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9AE6">
      <w:pPr>
        <w:spacing w:line="360" w:lineRule="auto"/>
        <w:jc w:val="center"/>
        <w:outlineLvl w:val="0"/>
        <w:rPr>
          <w:rFonts w:hint="default" w:ascii="Times New Roman" w:hAnsi="Times New Roman" w:eastAsia="宋体" w:cs="Times New Roman"/>
          <w:sz w:val="32"/>
          <w:szCs w:val="32"/>
          <w:lang w:val="en-US" w:eastAsia="zh-CN"/>
        </w:rPr>
      </w:pPr>
      <w:r>
        <w:rPr>
          <w:rFonts w:hint="default" w:ascii="Times New Roman" w:hAnsi="Times New Roman" w:eastAsia="宋体" w:cs="Times New Roman"/>
          <w:b/>
          <w:sz w:val="36"/>
          <w:szCs w:val="36"/>
        </w:rPr>
        <w:t>北京市乡村振兴大数据平台（含农业农村综合管理平台）升级改造项目</w:t>
      </w:r>
      <w:r>
        <w:rPr>
          <w:rFonts w:hint="eastAsia" w:cs="Times New Roman"/>
          <w:b/>
          <w:sz w:val="36"/>
          <w:szCs w:val="36"/>
          <w:lang w:eastAsia="zh-CN"/>
        </w:rPr>
        <w:t>（</w:t>
      </w:r>
      <w:r>
        <w:rPr>
          <w:rFonts w:hint="eastAsia" w:cs="Times New Roman"/>
          <w:b/>
          <w:sz w:val="36"/>
          <w:szCs w:val="36"/>
          <w:lang w:val="en-US" w:eastAsia="zh-CN"/>
        </w:rPr>
        <w:t>04、05包</w:t>
      </w:r>
      <w:r>
        <w:rPr>
          <w:rFonts w:hint="eastAsia" w:cs="Times New Roman"/>
          <w:b/>
          <w:sz w:val="36"/>
          <w:szCs w:val="36"/>
          <w:lang w:eastAsia="zh-CN"/>
        </w:rPr>
        <w:t>）</w:t>
      </w:r>
      <w:r>
        <w:rPr>
          <w:rFonts w:hint="eastAsia" w:cs="Times New Roman"/>
          <w:b/>
          <w:sz w:val="36"/>
          <w:szCs w:val="36"/>
          <w:lang w:val="en-US" w:eastAsia="zh-CN"/>
        </w:rPr>
        <w:t>公开招标公告</w:t>
      </w:r>
    </w:p>
    <w:p w14:paraId="3F1A977B">
      <w:pPr>
        <w:pStyle w:val="3"/>
        <w:spacing w:before="0" w:line="360" w:lineRule="auto"/>
        <w:jc w:val="left"/>
        <w:rPr>
          <w:rFonts w:hint="default" w:ascii="Times New Roman" w:hAnsi="Times New Roman" w:eastAsia="宋体" w:cs="Times New Roman"/>
          <w:sz w:val="24"/>
          <w:szCs w:val="24"/>
        </w:rPr>
      </w:pPr>
      <w:bookmarkStart w:id="0" w:name="_Toc28359002"/>
      <w:bookmarkStart w:id="1" w:name="_Toc35393621"/>
      <w:bookmarkStart w:id="2" w:name="_Toc28359079"/>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BA40C0D">
      <w:pPr>
        <w:spacing w:line="360" w:lineRule="auto"/>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1.项目编号：BJJQ-2026-2</w:t>
      </w:r>
      <w:r>
        <w:rPr>
          <w:rFonts w:hint="eastAsia" w:cs="Times New Roman"/>
          <w:sz w:val="24"/>
          <w:lang w:val="en-US" w:eastAsia="zh-CN"/>
        </w:rPr>
        <w:t>71</w:t>
      </w:r>
    </w:p>
    <w:p w14:paraId="241DEABE">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2.项目名称：北京市乡村振兴大数据平台（含农业农村综合管理平台）升级改造项目</w:t>
      </w:r>
      <w:bookmarkStart w:id="28" w:name="_GoBack"/>
      <w:bookmarkEnd w:id="28"/>
    </w:p>
    <w:bookmarkEnd w:id="4"/>
    <w:p w14:paraId="4C4ABE9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eastAsia" w:cs="Times New Roman"/>
          <w:sz w:val="24"/>
          <w:lang w:val="en-US" w:eastAsia="zh-CN"/>
        </w:rPr>
        <w:t>1351.73</w:t>
      </w:r>
      <w:r>
        <w:rPr>
          <w:rFonts w:hint="default" w:ascii="Times New Roman" w:hAnsi="Times New Roman" w:eastAsia="宋体" w:cs="Times New Roman"/>
          <w:sz w:val="24"/>
        </w:rPr>
        <w:t>万元</w:t>
      </w:r>
    </w:p>
    <w:p w14:paraId="482668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6"/>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071"/>
        <w:gridCol w:w="1506"/>
        <w:gridCol w:w="914"/>
        <w:gridCol w:w="3068"/>
      </w:tblGrid>
      <w:tr w14:paraId="2902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noWrap w:val="0"/>
            <w:vAlign w:val="center"/>
          </w:tcPr>
          <w:p w14:paraId="7931714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包号</w:t>
            </w:r>
          </w:p>
        </w:tc>
        <w:tc>
          <w:tcPr>
            <w:tcW w:w="3071" w:type="dxa"/>
            <w:noWrap w:val="0"/>
            <w:vAlign w:val="center"/>
          </w:tcPr>
          <w:p w14:paraId="60C51DD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标的名称</w:t>
            </w:r>
          </w:p>
        </w:tc>
        <w:tc>
          <w:tcPr>
            <w:tcW w:w="1506" w:type="dxa"/>
            <w:noWrap w:val="0"/>
            <w:vAlign w:val="center"/>
          </w:tcPr>
          <w:p w14:paraId="3707C00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采购包</w:t>
            </w:r>
          </w:p>
          <w:p w14:paraId="71419A4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预算金额</w:t>
            </w:r>
          </w:p>
          <w:p w14:paraId="0D6F8CE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（万元）</w:t>
            </w:r>
          </w:p>
        </w:tc>
        <w:tc>
          <w:tcPr>
            <w:tcW w:w="914" w:type="dxa"/>
            <w:noWrap w:val="0"/>
            <w:vAlign w:val="center"/>
          </w:tcPr>
          <w:p w14:paraId="78AE21D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数量</w:t>
            </w:r>
          </w:p>
        </w:tc>
        <w:tc>
          <w:tcPr>
            <w:tcW w:w="3068" w:type="dxa"/>
            <w:noWrap w:val="0"/>
            <w:vAlign w:val="center"/>
          </w:tcPr>
          <w:p w14:paraId="39A638B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简要技术需求或服务要求</w:t>
            </w:r>
          </w:p>
        </w:tc>
      </w:tr>
      <w:tr w14:paraId="30AB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shd w:val="clear" w:color="auto" w:fill="auto"/>
            <w:noWrap w:val="0"/>
            <w:vAlign w:val="center"/>
          </w:tcPr>
          <w:p w14:paraId="7B05E7E3">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04</w:t>
            </w:r>
          </w:p>
        </w:tc>
        <w:tc>
          <w:tcPr>
            <w:tcW w:w="3071" w:type="dxa"/>
            <w:shd w:val="clear" w:color="auto" w:fill="auto"/>
            <w:noWrap w:val="0"/>
            <w:vAlign w:val="center"/>
          </w:tcPr>
          <w:p w14:paraId="0163ECE4">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监理</w:t>
            </w:r>
          </w:p>
        </w:tc>
        <w:tc>
          <w:tcPr>
            <w:tcW w:w="1506" w:type="dxa"/>
            <w:shd w:val="clear" w:color="auto" w:fill="auto"/>
            <w:noWrap w:val="0"/>
            <w:vAlign w:val="center"/>
          </w:tcPr>
          <w:p w14:paraId="2E3C8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28.08</w:t>
            </w:r>
          </w:p>
        </w:tc>
        <w:tc>
          <w:tcPr>
            <w:tcW w:w="914" w:type="dxa"/>
            <w:shd w:val="clear" w:color="auto" w:fill="auto"/>
            <w:noWrap w:val="0"/>
            <w:vAlign w:val="center"/>
          </w:tcPr>
          <w:p w14:paraId="017909FB">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1项</w:t>
            </w:r>
          </w:p>
        </w:tc>
        <w:tc>
          <w:tcPr>
            <w:tcW w:w="3068" w:type="dxa"/>
            <w:shd w:val="clear" w:color="auto" w:fill="auto"/>
            <w:noWrap w:val="0"/>
            <w:vAlign w:val="center"/>
          </w:tcPr>
          <w:p w14:paraId="0212D434">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遵循国家和行业相关信息系统工程建设和监理的标准和规范，依据项目立项申报文件、项目建设合同和用户需求，对软硬件采购、资源整合、系统集成和软件开发的全过程进行监督管理和控制，协助建设单位管理和协调各承建单位及项目所涉及的各参与方关系，向建设单位提供信息系统建设的技术、管理等咨询监理建议，保证项目建设工作的顺利进行。</w:t>
            </w:r>
          </w:p>
        </w:tc>
      </w:tr>
      <w:tr w14:paraId="2172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shd w:val="clear" w:color="auto" w:fill="auto"/>
            <w:noWrap w:val="0"/>
            <w:vAlign w:val="center"/>
          </w:tcPr>
          <w:p w14:paraId="01D1F696">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05</w:t>
            </w:r>
          </w:p>
        </w:tc>
        <w:tc>
          <w:tcPr>
            <w:tcW w:w="3071" w:type="dxa"/>
            <w:shd w:val="clear" w:color="auto" w:fill="auto"/>
            <w:noWrap w:val="0"/>
            <w:vAlign w:val="center"/>
          </w:tcPr>
          <w:p w14:paraId="42BC49A8">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软</w:t>
            </w:r>
            <w:r>
              <w:rPr>
                <w:rFonts w:hint="default" w:ascii="Times New Roman" w:hAnsi="Times New Roman" w:eastAsia="宋体" w:cs="Times New Roman"/>
                <w:bCs/>
                <w:sz w:val="22"/>
                <w:szCs w:val="22"/>
                <w:lang w:val="en-US" w:eastAsia="zh-CN"/>
              </w:rPr>
              <w:t>件</w:t>
            </w:r>
            <w:r>
              <w:rPr>
                <w:rFonts w:hint="default" w:ascii="Times New Roman" w:hAnsi="Times New Roman" w:eastAsia="宋体" w:cs="Times New Roman"/>
                <w:bCs/>
                <w:sz w:val="22"/>
                <w:szCs w:val="22"/>
              </w:rPr>
              <w:t>测</w:t>
            </w:r>
            <w:r>
              <w:rPr>
                <w:rFonts w:hint="default" w:ascii="Times New Roman" w:hAnsi="Times New Roman" w:eastAsia="宋体" w:cs="Times New Roman"/>
                <w:bCs/>
                <w:sz w:val="22"/>
                <w:szCs w:val="22"/>
                <w:lang w:val="en-US" w:eastAsia="zh-CN"/>
              </w:rPr>
              <w:t>评</w:t>
            </w:r>
            <w:r>
              <w:rPr>
                <w:rFonts w:hint="default" w:ascii="Times New Roman" w:hAnsi="Times New Roman" w:eastAsia="宋体" w:cs="Times New Roman"/>
                <w:bCs/>
                <w:sz w:val="22"/>
                <w:szCs w:val="22"/>
              </w:rPr>
              <w:t>、安</w:t>
            </w:r>
            <w:r>
              <w:rPr>
                <w:rFonts w:hint="default" w:ascii="Times New Roman" w:hAnsi="Times New Roman" w:eastAsia="宋体" w:cs="Times New Roman"/>
                <w:bCs/>
                <w:sz w:val="22"/>
                <w:szCs w:val="22"/>
                <w:lang w:val="en-US" w:eastAsia="zh-CN"/>
              </w:rPr>
              <w:t>全</w:t>
            </w:r>
            <w:r>
              <w:rPr>
                <w:rFonts w:hint="default" w:ascii="Times New Roman" w:hAnsi="Times New Roman" w:eastAsia="宋体" w:cs="Times New Roman"/>
                <w:bCs/>
                <w:sz w:val="22"/>
                <w:szCs w:val="22"/>
              </w:rPr>
              <w:t>测</w:t>
            </w:r>
            <w:r>
              <w:rPr>
                <w:rFonts w:hint="default" w:ascii="Times New Roman" w:hAnsi="Times New Roman" w:eastAsia="宋体" w:cs="Times New Roman"/>
                <w:bCs/>
                <w:sz w:val="22"/>
                <w:szCs w:val="22"/>
                <w:lang w:val="en-US" w:eastAsia="zh-CN"/>
              </w:rPr>
              <w:t>评</w:t>
            </w:r>
          </w:p>
        </w:tc>
        <w:tc>
          <w:tcPr>
            <w:tcW w:w="1506" w:type="dxa"/>
            <w:shd w:val="clear" w:color="auto" w:fill="auto"/>
            <w:noWrap w:val="0"/>
            <w:vAlign w:val="center"/>
          </w:tcPr>
          <w:p w14:paraId="022D8E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73.46</w:t>
            </w:r>
          </w:p>
        </w:tc>
        <w:tc>
          <w:tcPr>
            <w:tcW w:w="914" w:type="dxa"/>
            <w:shd w:val="clear" w:color="auto" w:fill="auto"/>
            <w:noWrap w:val="0"/>
            <w:vAlign w:val="center"/>
          </w:tcPr>
          <w:p w14:paraId="621E0263">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1项</w:t>
            </w:r>
          </w:p>
        </w:tc>
        <w:tc>
          <w:tcPr>
            <w:tcW w:w="3068" w:type="dxa"/>
            <w:shd w:val="clear" w:color="auto" w:fill="auto"/>
            <w:noWrap w:val="0"/>
            <w:vAlign w:val="center"/>
          </w:tcPr>
          <w:p w14:paraId="2833D4B1">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lang w:val="en-US" w:eastAsia="zh-CN"/>
              </w:rPr>
              <w:t>对2026年北京市乡村振兴大数据平台（含农业农村综合管理平台）升级改造项目进行软件测试、安全测试。</w:t>
            </w:r>
          </w:p>
        </w:tc>
      </w:tr>
    </w:tbl>
    <w:p w14:paraId="66D673AB">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w:t>
      </w:r>
      <w:r>
        <w:rPr>
          <w:rFonts w:hint="eastAsia" w:cs="Times New Roman"/>
          <w:sz w:val="24"/>
          <w:lang w:eastAsia="zh-CN"/>
        </w:rPr>
        <w:t>2026年12月4日前完成项目所有内容（</w:t>
      </w:r>
      <w:r>
        <w:rPr>
          <w:rFonts w:hint="eastAsia" w:cs="Times New Roman"/>
          <w:sz w:val="24"/>
          <w:lang w:val="en-US" w:eastAsia="zh-CN"/>
        </w:rPr>
        <w:t>适用于04包</w:t>
      </w:r>
      <w:r>
        <w:rPr>
          <w:rFonts w:hint="eastAsia" w:cs="Times New Roman"/>
          <w:sz w:val="24"/>
          <w:lang w:eastAsia="zh-CN"/>
        </w:rPr>
        <w:t>）；2026年11月30日前完成项目相关测试工作（</w:t>
      </w:r>
      <w:r>
        <w:rPr>
          <w:rFonts w:hint="eastAsia" w:cs="Times New Roman"/>
          <w:sz w:val="24"/>
          <w:lang w:val="en-US" w:eastAsia="zh-CN"/>
        </w:rPr>
        <w:t>适用于05包</w:t>
      </w:r>
      <w:r>
        <w:rPr>
          <w:rFonts w:hint="eastAsia" w:cs="Times New Roman"/>
          <w:sz w:val="24"/>
          <w:lang w:eastAsia="zh-CN"/>
        </w:rPr>
        <w:t>）</w:t>
      </w:r>
      <w:r>
        <w:rPr>
          <w:rFonts w:hint="default" w:ascii="Times New Roman" w:hAnsi="Times New Roman" w:eastAsia="宋体" w:cs="Times New Roman"/>
          <w:sz w:val="24"/>
        </w:rPr>
        <w:t>。</w:t>
      </w:r>
    </w:p>
    <w:p w14:paraId="359425A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6.本项目是否接受联合体投标：否。</w:t>
      </w:r>
    </w:p>
    <w:p w14:paraId="68B2FCEC">
      <w:pPr>
        <w:pStyle w:val="3"/>
        <w:spacing w:before="0" w:line="360" w:lineRule="auto"/>
        <w:jc w:val="left"/>
        <w:rPr>
          <w:rFonts w:hint="default" w:ascii="Times New Roman" w:hAnsi="Times New Roman" w:eastAsia="宋体" w:cs="Times New Roman"/>
          <w:sz w:val="24"/>
          <w:szCs w:val="24"/>
        </w:rPr>
      </w:pPr>
      <w:bookmarkStart w:id="5" w:name="_Toc35393791"/>
      <w:bookmarkStart w:id="6" w:name="_Toc35393622"/>
      <w:bookmarkStart w:id="7" w:name="_Toc28359080"/>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041FDF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C406C4A">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6DFCB80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r>
        <w:rPr>
          <w:rFonts w:hint="eastAsia" w:cs="Times New Roman"/>
          <w:sz w:val="24"/>
          <w:lang w:eastAsia="zh-CN"/>
        </w:rPr>
        <w:t>：</w:t>
      </w:r>
      <w:r>
        <w:rPr>
          <w:rFonts w:hint="default" w:ascii="Times New Roman" w:hAnsi="Times New Roman" w:eastAsia="宋体" w:cs="Times New Roman"/>
          <w:sz w:val="24"/>
        </w:rPr>
        <w:t>本项专门面向中小企业采购。即：提供的货物全部由符合政策要求的中小企业制造、服务全部由符合政策要求的中小企业承接。</w:t>
      </w:r>
    </w:p>
    <w:p w14:paraId="5C9C2BA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eastAsia" w:cs="Times New Roman"/>
          <w:sz w:val="24"/>
          <w:lang w:val="en-US" w:eastAsia="zh-CN"/>
        </w:rPr>
        <w:t>无</w:t>
      </w:r>
      <w:r>
        <w:rPr>
          <w:rFonts w:hint="default" w:ascii="Times New Roman" w:hAnsi="Times New Roman" w:eastAsia="宋体" w:cs="Times New Roman"/>
          <w:sz w:val="24"/>
        </w:rPr>
        <w:t>。</w:t>
      </w:r>
    </w:p>
    <w:p w14:paraId="61B18EBB">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6EF9531">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3.1本项目是否属于政府购买服务：否</w:t>
      </w:r>
      <w:r>
        <w:rPr>
          <w:rFonts w:hint="eastAsia" w:cs="Times New Roman"/>
          <w:sz w:val="24"/>
          <w:lang w:eastAsia="zh-CN"/>
        </w:rPr>
        <w:t>。</w:t>
      </w:r>
    </w:p>
    <w:p w14:paraId="69AED66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3.2其他特定资格要求：</w:t>
      </w:r>
      <w:r>
        <w:rPr>
          <w:rFonts w:hint="eastAsia" w:cs="Times New Roman"/>
          <w:sz w:val="24"/>
          <w:lang w:val="en-US" w:eastAsia="zh-CN"/>
        </w:rPr>
        <w:t>无</w:t>
      </w:r>
      <w:r>
        <w:rPr>
          <w:rFonts w:hint="default" w:ascii="Times New Roman" w:hAnsi="Times New Roman" w:eastAsia="宋体" w:cs="Times New Roman"/>
          <w:sz w:val="24"/>
        </w:rPr>
        <w:t>。</w:t>
      </w:r>
    </w:p>
    <w:bookmarkEnd w:id="9"/>
    <w:bookmarkEnd w:id="10"/>
    <w:p w14:paraId="6520422D">
      <w:pPr>
        <w:pStyle w:val="3"/>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61D501ED">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w:t>
      </w:r>
      <w:r>
        <w:rPr>
          <w:rFonts w:hint="default" w:ascii="Times New Roman" w:hAnsi="Times New Roman" w:eastAsia="宋体" w:cs="Times New Roman"/>
          <w:sz w:val="24"/>
          <w:highlight w:val="none"/>
          <w:lang w:bidi="ar"/>
        </w:rPr>
        <w:t>时间：2026年</w:t>
      </w:r>
      <w:r>
        <w:rPr>
          <w:rFonts w:hint="eastAsia"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8</w:t>
      </w:r>
      <w:r>
        <w:rPr>
          <w:rFonts w:hint="default" w:ascii="Times New Roman" w:hAnsi="Times New Roman" w:eastAsia="宋体" w:cs="Times New Roman"/>
          <w:sz w:val="24"/>
          <w:highlight w:val="none"/>
          <w:lang w:bidi="ar"/>
        </w:rPr>
        <w:t>日至2026年</w:t>
      </w:r>
      <w:r>
        <w:rPr>
          <w:rFonts w:hint="eastAsia"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14</w:t>
      </w:r>
      <w:r>
        <w:rPr>
          <w:rFonts w:hint="default" w:ascii="Times New Roman" w:hAnsi="Times New Roman" w:eastAsia="宋体" w:cs="Times New Roman"/>
          <w:sz w:val="24"/>
          <w:highlight w:val="none"/>
          <w:lang w:bidi="ar"/>
        </w:rPr>
        <w:t>日，</w:t>
      </w:r>
      <w:r>
        <w:rPr>
          <w:rFonts w:hint="default" w:ascii="Times New Roman" w:hAnsi="Times New Roman" w:eastAsia="宋体" w:cs="Times New Roman"/>
          <w:sz w:val="24"/>
          <w:highlight w:val="none"/>
        </w:rPr>
        <w:t>每天上午09:00至12:00，下午12:00至17:00</w:t>
      </w:r>
      <w:r>
        <w:rPr>
          <w:rFonts w:hint="default" w:ascii="Times New Roman" w:hAnsi="Times New Roman" w:eastAsia="宋体" w:cs="Times New Roman"/>
          <w:sz w:val="24"/>
          <w:highlight w:val="none"/>
          <w:lang w:bidi="ar"/>
        </w:rPr>
        <w:t>（北京时间，法定节假日除外）。</w:t>
      </w:r>
    </w:p>
    <w:p w14:paraId="42EB5F08">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41AB0F32">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51C58DB0">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14BB4EE4">
      <w:pPr>
        <w:pStyle w:val="3"/>
        <w:widowControl/>
        <w:spacing w:before="0" w:line="360" w:lineRule="auto"/>
        <w:jc w:val="left"/>
        <w:rPr>
          <w:rFonts w:hint="default" w:ascii="Times New Roman" w:hAnsi="Times New Roman" w:eastAsia="宋体" w:cs="Times New Roman"/>
          <w:sz w:val="24"/>
          <w:szCs w:val="24"/>
          <w:highlight w:val="none"/>
        </w:rPr>
      </w:pPr>
      <w:bookmarkStart w:id="13" w:name="_Toc28359082"/>
      <w:bookmarkStart w:id="14" w:name="_Toc28359005"/>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78F8AA01">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lang w:bidi="ar"/>
        </w:rPr>
        <w:t>投标截止时间、开标时间：2026年</w:t>
      </w:r>
      <w:r>
        <w:rPr>
          <w:rFonts w:hint="eastAsia"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29</w:t>
      </w:r>
      <w:r>
        <w:rPr>
          <w:rFonts w:hint="default" w:ascii="Times New Roman" w:hAnsi="Times New Roman" w:eastAsia="宋体" w:cs="Times New Roman"/>
          <w:sz w:val="24"/>
          <w:highlight w:val="none"/>
          <w:lang w:bidi="ar"/>
        </w:rPr>
        <w:t>日</w:t>
      </w:r>
      <w:r>
        <w:rPr>
          <w:rFonts w:hint="eastAsia" w:cs="Times New Roman"/>
          <w:sz w:val="24"/>
          <w:highlight w:val="none"/>
          <w:lang w:val="en-US" w:eastAsia="zh-CN" w:bidi="ar"/>
        </w:rPr>
        <w:t>9</w:t>
      </w:r>
      <w:r>
        <w:rPr>
          <w:rFonts w:hint="default" w:ascii="Times New Roman" w:hAnsi="Times New Roman" w:eastAsia="宋体" w:cs="Times New Roman"/>
          <w:sz w:val="24"/>
          <w:highlight w:val="none"/>
          <w:lang w:bidi="ar"/>
        </w:rPr>
        <w:t>点</w:t>
      </w:r>
      <w:r>
        <w:rPr>
          <w:rFonts w:hint="eastAsia" w:cs="Times New Roman"/>
          <w:sz w:val="24"/>
          <w:highlight w:val="none"/>
          <w:lang w:val="en-US" w:eastAsia="zh-CN" w:bidi="ar"/>
        </w:rPr>
        <w:t>3</w:t>
      </w:r>
      <w:r>
        <w:rPr>
          <w:rFonts w:hint="default" w:ascii="Times New Roman" w:hAnsi="Times New Roman" w:eastAsia="宋体" w:cs="Times New Roman"/>
          <w:sz w:val="24"/>
          <w:highlight w:val="none"/>
          <w:lang w:bidi="ar"/>
        </w:rPr>
        <w:t>0分</w:t>
      </w:r>
      <w:r>
        <w:rPr>
          <w:rFonts w:hint="default" w:ascii="Times New Roman" w:hAnsi="Times New Roman" w:eastAsia="宋体" w:cs="Times New Roman"/>
          <w:bCs/>
          <w:sz w:val="24"/>
          <w:highlight w:val="none"/>
          <w:lang w:bidi="ar"/>
        </w:rPr>
        <w:t>（北京时间）</w:t>
      </w:r>
      <w:r>
        <w:rPr>
          <w:rFonts w:hint="default" w:ascii="Times New Roman" w:hAnsi="Times New Roman" w:eastAsia="宋体" w:cs="Times New Roman"/>
          <w:iCs/>
          <w:sz w:val="24"/>
          <w:highlight w:val="none"/>
          <w:lang w:bidi="ar"/>
        </w:rPr>
        <w:t>。</w:t>
      </w:r>
    </w:p>
    <w:p w14:paraId="791AEF81">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lang w:bidi="ar"/>
        </w:rPr>
        <w:t>地点：本项目采用远程电子开标方式，投标人使用CA认证证书或电子营业执照登录北京市政府采购电子交易平台参与电子开标。投标人自行对电子投标文件进行解密，不接受纸质文件，无须投标人到达现场</w:t>
      </w:r>
      <w:r>
        <w:rPr>
          <w:rFonts w:hint="default" w:ascii="Times New Roman" w:hAnsi="Times New Roman" w:eastAsia="宋体" w:cs="Times New Roman"/>
          <w:sz w:val="24"/>
          <w:lang w:val="zh-TW" w:bidi="ar"/>
        </w:rPr>
        <w:t>。</w:t>
      </w:r>
    </w:p>
    <w:p w14:paraId="14934E83">
      <w:pPr>
        <w:pStyle w:val="3"/>
        <w:spacing w:before="0" w:line="360" w:lineRule="auto"/>
        <w:jc w:val="left"/>
        <w:rPr>
          <w:rFonts w:hint="default" w:ascii="Times New Roman" w:hAnsi="Times New Roman" w:eastAsia="宋体" w:cs="Times New Roman"/>
          <w:sz w:val="24"/>
          <w:szCs w:val="24"/>
        </w:rPr>
      </w:pPr>
      <w:bookmarkStart w:id="17" w:name="_Toc28359007"/>
      <w:bookmarkStart w:id="18" w:name="_Toc35393794"/>
      <w:bookmarkStart w:id="19" w:name="_Toc28359084"/>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49DA3081">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D52FF91">
      <w:pPr>
        <w:pStyle w:val="3"/>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174EF3A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F4BAA0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2A28804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02DC14E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7CFEC14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41EFB0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42EFE7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0B94D22E">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5CCEBC36">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02B6019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635B6C2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7D8A37F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E5353B4">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19CEDF8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15E6AD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3207518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0035F969">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244ABE3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3D51055F">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23B73B7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63C2CE91">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5215607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168240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023D8C8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035D2CF6">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3386127C">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71EAEE92">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10567B8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ECB8999">
      <w:pPr>
        <w:pStyle w:val="3"/>
        <w:spacing w:before="0" w:line="360" w:lineRule="auto"/>
        <w:jc w:val="left"/>
        <w:rPr>
          <w:rFonts w:hint="default" w:ascii="Times New Roman" w:hAnsi="Times New Roman" w:eastAsia="宋体" w:cs="Times New Roman"/>
          <w:sz w:val="24"/>
          <w:szCs w:val="24"/>
        </w:rPr>
      </w:pPr>
      <w:bookmarkStart w:id="23" w:name="_Toc28359085"/>
      <w:bookmarkStart w:id="24" w:name="_Toc35393796"/>
      <w:bookmarkStart w:id="25" w:name="_Toc28359008"/>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D08BA1E">
      <w:pPr>
        <w:widowControl/>
        <w:spacing w:line="360" w:lineRule="auto"/>
        <w:ind w:left="424" w:leftChars="201" w:hanging="2"/>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0055F9A7">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名    称：北京市农业农村</w:t>
      </w:r>
      <w:r>
        <w:rPr>
          <w:rFonts w:hint="eastAsia" w:cs="Times New Roman"/>
          <w:sz w:val="24"/>
          <w:lang w:val="en-US" w:eastAsia="zh-CN"/>
        </w:rPr>
        <w:t>局</w:t>
      </w:r>
      <w:r>
        <w:rPr>
          <w:rFonts w:hint="default" w:ascii="Times New Roman" w:hAnsi="Times New Roman" w:eastAsia="宋体" w:cs="Times New Roman"/>
          <w:sz w:val="24"/>
        </w:rPr>
        <w:t xml:space="preserve"> </w:t>
      </w:r>
    </w:p>
    <w:p w14:paraId="2957A2BD">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址：北京市通州区留庄路5号院1号楼</w:t>
      </w:r>
    </w:p>
    <w:p w14:paraId="0378338F">
      <w:pPr>
        <w:spacing w:line="360" w:lineRule="auto"/>
        <w:ind w:left="426" w:leftChars="202" w:hanging="2"/>
        <w:jc w:val="left"/>
        <w:rPr>
          <w:rFonts w:hint="eastAsia" w:ascii="Times New Roman" w:hAnsi="Times New Roman" w:eastAsia="宋体" w:cs="Times New Roman"/>
          <w:sz w:val="24"/>
          <w:lang w:val="en" w:eastAsia="zh-CN"/>
        </w:rPr>
      </w:pPr>
      <w:r>
        <w:rPr>
          <w:rFonts w:hint="default" w:ascii="Times New Roman" w:hAnsi="Times New Roman" w:eastAsia="宋体" w:cs="Times New Roman"/>
          <w:sz w:val="24"/>
        </w:rPr>
        <w:t>联系人：</w:t>
      </w:r>
      <w:r>
        <w:rPr>
          <w:rFonts w:hint="eastAsia" w:cs="Times New Roman"/>
          <w:sz w:val="24"/>
          <w:lang w:eastAsia="zh-CN"/>
        </w:rPr>
        <w:t>张</w:t>
      </w:r>
      <w:r>
        <w:rPr>
          <w:rFonts w:hint="eastAsia" w:cs="Times New Roman"/>
          <w:sz w:val="24"/>
          <w:lang w:val="en-US" w:eastAsia="zh-CN"/>
        </w:rPr>
        <w:t>老师</w:t>
      </w:r>
    </w:p>
    <w:p w14:paraId="59B0F888">
      <w:pPr>
        <w:spacing w:line="360" w:lineRule="auto"/>
        <w:ind w:left="426" w:leftChars="202" w:hanging="2"/>
        <w:jc w:val="left"/>
        <w:rPr>
          <w:rFonts w:hint="default" w:ascii="Times New Roman" w:hAnsi="Times New Roman" w:eastAsia="宋体" w:cs="Times New Roman"/>
          <w:sz w:val="24"/>
          <w:lang w:val="en-US" w:eastAsia="zh-CN"/>
        </w:rPr>
      </w:pPr>
      <w:bookmarkStart w:id="27" w:name="OLE_LINK13"/>
      <w:r>
        <w:rPr>
          <w:rFonts w:hint="default" w:ascii="Times New Roman" w:hAnsi="Times New Roman" w:eastAsia="宋体" w:cs="Times New Roman"/>
          <w:sz w:val="24"/>
        </w:rPr>
        <w:t>联系方式：</w:t>
      </w:r>
      <w:r>
        <w:rPr>
          <w:rFonts w:hint="eastAsia" w:cs="Times New Roman"/>
          <w:sz w:val="24"/>
          <w:lang w:val="en-US" w:eastAsia="zh-CN"/>
        </w:rPr>
        <w:t>010-</w:t>
      </w:r>
      <w:r>
        <w:rPr>
          <w:rFonts w:hint="eastAsia" w:eastAsia="宋体" w:cs="Times New Roman"/>
          <w:sz w:val="24"/>
          <w:lang w:val="en-US" w:eastAsia="zh-CN"/>
        </w:rPr>
        <w:t>55525190</w:t>
      </w:r>
    </w:p>
    <w:bookmarkEnd w:id="27"/>
    <w:p w14:paraId="29F9AFE6">
      <w:pPr>
        <w:spacing w:line="360" w:lineRule="auto"/>
        <w:ind w:left="426" w:leftChars="202" w:hanging="2"/>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4DFEB641">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名    称：北京汇诚金桥国际招标咨询有限公司</w:t>
      </w:r>
    </w:p>
    <w:p w14:paraId="5DA1E722">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1FC3209E">
      <w:pPr>
        <w:spacing w:line="360" w:lineRule="auto"/>
        <w:ind w:left="426" w:leftChars="202" w:hanging="2"/>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联系方式：010-65244876、65699706</w:t>
      </w:r>
    </w:p>
    <w:p w14:paraId="7CD536BD">
      <w:pPr>
        <w:spacing w:line="360" w:lineRule="auto"/>
        <w:ind w:left="426" w:leftChars="202" w:hanging="2"/>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p>
    <w:p w14:paraId="58AF7D6D">
      <w:pPr>
        <w:pStyle w:val="5"/>
        <w:spacing w:line="360" w:lineRule="auto"/>
        <w:ind w:left="426" w:leftChars="202" w:hanging="2"/>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项目联系人：李先磊、王佳琪</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王鑫国</w:t>
      </w:r>
    </w:p>
    <w:p w14:paraId="420900A8">
      <w:pPr>
        <w:pStyle w:val="5"/>
        <w:spacing w:line="360" w:lineRule="auto"/>
        <w:ind w:left="426" w:leftChars="202" w:hanging="2"/>
        <w:rPr>
          <w:rFonts w:hint="default" w:ascii="Times New Roman" w:hAnsi="Times New Roman" w:eastAsia="宋体" w:cs="Times New Roman"/>
          <w:sz w:val="24"/>
          <w:szCs w:val="24"/>
        </w:rPr>
      </w:pPr>
      <w:r>
        <w:rPr>
          <w:rFonts w:hint="default" w:ascii="Times New Roman" w:hAnsi="Times New Roman" w:eastAsia="宋体" w:cs="Times New Roman"/>
          <w:sz w:val="24"/>
        </w:rPr>
        <w:t>电      话：010-65244876、65699706</w:t>
      </w:r>
      <w:r>
        <w:rPr>
          <w:rFonts w:hint="default" w:ascii="Times New Roman" w:hAnsi="Times New Roman" w:eastAsia="宋体" w:cs="Times New Roman"/>
          <w:sz w:val="24"/>
          <w:szCs w:val="24"/>
        </w:rPr>
        <w:t xml:space="preserve"> </w:t>
      </w:r>
    </w:p>
    <w:p w14:paraId="64FB08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E6403"/>
    <w:rsid w:val="48A1474B"/>
    <w:rsid w:val="4F2855E3"/>
    <w:rsid w:val="4F551A17"/>
    <w:rsid w:val="5B085EF1"/>
    <w:rsid w:val="6DA02E98"/>
    <w:rsid w:val="7FFF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next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2907</Words>
  <Characters>3216</Characters>
  <Lines>0</Lines>
  <Paragraphs>0</Paragraphs>
  <TotalTime>3</TotalTime>
  <ScaleCrop>false</ScaleCrop>
  <LinksUpToDate>false</LinksUpToDate>
  <CharactersWithSpaces>3251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2026-04-08T05:48:00Z</dcterms:created>
  <dc:creator>lixia</dc:creator>
  <cp:lastModifiedBy>名字不能为空</cp:lastModifiedBy>
  <dcterms:modified xsi:type="dcterms:W3CDTF">2026-05-08T03:09:58Z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B43EEC8B7A3B4B95A8CA6DCCE1B1DFA4_12</vt:lpwstr>
  </property>
</Properties>
</file>