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B1CAC">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北京市自然资源督察技术服务</w:t>
      </w:r>
      <w:r>
        <w:rPr>
          <w:rFonts w:hint="eastAsia" w:cs="Times New Roman"/>
          <w:b/>
          <w:sz w:val="36"/>
          <w:szCs w:val="36"/>
          <w:lang w:val="en-US" w:eastAsia="zh-CN"/>
        </w:rPr>
        <w:t>招标公告</w:t>
      </w:r>
    </w:p>
    <w:p w14:paraId="6C6F3CDB">
      <w:pPr>
        <w:spacing w:line="360" w:lineRule="auto"/>
        <w:ind w:firstLine="640" w:firstLineChars="200"/>
        <w:rPr>
          <w:rFonts w:hint="default" w:ascii="Times New Roman" w:hAnsi="Times New Roman" w:eastAsia="宋体" w:cs="Times New Roman"/>
          <w:sz w:val="32"/>
          <w:szCs w:val="32"/>
        </w:rPr>
      </w:pPr>
    </w:p>
    <w:p w14:paraId="2AA1F86F">
      <w:pPr>
        <w:pStyle w:val="2"/>
        <w:spacing w:before="0" w:line="360" w:lineRule="auto"/>
        <w:jc w:val="left"/>
        <w:rPr>
          <w:rFonts w:hint="default" w:ascii="Times New Roman" w:hAnsi="Times New Roman" w:eastAsia="宋体" w:cs="Times New Roman"/>
          <w:sz w:val="24"/>
          <w:szCs w:val="24"/>
        </w:rPr>
      </w:pPr>
      <w:bookmarkStart w:id="0" w:name="_Toc35393790"/>
      <w:bookmarkStart w:id="1" w:name="_Toc28359079"/>
      <w:bookmarkStart w:id="2" w:name="_Toc35393621"/>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6F54E23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1.项目编号：</w:t>
      </w:r>
      <w:r>
        <w:rPr>
          <w:rFonts w:hint="eastAsia" w:cs="Times New Roman"/>
          <w:sz w:val="24"/>
          <w:lang w:eastAsia="zh-CN"/>
        </w:rPr>
        <w:t>BJJQ-2026-331</w:t>
      </w:r>
      <w:r>
        <w:rPr>
          <w:rFonts w:hint="default" w:ascii="Times New Roman" w:hAnsi="Times New Roman" w:eastAsia="宋体" w:cs="Times New Roman"/>
          <w:sz w:val="24"/>
        </w:rPr>
        <w:t xml:space="preserve"> </w:t>
      </w:r>
    </w:p>
    <w:p w14:paraId="2E72581F">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2.项目名称：</w:t>
      </w:r>
      <w:r>
        <w:rPr>
          <w:rFonts w:hint="eastAsia" w:cs="Times New Roman"/>
          <w:sz w:val="24"/>
          <w:lang w:eastAsia="zh-CN"/>
        </w:rPr>
        <w:t>北京市自然资源督察技术服务</w:t>
      </w:r>
    </w:p>
    <w:bookmarkEnd w:id="4"/>
    <w:p w14:paraId="6E83F51A">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3.项目预算金额：</w:t>
      </w:r>
      <w:r>
        <w:rPr>
          <w:rFonts w:hint="eastAsia" w:cs="Times New Roman"/>
          <w:sz w:val="24"/>
          <w:lang w:eastAsia="zh-CN"/>
        </w:rPr>
        <w:t>475.00</w:t>
      </w:r>
      <w:r>
        <w:rPr>
          <w:rFonts w:hint="default" w:ascii="Times New Roman" w:hAnsi="Times New Roman" w:eastAsia="宋体" w:cs="Times New Roman"/>
          <w:sz w:val="24"/>
        </w:rPr>
        <w:t>万元</w:t>
      </w:r>
    </w:p>
    <w:p w14:paraId="4EA3255B">
      <w:pPr>
        <w:spacing w:line="360" w:lineRule="auto"/>
        <w:ind w:firstLine="480" w:firstLineChars="200"/>
        <w:rPr>
          <w:rFonts w:hint="eastAsia" w:ascii="宋体" w:hAnsi="宋体" w:eastAsia="宋体" w:cs="宋体"/>
          <w:color w:val="auto"/>
          <w:sz w:val="24"/>
          <w:lang w:eastAsia="zh-CN"/>
        </w:rPr>
      </w:pPr>
      <w:r>
        <w:rPr>
          <w:rFonts w:hint="default" w:ascii="Times New Roman" w:hAnsi="Times New Roman" w:eastAsia="宋体" w:cs="Times New Roman"/>
          <w:sz w:val="24"/>
        </w:rPr>
        <w:t>4.采购需求：</w:t>
      </w:r>
      <w:r>
        <w:rPr>
          <w:rFonts w:ascii="宋体" w:hAnsi="宋体" w:cs="宋体"/>
          <w:color w:val="auto"/>
          <w:sz w:val="24"/>
        </w:rPr>
        <w:t>聘请第三方单位，组织专业核查队伍，通过地理信息空间分析、影像判读分析和外业现场核查等技术手段，对国家督察指出问题的整改落实情况进行核查，</w:t>
      </w:r>
      <w:r>
        <w:rPr>
          <w:rFonts w:hint="eastAsia" w:ascii="宋体" w:hAnsi="宋体" w:cs="宋体"/>
          <w:color w:val="auto"/>
          <w:sz w:val="24"/>
          <w:lang w:val="en-US" w:eastAsia="zh-CN"/>
        </w:rPr>
        <w:t>配合采购人</w:t>
      </w:r>
      <w:r>
        <w:rPr>
          <w:rFonts w:ascii="宋体" w:hAnsi="宋体" w:cs="宋体"/>
          <w:color w:val="auto"/>
          <w:sz w:val="24"/>
        </w:rPr>
        <w:t>开展专项自主督察工作。以督察发现问题整改为契机，助力推动首都规划和自然资源管理工作再上新台阶。</w:t>
      </w:r>
      <w:r>
        <w:rPr>
          <w:rFonts w:hint="eastAsia" w:ascii="宋体" w:hAnsi="宋体" w:cs="宋体"/>
          <w:color w:val="auto"/>
          <w:sz w:val="24"/>
          <w:lang w:eastAsia="zh-CN"/>
        </w:rPr>
        <w:t>（</w:t>
      </w:r>
      <w:r>
        <w:rPr>
          <w:rFonts w:hint="eastAsia" w:ascii="宋体" w:hAnsi="宋体" w:cs="宋体"/>
          <w:color w:val="auto"/>
          <w:sz w:val="24"/>
          <w:lang w:val="en-US" w:eastAsia="zh-CN"/>
        </w:rPr>
        <w:t>详见招标文件第五章采购需求</w:t>
      </w:r>
      <w:r>
        <w:rPr>
          <w:rFonts w:hint="eastAsia" w:ascii="宋体" w:hAnsi="宋体" w:cs="宋体"/>
          <w:color w:val="auto"/>
          <w:sz w:val="24"/>
          <w:lang w:eastAsia="zh-CN"/>
        </w:rPr>
        <w:t>）</w:t>
      </w:r>
    </w:p>
    <w:p w14:paraId="4766D85C">
      <w:pPr>
        <w:spacing w:line="360" w:lineRule="auto"/>
        <w:ind w:firstLine="480" w:firstLineChars="20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5.合同履行期限：</w:t>
      </w:r>
      <w:r>
        <w:rPr>
          <w:rFonts w:hint="eastAsia"/>
          <w:color w:val="auto"/>
          <w:sz w:val="24"/>
          <w:highlight w:val="none"/>
          <w:lang w:eastAsia="zh-CN"/>
        </w:rPr>
        <w:t>自合同签订之日起至202</w:t>
      </w:r>
      <w:r>
        <w:rPr>
          <w:rFonts w:hint="eastAsia"/>
          <w:color w:val="auto"/>
          <w:sz w:val="24"/>
          <w:highlight w:val="none"/>
          <w:lang w:val="en-US" w:eastAsia="zh-CN"/>
        </w:rPr>
        <w:t>6</w:t>
      </w:r>
      <w:r>
        <w:rPr>
          <w:rFonts w:hint="eastAsia"/>
          <w:color w:val="auto"/>
          <w:sz w:val="24"/>
          <w:highlight w:val="none"/>
          <w:lang w:eastAsia="zh-CN"/>
        </w:rPr>
        <w:t>年11月30日之前完成所有工作</w:t>
      </w:r>
      <w:r>
        <w:rPr>
          <w:color w:val="auto"/>
          <w:sz w:val="24"/>
          <w:szCs w:val="32"/>
          <w:highlight w:val="none"/>
        </w:rPr>
        <w:t>。</w:t>
      </w:r>
    </w:p>
    <w:p w14:paraId="56D09E3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6.本项目是否接受联合体投标：□是  ■否</w:t>
      </w:r>
    </w:p>
    <w:p w14:paraId="6D0263BE">
      <w:pPr>
        <w:spacing w:line="360" w:lineRule="auto"/>
        <w:ind w:firstLine="480" w:firstLineChars="200"/>
        <w:rPr>
          <w:rFonts w:hint="default" w:ascii="Times New Roman" w:hAnsi="Times New Roman" w:eastAsia="宋体" w:cs="Times New Roman"/>
          <w:sz w:val="24"/>
        </w:rPr>
      </w:pPr>
    </w:p>
    <w:p w14:paraId="4AE6F5E9">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28359080"/>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2493D10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722318BA">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48FD003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2D335DE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34527C0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238B0AF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w:t>
      </w:r>
    </w:p>
    <w:p w14:paraId="2C66A9A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sz w:val="24"/>
          <w:u w:val="single"/>
        </w:rPr>
        <w:t>供应商不得被列入失信被执行人、重大税收违法案件当事人名单、政府采购严重违法失信行为记录名单。</w:t>
      </w:r>
    </w:p>
    <w:p w14:paraId="5BC40C9B">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21F1C21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98E6FF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1AF232F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287CE8D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3.2其他特定资格要求：投标人须具有行政主管部门颁发的有效期内的甲级测绘资质证书（专业范围须包括工程测量）。</w:t>
      </w:r>
    </w:p>
    <w:p w14:paraId="37621947">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0AD2F641">
      <w:pPr>
        <w:pStyle w:val="2"/>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3C9652E3">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05</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08</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05</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15</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lang w:val="en-US" w:eastAsia="zh-CN"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17:00</w:t>
      </w:r>
      <w:r>
        <w:rPr>
          <w:rFonts w:hint="default" w:ascii="Times New Roman" w:hAnsi="Times New Roman" w:eastAsia="宋体" w:cs="Times New Roman"/>
          <w:color w:val="auto"/>
          <w:sz w:val="24"/>
          <w:lang w:bidi="ar"/>
        </w:rPr>
        <w:t>（北京时间，法定节假日除外）。</w:t>
      </w:r>
    </w:p>
    <w:p w14:paraId="23123B0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bookmarkStart w:id="27" w:name="_GoBack"/>
      <w:bookmarkEnd w:id="27"/>
    </w:p>
    <w:p w14:paraId="38FD47BF">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321060C7">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1DF1BD9E">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6C39664B">
      <w:pPr>
        <w:pStyle w:val="2"/>
        <w:widowControl/>
        <w:spacing w:before="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12E560AA">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05</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29</w:t>
      </w:r>
      <w:r>
        <w:rPr>
          <w:rFonts w:hint="default" w:ascii="Times New Roman" w:hAnsi="Times New Roman" w:eastAsia="宋体" w:cs="Times New Roman"/>
          <w:color w:val="auto"/>
          <w:sz w:val="24"/>
          <w:lang w:bidi="ar"/>
        </w:rPr>
        <w:t>日</w:t>
      </w:r>
      <w:r>
        <w:rPr>
          <w:rFonts w:hint="eastAsia" w:cs="Times New Roman"/>
          <w:color w:val="auto"/>
          <w:sz w:val="24"/>
          <w:lang w:val="en-US" w:eastAsia="zh-CN" w:bidi="ar"/>
        </w:rPr>
        <w:t>14</w:t>
      </w:r>
      <w:r>
        <w:rPr>
          <w:rFonts w:hint="default" w:ascii="Times New Roman" w:hAnsi="Times New Roman" w:eastAsia="宋体" w:cs="Times New Roman"/>
          <w:color w:val="auto"/>
          <w:sz w:val="24"/>
          <w:lang w:bidi="ar"/>
        </w:rPr>
        <w:t>点</w:t>
      </w:r>
      <w:r>
        <w:rPr>
          <w:rFonts w:hint="eastAsia" w:cs="Times New Roman"/>
          <w:color w:val="auto"/>
          <w:sz w:val="24"/>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37F10E0C">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地点：北京市政府采购电子交易平台</w:t>
      </w:r>
      <w:r>
        <w:rPr>
          <w:rFonts w:hint="default" w:ascii="Times New Roman" w:hAnsi="Times New Roman" w:eastAsia="宋体" w:cs="Times New Roman"/>
          <w:color w:val="auto"/>
          <w:sz w:val="24"/>
          <w:lang w:val="zh-TW" w:bidi="ar"/>
        </w:rPr>
        <w:t>。</w:t>
      </w:r>
    </w:p>
    <w:p w14:paraId="4A02D1E8">
      <w:pPr>
        <w:spacing w:line="360" w:lineRule="auto"/>
        <w:ind w:firstLine="480" w:firstLineChars="200"/>
        <w:rPr>
          <w:rFonts w:hint="default" w:ascii="Times New Roman" w:hAnsi="Times New Roman" w:eastAsia="宋体" w:cs="Times New Roman"/>
          <w:bCs/>
          <w:sz w:val="24"/>
          <w:u w:val="single"/>
        </w:rPr>
      </w:pPr>
    </w:p>
    <w:p w14:paraId="248E44AA">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28359007"/>
      <w:bookmarkStart w:id="19" w:name="_Toc28359084"/>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36463B30">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C5FE9BE">
      <w:pPr>
        <w:spacing w:line="360" w:lineRule="auto"/>
        <w:ind w:firstLine="480" w:firstLineChars="200"/>
        <w:rPr>
          <w:rFonts w:hint="default" w:ascii="Times New Roman" w:hAnsi="Times New Roman" w:eastAsia="宋体" w:cs="Times New Roman"/>
          <w:kern w:val="0"/>
          <w:sz w:val="24"/>
        </w:rPr>
      </w:pPr>
    </w:p>
    <w:p w14:paraId="059895E5">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781EA27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4B6620E4">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宋体"/>
          <w:kern w:val="2"/>
          <w:sz w:val="24"/>
          <w:szCs w:val="24"/>
          <w:lang w:val="en-US" w:eastAsia="zh-CN" w:bidi="ar"/>
        </w:rPr>
        <w:t>）节能产品强制采购</w:t>
      </w:r>
    </w:p>
    <w:p w14:paraId="079219D3">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宋体"/>
          <w:kern w:val="2"/>
          <w:sz w:val="24"/>
          <w:szCs w:val="24"/>
          <w:lang w:val="en-US" w:eastAsia="zh-CN" w:bidi="ar"/>
        </w:rPr>
        <w:t>）节能产品、环境标志产品优先采购</w:t>
      </w:r>
    </w:p>
    <w:p w14:paraId="2FBBBD9D">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Times New Roman" w:hAnsi="Times New Roman" w:eastAsia="宋体" w:cs="宋体"/>
          <w:kern w:val="2"/>
          <w:sz w:val="24"/>
          <w:szCs w:val="24"/>
          <w:lang w:val="en-US" w:eastAsia="zh-CN" w:bidi="ar"/>
        </w:rPr>
        <w:t>）政府采购促进中小企业发展</w:t>
      </w:r>
    </w:p>
    <w:p w14:paraId="6A829A67">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宋体"/>
          <w:kern w:val="2"/>
          <w:sz w:val="24"/>
          <w:szCs w:val="24"/>
          <w:lang w:val="en-US" w:eastAsia="zh-CN" w:bidi="ar"/>
        </w:rPr>
        <w:t>）政府采购支持监狱企业发展</w:t>
      </w:r>
    </w:p>
    <w:p w14:paraId="0F18AB80">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Times New Roman" w:hAnsi="Times New Roman" w:eastAsia="宋体" w:cs="宋体"/>
          <w:kern w:val="2"/>
          <w:sz w:val="24"/>
          <w:szCs w:val="24"/>
          <w:lang w:val="en-US" w:eastAsia="zh-CN" w:bidi="ar"/>
        </w:rPr>
        <w:t>）政府采购促进残疾人就业</w:t>
      </w:r>
    </w:p>
    <w:p w14:paraId="38A4B488">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6</w:t>
      </w:r>
      <w:r>
        <w:rPr>
          <w:rFonts w:hint="eastAsia" w:ascii="Times New Roman" w:hAnsi="Times New Roman" w:eastAsia="宋体" w:cs="宋体"/>
          <w:kern w:val="2"/>
          <w:sz w:val="24"/>
          <w:szCs w:val="24"/>
          <w:lang w:val="en-US" w:eastAsia="zh-CN" w:bidi="ar"/>
        </w:rPr>
        <w:t>）进口产品管理</w:t>
      </w:r>
    </w:p>
    <w:p w14:paraId="66EBDAF1">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bidi="ar"/>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7</w:t>
      </w:r>
      <w:r>
        <w:rPr>
          <w:rFonts w:hint="eastAsia" w:ascii="Times New Roman" w:hAnsi="Times New Roman" w:eastAsia="宋体" w:cs="宋体"/>
          <w:kern w:val="2"/>
          <w:sz w:val="24"/>
          <w:szCs w:val="24"/>
          <w:lang w:val="en-US" w:eastAsia="zh-CN" w:bidi="ar"/>
        </w:rPr>
        <w:t>）本国产品标准及相关政策</w:t>
      </w:r>
      <w:r>
        <w:rPr>
          <w:rFonts w:hint="default" w:ascii="Times New Roman" w:hAnsi="Times New Roman" w:eastAsia="宋体" w:cs="Times New Roman"/>
          <w:kern w:val="2"/>
          <w:sz w:val="24"/>
          <w:szCs w:val="24"/>
          <w:lang w:val="en-US" w:eastAsia="zh-CN" w:bidi="ar"/>
        </w:rPr>
        <w:t xml:space="preserve"> </w:t>
      </w:r>
    </w:p>
    <w:p w14:paraId="01355C83">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27BF850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634CDA6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74DEA9A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2453645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919D395">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D7437C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69D65A5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5AC97509">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4DD47A0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11BE0B7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4CBB16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5979C71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14E29F3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7806A7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.5编制电子投标文件</w:t>
      </w:r>
    </w:p>
    <w:p w14:paraId="49020C8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453DA527">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0F77B944">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4C8DF5A6">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492FCD4E">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4A3DD1BC">
      <w:pPr>
        <w:spacing w:line="360" w:lineRule="auto"/>
        <w:ind w:firstLine="480" w:firstLineChars="200"/>
        <w:rPr>
          <w:rFonts w:eastAsiaTheme="minorEastAsia"/>
          <w:sz w:val="24"/>
          <w:lang w:bidi="ar"/>
        </w:rPr>
      </w:pPr>
      <w:r>
        <w:rPr>
          <w:rFonts w:hint="eastAsia"/>
          <w:sz w:val="24"/>
          <w:lang w:val="en-US" w:eastAsia="zh-CN" w:bidi="ar"/>
        </w:rPr>
        <w:t>3</w:t>
      </w:r>
      <w:r>
        <w:rPr>
          <w:sz w:val="24"/>
          <w:lang w:bidi="ar"/>
        </w:rPr>
        <w:t>.本公告同时在中国政府采购网（http://www.ccgp.gov.cn）、北京市政府采购网（http://www.ccgp-beijing.gov.cn/）发布。</w:t>
      </w:r>
    </w:p>
    <w:p w14:paraId="482D8991">
      <w:pPr>
        <w:spacing w:line="360" w:lineRule="auto"/>
        <w:ind w:firstLine="480" w:firstLineChars="200"/>
        <w:rPr>
          <w:sz w:val="24"/>
          <w:lang w:bidi="ar"/>
        </w:rPr>
      </w:pPr>
      <w:r>
        <w:rPr>
          <w:rFonts w:hint="eastAsia"/>
          <w:sz w:val="24"/>
          <w:lang w:val="en-US" w:eastAsia="zh-CN" w:bidi="ar"/>
        </w:rPr>
        <w:t>4</w:t>
      </w:r>
      <w:r>
        <w:rPr>
          <w:sz w:val="24"/>
          <w:lang w:bidi="ar"/>
        </w:rPr>
        <w:t>.采购代理机构项目联系邮箱：yw0</w:t>
      </w:r>
      <w:r>
        <w:rPr>
          <w:rFonts w:hint="eastAsia"/>
          <w:sz w:val="24"/>
          <w:lang w:val="en-US" w:eastAsia="zh-CN" w:bidi="ar"/>
        </w:rPr>
        <w:t>4</w:t>
      </w:r>
      <w:r>
        <w:rPr>
          <w:sz w:val="24"/>
          <w:lang w:bidi="ar"/>
        </w:rPr>
        <w:t>@hcjq.net</w:t>
      </w:r>
    </w:p>
    <w:p w14:paraId="11C26D12">
      <w:pPr>
        <w:spacing w:line="360" w:lineRule="auto"/>
        <w:ind w:firstLine="480" w:firstLineChars="200"/>
        <w:rPr>
          <w:rFonts w:hint="default" w:ascii="Times New Roman" w:hAnsi="Times New Roman" w:eastAsia="宋体" w:cs="Times New Roman"/>
          <w:sz w:val="24"/>
          <w:lang w:val="zh-TW" w:eastAsia="zh-TW" w:bidi="ar"/>
        </w:rPr>
      </w:pPr>
      <w:r>
        <w:rPr>
          <w:rFonts w:hint="eastAsia"/>
          <w:sz w:val="24"/>
          <w:lang w:val="en-US" w:eastAsia="zh-CN" w:bidi="ar"/>
        </w:rPr>
        <w:t>5</w:t>
      </w:r>
      <w:r>
        <w:rPr>
          <w:sz w:val="24"/>
          <w:lang w:bidi="ar"/>
        </w:rPr>
        <w:t>.采购代理机构项目编号：</w:t>
      </w:r>
      <w:r>
        <w:rPr>
          <w:rFonts w:hint="eastAsia"/>
          <w:sz w:val="24"/>
          <w:lang w:eastAsia="zh-CN" w:bidi="ar"/>
        </w:rPr>
        <w:t>BJJQ-2026-331</w:t>
      </w:r>
    </w:p>
    <w:p w14:paraId="06CAFA53">
      <w:pPr>
        <w:spacing w:line="360" w:lineRule="auto"/>
        <w:ind w:firstLine="480" w:firstLineChars="200"/>
        <w:rPr>
          <w:rFonts w:hint="default" w:ascii="Times New Roman" w:hAnsi="Times New Roman" w:eastAsia="宋体" w:cs="Times New Roman"/>
          <w:sz w:val="24"/>
        </w:rPr>
      </w:pPr>
    </w:p>
    <w:p w14:paraId="77893100">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796"/>
      <w:bookmarkStart w:id="25" w:name="_Toc35393627"/>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269C0386">
      <w:pPr>
        <w:spacing w:line="360" w:lineRule="auto"/>
        <w:ind w:firstLine="482" w:firstLineChars="200"/>
        <w:jc w:val="left"/>
        <w:rPr>
          <w:rFonts w:hint="default" w:ascii="Times New Roman" w:hAnsi="Times New Roman" w:eastAsia="宋体" w:cs="Times New Roman"/>
          <w:b/>
          <w:bCs/>
          <w:sz w:val="24"/>
          <w:lang w:bidi="ar"/>
        </w:rPr>
      </w:pPr>
      <w:r>
        <w:rPr>
          <w:rFonts w:hint="default" w:ascii="Times New Roman" w:hAnsi="Times New Roman" w:eastAsia="宋体" w:cs="Times New Roman"/>
          <w:b/>
          <w:bCs/>
          <w:sz w:val="24"/>
          <w:lang w:bidi="ar"/>
        </w:rPr>
        <w:t>1.采购人信息</w:t>
      </w:r>
    </w:p>
    <w:p w14:paraId="7C0EC534">
      <w:pPr>
        <w:spacing w:line="360" w:lineRule="auto"/>
        <w:ind w:firstLine="480" w:firstLineChars="200"/>
        <w:jc w:val="left"/>
        <w:rPr>
          <w:rFonts w:hint="eastAsia" w:ascii="Times New Roman" w:hAnsi="Times New Roman" w:eastAsia="宋体" w:cs="Times New Roman"/>
          <w:sz w:val="24"/>
          <w:lang w:eastAsia="zh-CN" w:bidi="ar"/>
        </w:rPr>
      </w:pPr>
      <w:r>
        <w:rPr>
          <w:rFonts w:hint="default" w:ascii="Times New Roman" w:hAnsi="Times New Roman" w:eastAsia="宋体" w:cs="Times New Roman"/>
          <w:sz w:val="24"/>
          <w:lang w:bidi="ar"/>
        </w:rPr>
        <w:t>名    称：</w:t>
      </w:r>
      <w:r>
        <w:rPr>
          <w:rFonts w:hint="eastAsia" w:cs="Times New Roman"/>
          <w:sz w:val="24"/>
          <w:lang w:eastAsia="zh-CN" w:bidi="ar"/>
        </w:rPr>
        <w:t>北京市规划和自然资源委员会</w:t>
      </w:r>
    </w:p>
    <w:p w14:paraId="5FDE98B2">
      <w:pPr>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地    址：</w:t>
      </w:r>
      <w:r>
        <w:rPr>
          <w:rFonts w:hint="eastAsia"/>
          <w:sz w:val="24"/>
        </w:rPr>
        <w:t>北京市通州区承安路1号院</w:t>
      </w:r>
    </w:p>
    <w:p w14:paraId="20D93622">
      <w:pPr>
        <w:spacing w:line="360" w:lineRule="auto"/>
        <w:ind w:firstLine="480" w:firstLineChars="200"/>
        <w:jc w:val="left"/>
        <w:rPr>
          <w:rFonts w:hint="default" w:ascii="Times New Roman" w:hAnsi="Times New Roman" w:eastAsia="宋体" w:cs="Times New Roman"/>
          <w:sz w:val="24"/>
          <w:highlight w:val="none"/>
          <w:lang w:val="en-US" w:eastAsia="zh-CN" w:bidi="ar"/>
        </w:rPr>
      </w:pPr>
      <w:r>
        <w:rPr>
          <w:rFonts w:hint="default" w:ascii="Times New Roman" w:hAnsi="Times New Roman" w:eastAsia="宋体" w:cs="Times New Roman"/>
          <w:sz w:val="24"/>
          <w:highlight w:val="none"/>
          <w:lang w:bidi="ar"/>
        </w:rPr>
        <w:t>联系方式：戈老师，010-55595659</w:t>
      </w:r>
    </w:p>
    <w:p w14:paraId="6B22DED9">
      <w:pPr>
        <w:spacing w:line="360" w:lineRule="auto"/>
        <w:ind w:firstLine="482" w:firstLineChars="200"/>
        <w:jc w:val="left"/>
        <w:rPr>
          <w:rFonts w:hint="default" w:ascii="Times New Roman" w:hAnsi="Times New Roman" w:eastAsia="宋体" w:cs="Times New Roman"/>
          <w:b/>
          <w:bCs/>
          <w:sz w:val="24"/>
          <w:lang w:bidi="ar"/>
        </w:rPr>
      </w:pPr>
      <w:r>
        <w:rPr>
          <w:rFonts w:hint="default" w:ascii="Times New Roman" w:hAnsi="Times New Roman" w:eastAsia="宋体" w:cs="Times New Roman"/>
          <w:b/>
          <w:bCs/>
          <w:sz w:val="24"/>
          <w:lang w:bidi="ar"/>
        </w:rPr>
        <w:t>2.采购代理机构信息</w:t>
      </w:r>
    </w:p>
    <w:p w14:paraId="1B98420C">
      <w:pPr>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名    称：北京汇诚金桥国际招标咨询有限公司</w:t>
      </w:r>
    </w:p>
    <w:p w14:paraId="732FE81D">
      <w:pPr>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地　　址：北京市东城区朝内大街南竹杆胡同6号北京INN3号楼9层</w:t>
      </w:r>
    </w:p>
    <w:p w14:paraId="325CE441">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联系方式：</w:t>
      </w:r>
      <w:r>
        <w:rPr>
          <w:rFonts w:hint="eastAsia"/>
          <w:sz w:val="24"/>
        </w:rPr>
        <w:t>010-</w:t>
      </w:r>
      <w:r>
        <w:rPr>
          <w:sz w:val="24"/>
        </w:rPr>
        <w:t>65170699、65173108</w:t>
      </w:r>
    </w:p>
    <w:p w14:paraId="2B94F99B">
      <w:pPr>
        <w:spacing w:line="360" w:lineRule="auto"/>
        <w:ind w:firstLine="482" w:firstLineChars="200"/>
        <w:jc w:val="left"/>
        <w:rPr>
          <w:rFonts w:hint="default" w:ascii="Times New Roman" w:hAnsi="Times New Roman" w:eastAsia="宋体" w:cs="Times New Roman"/>
          <w:b/>
          <w:bCs/>
          <w:sz w:val="24"/>
          <w:lang w:bidi="ar"/>
        </w:rPr>
      </w:pPr>
      <w:r>
        <w:rPr>
          <w:rFonts w:hint="default" w:ascii="Times New Roman" w:hAnsi="Times New Roman" w:eastAsia="宋体" w:cs="Times New Roman"/>
          <w:b/>
          <w:bCs/>
          <w:sz w:val="24"/>
          <w:lang w:bidi="ar"/>
        </w:rPr>
        <w:t>3.项目联系方式</w:t>
      </w:r>
    </w:p>
    <w:p w14:paraId="2B1DBDF0">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项目联系人：</w:t>
      </w:r>
      <w:r>
        <w:rPr>
          <w:rFonts w:hint="eastAsia"/>
          <w:sz w:val="24"/>
          <w:lang w:val="en-US" w:eastAsia="zh-CN"/>
        </w:rPr>
        <w:t>雷天宠</w:t>
      </w:r>
      <w:r>
        <w:rPr>
          <w:rFonts w:hint="eastAsia"/>
          <w:sz w:val="24"/>
          <w:lang w:eastAsia="zh-CN"/>
        </w:rPr>
        <w:t>、</w:t>
      </w:r>
      <w:r>
        <w:rPr>
          <w:rFonts w:hint="eastAsia" w:ascii="Times New Roman" w:hAnsi="Times New Roman" w:cs="Times New Roman"/>
          <w:sz w:val="24"/>
          <w:lang w:val="en-US" w:eastAsia="zh-CN"/>
        </w:rPr>
        <w:t>赵梦媛、</w:t>
      </w:r>
      <w:r>
        <w:rPr>
          <w:rFonts w:hint="eastAsia"/>
          <w:sz w:val="24"/>
        </w:rPr>
        <w:t>郭文娜、</w:t>
      </w:r>
      <w:r>
        <w:rPr>
          <w:rFonts w:hint="eastAsia"/>
          <w:sz w:val="24"/>
          <w:lang w:val="en-US" w:eastAsia="zh-CN"/>
        </w:rPr>
        <w:t>王利远、</w:t>
      </w:r>
      <w:r>
        <w:rPr>
          <w:rFonts w:hint="eastAsia"/>
          <w:sz w:val="24"/>
        </w:rPr>
        <w:t>苑鑫</w:t>
      </w:r>
    </w:p>
    <w:p w14:paraId="1F812598">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电　　 话：</w:t>
      </w:r>
      <w:r>
        <w:rPr>
          <w:rFonts w:hint="eastAsia"/>
          <w:sz w:val="24"/>
        </w:rPr>
        <w:t>010-</w:t>
      </w:r>
      <w:r>
        <w:rPr>
          <w:sz w:val="24"/>
        </w:rPr>
        <w:t>65170699、65173108</w:t>
      </w:r>
    </w:p>
    <w:p w14:paraId="4B6BB568">
      <w:pPr>
        <w:spacing w:line="360" w:lineRule="auto"/>
        <w:ind w:left="1079" w:leftChars="371" w:hanging="300" w:hangingChars="125"/>
        <w:jc w:val="left"/>
        <w:rPr>
          <w:rFonts w:hint="default" w:ascii="Times New Roman" w:hAnsi="Times New Roman" w:eastAsia="宋体" w:cs="Times New Roman"/>
          <w:sz w:val="24"/>
        </w:rPr>
      </w:pPr>
    </w:p>
    <w:p w14:paraId="728C63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F4F49"/>
    <w:rsid w:val="295741AB"/>
    <w:rsid w:val="5D2A57DF"/>
    <w:rsid w:val="5E2F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2046</Words>
  <Characters>2390</Characters>
  <Lines>0</Lines>
  <Paragraphs>0</Paragraphs>
  <TotalTime>0</TotalTime>
  <ScaleCrop>false</ScaleCrop>
  <LinksUpToDate>false</LinksUpToDate>
  <CharactersWithSpaces>2426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2026-05-08T03:09:00Z</dcterms:created>
  <dc:creator>祝鑫伟</dc:creator>
  <cp:lastModifiedBy>招标代理</cp:lastModifiedBy>
  <dcterms:modified xsi:type="dcterms:W3CDTF">2026-05-08T05:03:22Z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eyJoZGlkIjoiZDM2MDgxNmI2NDlkZTAxMDczZDUzMDYxM2EzY2JiYTciLCJ1c2VySWQiOiIyNDgwNjE5NTcifQ==</vt:lpwstr>
  </property>
  <property fmtid="{D5CDD505-2E9C-101B-9397-08002B2CF9AE}" pid="4" name="ICV">
    <vt:lpwstr>6F43CE952A2D43B99548C7D98CF6EDE7_12</vt:lpwstr>
  </property>
</Properties>
</file>