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368BA">
      <w:pPr>
        <w:pStyle w:val="2"/>
        <w:keepNext w:val="0"/>
        <w:keepLines w:val="0"/>
        <w:wordWrap w:val="0"/>
        <w:spacing w:before="0" w:line="360" w:lineRule="auto"/>
        <w:jc w:val="center"/>
        <w:rPr>
          <w:rFonts w:hint="default" w:asciiTheme="minorEastAsia" w:hAnsiTheme="minorEastAsia" w:eastAsiaTheme="minorEastAsia" w:cstheme="minorEastAsia"/>
          <w:sz w:val="24"/>
          <w:szCs w:val="24"/>
          <w:highlight w:val="none"/>
          <w:lang w:val="en-US" w:eastAsia="zh-CN"/>
        </w:rPr>
      </w:pPr>
      <w:bookmarkStart w:id="0" w:name="_Toc35393790"/>
      <w:bookmarkStart w:id="1" w:name="_Toc35393621"/>
      <w:bookmarkStart w:id="2" w:name="_Toc28359079"/>
      <w:bookmarkStart w:id="3" w:name="_Toc28359002"/>
      <w:bookmarkStart w:id="4" w:name="_Hlk24379207"/>
      <w:r>
        <w:rPr>
          <w:rFonts w:hint="eastAsia" w:asciiTheme="minorEastAsia" w:hAnsiTheme="minorEastAsia" w:eastAsiaTheme="minorEastAsia" w:cstheme="minorEastAsia"/>
          <w:bCs/>
          <w:szCs w:val="21"/>
          <w:highlight w:val="none"/>
        </w:rPr>
        <w:t>首都科普好书项目服务</w:t>
      </w:r>
      <w:r>
        <w:rPr>
          <w:rFonts w:hint="eastAsia" w:asciiTheme="minorEastAsia" w:hAnsiTheme="minorEastAsia" w:eastAsiaTheme="minorEastAsia" w:cstheme="minorEastAsia"/>
          <w:bCs/>
          <w:szCs w:val="21"/>
          <w:highlight w:val="none"/>
          <w:lang w:val="en-US" w:eastAsia="zh-CN"/>
        </w:rPr>
        <w:t>公开招标公告</w:t>
      </w:r>
    </w:p>
    <w:p w14:paraId="55BE4BC1">
      <w:pPr>
        <w:pStyle w:val="2"/>
        <w:keepNext w:val="0"/>
        <w:keepLines w:val="0"/>
        <w:wordWrap w:val="0"/>
        <w:spacing w:before="0"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一、项目基本情况</w:t>
      </w:r>
      <w:bookmarkEnd w:id="0"/>
      <w:bookmarkEnd w:id="1"/>
      <w:bookmarkEnd w:id="2"/>
      <w:bookmarkEnd w:id="3"/>
    </w:p>
    <w:p w14:paraId="5E2FB07E">
      <w:pPr>
        <w:wordWrap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1.项目编号：</w:t>
      </w:r>
      <w:r>
        <w:rPr>
          <w:rFonts w:hint="eastAsia" w:asciiTheme="minorEastAsia" w:hAnsiTheme="minorEastAsia" w:eastAsiaTheme="minorEastAsia" w:cstheme="minorEastAsia"/>
          <w:sz w:val="24"/>
          <w:highlight w:val="none"/>
          <w:lang w:val="en-US" w:eastAsia="zh-CN"/>
        </w:rPr>
        <w:fldChar w:fldCharType="begin"/>
      </w:r>
      <w:r>
        <w:rPr>
          <w:rFonts w:hint="eastAsia" w:asciiTheme="minorEastAsia" w:hAnsiTheme="minorEastAsia" w:eastAsiaTheme="minorEastAsia" w:cstheme="minorEastAsia"/>
          <w:sz w:val="24"/>
          <w:highlight w:val="none"/>
          <w:lang w:val="en-US" w:eastAsia="zh-CN"/>
        </w:rPr>
        <w:instrText xml:space="preserve"> HYPERLINK "http://219.232.204.193:8080/frontend/plan/project_detail.html?projectUuid=c925b8bc-ec32-4d8f-a39d-facbb8f10327&amp;viewMode=accept" </w:instrText>
      </w:r>
      <w:r>
        <w:rPr>
          <w:rFonts w:hint="eastAsia" w:asciiTheme="minorEastAsia" w:hAnsiTheme="minorEastAsia" w:eastAsiaTheme="minorEastAsia" w:cstheme="minorEastAsia"/>
          <w:sz w:val="24"/>
          <w:highlight w:val="none"/>
          <w:lang w:val="en-US" w:eastAsia="zh-CN"/>
        </w:rPr>
        <w:fldChar w:fldCharType="separate"/>
      </w:r>
      <w:r>
        <w:rPr>
          <w:rFonts w:hint="eastAsia" w:asciiTheme="minorEastAsia" w:hAnsiTheme="minorEastAsia" w:eastAsiaTheme="minorEastAsia" w:cstheme="minorEastAsia"/>
          <w:sz w:val="24"/>
          <w:highlight w:val="none"/>
        </w:rPr>
        <w:t>11000026210200166228-XM001</w:t>
      </w:r>
      <w:r>
        <w:rPr>
          <w:rFonts w:hint="eastAsia" w:asciiTheme="minorEastAsia" w:hAnsiTheme="minorEastAsia" w:eastAsiaTheme="minorEastAsia" w:cstheme="minorEastAsia"/>
          <w:sz w:val="24"/>
          <w:highlight w:val="none"/>
          <w:lang w:val="en-US" w:eastAsia="zh-CN"/>
        </w:rPr>
        <w:fldChar w:fldCharType="end"/>
      </w:r>
    </w:p>
    <w:p w14:paraId="73ECB96A">
      <w:pPr>
        <w:wordWrap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2.项目名称：首都科普好书项目服务</w:t>
      </w:r>
    </w:p>
    <w:bookmarkEnd w:id="4"/>
    <w:p w14:paraId="5DA28324">
      <w:pPr>
        <w:wordWrap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3.项目预算金额：123.31万元、项目最高限价（如有）：123.31万元</w:t>
      </w:r>
    </w:p>
    <w:p w14:paraId="17D536F2">
      <w:pPr>
        <w:wordWrap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4.采购需求：</w:t>
      </w:r>
      <w:bookmarkStart w:id="31" w:name="_GoBack"/>
      <w:bookmarkEnd w:id="31"/>
    </w:p>
    <w:tbl>
      <w:tblPr>
        <w:tblStyle w:val="4"/>
        <w:tblW w:w="4869"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704"/>
        <w:gridCol w:w="1559"/>
        <w:gridCol w:w="636"/>
        <w:gridCol w:w="3719"/>
      </w:tblGrid>
      <w:tr w14:paraId="705C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 w:type="pct"/>
            <w:vAlign w:val="center"/>
          </w:tcPr>
          <w:p w14:paraId="13E55998">
            <w:pPr>
              <w:wordWrap w:val="0"/>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包号</w:t>
            </w:r>
          </w:p>
        </w:tc>
        <w:tc>
          <w:tcPr>
            <w:tcW w:w="1026" w:type="pct"/>
            <w:vAlign w:val="center"/>
          </w:tcPr>
          <w:p w14:paraId="6E08C243">
            <w:pPr>
              <w:wordWrap w:val="0"/>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标的名称</w:t>
            </w:r>
          </w:p>
        </w:tc>
        <w:tc>
          <w:tcPr>
            <w:tcW w:w="939" w:type="pct"/>
            <w:vAlign w:val="center"/>
          </w:tcPr>
          <w:p w14:paraId="160C006A">
            <w:pPr>
              <w:wordWrap w:val="0"/>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采购包预算金额（万元）</w:t>
            </w:r>
          </w:p>
        </w:tc>
        <w:tc>
          <w:tcPr>
            <w:tcW w:w="383" w:type="pct"/>
            <w:vAlign w:val="center"/>
          </w:tcPr>
          <w:p w14:paraId="4857ABC8">
            <w:pPr>
              <w:wordWrap w:val="0"/>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数量</w:t>
            </w:r>
          </w:p>
        </w:tc>
        <w:tc>
          <w:tcPr>
            <w:tcW w:w="2240" w:type="pct"/>
            <w:vAlign w:val="center"/>
          </w:tcPr>
          <w:p w14:paraId="228B61C5">
            <w:pPr>
              <w:wordWrap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简要技术需求或服务要求</w:t>
            </w:r>
          </w:p>
        </w:tc>
      </w:tr>
      <w:tr w14:paraId="20AA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 w:type="pct"/>
            <w:vAlign w:val="center"/>
          </w:tcPr>
          <w:p w14:paraId="5CFA0CFB">
            <w:pPr>
              <w:wordWrap w:val="0"/>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w:t>
            </w:r>
          </w:p>
        </w:tc>
        <w:tc>
          <w:tcPr>
            <w:tcW w:w="1026" w:type="pct"/>
            <w:vAlign w:val="center"/>
          </w:tcPr>
          <w:p w14:paraId="55FB5531">
            <w:pPr>
              <w:wordWrap w:val="0"/>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首都科普好书项目服务</w:t>
            </w:r>
          </w:p>
        </w:tc>
        <w:tc>
          <w:tcPr>
            <w:tcW w:w="939" w:type="pct"/>
            <w:vAlign w:val="center"/>
          </w:tcPr>
          <w:p w14:paraId="1833C235">
            <w:pPr>
              <w:wordWrap w:val="0"/>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123.31</w:t>
            </w:r>
          </w:p>
        </w:tc>
        <w:tc>
          <w:tcPr>
            <w:tcW w:w="383" w:type="pct"/>
            <w:vAlign w:val="center"/>
          </w:tcPr>
          <w:p w14:paraId="34B3642F">
            <w:pPr>
              <w:wordWrap w:val="0"/>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w:t>
            </w:r>
          </w:p>
        </w:tc>
        <w:tc>
          <w:tcPr>
            <w:tcW w:w="2240" w:type="pct"/>
            <w:vAlign w:val="center"/>
          </w:tcPr>
          <w:p w14:paraId="2E164F3D">
            <w:pPr>
              <w:wordWrap w:val="0"/>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提供首都科普好书项目服务。详见“第五章 采购需求”</w:t>
            </w:r>
          </w:p>
        </w:tc>
      </w:tr>
    </w:tbl>
    <w:p w14:paraId="270C4587">
      <w:pPr>
        <w:wordWrap w:val="0"/>
        <w:spacing w:line="360" w:lineRule="auto"/>
        <w:ind w:firstLine="480" w:firstLineChars="20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5.合同履行期限：自合同签订之日起至2026年12月10日</w:t>
      </w:r>
    </w:p>
    <w:p w14:paraId="67423688">
      <w:pPr>
        <w:wordWrap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6.本项目是否接受联合体投标：□是  ■否。</w:t>
      </w:r>
    </w:p>
    <w:p w14:paraId="180CA7A6">
      <w:pPr>
        <w:wordWrap w:val="0"/>
        <w:spacing w:line="360" w:lineRule="auto"/>
        <w:ind w:firstLine="480" w:firstLineChars="200"/>
        <w:rPr>
          <w:rFonts w:hint="eastAsia" w:asciiTheme="minorEastAsia" w:hAnsiTheme="minorEastAsia" w:eastAsiaTheme="minorEastAsia" w:cstheme="minorEastAsia"/>
          <w:sz w:val="24"/>
          <w:highlight w:val="none"/>
        </w:rPr>
      </w:pPr>
    </w:p>
    <w:p w14:paraId="214A098B">
      <w:pPr>
        <w:pStyle w:val="2"/>
        <w:keepNext w:val="0"/>
        <w:keepLines w:val="0"/>
        <w:wordWrap w:val="0"/>
        <w:spacing w:before="0" w:line="360" w:lineRule="auto"/>
        <w:jc w:val="left"/>
        <w:rPr>
          <w:rFonts w:hint="eastAsia" w:asciiTheme="minorEastAsia" w:hAnsiTheme="minorEastAsia" w:eastAsiaTheme="minorEastAsia" w:cstheme="minorEastAsia"/>
          <w:sz w:val="24"/>
          <w:szCs w:val="24"/>
          <w:highlight w:val="none"/>
        </w:rPr>
      </w:pPr>
      <w:bookmarkStart w:id="5" w:name="_Toc35393791"/>
      <w:bookmarkStart w:id="6" w:name="_Toc28359003"/>
      <w:bookmarkStart w:id="7" w:name="_Toc28359080"/>
      <w:bookmarkStart w:id="8" w:name="_Toc35393622"/>
      <w:r>
        <w:rPr>
          <w:rFonts w:hint="eastAsia" w:asciiTheme="minorEastAsia" w:hAnsiTheme="minorEastAsia" w:eastAsiaTheme="minorEastAsia" w:cstheme="minorEastAsia"/>
          <w:sz w:val="24"/>
          <w:szCs w:val="24"/>
          <w:highlight w:val="none"/>
        </w:rPr>
        <w:t>二、申请人的资格要求（须同时满足）</w:t>
      </w:r>
      <w:bookmarkEnd w:id="5"/>
      <w:bookmarkEnd w:id="6"/>
      <w:bookmarkEnd w:id="7"/>
      <w:bookmarkEnd w:id="8"/>
    </w:p>
    <w:p w14:paraId="6894F101">
      <w:pPr>
        <w:wordWrap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1.满足《中华人民共和国政府采购法》第二十二条规定；</w:t>
      </w:r>
    </w:p>
    <w:p w14:paraId="352992B7">
      <w:pPr>
        <w:wordWrap w:val="0"/>
        <w:spacing w:line="360" w:lineRule="auto"/>
        <w:ind w:firstLine="480" w:firstLineChars="200"/>
        <w:rPr>
          <w:rFonts w:hint="eastAsia" w:asciiTheme="minorEastAsia" w:hAnsiTheme="minorEastAsia" w:eastAsiaTheme="minorEastAsia" w:cstheme="minorEastAsia"/>
          <w:sz w:val="24"/>
          <w:highlight w:val="none"/>
        </w:rPr>
      </w:pPr>
      <w:bookmarkStart w:id="9" w:name="_Toc28359004"/>
      <w:bookmarkStart w:id="10" w:name="_Toc28359081"/>
      <w:r>
        <w:rPr>
          <w:rFonts w:hint="eastAsia" w:asciiTheme="minorEastAsia" w:hAnsiTheme="minorEastAsia" w:eastAsiaTheme="minorEastAsia" w:cstheme="minorEastAsia"/>
          <w:sz w:val="24"/>
          <w:highlight w:val="none"/>
        </w:rPr>
        <w:t>2.落实政府采购政策需满足的资格要求：</w:t>
      </w:r>
    </w:p>
    <w:p w14:paraId="3486E416">
      <w:pPr>
        <w:wordWrap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 中小企业政策</w:t>
      </w:r>
    </w:p>
    <w:p w14:paraId="4A1C3138">
      <w:pPr>
        <w:wordWrap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■本项目不专门面向中小企业预留采购份额。</w:t>
      </w:r>
    </w:p>
    <w:p w14:paraId="48BDCB69">
      <w:pPr>
        <w:wordWrap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□本项目专门面向  □中小 □小微企业  采购。即：提供的货物全部由符合政策要求的中小/小微企业制造、服务全部由符合政策要求的中小/小微企业承接。</w:t>
      </w:r>
    </w:p>
    <w:p w14:paraId="5A4B6D75">
      <w:pPr>
        <w:wordWrap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14884837">
      <w:pPr>
        <w:wordWrap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 其它落实政府采购政策的资格要求（如有）：</w:t>
      </w:r>
      <w:r>
        <w:rPr>
          <w:rFonts w:hint="eastAsia" w:asciiTheme="minorEastAsia" w:hAnsiTheme="minorEastAsia" w:eastAsiaTheme="minorEastAsia" w:cstheme="minorEastAsia"/>
          <w:sz w:val="24"/>
          <w:highlight w:val="none"/>
          <w:u w:val="single"/>
        </w:rPr>
        <w:t>/</w:t>
      </w:r>
      <w:r>
        <w:rPr>
          <w:rFonts w:hint="eastAsia" w:asciiTheme="minorEastAsia" w:hAnsiTheme="minorEastAsia" w:eastAsiaTheme="minorEastAsia" w:cstheme="minorEastAsia"/>
          <w:sz w:val="24"/>
          <w:highlight w:val="none"/>
        </w:rPr>
        <w:t>。</w:t>
      </w:r>
    </w:p>
    <w:p w14:paraId="24E68A6E">
      <w:pPr>
        <w:wordWrap w:val="0"/>
        <w:spacing w:line="360" w:lineRule="auto"/>
        <w:ind w:firstLine="480" w:firstLineChars="200"/>
        <w:rPr>
          <w:rFonts w:hint="eastAsia" w:asciiTheme="minorEastAsia" w:hAnsiTheme="minorEastAsia" w:eastAsiaTheme="minorEastAsia" w:cstheme="minorEastAsia"/>
          <w:i/>
          <w:iCs/>
          <w:sz w:val="24"/>
          <w:highlight w:val="none"/>
          <w:u w:val="single"/>
        </w:rPr>
      </w:pPr>
      <w:r>
        <w:rPr>
          <w:rFonts w:hint="eastAsia" w:asciiTheme="minorEastAsia" w:hAnsiTheme="minorEastAsia" w:eastAsiaTheme="minorEastAsia" w:cstheme="minorEastAsia"/>
          <w:sz w:val="24"/>
          <w:highlight w:val="none"/>
        </w:rPr>
        <w:t>3.本项目的特定资格要求：</w:t>
      </w:r>
    </w:p>
    <w:p w14:paraId="5B41034F">
      <w:pPr>
        <w:tabs>
          <w:tab w:val="left" w:pos="900"/>
          <w:tab w:val="left" w:pos="1134"/>
          <w:tab w:val="left" w:pos="1589"/>
          <w:tab w:val="left" w:pos="5521"/>
        </w:tabs>
        <w:wordWrap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3.1本项目是否属于政府购买服务：</w:t>
      </w:r>
    </w:p>
    <w:p w14:paraId="687515DF">
      <w:pPr>
        <w:tabs>
          <w:tab w:val="left" w:pos="900"/>
          <w:tab w:val="left" w:pos="1134"/>
          <w:tab w:val="left" w:pos="1589"/>
          <w:tab w:val="left" w:pos="5521"/>
        </w:tabs>
        <w:wordWrap w:val="0"/>
        <w:snapToGrid w:val="0"/>
        <w:spacing w:line="360" w:lineRule="auto"/>
        <w:ind w:left="991" w:leftChars="472" w:firstLine="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■否</w:t>
      </w:r>
    </w:p>
    <w:p w14:paraId="35BCFD72">
      <w:pPr>
        <w:tabs>
          <w:tab w:val="left" w:pos="900"/>
          <w:tab w:val="left" w:pos="1134"/>
          <w:tab w:val="left" w:pos="1589"/>
          <w:tab w:val="left" w:pos="5521"/>
        </w:tabs>
        <w:wordWrap w:val="0"/>
        <w:snapToGrid w:val="0"/>
        <w:spacing w:line="360" w:lineRule="auto"/>
        <w:ind w:left="991" w:leftChars="472" w:firstLine="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□是，公益一类事业单位、使用事业编制且由财政拨款保障的群团组织，不得作为承接主体；</w:t>
      </w:r>
    </w:p>
    <w:p w14:paraId="59AD0431">
      <w:pPr>
        <w:tabs>
          <w:tab w:val="left" w:pos="900"/>
          <w:tab w:val="left" w:pos="1134"/>
          <w:tab w:val="left" w:pos="1589"/>
          <w:tab w:val="left" w:pos="5521"/>
        </w:tabs>
        <w:wordWrap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3.2其他特定资格要求：</w:t>
      </w:r>
    </w:p>
    <w:p w14:paraId="165160AC">
      <w:pPr>
        <w:tabs>
          <w:tab w:val="left" w:pos="900"/>
          <w:tab w:val="left" w:pos="1134"/>
          <w:tab w:val="left" w:pos="1589"/>
          <w:tab w:val="left" w:pos="5521"/>
        </w:tabs>
        <w:wordWrap w:val="0"/>
        <w:snapToGrid w:val="0"/>
        <w:spacing w:line="360" w:lineRule="auto"/>
        <w:ind w:firstLine="480" w:firstLineChars="20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u w:val="single"/>
        </w:rPr>
        <w:t>1、单位负责人为同一人或者存在直接控股、管理关系的不同供应商，不得同时参加本项目投标；</w:t>
      </w:r>
    </w:p>
    <w:p w14:paraId="12A2035D">
      <w:pPr>
        <w:tabs>
          <w:tab w:val="left" w:pos="900"/>
          <w:tab w:val="left" w:pos="1134"/>
          <w:tab w:val="left" w:pos="1589"/>
          <w:tab w:val="left" w:pos="5521"/>
        </w:tabs>
        <w:wordWrap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u w:val="single"/>
        </w:rPr>
        <w:t>2、供应商不得被信用中国网站(www.creditchina.gov.cn) 列入失信被执行人或重大税收违法案件当事人名单，不得被中国政府采购网(www.ccgp.gov.cn ) 列入政府采购严重违法失信行为记录名单。</w:t>
      </w:r>
    </w:p>
    <w:p w14:paraId="1301FFF1">
      <w:pPr>
        <w:wordWrap w:val="0"/>
        <w:spacing w:line="360" w:lineRule="auto"/>
        <w:ind w:firstLine="480" w:firstLineChars="200"/>
        <w:rPr>
          <w:rFonts w:hint="eastAsia" w:asciiTheme="minorEastAsia" w:hAnsiTheme="minorEastAsia" w:eastAsiaTheme="minorEastAsia" w:cstheme="minorEastAsia"/>
          <w:i/>
          <w:iCs/>
          <w:sz w:val="24"/>
          <w:highlight w:val="none"/>
          <w:u w:val="single"/>
        </w:rPr>
      </w:pPr>
    </w:p>
    <w:bookmarkEnd w:id="9"/>
    <w:bookmarkEnd w:id="10"/>
    <w:p w14:paraId="5A64F598">
      <w:pPr>
        <w:pStyle w:val="2"/>
        <w:keepNext w:val="0"/>
        <w:keepLines w:val="0"/>
        <w:wordWrap w:val="0"/>
        <w:spacing w:before="0" w:line="360" w:lineRule="auto"/>
        <w:jc w:val="left"/>
        <w:rPr>
          <w:rFonts w:hint="eastAsia" w:asciiTheme="minorEastAsia" w:hAnsiTheme="minorEastAsia" w:eastAsiaTheme="minorEastAsia" w:cstheme="minorEastAsia"/>
          <w:sz w:val="24"/>
          <w:szCs w:val="24"/>
          <w:highlight w:val="none"/>
        </w:rPr>
      </w:pPr>
      <w:bookmarkStart w:id="11" w:name="_Toc35393792"/>
      <w:bookmarkStart w:id="12" w:name="_Toc35393623"/>
      <w:r>
        <w:rPr>
          <w:rFonts w:hint="eastAsia" w:asciiTheme="minorEastAsia" w:hAnsiTheme="minorEastAsia" w:eastAsiaTheme="minorEastAsia" w:cstheme="minorEastAsia"/>
          <w:sz w:val="24"/>
          <w:szCs w:val="24"/>
          <w:highlight w:val="none"/>
        </w:rPr>
        <w:t>三、获取招标文件</w:t>
      </w:r>
      <w:bookmarkEnd w:id="11"/>
      <w:bookmarkEnd w:id="12"/>
    </w:p>
    <w:p w14:paraId="4EFF4514">
      <w:pPr>
        <w:wordWrap w:val="0"/>
        <w:adjustRightInd w:val="0"/>
        <w:snapToGrid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1.时间：2026年</w:t>
      </w:r>
      <w:r>
        <w:rPr>
          <w:rFonts w:hint="eastAsia" w:asciiTheme="minorEastAsia" w:hAnsiTheme="minorEastAsia" w:eastAsiaTheme="minorEastAsia" w:cstheme="minorEastAsia"/>
          <w:sz w:val="24"/>
          <w:highlight w:val="none"/>
          <w:lang w:val="en-US" w:eastAsia="zh-CN" w:bidi="ar"/>
        </w:rPr>
        <w:t>5</w:t>
      </w:r>
      <w:r>
        <w:rPr>
          <w:rFonts w:hint="eastAsia" w:asciiTheme="minorEastAsia" w:hAnsiTheme="minorEastAsia" w:eastAsiaTheme="minorEastAsia" w:cstheme="minorEastAsia"/>
          <w:sz w:val="24"/>
          <w:highlight w:val="none"/>
          <w:lang w:bidi="ar"/>
        </w:rPr>
        <w:t>月</w:t>
      </w:r>
      <w:r>
        <w:rPr>
          <w:rFonts w:hint="eastAsia" w:asciiTheme="minorEastAsia" w:hAnsiTheme="minorEastAsia" w:eastAsiaTheme="minorEastAsia" w:cstheme="minorEastAsia"/>
          <w:sz w:val="24"/>
          <w:highlight w:val="none"/>
          <w:lang w:val="en-US" w:eastAsia="zh-CN" w:bidi="ar"/>
        </w:rPr>
        <w:t>7</w:t>
      </w:r>
      <w:r>
        <w:rPr>
          <w:rFonts w:hint="eastAsia" w:asciiTheme="minorEastAsia" w:hAnsiTheme="minorEastAsia" w:eastAsiaTheme="minorEastAsia" w:cstheme="minorEastAsia"/>
          <w:sz w:val="24"/>
          <w:highlight w:val="none"/>
          <w:lang w:bidi="ar"/>
        </w:rPr>
        <w:t>日至2026年</w:t>
      </w:r>
      <w:r>
        <w:rPr>
          <w:rFonts w:hint="eastAsia" w:asciiTheme="minorEastAsia" w:hAnsiTheme="minorEastAsia" w:eastAsiaTheme="minorEastAsia" w:cstheme="minorEastAsia"/>
          <w:sz w:val="24"/>
          <w:highlight w:val="none"/>
          <w:lang w:val="en-US" w:eastAsia="zh-CN" w:bidi="ar"/>
        </w:rPr>
        <w:t>5</w:t>
      </w:r>
      <w:r>
        <w:rPr>
          <w:rFonts w:hint="eastAsia" w:asciiTheme="minorEastAsia" w:hAnsiTheme="minorEastAsia" w:eastAsiaTheme="minorEastAsia" w:cstheme="minorEastAsia"/>
          <w:sz w:val="24"/>
          <w:highlight w:val="none"/>
          <w:lang w:bidi="ar"/>
        </w:rPr>
        <w:t>月</w:t>
      </w:r>
      <w:r>
        <w:rPr>
          <w:rFonts w:hint="eastAsia" w:asciiTheme="minorEastAsia" w:hAnsiTheme="minorEastAsia" w:eastAsiaTheme="minorEastAsia" w:cstheme="minorEastAsia"/>
          <w:sz w:val="24"/>
          <w:highlight w:val="none"/>
          <w:lang w:val="en-US" w:eastAsia="zh-CN" w:bidi="ar"/>
        </w:rPr>
        <w:t>12</w:t>
      </w:r>
      <w:r>
        <w:rPr>
          <w:rFonts w:hint="eastAsia" w:asciiTheme="minorEastAsia" w:hAnsiTheme="minorEastAsia" w:eastAsiaTheme="minorEastAsia" w:cstheme="minorEastAsia"/>
          <w:sz w:val="24"/>
          <w:highlight w:val="none"/>
          <w:lang w:bidi="ar"/>
        </w:rPr>
        <w:t>日，每天上午9:00至12:00，下午12:00至17:00（北京时间，法定节假日除外）。</w:t>
      </w:r>
    </w:p>
    <w:p w14:paraId="25F51C5E">
      <w:pPr>
        <w:wordWrap w:val="0"/>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2.地点：北京市政府采购电子交易平台</w:t>
      </w:r>
    </w:p>
    <w:p w14:paraId="20407A9C">
      <w:pPr>
        <w:wordWrap w:val="0"/>
        <w:adjustRightInd w:val="0"/>
        <w:snapToGrid w:val="0"/>
        <w:spacing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3.方式：供应商使用CA数字证书或电子营业执照登录北京市政府采购电子交易平台（http://zbcg-bjzc.zhongcy.com/bjczj-portal-site/index.html#/home）获取电子版招标文件。</w:t>
      </w:r>
    </w:p>
    <w:p w14:paraId="145AC99C">
      <w:pPr>
        <w:wordWrap w:val="0"/>
        <w:adjustRightInd w:val="0"/>
        <w:snapToGrid w:val="0"/>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4.售价：0元。</w:t>
      </w:r>
    </w:p>
    <w:p w14:paraId="00DAE576">
      <w:pPr>
        <w:tabs>
          <w:tab w:val="left" w:pos="900"/>
          <w:tab w:val="left" w:pos="1980"/>
        </w:tabs>
        <w:wordWrap w:val="0"/>
        <w:snapToGrid w:val="0"/>
        <w:spacing w:line="360" w:lineRule="auto"/>
        <w:ind w:left="840"/>
        <w:rPr>
          <w:rFonts w:hint="eastAsia" w:asciiTheme="minorEastAsia" w:hAnsiTheme="minorEastAsia" w:eastAsiaTheme="minorEastAsia" w:cstheme="minorEastAsia"/>
          <w:sz w:val="24"/>
          <w:highlight w:val="none"/>
        </w:rPr>
      </w:pPr>
    </w:p>
    <w:p w14:paraId="3FF32A07">
      <w:pPr>
        <w:pStyle w:val="2"/>
        <w:keepNext w:val="0"/>
        <w:keepLines w:val="0"/>
        <w:wordWrap w:val="0"/>
        <w:spacing w:before="0" w:line="360" w:lineRule="auto"/>
        <w:jc w:val="left"/>
        <w:rPr>
          <w:rFonts w:hint="eastAsia" w:asciiTheme="minorEastAsia" w:hAnsiTheme="minorEastAsia" w:eastAsiaTheme="minorEastAsia" w:cstheme="minorEastAsia"/>
          <w:sz w:val="24"/>
          <w:szCs w:val="24"/>
          <w:highlight w:val="none"/>
        </w:rPr>
      </w:pPr>
      <w:bookmarkStart w:id="13" w:name="_Toc28359082"/>
      <w:bookmarkStart w:id="14" w:name="_Toc28359005"/>
      <w:bookmarkStart w:id="15" w:name="_Toc35393793"/>
      <w:bookmarkStart w:id="16" w:name="_Toc35393624"/>
      <w:r>
        <w:rPr>
          <w:rFonts w:hint="eastAsia" w:asciiTheme="minorEastAsia" w:hAnsiTheme="minorEastAsia" w:eastAsiaTheme="minorEastAsia" w:cstheme="minorEastAsia"/>
          <w:sz w:val="24"/>
          <w:szCs w:val="24"/>
          <w:highlight w:val="none"/>
        </w:rPr>
        <w:t>四、提交投标文件</w:t>
      </w:r>
      <w:bookmarkEnd w:id="13"/>
      <w:bookmarkEnd w:id="14"/>
      <w:r>
        <w:rPr>
          <w:rFonts w:hint="eastAsia" w:asciiTheme="minorEastAsia" w:hAnsiTheme="minorEastAsia" w:eastAsiaTheme="minorEastAsia" w:cstheme="minorEastAsia"/>
          <w:sz w:val="24"/>
          <w:szCs w:val="24"/>
          <w:highlight w:val="none"/>
        </w:rPr>
        <w:t>截止时间、开标时间和地点</w:t>
      </w:r>
      <w:bookmarkEnd w:id="15"/>
      <w:bookmarkEnd w:id="16"/>
    </w:p>
    <w:p w14:paraId="48608D24">
      <w:pPr>
        <w:wordWrap w:val="0"/>
        <w:spacing w:line="360" w:lineRule="auto"/>
        <w:ind w:firstLine="480" w:firstLineChars="200"/>
        <w:rPr>
          <w:rFonts w:hint="eastAsia" w:asciiTheme="minorEastAsia" w:hAnsiTheme="minorEastAsia" w:eastAsiaTheme="minorEastAsia" w:cstheme="minorEastAsia"/>
          <w:bCs/>
          <w:sz w:val="24"/>
          <w:highlight w:val="none"/>
          <w:u w:val="single"/>
        </w:rPr>
      </w:pPr>
      <w:r>
        <w:rPr>
          <w:rFonts w:hint="eastAsia" w:asciiTheme="minorEastAsia" w:hAnsiTheme="minorEastAsia" w:eastAsiaTheme="minorEastAsia" w:cstheme="minorEastAsia"/>
          <w:sz w:val="24"/>
          <w:highlight w:val="none"/>
          <w:lang w:bidi="ar"/>
        </w:rPr>
        <w:t>投标截止时间、开标时间：2026年</w:t>
      </w:r>
      <w:r>
        <w:rPr>
          <w:rFonts w:hint="eastAsia" w:asciiTheme="minorEastAsia" w:hAnsiTheme="minorEastAsia" w:eastAsiaTheme="minorEastAsia" w:cstheme="minorEastAsia"/>
          <w:sz w:val="24"/>
          <w:highlight w:val="none"/>
          <w:lang w:val="en-US" w:eastAsia="zh-CN" w:bidi="ar"/>
        </w:rPr>
        <w:t>5</w:t>
      </w:r>
      <w:r>
        <w:rPr>
          <w:rFonts w:hint="eastAsia" w:asciiTheme="minorEastAsia" w:hAnsiTheme="minorEastAsia" w:eastAsiaTheme="minorEastAsia" w:cstheme="minorEastAsia"/>
          <w:sz w:val="24"/>
          <w:highlight w:val="none"/>
          <w:lang w:bidi="ar"/>
        </w:rPr>
        <w:t>月</w:t>
      </w:r>
      <w:r>
        <w:rPr>
          <w:rFonts w:hint="eastAsia" w:asciiTheme="minorEastAsia" w:hAnsiTheme="minorEastAsia" w:eastAsiaTheme="minorEastAsia" w:cstheme="minorEastAsia"/>
          <w:sz w:val="24"/>
          <w:highlight w:val="none"/>
          <w:lang w:val="en-US" w:eastAsia="zh-CN" w:bidi="ar"/>
        </w:rPr>
        <w:t>27</w:t>
      </w:r>
      <w:r>
        <w:rPr>
          <w:rFonts w:hint="eastAsia" w:asciiTheme="minorEastAsia" w:hAnsiTheme="minorEastAsia" w:eastAsiaTheme="minorEastAsia" w:cstheme="minorEastAsia"/>
          <w:sz w:val="24"/>
          <w:highlight w:val="none"/>
          <w:lang w:bidi="ar"/>
        </w:rPr>
        <w:t>日9点30分</w:t>
      </w:r>
      <w:r>
        <w:rPr>
          <w:rFonts w:hint="eastAsia" w:asciiTheme="minorEastAsia" w:hAnsiTheme="minorEastAsia" w:eastAsiaTheme="minorEastAsia" w:cstheme="minorEastAsia"/>
          <w:bCs/>
          <w:sz w:val="24"/>
          <w:highlight w:val="none"/>
          <w:lang w:bidi="ar"/>
        </w:rPr>
        <w:t>（北京时间）</w:t>
      </w:r>
      <w:r>
        <w:rPr>
          <w:rFonts w:hint="eastAsia" w:asciiTheme="minorEastAsia" w:hAnsiTheme="minorEastAsia" w:eastAsiaTheme="minorEastAsia" w:cstheme="minorEastAsia"/>
          <w:iCs/>
          <w:sz w:val="24"/>
          <w:highlight w:val="none"/>
          <w:lang w:bidi="ar"/>
        </w:rPr>
        <w:t>。</w:t>
      </w:r>
    </w:p>
    <w:p w14:paraId="05099A9A">
      <w:pPr>
        <w:wordWrap w:val="0"/>
        <w:spacing w:line="360" w:lineRule="auto"/>
        <w:ind w:firstLine="480" w:firstLineChars="200"/>
        <w:rPr>
          <w:rFonts w:hint="eastAsia" w:asciiTheme="minorEastAsia" w:hAnsiTheme="minorEastAsia" w:eastAsiaTheme="minorEastAsia" w:cstheme="minorEastAsia"/>
          <w:sz w:val="24"/>
          <w:highlight w:val="none"/>
          <w:lang w:val="zh-TW" w:bidi="ar"/>
        </w:rPr>
      </w:pPr>
      <w:r>
        <w:rPr>
          <w:rFonts w:hint="eastAsia" w:asciiTheme="minorEastAsia" w:hAnsiTheme="minorEastAsia" w:eastAsiaTheme="minorEastAsia" w:cstheme="minorEastAsia"/>
          <w:sz w:val="24"/>
          <w:highlight w:val="none"/>
          <w:lang w:bidi="ar"/>
        </w:rPr>
        <w:t>地点：北京市政府采购电子交易平台（http://zbcg-bjzc.zhongcy.com/bjczj-portal-site/index.html#/home）本项目采用远程电子开标方式，由供应商自行对电子投标文件进行解密，不接受纸质文件，无须供应商到达现场</w:t>
      </w:r>
      <w:r>
        <w:rPr>
          <w:rFonts w:hint="eastAsia" w:asciiTheme="minorEastAsia" w:hAnsiTheme="minorEastAsia" w:eastAsiaTheme="minorEastAsia" w:cstheme="minorEastAsia"/>
          <w:sz w:val="24"/>
          <w:highlight w:val="none"/>
          <w:lang w:val="zh-TW" w:bidi="ar"/>
        </w:rPr>
        <w:t>。</w:t>
      </w:r>
    </w:p>
    <w:p w14:paraId="659B5EC8">
      <w:pPr>
        <w:wordWrap w:val="0"/>
        <w:spacing w:line="360" w:lineRule="auto"/>
        <w:ind w:firstLine="480" w:firstLineChars="200"/>
        <w:rPr>
          <w:rFonts w:hint="eastAsia" w:asciiTheme="minorEastAsia" w:hAnsiTheme="minorEastAsia" w:eastAsiaTheme="minorEastAsia" w:cstheme="minorEastAsia"/>
          <w:bCs/>
          <w:sz w:val="24"/>
          <w:highlight w:val="none"/>
          <w:u w:val="single"/>
        </w:rPr>
      </w:pPr>
    </w:p>
    <w:p w14:paraId="05496FE0">
      <w:pPr>
        <w:pStyle w:val="2"/>
        <w:keepNext w:val="0"/>
        <w:keepLines w:val="0"/>
        <w:wordWrap w:val="0"/>
        <w:spacing w:before="0" w:line="360" w:lineRule="auto"/>
        <w:jc w:val="left"/>
        <w:rPr>
          <w:rFonts w:hint="eastAsia" w:asciiTheme="minorEastAsia" w:hAnsiTheme="minorEastAsia" w:eastAsiaTheme="minorEastAsia" w:cstheme="minorEastAsia"/>
          <w:sz w:val="24"/>
          <w:szCs w:val="24"/>
          <w:highlight w:val="none"/>
        </w:rPr>
      </w:pPr>
      <w:bookmarkStart w:id="17" w:name="_Toc28359007"/>
      <w:bookmarkStart w:id="18" w:name="_Toc28359084"/>
      <w:bookmarkStart w:id="19" w:name="_Toc35393625"/>
      <w:bookmarkStart w:id="20" w:name="_Toc35393794"/>
      <w:r>
        <w:rPr>
          <w:rFonts w:hint="eastAsia" w:asciiTheme="minorEastAsia" w:hAnsiTheme="minorEastAsia" w:eastAsiaTheme="minorEastAsia" w:cstheme="minorEastAsia"/>
          <w:sz w:val="24"/>
          <w:szCs w:val="24"/>
          <w:highlight w:val="none"/>
        </w:rPr>
        <w:t>五、公告期限</w:t>
      </w:r>
      <w:bookmarkEnd w:id="17"/>
      <w:bookmarkEnd w:id="18"/>
      <w:bookmarkEnd w:id="19"/>
      <w:bookmarkEnd w:id="20"/>
    </w:p>
    <w:p w14:paraId="1072A26C">
      <w:pPr>
        <w:wordWrap w:val="0"/>
        <w:spacing w:line="360" w:lineRule="auto"/>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自本公告发布之日起5个工作日。</w:t>
      </w:r>
    </w:p>
    <w:p w14:paraId="087DF453">
      <w:pPr>
        <w:wordWrap w:val="0"/>
        <w:spacing w:line="360" w:lineRule="auto"/>
        <w:ind w:firstLine="480" w:firstLineChars="200"/>
        <w:rPr>
          <w:rFonts w:hint="eastAsia" w:asciiTheme="minorEastAsia" w:hAnsiTheme="minorEastAsia" w:eastAsiaTheme="minorEastAsia" w:cstheme="minorEastAsia"/>
          <w:kern w:val="0"/>
          <w:sz w:val="24"/>
          <w:highlight w:val="none"/>
        </w:rPr>
      </w:pPr>
    </w:p>
    <w:p w14:paraId="15A09088">
      <w:pPr>
        <w:pStyle w:val="2"/>
        <w:keepNext w:val="0"/>
        <w:keepLines w:val="0"/>
        <w:wordWrap w:val="0"/>
        <w:spacing w:before="0" w:line="360" w:lineRule="auto"/>
        <w:jc w:val="left"/>
        <w:rPr>
          <w:rFonts w:hint="eastAsia" w:asciiTheme="minorEastAsia" w:hAnsiTheme="minorEastAsia" w:eastAsiaTheme="minorEastAsia" w:cstheme="minorEastAsia"/>
          <w:sz w:val="24"/>
          <w:szCs w:val="24"/>
          <w:highlight w:val="none"/>
        </w:rPr>
      </w:pPr>
      <w:bookmarkStart w:id="21" w:name="_Toc35393626"/>
      <w:bookmarkStart w:id="22" w:name="_Toc35393795"/>
      <w:r>
        <w:rPr>
          <w:rFonts w:hint="eastAsia" w:asciiTheme="minorEastAsia" w:hAnsiTheme="minorEastAsia" w:eastAsiaTheme="minorEastAsia" w:cstheme="minorEastAsia"/>
          <w:sz w:val="24"/>
          <w:szCs w:val="24"/>
          <w:highlight w:val="none"/>
        </w:rPr>
        <w:t>六、其他补充事宜</w:t>
      </w:r>
      <w:bookmarkEnd w:id="21"/>
      <w:bookmarkEnd w:id="22"/>
    </w:p>
    <w:p w14:paraId="5D80C104">
      <w:pPr>
        <w:wordWrap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1.本项目需要落实的政府采购政策：</w:t>
      </w:r>
    </w:p>
    <w:p w14:paraId="6BEDABF0">
      <w:pPr>
        <w:wordWrap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1.1环境标志产品政府采购政策(财库(2019)9号、财库(2019)18号)；</w:t>
      </w:r>
    </w:p>
    <w:p w14:paraId="7ADC991B">
      <w:pPr>
        <w:wordWrap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1.2节能产品政府采购政策(财库(2019)9号、财库(2019)19号)；</w:t>
      </w:r>
    </w:p>
    <w:p w14:paraId="52C4B82B">
      <w:pPr>
        <w:wordWrap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1.3政府采购进口产品管理政策(财库[2007]119 号、财库[2008]248号)；</w:t>
      </w:r>
    </w:p>
    <w:p w14:paraId="183AC61A">
      <w:pPr>
        <w:wordWrap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1.4执行《财政部关于在政府采购活动中查询及使用信用记录有关问题的通知》(财库[2016]125号)；</w:t>
      </w:r>
    </w:p>
    <w:p w14:paraId="7B56D0F5">
      <w:pPr>
        <w:wordWrap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1.5执行财政部、国家环保总局联合印发《关于环境标志产品政府采购实施的意见》(财库[2006]90号)；政府采购工程以及与工程建设有关的货物采购，应当按照最新《环境标志产品政府采购清单》执行环境标志产品政府优先采购政策；</w:t>
      </w:r>
    </w:p>
    <w:p w14:paraId="33B140AB">
      <w:pPr>
        <w:wordWrap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1.6执行《国务院办公厅关于建立政府强制采购节能产品制度的通知》(国办发[2007]51号)；</w:t>
      </w:r>
    </w:p>
    <w:p w14:paraId="5DEE1D96">
      <w:pPr>
        <w:wordWrap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1.7执行财政部下发《关于开展政府采购信用担保试点工作的通知》(财库[2011]1244号)；</w:t>
      </w:r>
    </w:p>
    <w:p w14:paraId="589DC3D4">
      <w:pPr>
        <w:wordWrap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1.8依据财政部、工业和信息化部关于印发《政府采购促进中小企业发展管理办法》的通知(财库(2020)46号)；</w:t>
      </w:r>
    </w:p>
    <w:p w14:paraId="0413C7EA">
      <w:pPr>
        <w:wordWrap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1.9执行财政部、司法部联合发布《关于政府采购支持监狱企业发展有关问题的通知》(财库[2014]68号)；</w:t>
      </w:r>
    </w:p>
    <w:p w14:paraId="42ABFB5B">
      <w:pPr>
        <w:wordWrap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1.10执行财政部、民政部、中国残疾人联合会印发《关于促进残疾人就业政府采购政策的通知》(财库[2017]141号)；</w:t>
      </w:r>
    </w:p>
    <w:p w14:paraId="6C435EFE">
      <w:pPr>
        <w:wordWrap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1.11执行《北京市财政局关于落实好政府采购支持中小企业发展的通知》(京财(2022)1143号)；</w:t>
      </w:r>
    </w:p>
    <w:p w14:paraId="6A98E1BA">
      <w:pPr>
        <w:wordWrap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1.12执行《关于进一步加大政府采购支持中小企业力度的通知》(财库(2022)19号)；</w:t>
      </w:r>
    </w:p>
    <w:p w14:paraId="3043BD70">
      <w:pPr>
        <w:wordWrap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1.13执行《关于推动解决政府采购异常低价问题的通知》(财库〔2026〕2号)。</w:t>
      </w:r>
      <w:r>
        <w:rPr>
          <w:rFonts w:hint="eastAsia" w:asciiTheme="minorEastAsia" w:hAnsiTheme="minorEastAsia" w:eastAsiaTheme="minorEastAsia" w:cstheme="minorEastAsia"/>
          <w:sz w:val="24"/>
          <w:highlight w:val="none"/>
        </w:rPr>
        <w:t xml:space="preserve"> </w:t>
      </w:r>
    </w:p>
    <w:p w14:paraId="03BE0014">
      <w:pPr>
        <w:wordWrap w:val="0"/>
        <w:adjustRightInd w:val="0"/>
        <w:snapToGrid w:val="0"/>
        <w:spacing w:line="360" w:lineRule="auto"/>
        <w:ind w:firstLine="480" w:firstLineChars="200"/>
        <w:jc w:val="left"/>
        <w:rPr>
          <w:rFonts w:hint="eastAsia" w:asciiTheme="minorEastAsia" w:hAnsiTheme="minorEastAsia" w:eastAsiaTheme="minorEastAsia" w:cstheme="minorEastAsia"/>
          <w:bCs/>
          <w:sz w:val="24"/>
          <w:highlight w:val="none"/>
          <w:lang w:bidi="ar"/>
        </w:rPr>
      </w:pPr>
      <w:r>
        <w:rPr>
          <w:rFonts w:hint="eastAsia" w:asciiTheme="minorEastAsia" w:hAnsiTheme="minorEastAsia" w:eastAsiaTheme="minorEastAsia" w:cstheme="minorEastAsia"/>
          <w:sz w:val="24"/>
          <w:highlight w:val="none"/>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Theme="minorEastAsia" w:hAnsiTheme="minorEastAsia" w:eastAsiaTheme="minorEastAsia" w:cstheme="minorEastAsia"/>
          <w:bCs/>
          <w:sz w:val="24"/>
          <w:highlight w:val="none"/>
          <w:lang w:bidi="ar"/>
        </w:rPr>
        <w:t>CA数字证书</w:t>
      </w:r>
      <w:r>
        <w:rPr>
          <w:rFonts w:hint="eastAsia" w:asciiTheme="minorEastAsia" w:hAnsiTheme="minorEastAsia" w:eastAsiaTheme="minorEastAsia" w:cstheme="minorEastAsia"/>
          <w:sz w:val="24"/>
          <w:highlight w:val="none"/>
          <w:lang w:bidi="ar"/>
        </w:rPr>
        <w:t>或电子营业执照</w:t>
      </w:r>
      <w:r>
        <w:rPr>
          <w:rFonts w:hint="eastAsia" w:asciiTheme="minorEastAsia" w:hAnsiTheme="minorEastAsia" w:eastAsiaTheme="minorEastAsia" w:cstheme="minorEastAsia"/>
          <w:bCs/>
          <w:sz w:val="24"/>
          <w:highlight w:val="none"/>
          <w:lang w:bidi="ar"/>
        </w:rPr>
        <w:t>情况确认是否符合本项目电子化采购流程要求。</w:t>
      </w:r>
    </w:p>
    <w:p w14:paraId="61772CD7">
      <w:pPr>
        <w:wordWrap w:val="0"/>
        <w:adjustRightInd w:val="0"/>
        <w:snapToGrid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CA数字证书服务热线 010-58511086</w:t>
      </w:r>
    </w:p>
    <w:p w14:paraId="43178305">
      <w:pPr>
        <w:wordWrap w:val="0"/>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电子营业执照服务热线 400-699-7000</w:t>
      </w:r>
    </w:p>
    <w:p w14:paraId="630C83F1">
      <w:pPr>
        <w:wordWrap w:val="0"/>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技术支持服务热线    010-86483801</w:t>
      </w:r>
    </w:p>
    <w:p w14:paraId="0DEE015B">
      <w:pPr>
        <w:wordWrap w:val="0"/>
        <w:adjustRightInd w:val="0"/>
        <w:snapToGrid w:val="0"/>
        <w:spacing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2.1办理CA数字证书或电子营业执照</w:t>
      </w:r>
    </w:p>
    <w:p w14:paraId="69297899">
      <w:pPr>
        <w:wordWrap w:val="0"/>
        <w:adjustRightInd w:val="0"/>
        <w:snapToGrid w:val="0"/>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供应商登录北京市政府采购电子交易平台查阅 “用户指南”—“操作指南”—“市场主体CA办理操作流程指引”/“电子营业执照使用指南”，按照程序要求办理。</w:t>
      </w:r>
    </w:p>
    <w:p w14:paraId="7BB0D02F">
      <w:pPr>
        <w:wordWrap w:val="0"/>
        <w:adjustRightInd w:val="0"/>
        <w:snapToGrid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2.2注册</w:t>
      </w:r>
    </w:p>
    <w:p w14:paraId="4E33C177">
      <w:pPr>
        <w:wordWrap w:val="0"/>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供应商登录北京市政府采购电子交易平台“用户指南”—“操作指南”—“市场主体注册入库操作流程指引”进行自助注册绑定。</w:t>
      </w:r>
    </w:p>
    <w:p w14:paraId="6E070030">
      <w:pPr>
        <w:wordWrap w:val="0"/>
        <w:adjustRightInd w:val="0"/>
        <w:snapToGrid w:val="0"/>
        <w:spacing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2.3驱动、客户端下载</w:t>
      </w:r>
    </w:p>
    <w:p w14:paraId="0FDC92CC">
      <w:pPr>
        <w:wordWrap w:val="0"/>
        <w:adjustRightInd w:val="0"/>
        <w:snapToGrid w:val="0"/>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供应商登录北京市政府采购电子交易平台“用户指南”—“工具下载”—“招标采购系统文件驱动安装包”下载相关驱动。</w:t>
      </w:r>
    </w:p>
    <w:p w14:paraId="082B091A">
      <w:pPr>
        <w:wordWrap w:val="0"/>
        <w:adjustRightInd w:val="0"/>
        <w:snapToGrid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供应商登录北京市政府采购电子交易平台“用户指南”—“工具下载”—“投标文件编制工具”下载相关客户端。</w:t>
      </w:r>
    </w:p>
    <w:p w14:paraId="4848E019">
      <w:pPr>
        <w:wordWrap w:val="0"/>
        <w:adjustRightInd w:val="0"/>
        <w:snapToGrid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2.4 获取电子招标文件</w:t>
      </w:r>
    </w:p>
    <w:p w14:paraId="3A1C8634">
      <w:pPr>
        <w:wordWrap w:val="0"/>
        <w:adjustRightInd w:val="0"/>
        <w:snapToGrid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供应商使用CA数字证书或电子营业执照登录北京市政府采购电子交易平台获取电子招标文件。</w:t>
      </w:r>
    </w:p>
    <w:p w14:paraId="168579C8">
      <w:pPr>
        <w:wordWrap w:val="0"/>
        <w:adjustRightInd w:val="0"/>
        <w:snapToGrid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37025F5">
      <w:pPr>
        <w:wordWrap w:val="0"/>
        <w:adjustRightInd w:val="0"/>
        <w:snapToGrid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2.5编制电子投标文件</w:t>
      </w:r>
    </w:p>
    <w:p w14:paraId="5952ACB3">
      <w:pPr>
        <w:wordWrap w:val="0"/>
        <w:adjustRightInd w:val="0"/>
        <w:snapToGrid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供应商应使用电子投标客户端编制电子投标文件并进行线上投标，供应商电子投标文件需要加密并加盖电子签章</w:t>
      </w:r>
      <w:r>
        <w:rPr>
          <w:rFonts w:hint="eastAsia" w:asciiTheme="minorEastAsia" w:hAnsiTheme="minorEastAsia" w:eastAsiaTheme="minorEastAsia" w:cstheme="minorEastAsia"/>
          <w:bCs/>
          <w:sz w:val="24"/>
          <w:highlight w:val="none"/>
          <w:lang w:bidi="ar"/>
        </w:rPr>
        <w:t>，如无法按照要求在电子投标文件中加盖电子签章和加密，请及时通过技术支持服务热线联系技术人员</w:t>
      </w:r>
      <w:r>
        <w:rPr>
          <w:rFonts w:hint="eastAsia" w:asciiTheme="minorEastAsia" w:hAnsiTheme="minorEastAsia" w:eastAsiaTheme="minorEastAsia" w:cstheme="minorEastAsia"/>
          <w:sz w:val="24"/>
          <w:highlight w:val="none"/>
          <w:lang w:bidi="ar"/>
        </w:rPr>
        <w:t>。</w:t>
      </w:r>
    </w:p>
    <w:p w14:paraId="64546D14">
      <w:pPr>
        <w:wordWrap w:val="0"/>
        <w:spacing w:line="360" w:lineRule="auto"/>
        <w:ind w:firstLine="480" w:firstLineChars="200"/>
        <w:jc w:val="left"/>
        <w:rPr>
          <w:rFonts w:hint="eastAsia" w:asciiTheme="minorEastAsia" w:hAnsiTheme="minorEastAsia" w:eastAsiaTheme="minorEastAsia" w:cstheme="minorEastAsia"/>
          <w:sz w:val="24"/>
          <w:highlight w:val="none"/>
          <w:lang w:val="zh-TW" w:bidi="ar"/>
        </w:rPr>
      </w:pPr>
      <w:r>
        <w:rPr>
          <w:rFonts w:hint="eastAsia" w:asciiTheme="minorEastAsia" w:hAnsiTheme="minorEastAsia" w:eastAsiaTheme="minorEastAsia" w:cstheme="minorEastAsia"/>
          <w:sz w:val="24"/>
          <w:highlight w:val="none"/>
          <w:lang w:bidi="ar"/>
        </w:rPr>
        <w:t>2</w:t>
      </w:r>
      <w:r>
        <w:rPr>
          <w:rFonts w:hint="eastAsia" w:asciiTheme="minorEastAsia" w:hAnsiTheme="minorEastAsia" w:eastAsiaTheme="minorEastAsia" w:cstheme="minorEastAsia"/>
          <w:sz w:val="24"/>
          <w:highlight w:val="none"/>
          <w:lang w:val="zh-TW" w:eastAsia="zh-TW" w:bidi="ar"/>
        </w:rPr>
        <w:t>.6</w:t>
      </w:r>
      <w:r>
        <w:rPr>
          <w:rFonts w:hint="eastAsia" w:asciiTheme="minorEastAsia" w:hAnsiTheme="minorEastAsia" w:eastAsiaTheme="minorEastAsia" w:cstheme="minorEastAsia"/>
          <w:sz w:val="24"/>
          <w:highlight w:val="none"/>
          <w:lang w:val="zh-TW" w:bidi="ar"/>
        </w:rPr>
        <w:t>提交电子投标文件</w:t>
      </w:r>
    </w:p>
    <w:p w14:paraId="02D2C2D5">
      <w:pPr>
        <w:wordWrap w:val="0"/>
        <w:spacing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供应商应于投标截止时间前在北京市政府采购电子交易平台提交电子投标文件，上传电子投标文件过程中请保持与互联网的连接畅通。</w:t>
      </w:r>
    </w:p>
    <w:p w14:paraId="7CD96CDD">
      <w:pPr>
        <w:wordWrap w:val="0"/>
        <w:spacing w:line="360" w:lineRule="auto"/>
        <w:ind w:firstLine="480" w:firstLineChars="200"/>
        <w:jc w:val="left"/>
        <w:rPr>
          <w:rFonts w:hint="eastAsia" w:asciiTheme="minorEastAsia" w:hAnsiTheme="minorEastAsia" w:eastAsiaTheme="minorEastAsia" w:cstheme="minorEastAsia"/>
          <w:sz w:val="24"/>
          <w:highlight w:val="none"/>
          <w:lang w:eastAsia="zh-TW" w:bidi="ar"/>
        </w:rPr>
      </w:pPr>
      <w:r>
        <w:rPr>
          <w:rFonts w:hint="eastAsia" w:asciiTheme="minorEastAsia" w:hAnsiTheme="minorEastAsia" w:eastAsiaTheme="minorEastAsia" w:cstheme="minorEastAsia"/>
          <w:sz w:val="24"/>
          <w:highlight w:val="none"/>
          <w:lang w:bidi="ar"/>
        </w:rPr>
        <w:t>2</w:t>
      </w:r>
      <w:r>
        <w:rPr>
          <w:rFonts w:hint="eastAsia" w:asciiTheme="minorEastAsia" w:hAnsiTheme="minorEastAsia" w:eastAsiaTheme="minorEastAsia" w:cstheme="minorEastAsia"/>
          <w:sz w:val="24"/>
          <w:highlight w:val="none"/>
          <w:lang w:val="zh-TW" w:bidi="ar"/>
        </w:rPr>
        <w:t>.</w:t>
      </w:r>
      <w:r>
        <w:rPr>
          <w:rFonts w:hint="eastAsia" w:asciiTheme="minorEastAsia" w:hAnsiTheme="minorEastAsia" w:eastAsiaTheme="minorEastAsia" w:cstheme="minorEastAsia"/>
          <w:sz w:val="24"/>
          <w:highlight w:val="none"/>
          <w:lang w:val="zh-TW" w:eastAsia="zh-TW" w:bidi="ar"/>
        </w:rPr>
        <w:t>7</w:t>
      </w:r>
      <w:r>
        <w:rPr>
          <w:rFonts w:hint="eastAsia" w:asciiTheme="minorEastAsia" w:hAnsiTheme="minorEastAsia" w:eastAsiaTheme="minorEastAsia" w:cstheme="minorEastAsia"/>
          <w:sz w:val="24"/>
          <w:highlight w:val="none"/>
          <w:lang w:val="zh-TW" w:bidi="ar"/>
        </w:rPr>
        <w:t>电子开标</w:t>
      </w:r>
    </w:p>
    <w:p w14:paraId="765148F2">
      <w:pPr>
        <w:wordWrap w:val="0"/>
        <w:spacing w:line="360" w:lineRule="auto"/>
        <w:ind w:firstLine="480" w:firstLineChars="200"/>
        <w:rPr>
          <w:rFonts w:hint="eastAsia" w:asciiTheme="minorEastAsia" w:hAnsiTheme="minorEastAsia" w:eastAsiaTheme="minorEastAsia" w:cstheme="minorEastAsia"/>
          <w:sz w:val="24"/>
          <w:highlight w:val="none"/>
          <w:lang w:eastAsia="zh-TW"/>
        </w:rPr>
      </w:pPr>
      <w:r>
        <w:rPr>
          <w:rFonts w:hint="eastAsia" w:asciiTheme="minorEastAsia" w:hAnsiTheme="minorEastAsia" w:eastAsiaTheme="minorEastAsia" w:cstheme="minorEastAsia"/>
          <w:sz w:val="24"/>
          <w:highlight w:val="none"/>
          <w:lang w:val="zh-TW" w:bidi="ar"/>
        </w:rPr>
        <w:t>供应商在开标地点使用</w:t>
      </w:r>
      <w:r>
        <w:rPr>
          <w:rFonts w:hint="eastAsia" w:asciiTheme="minorEastAsia" w:hAnsiTheme="minorEastAsia" w:eastAsiaTheme="minorEastAsia" w:cstheme="minorEastAsia"/>
          <w:sz w:val="24"/>
          <w:highlight w:val="none"/>
          <w:lang w:bidi="ar"/>
        </w:rPr>
        <w:t>CA数字证书或电子营业执照</w:t>
      </w:r>
      <w:r>
        <w:rPr>
          <w:rFonts w:hint="eastAsia" w:asciiTheme="minorEastAsia" w:hAnsiTheme="minorEastAsia" w:eastAsiaTheme="minorEastAsia" w:cstheme="minorEastAsia"/>
          <w:sz w:val="24"/>
          <w:highlight w:val="none"/>
          <w:lang w:val="zh-TW" w:bidi="ar"/>
        </w:rPr>
        <w:t>登录</w:t>
      </w:r>
      <w:r>
        <w:rPr>
          <w:rFonts w:hint="eastAsia" w:asciiTheme="minorEastAsia" w:hAnsiTheme="minorEastAsia" w:eastAsiaTheme="minorEastAsia" w:cstheme="minorEastAsia"/>
          <w:sz w:val="24"/>
          <w:highlight w:val="none"/>
          <w:lang w:bidi="ar"/>
        </w:rPr>
        <w:t>北京市政府采购电子交易平台进行电子开标</w:t>
      </w:r>
      <w:r>
        <w:rPr>
          <w:rFonts w:hint="eastAsia" w:asciiTheme="minorEastAsia" w:hAnsiTheme="minorEastAsia" w:eastAsiaTheme="minorEastAsia" w:cstheme="minorEastAsia"/>
          <w:sz w:val="24"/>
          <w:highlight w:val="none"/>
          <w:lang w:val="zh-TW" w:bidi="ar"/>
        </w:rPr>
        <w:t>。</w:t>
      </w:r>
    </w:p>
    <w:p w14:paraId="77FA10F6">
      <w:pPr>
        <w:wordWrap w:val="0"/>
        <w:spacing w:line="360" w:lineRule="auto"/>
        <w:ind w:firstLine="480" w:firstLineChars="200"/>
        <w:rPr>
          <w:rFonts w:hint="eastAsia" w:asciiTheme="minorEastAsia" w:hAnsiTheme="minorEastAsia" w:eastAsiaTheme="minorEastAsia" w:cstheme="minorEastAsia"/>
          <w:sz w:val="24"/>
          <w:highlight w:val="none"/>
        </w:rPr>
      </w:pPr>
    </w:p>
    <w:p w14:paraId="3B3B3C37">
      <w:pPr>
        <w:pStyle w:val="2"/>
        <w:keepNext w:val="0"/>
        <w:keepLines w:val="0"/>
        <w:wordWrap w:val="0"/>
        <w:spacing w:before="0" w:line="360" w:lineRule="auto"/>
        <w:jc w:val="left"/>
        <w:rPr>
          <w:rFonts w:hint="eastAsia" w:asciiTheme="minorEastAsia" w:hAnsiTheme="minorEastAsia" w:eastAsiaTheme="minorEastAsia" w:cstheme="minorEastAsia"/>
          <w:sz w:val="24"/>
          <w:szCs w:val="24"/>
          <w:highlight w:val="none"/>
        </w:rPr>
      </w:pPr>
      <w:bookmarkStart w:id="23" w:name="_Toc28359008"/>
      <w:bookmarkStart w:id="24" w:name="_Toc28359085"/>
      <w:bookmarkStart w:id="25" w:name="_Toc35393796"/>
      <w:bookmarkStart w:id="26" w:name="_Toc35393627"/>
      <w:r>
        <w:rPr>
          <w:rFonts w:hint="eastAsia" w:asciiTheme="minorEastAsia" w:hAnsiTheme="minorEastAsia" w:eastAsiaTheme="minorEastAsia" w:cstheme="minorEastAsia"/>
          <w:sz w:val="24"/>
          <w:szCs w:val="24"/>
          <w:highlight w:val="none"/>
        </w:rPr>
        <w:t>七、对本次招标提出询问，请按以下方式联系。</w:t>
      </w:r>
      <w:bookmarkEnd w:id="23"/>
      <w:bookmarkEnd w:id="24"/>
      <w:bookmarkEnd w:id="25"/>
      <w:bookmarkEnd w:id="26"/>
    </w:p>
    <w:p w14:paraId="67FC020B">
      <w:pPr>
        <w:wordWrap w:val="0"/>
        <w:spacing w:line="360" w:lineRule="auto"/>
        <w:ind w:firstLine="482" w:firstLineChars="200"/>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1.采购人信息</w:t>
      </w:r>
    </w:p>
    <w:p w14:paraId="3BF3351B">
      <w:pPr>
        <w:wordWrap w:val="0"/>
        <w:spacing w:line="360" w:lineRule="auto"/>
        <w:ind w:firstLine="480" w:firstLineChars="200"/>
        <w:jc w:val="left"/>
        <w:rPr>
          <w:rFonts w:hint="eastAsia" w:asciiTheme="minorEastAsia" w:hAnsiTheme="minorEastAsia" w:eastAsiaTheme="minorEastAsia" w:cstheme="minorEastAsia"/>
          <w:sz w:val="24"/>
          <w:highlight w:val="none"/>
        </w:rPr>
      </w:pPr>
      <w:bookmarkStart w:id="27" w:name="_Toc28359009"/>
      <w:bookmarkStart w:id="28" w:name="_Toc28359086"/>
      <w:r>
        <w:rPr>
          <w:rFonts w:hint="eastAsia" w:asciiTheme="minorEastAsia" w:hAnsiTheme="minorEastAsia" w:eastAsiaTheme="minorEastAsia" w:cstheme="minorEastAsia"/>
          <w:sz w:val="24"/>
          <w:highlight w:val="none"/>
        </w:rPr>
        <w:t>名    称：北京科普发展与研究中心</w:t>
      </w:r>
    </w:p>
    <w:p w14:paraId="6F94F2E5">
      <w:pPr>
        <w:wordWrap w:val="0"/>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    址：北京市朝阳区育慧里4号</w:t>
      </w:r>
    </w:p>
    <w:p w14:paraId="2AEE15FC">
      <w:pPr>
        <w:wordWrap w:val="0"/>
        <w:spacing w:line="360" w:lineRule="auto"/>
        <w:ind w:firstLine="480" w:firstLineChars="200"/>
        <w:jc w:val="left"/>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联系方式：段老师 13601251305</w:t>
      </w:r>
    </w:p>
    <w:p w14:paraId="1CB40A15">
      <w:pPr>
        <w:wordWrap w:val="0"/>
        <w:spacing w:line="360" w:lineRule="auto"/>
        <w:ind w:firstLine="482" w:firstLineChars="200"/>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2.采购代理机构信息</w:t>
      </w:r>
      <w:bookmarkEnd w:id="27"/>
      <w:bookmarkEnd w:id="28"/>
    </w:p>
    <w:p w14:paraId="6AED7070">
      <w:pPr>
        <w:wordWrap w:val="0"/>
        <w:spacing w:line="360" w:lineRule="auto"/>
        <w:ind w:firstLine="480" w:firstLineChars="200"/>
        <w:jc w:val="left"/>
        <w:rPr>
          <w:rFonts w:hint="eastAsia" w:asciiTheme="minorEastAsia" w:hAnsiTheme="minorEastAsia" w:eastAsiaTheme="minorEastAsia" w:cstheme="minorEastAsia"/>
          <w:sz w:val="24"/>
          <w:highlight w:val="none"/>
        </w:rPr>
      </w:pPr>
      <w:bookmarkStart w:id="29" w:name="_Toc28359010"/>
      <w:bookmarkStart w:id="30" w:name="_Toc28359087"/>
      <w:r>
        <w:rPr>
          <w:rFonts w:hint="eastAsia" w:asciiTheme="minorEastAsia" w:hAnsiTheme="minorEastAsia" w:eastAsiaTheme="minorEastAsia" w:cstheme="minorEastAsia"/>
          <w:sz w:val="24"/>
          <w:highlight w:val="none"/>
        </w:rPr>
        <w:t>名    称：北京价源技术有限公司</w:t>
      </w:r>
    </w:p>
    <w:p w14:paraId="576F64E0">
      <w:pPr>
        <w:wordWrap w:val="0"/>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    址：北京市丰台区西四环南路88号5幢二层A214室</w:t>
      </w:r>
    </w:p>
    <w:p w14:paraId="218DF0AB">
      <w:pPr>
        <w:wordWrap w:val="0"/>
        <w:spacing w:line="360" w:lineRule="auto"/>
        <w:ind w:firstLine="480" w:firstLineChars="200"/>
        <w:jc w:val="left"/>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联系方式：赵</w:t>
      </w:r>
      <w:r>
        <w:rPr>
          <w:rFonts w:hint="eastAsia" w:asciiTheme="minorEastAsia" w:hAnsiTheme="minorEastAsia" w:eastAsiaTheme="minorEastAsia" w:cstheme="minorEastAsia"/>
          <w:sz w:val="24"/>
          <w:highlight w:val="none"/>
          <w:lang w:val="en-US" w:eastAsia="zh-CN"/>
        </w:rPr>
        <w:t>工</w:t>
      </w:r>
      <w:r>
        <w:rPr>
          <w:rFonts w:hint="eastAsia" w:asciiTheme="minorEastAsia" w:hAnsiTheme="minorEastAsia" w:eastAsiaTheme="minorEastAsia" w:cstheme="minorEastAsia"/>
          <w:sz w:val="24"/>
          <w:highlight w:val="none"/>
        </w:rPr>
        <w:t>、李</w:t>
      </w:r>
      <w:r>
        <w:rPr>
          <w:rFonts w:hint="eastAsia" w:asciiTheme="minorEastAsia" w:hAnsiTheme="minorEastAsia" w:eastAsiaTheme="minorEastAsia" w:cstheme="minorEastAsia"/>
          <w:sz w:val="24"/>
          <w:highlight w:val="none"/>
          <w:lang w:val="en-US" w:eastAsia="zh-CN"/>
        </w:rPr>
        <w:t>工</w:t>
      </w:r>
      <w:r>
        <w:rPr>
          <w:rFonts w:hint="eastAsia" w:asciiTheme="minorEastAsia" w:hAnsiTheme="minorEastAsia" w:eastAsiaTheme="minorEastAsia" w:cstheme="minorEastAsia"/>
          <w:sz w:val="24"/>
          <w:highlight w:val="none"/>
        </w:rPr>
        <w:t>、杨</w:t>
      </w:r>
      <w:r>
        <w:rPr>
          <w:rFonts w:hint="eastAsia" w:asciiTheme="minorEastAsia" w:hAnsiTheme="minorEastAsia" w:eastAsiaTheme="minorEastAsia" w:cstheme="minorEastAsia"/>
          <w:sz w:val="24"/>
          <w:highlight w:val="none"/>
          <w:lang w:val="en-US" w:eastAsia="zh-CN"/>
        </w:rPr>
        <w:t>工</w:t>
      </w:r>
      <w:r>
        <w:rPr>
          <w:rFonts w:hint="eastAsia" w:asciiTheme="minorEastAsia" w:hAnsiTheme="minorEastAsia" w:eastAsiaTheme="minorEastAsia" w:cstheme="minorEastAsia"/>
          <w:sz w:val="24"/>
          <w:highlight w:val="none"/>
        </w:rPr>
        <w:t>、尹</w:t>
      </w:r>
      <w:r>
        <w:rPr>
          <w:rFonts w:hint="eastAsia" w:asciiTheme="minorEastAsia" w:hAnsiTheme="minorEastAsia" w:eastAsiaTheme="minorEastAsia" w:cstheme="minorEastAsia"/>
          <w:sz w:val="24"/>
          <w:highlight w:val="none"/>
          <w:lang w:val="en-US" w:eastAsia="zh-CN"/>
        </w:rPr>
        <w:t>工</w:t>
      </w:r>
      <w:r>
        <w:rPr>
          <w:rFonts w:hint="eastAsia" w:asciiTheme="minorEastAsia" w:hAnsiTheme="minorEastAsia" w:eastAsiaTheme="minorEastAsia" w:cstheme="minorEastAsia"/>
          <w:sz w:val="24"/>
          <w:highlight w:val="none"/>
        </w:rPr>
        <w:t xml:space="preserve"> 18610993661、18033637688</w:t>
      </w:r>
    </w:p>
    <w:p w14:paraId="775B00A5">
      <w:pPr>
        <w:wordWrap w:val="0"/>
        <w:spacing w:line="360" w:lineRule="auto"/>
        <w:ind w:firstLine="482" w:firstLineChars="200"/>
        <w:jc w:val="left"/>
        <w:rPr>
          <w:rFonts w:hint="eastAsia" w:asciiTheme="minorEastAsia" w:hAnsiTheme="minorEastAsia" w:eastAsiaTheme="minorEastAsia" w:cstheme="minorEastAsia"/>
          <w:b/>
          <w:sz w:val="24"/>
          <w:highlight w:val="none"/>
          <w:u w:val="single"/>
        </w:rPr>
      </w:pPr>
      <w:r>
        <w:rPr>
          <w:rFonts w:hint="eastAsia" w:asciiTheme="minorEastAsia" w:hAnsiTheme="minorEastAsia" w:eastAsiaTheme="minorEastAsia" w:cstheme="minorEastAsia"/>
          <w:b/>
          <w:sz w:val="24"/>
          <w:highlight w:val="none"/>
        </w:rPr>
        <w:t>3.项目联系方式</w:t>
      </w:r>
      <w:bookmarkEnd w:id="29"/>
      <w:bookmarkEnd w:id="30"/>
    </w:p>
    <w:p w14:paraId="73E9B809">
      <w:pPr>
        <w:wordWrap w:val="0"/>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项目联系人：赵</w:t>
      </w:r>
      <w:r>
        <w:rPr>
          <w:rFonts w:hint="eastAsia" w:asciiTheme="minorEastAsia" w:hAnsiTheme="minorEastAsia" w:eastAsiaTheme="minorEastAsia" w:cstheme="minorEastAsia"/>
          <w:sz w:val="24"/>
          <w:highlight w:val="none"/>
          <w:lang w:val="en-US" w:eastAsia="zh-CN"/>
        </w:rPr>
        <w:t>工</w:t>
      </w:r>
      <w:r>
        <w:rPr>
          <w:rFonts w:hint="eastAsia" w:asciiTheme="minorEastAsia" w:hAnsiTheme="minorEastAsia" w:eastAsiaTheme="minorEastAsia" w:cstheme="minorEastAsia"/>
          <w:sz w:val="24"/>
          <w:highlight w:val="none"/>
        </w:rPr>
        <w:t>、李</w:t>
      </w:r>
      <w:r>
        <w:rPr>
          <w:rFonts w:hint="eastAsia" w:asciiTheme="minorEastAsia" w:hAnsiTheme="minorEastAsia" w:eastAsiaTheme="minorEastAsia" w:cstheme="minorEastAsia"/>
          <w:sz w:val="24"/>
          <w:highlight w:val="none"/>
          <w:lang w:val="en-US" w:eastAsia="zh-CN"/>
        </w:rPr>
        <w:t>工</w:t>
      </w:r>
      <w:r>
        <w:rPr>
          <w:rFonts w:hint="eastAsia" w:asciiTheme="minorEastAsia" w:hAnsiTheme="minorEastAsia" w:eastAsiaTheme="minorEastAsia" w:cstheme="minorEastAsia"/>
          <w:sz w:val="24"/>
          <w:highlight w:val="none"/>
        </w:rPr>
        <w:t>、杨</w:t>
      </w:r>
      <w:r>
        <w:rPr>
          <w:rFonts w:hint="eastAsia" w:asciiTheme="minorEastAsia" w:hAnsiTheme="minorEastAsia" w:eastAsiaTheme="minorEastAsia" w:cstheme="minorEastAsia"/>
          <w:sz w:val="24"/>
          <w:highlight w:val="none"/>
          <w:lang w:val="en-US" w:eastAsia="zh-CN"/>
        </w:rPr>
        <w:t>工</w:t>
      </w:r>
      <w:r>
        <w:rPr>
          <w:rFonts w:hint="eastAsia" w:asciiTheme="minorEastAsia" w:hAnsiTheme="minorEastAsia" w:eastAsiaTheme="minorEastAsia" w:cstheme="minorEastAsia"/>
          <w:sz w:val="24"/>
          <w:highlight w:val="none"/>
        </w:rPr>
        <w:t>、尹</w:t>
      </w:r>
      <w:r>
        <w:rPr>
          <w:rFonts w:hint="eastAsia" w:asciiTheme="minorEastAsia" w:hAnsiTheme="minorEastAsia" w:eastAsiaTheme="minorEastAsia" w:cstheme="minorEastAsia"/>
          <w:sz w:val="24"/>
          <w:highlight w:val="none"/>
          <w:lang w:val="en-US" w:eastAsia="zh-CN"/>
        </w:rPr>
        <w:t>工</w:t>
      </w:r>
    </w:p>
    <w:p w14:paraId="3FEBD68B">
      <w:pPr>
        <w:wordWrap w:val="0"/>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      话：18610993661、18033637688</w:t>
      </w:r>
    </w:p>
    <w:p w14:paraId="7BC294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A10873"/>
    <w:rsid w:val="2BA10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2026-05-06T02:29:00Z</dcterms:created>
  <dc:creator>  J</dc:creator>
  <cp:lastModifiedBy>  J</cp:lastModifiedBy>
  <dcterms:modified xsi:type="dcterms:W3CDTF">2026-05-06T02:29:51Z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701AF8DFB88143CEBED6F5DB8D27DC6E_11</vt:lpwstr>
  </property>
  <property fmtid="{D5CDD505-2E9C-101B-9397-08002B2CF9AE}" pid="4" name="KSOTemplateDocerSaveRecord">
    <vt:lpwstr>eyJoZGlkIjoiODYyYThkYzY5YjU5OTA0MDIzOTk4ZDBkMmFlYWNkZmEiLCJ1c2VySWQiOiI5NjAwNjY4OTEifQ==</vt:lpwstr>
  </property>
</Properties>
</file>