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85658">
      <w:pPr>
        <w:pStyle w:val="3"/>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6B010FD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3EEDFC0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bidi="ar"/>
        </w:rPr>
        <w:t>北京流动科技馆</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202</w:t>
      </w:r>
      <w:r>
        <w:rPr>
          <w:rFonts w:hint="eastAsia" w:ascii="宋体" w:hAnsi="宋体" w:cs="宋体"/>
          <w:sz w:val="24"/>
          <w:u w:val="single"/>
          <w:lang w:val="en-US" w:eastAsia="zh-CN" w:bidi="ar"/>
        </w:rPr>
        <w:t>6</w:t>
      </w:r>
      <w:r>
        <w:rPr>
          <w:rFonts w:hint="eastAsia" w:ascii="宋体" w:hAnsi="宋体" w:cs="宋体"/>
          <w:sz w:val="24"/>
          <w:u w:val="single"/>
          <w:lang w:bidi="ar"/>
        </w:rPr>
        <w:t>年0</w:t>
      </w:r>
      <w:r>
        <w:rPr>
          <w:rFonts w:hint="eastAsia" w:ascii="宋体" w:hAnsi="宋体" w:cs="宋体"/>
          <w:sz w:val="24"/>
          <w:u w:val="single"/>
          <w:lang w:val="en-US" w:eastAsia="zh-CN" w:bidi="ar"/>
        </w:rPr>
        <w:t>6</w:t>
      </w:r>
      <w:r>
        <w:rPr>
          <w:rFonts w:hint="eastAsia" w:ascii="宋体" w:hAnsi="宋体" w:cs="宋体"/>
          <w:sz w:val="24"/>
          <w:u w:val="single"/>
          <w:lang w:bidi="ar"/>
        </w:rPr>
        <w:t>月</w:t>
      </w:r>
      <w:r>
        <w:rPr>
          <w:rFonts w:hint="eastAsia" w:ascii="宋体" w:hAnsi="宋体" w:cs="宋体"/>
          <w:sz w:val="24"/>
          <w:u w:val="single"/>
          <w:lang w:val="en-US" w:eastAsia="zh-CN" w:bidi="ar"/>
        </w:rPr>
        <w:t>09</w:t>
      </w:r>
      <w:r>
        <w:rPr>
          <w:rFonts w:ascii="宋体" w:hAnsi="宋体" w:cs="宋体"/>
          <w:sz w:val="24"/>
          <w:u w:val="single"/>
          <w:lang w:bidi="ar"/>
        </w:rPr>
        <w:t xml:space="preserve">日 </w:t>
      </w:r>
      <w:r>
        <w:rPr>
          <w:rFonts w:hint="eastAsia" w:ascii="宋体" w:hAnsi="宋体" w:cs="宋体"/>
          <w:sz w:val="24"/>
          <w:u w:val="single"/>
          <w:lang w:bidi="ar"/>
        </w:rPr>
        <w:t>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5ACE0118">
      <w:pPr>
        <w:rPr>
          <w:rFonts w:ascii="宋体" w:hAnsi="宋体" w:cs="宋体"/>
          <w:sz w:val="24"/>
        </w:rPr>
      </w:pPr>
    </w:p>
    <w:p w14:paraId="4BCCD274">
      <w:pPr>
        <w:widowControl/>
        <w:spacing w:line="360" w:lineRule="auto"/>
        <w:rPr>
          <w:rFonts w:ascii="宋体" w:hAnsi="宋体" w:cs="宋体"/>
          <w:b/>
          <w:sz w:val="24"/>
        </w:rPr>
      </w:pPr>
      <w:bookmarkStart w:id="0" w:name="_Toc35393621"/>
      <w:bookmarkStart w:id="1" w:name="_Toc11042"/>
      <w:bookmarkStart w:id="2" w:name="_Toc21611"/>
      <w:bookmarkStart w:id="3" w:name="_Toc28359079"/>
      <w:bookmarkStart w:id="4" w:name="_Toc28359002"/>
      <w:bookmarkStart w:id="5" w:name="_Toc28383"/>
      <w:bookmarkStart w:id="6" w:name="_Toc35393790"/>
      <w:bookmarkStart w:id="7" w:name="_Hlk24379207"/>
      <w:r>
        <w:rPr>
          <w:rFonts w:hint="eastAsia" w:ascii="宋体" w:hAnsi="宋体" w:cs="宋体"/>
          <w:b/>
          <w:sz w:val="24"/>
        </w:rPr>
        <w:t>一、项目基本情况</w:t>
      </w:r>
      <w:bookmarkEnd w:id="0"/>
      <w:bookmarkEnd w:id="1"/>
      <w:bookmarkEnd w:id="2"/>
      <w:bookmarkEnd w:id="3"/>
      <w:bookmarkEnd w:id="4"/>
      <w:bookmarkEnd w:id="5"/>
      <w:bookmarkEnd w:id="6"/>
    </w:p>
    <w:bookmarkEnd w:id="7"/>
    <w:p w14:paraId="2FCB7D99">
      <w:pPr>
        <w:spacing w:line="360" w:lineRule="auto"/>
        <w:ind w:firstLine="240" w:firstLineChars="100"/>
        <w:rPr>
          <w:rFonts w:ascii="宋体" w:hAnsi="宋体" w:cs="宋体"/>
          <w:sz w:val="24"/>
          <w:lang w:bidi="ar"/>
        </w:rPr>
      </w:pPr>
      <w:r>
        <w:rPr>
          <w:rFonts w:hint="eastAsia" w:ascii="宋体" w:hAnsi="宋体" w:cs="宋体"/>
          <w:sz w:val="24"/>
          <w:lang w:bidi="ar"/>
        </w:rPr>
        <w:t>1.项目编号：</w:t>
      </w:r>
      <w:r>
        <w:rPr>
          <w:rFonts w:hint="eastAsia" w:ascii="宋体" w:hAnsi="宋体" w:cs="宋体"/>
          <w:sz w:val="24"/>
          <w:lang w:bidi="ar"/>
        </w:rPr>
        <w:fldChar w:fldCharType="begin"/>
      </w:r>
      <w:r>
        <w:rPr>
          <w:rFonts w:hint="eastAsia" w:ascii="宋体" w:hAnsi="宋体" w:cs="宋体"/>
          <w:sz w:val="24"/>
          <w:lang w:bidi="ar"/>
        </w:rPr>
        <w:instrText xml:space="preserve"> HYPERLINK "http://219.232.204.193:8080/frontend/plan/project_detail.html?projectUuid=d47776fd-eb1d-496a-80b5-9d0fd212a5a5" </w:instrText>
      </w:r>
      <w:r>
        <w:rPr>
          <w:rFonts w:hint="eastAsia" w:ascii="宋体" w:hAnsi="宋体" w:cs="宋体"/>
          <w:sz w:val="24"/>
          <w:lang w:bidi="ar"/>
        </w:rPr>
        <w:fldChar w:fldCharType="separate"/>
      </w:r>
      <w:r>
        <w:rPr>
          <w:rFonts w:hint="eastAsia" w:ascii="宋体" w:hAnsi="宋体" w:cs="宋体"/>
          <w:sz w:val="24"/>
          <w:lang w:bidi="ar"/>
        </w:rPr>
        <w:t>11000026210200169665-XM001</w:t>
      </w:r>
      <w:r>
        <w:rPr>
          <w:rFonts w:hint="eastAsia" w:ascii="宋体" w:hAnsi="宋体" w:cs="宋体"/>
          <w:sz w:val="24"/>
          <w:lang w:bidi="ar"/>
        </w:rPr>
        <w:fldChar w:fldCharType="end"/>
      </w:r>
    </w:p>
    <w:p w14:paraId="6B5DDEBD">
      <w:pPr>
        <w:spacing w:line="360" w:lineRule="auto"/>
        <w:ind w:firstLine="480" w:firstLineChars="200"/>
        <w:rPr>
          <w:rFonts w:hint="default" w:ascii="宋体" w:hAnsi="宋体" w:eastAsia="宋体" w:cs="宋体"/>
          <w:sz w:val="24"/>
          <w:lang w:val="en-US" w:eastAsia="zh-CN" w:bidi="ar"/>
        </w:rPr>
      </w:pPr>
      <w:r>
        <w:rPr>
          <w:rFonts w:hint="eastAsia" w:ascii="宋体" w:hAnsi="宋体" w:cs="宋体"/>
          <w:sz w:val="24"/>
          <w:lang w:bidi="ar"/>
        </w:rPr>
        <w:t>项目代理编号：</w:t>
      </w:r>
      <w:r>
        <w:rPr>
          <w:rFonts w:ascii="宋体" w:hAnsi="宋体" w:cs="宋体"/>
          <w:bCs/>
          <w:sz w:val="24"/>
          <w:lang w:bidi="ar"/>
        </w:rPr>
        <w:t>TJZB-202</w:t>
      </w:r>
      <w:r>
        <w:rPr>
          <w:rFonts w:hint="eastAsia" w:ascii="宋体" w:hAnsi="宋体" w:cs="宋体"/>
          <w:bCs/>
          <w:sz w:val="24"/>
          <w:lang w:val="en-US" w:eastAsia="zh-CN" w:bidi="ar"/>
        </w:rPr>
        <w:t>6</w:t>
      </w:r>
      <w:r>
        <w:rPr>
          <w:rFonts w:ascii="宋体" w:hAnsi="宋体" w:cs="宋体"/>
          <w:bCs/>
          <w:sz w:val="24"/>
          <w:lang w:bidi="ar"/>
        </w:rPr>
        <w:t>-</w:t>
      </w:r>
      <w:r>
        <w:rPr>
          <w:rFonts w:hint="eastAsia" w:ascii="宋体" w:hAnsi="宋体" w:cs="宋体"/>
          <w:bCs/>
          <w:sz w:val="24"/>
          <w:lang w:val="en-US" w:eastAsia="zh-CN" w:bidi="ar"/>
        </w:rPr>
        <w:t>170</w:t>
      </w:r>
    </w:p>
    <w:p w14:paraId="489A1CBD">
      <w:pPr>
        <w:spacing w:line="360" w:lineRule="auto"/>
        <w:ind w:firstLine="240" w:firstLineChars="100"/>
        <w:rPr>
          <w:rFonts w:ascii="宋体" w:hAnsi="宋体" w:cs="宋体"/>
          <w:bCs/>
          <w:sz w:val="24"/>
          <w:lang w:bidi="ar"/>
        </w:rPr>
      </w:pPr>
      <w:r>
        <w:rPr>
          <w:rFonts w:hint="eastAsia" w:ascii="宋体" w:hAnsi="宋体" w:cs="宋体"/>
          <w:sz w:val="24"/>
          <w:lang w:bidi="ar"/>
        </w:rPr>
        <w:t>2.项目名称：北京流动科技馆</w:t>
      </w:r>
    </w:p>
    <w:p w14:paraId="1506E77C">
      <w:pPr>
        <w:spacing w:line="360" w:lineRule="auto"/>
        <w:ind w:firstLine="240" w:firstLineChars="100"/>
        <w:rPr>
          <w:rFonts w:hint="default" w:ascii="宋体" w:hAnsi="宋体" w:cs="宋体"/>
          <w:sz w:val="24"/>
          <w:lang w:val="en-US" w:eastAsia="zh-CN"/>
        </w:rPr>
      </w:pPr>
      <w:r>
        <w:rPr>
          <w:rFonts w:hint="eastAsia" w:ascii="宋体" w:hAnsi="宋体" w:cs="宋体"/>
          <w:sz w:val="24"/>
          <w:lang w:bidi="ar"/>
        </w:rPr>
        <w:t>3.项目预算金额：253.926</w:t>
      </w:r>
      <w:r>
        <w:rPr>
          <w:rFonts w:hint="eastAsia" w:ascii="宋体" w:hAnsi="宋体" w:cs="宋体"/>
          <w:sz w:val="24"/>
        </w:rPr>
        <w:t>万元</w:t>
      </w:r>
      <w:r>
        <w:rPr>
          <w:rFonts w:hint="eastAsia" w:ascii="宋体" w:hAnsi="宋体" w:cs="宋体"/>
          <w:sz w:val="24"/>
          <w:lang w:eastAsia="zh-CN"/>
        </w:rPr>
        <w:t>，第</w:t>
      </w:r>
      <w:r>
        <w:rPr>
          <w:rFonts w:hint="eastAsia" w:ascii="宋体" w:hAnsi="宋体" w:cs="宋体"/>
          <w:sz w:val="24"/>
          <w:lang w:val="en-US" w:eastAsia="zh-CN"/>
        </w:rPr>
        <w:t>二</w:t>
      </w:r>
      <w:r>
        <w:rPr>
          <w:rFonts w:hint="eastAsia" w:ascii="宋体" w:hAnsi="宋体" w:cs="宋体"/>
          <w:sz w:val="24"/>
          <w:lang w:eastAsia="zh-CN"/>
        </w:rPr>
        <w:t>包预算金额</w:t>
      </w:r>
      <w:r>
        <w:rPr>
          <w:rFonts w:hint="eastAsia" w:ascii="宋体" w:hAnsi="宋体" w:cs="宋体"/>
          <w:sz w:val="24"/>
          <w:lang w:val="en-US" w:eastAsia="zh-CN"/>
        </w:rPr>
        <w:t>：90万元；</w:t>
      </w:r>
      <w:r>
        <w:rPr>
          <w:rFonts w:hint="eastAsia" w:ascii="宋体" w:hAnsi="宋体" w:cs="宋体"/>
          <w:sz w:val="24"/>
          <w:lang w:eastAsia="zh-CN"/>
        </w:rPr>
        <w:t>第</w:t>
      </w:r>
      <w:r>
        <w:rPr>
          <w:rFonts w:hint="eastAsia" w:ascii="宋体" w:hAnsi="宋体" w:cs="宋体"/>
          <w:sz w:val="24"/>
          <w:lang w:val="en-US" w:eastAsia="zh-CN"/>
        </w:rPr>
        <w:t>四</w:t>
      </w:r>
      <w:r>
        <w:rPr>
          <w:rFonts w:hint="eastAsia" w:ascii="宋体" w:hAnsi="宋体" w:cs="宋体"/>
          <w:sz w:val="24"/>
          <w:lang w:eastAsia="zh-CN"/>
        </w:rPr>
        <w:t>包预算金额</w:t>
      </w:r>
      <w:r>
        <w:rPr>
          <w:rFonts w:hint="eastAsia" w:ascii="宋体" w:hAnsi="宋体" w:cs="宋体"/>
          <w:sz w:val="24"/>
          <w:lang w:val="en-US" w:eastAsia="zh-CN"/>
        </w:rPr>
        <w:t>：20万元。</w:t>
      </w:r>
    </w:p>
    <w:p w14:paraId="1E016987">
      <w:pPr>
        <w:spacing w:line="360" w:lineRule="auto"/>
        <w:ind w:firstLine="240" w:firstLineChars="100"/>
        <w:rPr>
          <w:rFonts w:hint="default" w:ascii="宋体" w:hAnsi="宋体" w:eastAsia="宋体" w:cs="宋体"/>
          <w:sz w:val="24"/>
          <w:lang w:val="en-US" w:eastAsia="zh-CN" w:bidi="ar"/>
        </w:rPr>
      </w:pPr>
      <w:r>
        <w:rPr>
          <w:rFonts w:hint="eastAsia" w:ascii="宋体" w:hAnsi="宋体" w:eastAsia="宋体" w:cs="宋体"/>
          <w:sz w:val="24"/>
          <w:lang w:val="en-US" w:eastAsia="zh-CN" w:bidi="ar"/>
        </w:rPr>
        <w:t>第二包名称：</w:t>
      </w:r>
      <w:r>
        <w:rPr>
          <w:rFonts w:hint="eastAsia" w:ascii="宋体" w:hAnsi="宋体" w:cs="宋体"/>
          <w:spacing w:val="5"/>
          <w:sz w:val="24"/>
        </w:rPr>
        <w:t>展品制作</w:t>
      </w:r>
    </w:p>
    <w:p w14:paraId="42B5135C">
      <w:pPr>
        <w:spacing w:line="360" w:lineRule="auto"/>
        <w:ind w:firstLine="240" w:firstLineChars="100"/>
        <w:rPr>
          <w:rFonts w:hint="default" w:ascii="宋体" w:hAnsi="宋体" w:eastAsia="宋体" w:cs="宋体"/>
          <w:sz w:val="24"/>
          <w:lang w:val="en-US" w:eastAsia="zh-CN" w:bidi="ar"/>
        </w:rPr>
      </w:pPr>
      <w:r>
        <w:rPr>
          <w:rFonts w:hint="eastAsia" w:ascii="宋体" w:hAnsi="宋体" w:eastAsia="宋体" w:cs="宋体"/>
          <w:sz w:val="24"/>
          <w:lang w:val="en-US" w:eastAsia="zh-CN" w:bidi="ar"/>
        </w:rPr>
        <w:t>第四包名称：</w:t>
      </w:r>
      <w:r>
        <w:rPr>
          <w:rFonts w:hint="eastAsia" w:ascii="宋体" w:hAnsi="宋体" w:cs="宋体"/>
          <w:spacing w:val="5"/>
          <w:sz w:val="24"/>
        </w:rPr>
        <w:t>品牌建设</w:t>
      </w:r>
    </w:p>
    <w:p w14:paraId="27D28847">
      <w:pPr>
        <w:widowControl/>
        <w:spacing w:line="360" w:lineRule="auto"/>
        <w:ind w:firstLine="240" w:firstLineChars="100"/>
        <w:jc w:val="left"/>
        <w:rPr>
          <w:rFonts w:ascii="宋体" w:hAnsi="宋体" w:cs="宋体"/>
          <w:color w:val="000000"/>
          <w:sz w:val="24"/>
          <w:szCs w:val="24"/>
          <w:lang w:val="zh-CN"/>
        </w:rPr>
      </w:pPr>
      <w:r>
        <w:rPr>
          <w:rFonts w:hint="eastAsia" w:ascii="宋体" w:hAnsi="宋体" w:cs="宋体"/>
          <w:sz w:val="24"/>
          <w:lang w:bidi="ar"/>
        </w:rPr>
        <w:t>4.采购需求：具体内容详见附件。</w:t>
      </w:r>
      <w:r>
        <w:rPr>
          <w:rFonts w:hint="eastAsia" w:ascii="宋体" w:hAnsi="宋体" w:cs="宋体"/>
          <w:color w:val="000000"/>
          <w:sz w:val="24"/>
          <w:szCs w:val="24"/>
          <w:lang w:val="zh-CN"/>
        </w:rPr>
        <w:t xml:space="preserve"> </w:t>
      </w:r>
      <w:r>
        <w:rPr>
          <w:rFonts w:ascii="宋体" w:hAnsi="宋体" w:cs="宋体"/>
          <w:color w:val="000000"/>
          <w:sz w:val="24"/>
          <w:szCs w:val="24"/>
          <w:lang w:val="zh-CN"/>
        </w:rPr>
        <w:t xml:space="preserve">  </w:t>
      </w:r>
    </w:p>
    <w:p w14:paraId="308FD4DD">
      <w:pPr>
        <w:widowControl/>
        <w:spacing w:line="360" w:lineRule="auto"/>
        <w:ind w:firstLine="240" w:firstLineChars="100"/>
        <w:jc w:val="left"/>
        <w:rPr>
          <w:rFonts w:hint="eastAsia" w:ascii="宋体" w:hAnsi="宋体"/>
          <w:sz w:val="24"/>
        </w:rPr>
      </w:pPr>
      <w:r>
        <w:rPr>
          <w:rFonts w:ascii="宋体" w:hAnsi="宋体"/>
          <w:sz w:val="24"/>
        </w:rPr>
        <w:t>5.</w:t>
      </w:r>
      <w:r>
        <w:rPr>
          <w:rFonts w:hint="eastAsia" w:ascii="宋体" w:hAnsi="宋体"/>
          <w:sz w:val="24"/>
          <w:lang w:val="en-US" w:eastAsia="zh-CN"/>
        </w:rPr>
        <w:t>第二包</w:t>
      </w:r>
      <w:r>
        <w:rPr>
          <w:rFonts w:hint="eastAsia" w:ascii="宋体" w:hAnsi="宋体"/>
          <w:sz w:val="24"/>
        </w:rPr>
        <w:t>合同履行期限：</w:t>
      </w:r>
      <w:r>
        <w:rPr>
          <w:rFonts w:hint="eastAsia" w:ascii="宋体" w:hAnsi="宋体" w:cs="宋体"/>
          <w:sz w:val="24"/>
        </w:rPr>
        <w:t>自合同签订之日起至2026年12月31日</w:t>
      </w:r>
      <w:r>
        <w:rPr>
          <w:rFonts w:hint="eastAsia" w:ascii="宋体" w:hAnsi="宋体"/>
          <w:sz w:val="24"/>
        </w:rPr>
        <w:t>。</w:t>
      </w:r>
    </w:p>
    <w:p w14:paraId="018601A1">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第四包</w:t>
      </w:r>
      <w:r>
        <w:rPr>
          <w:rFonts w:hint="eastAsia" w:ascii="宋体" w:hAnsi="宋体"/>
          <w:sz w:val="24"/>
        </w:rPr>
        <w:t>合同履行期限：</w:t>
      </w:r>
      <w:r>
        <w:rPr>
          <w:rFonts w:hint="eastAsia" w:ascii="宋体" w:hAnsi="宋体" w:cs="宋体"/>
          <w:sz w:val="24"/>
        </w:rPr>
        <w:t>自合同签订之日起至2026年12月31日</w:t>
      </w:r>
      <w:r>
        <w:rPr>
          <w:rFonts w:hint="eastAsia" w:ascii="宋体" w:hAnsi="宋体"/>
          <w:sz w:val="24"/>
        </w:rPr>
        <w:t>。</w:t>
      </w:r>
    </w:p>
    <w:p w14:paraId="4677BB83">
      <w:pPr>
        <w:spacing w:line="360" w:lineRule="auto"/>
        <w:ind w:firstLine="240" w:firstLineChars="100"/>
        <w:rPr>
          <w:rFonts w:hint="eastAsia" w:ascii="宋体" w:hAnsi="宋体"/>
          <w:b/>
          <w:sz w:val="24"/>
          <w:szCs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bookmarkStart w:id="8" w:name="_Toc35393791"/>
      <w:bookmarkStart w:id="9" w:name="_Toc28359080"/>
      <w:bookmarkStart w:id="10" w:name="_Toc35393622"/>
      <w:bookmarkStart w:id="11" w:name="_Toc28359003"/>
    </w:p>
    <w:p w14:paraId="23124904">
      <w:pPr>
        <w:widowControl/>
        <w:spacing w:line="360" w:lineRule="auto"/>
        <w:jc w:val="left"/>
        <w:rPr>
          <w:rFonts w:ascii="宋体" w:hAnsi="宋体" w:cs="Arial"/>
          <w:b/>
          <w:bCs/>
          <w:sz w:val="24"/>
          <w:szCs w:val="24"/>
        </w:rPr>
      </w:pPr>
      <w:r>
        <w:rPr>
          <w:rFonts w:hint="eastAsia" w:ascii="宋体" w:hAnsi="宋体"/>
          <w:b/>
          <w:sz w:val="24"/>
          <w:szCs w:val="24"/>
        </w:rPr>
        <w:t>二、申请人的资格要求（须同时满足）</w:t>
      </w:r>
      <w:bookmarkEnd w:id="8"/>
      <w:bookmarkEnd w:id="9"/>
      <w:bookmarkEnd w:id="10"/>
      <w:bookmarkEnd w:id="11"/>
    </w:p>
    <w:p w14:paraId="3596A0D8">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48D48C28">
      <w:pPr>
        <w:spacing w:line="360" w:lineRule="auto"/>
        <w:ind w:firstLine="480" w:firstLineChars="200"/>
        <w:rPr>
          <w:rFonts w:asciiTheme="minorEastAsia" w:hAnsiTheme="minorEastAsia" w:eastAsiaTheme="minorEastAsia"/>
          <w:sz w:val="24"/>
          <w:szCs w:val="24"/>
        </w:rPr>
      </w:pPr>
      <w:bookmarkStart w:id="12" w:name="_Toc28359081"/>
      <w:bookmarkStart w:id="13"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bookmarkEnd w:id="12"/>
    <w:bookmarkEnd w:id="13"/>
    <w:p w14:paraId="0B75C0FD">
      <w:pPr>
        <w:spacing w:line="360" w:lineRule="auto"/>
        <w:ind w:firstLine="720" w:firstLineChars="300"/>
        <w:rPr>
          <w:rFonts w:hint="eastAsia" w:ascii="宋体" w:hAnsi="宋体" w:cs="宋体"/>
          <w:sz w:val="24"/>
          <w:lang w:val="en-US" w:eastAsia="zh-CN"/>
        </w:rPr>
      </w:pPr>
      <w:bookmarkStart w:id="14" w:name="_Toc35393792"/>
      <w:bookmarkStart w:id="15" w:name="_Toc35393623"/>
      <w:r>
        <w:rPr>
          <w:rFonts w:hint="eastAsia" w:ascii="宋体" w:hAnsi="宋体" w:cs="宋体"/>
          <w:sz w:val="24"/>
          <w:lang w:val="en-US" w:eastAsia="zh-CN"/>
        </w:rPr>
        <w:t>2.1 中小企业政策</w:t>
      </w:r>
    </w:p>
    <w:p w14:paraId="5D528BA4">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本项目预留部分采购项目预算专门面向中小企业采购。对于预留份额，提供的货物/服务由符合政策要求的中小企业制造、服务由符合政策要求的中小企业承接。预留份额通过以下措施进行：设置采购包,其中第二包和第四包不专门面向中小企业。</w:t>
      </w:r>
    </w:p>
    <w:p w14:paraId="1401AD43">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2.2 其它落实政府采购政策的资格要求：</w:t>
      </w:r>
    </w:p>
    <w:p w14:paraId="770B500E">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2.2.1投标人不得被列入“信用中国”网站（www.creditchina.gov.cn）、中国政府采购网（www.ccgp.gov.cn）信用记录失信被执行人、重大税收违法案件当事人名单、政府采购严重违法失信行为记录名单。</w:t>
      </w:r>
    </w:p>
    <w:p w14:paraId="2CA6C03E">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2.2.2不同投标人的法人、单位负责人不是同一人也不存在直接控股、管理关系。</w:t>
      </w: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0D742025">
      <w:pPr>
        <w:tabs>
          <w:tab w:val="left" w:pos="900"/>
          <w:tab w:val="left" w:pos="1134"/>
          <w:tab w:val="left" w:pos="1589"/>
          <w:tab w:val="left" w:pos="5521"/>
        </w:tabs>
        <w:snapToGrid w:val="0"/>
        <w:spacing w:line="360" w:lineRule="auto"/>
        <w:ind w:firstLine="720" w:firstLineChars="300"/>
        <w:rPr>
          <w:rFonts w:hint="eastAsia" w:ascii="宋体" w:hAnsi="宋体" w:cs="宋体"/>
          <w:sz w:val="24"/>
        </w:rPr>
      </w:pPr>
      <w:r>
        <w:rPr>
          <w:rFonts w:hint="eastAsia" w:ascii="宋体" w:hAnsi="宋体" w:cs="宋体"/>
          <w:sz w:val="24"/>
        </w:rPr>
        <w:t xml:space="preserve">3.1本项目是否接受分支机构参与投标：□是   </w:t>
      </w:r>
      <w:r>
        <w:rPr>
          <w:rFonts w:hint="eastAsia" w:ascii="宋体" w:hAnsi="宋体" w:cs="宋体"/>
          <w:b/>
          <w:sz w:val="24"/>
        </w:rPr>
        <w:t>■</w:t>
      </w:r>
      <w:r>
        <w:rPr>
          <w:rFonts w:hint="eastAsia" w:ascii="宋体" w:hAnsi="宋体" w:cs="宋体"/>
          <w:sz w:val="24"/>
        </w:rPr>
        <w:t xml:space="preserve">否； </w:t>
      </w:r>
    </w:p>
    <w:p w14:paraId="45B96764">
      <w:pPr>
        <w:tabs>
          <w:tab w:val="left" w:pos="900"/>
          <w:tab w:val="left" w:pos="1134"/>
          <w:tab w:val="left" w:pos="1589"/>
          <w:tab w:val="left" w:pos="5521"/>
        </w:tabs>
        <w:snapToGrid w:val="0"/>
        <w:spacing w:line="360" w:lineRule="auto"/>
        <w:ind w:firstLine="960" w:firstLineChars="400"/>
        <w:rPr>
          <w:rFonts w:hint="eastAsia" w:ascii="宋体" w:hAnsi="宋体" w:cs="宋体"/>
          <w:sz w:val="24"/>
        </w:rPr>
      </w:pPr>
      <w:r>
        <w:rPr>
          <w:rFonts w:hint="eastAsia" w:ascii="宋体" w:hAnsi="宋体" w:cs="宋体"/>
          <w:sz w:val="24"/>
        </w:rPr>
        <w:t>3.2本项目是否属于政府购买服务：</w:t>
      </w:r>
    </w:p>
    <w:p w14:paraId="4DB1A754">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2DCDEFFB">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975B8CC">
      <w:pPr>
        <w:spacing w:line="360" w:lineRule="auto"/>
        <w:ind w:left="3477" w:leftChars="472" w:hanging="2486" w:hangingChars="1036"/>
        <w:rPr>
          <w:rFonts w:hint="eastAsia" w:ascii="宋体" w:hAnsi="宋体" w:cs="宋体"/>
          <w:sz w:val="24"/>
        </w:rPr>
      </w:pPr>
      <w:r>
        <w:rPr>
          <w:rFonts w:hint="eastAsia" w:ascii="宋体" w:hAnsi="宋体" w:cs="宋体"/>
          <w:sz w:val="24"/>
        </w:rPr>
        <w:t>3.3其他特定资格要求：</w:t>
      </w:r>
    </w:p>
    <w:p w14:paraId="2BAD8AD3">
      <w:pPr>
        <w:spacing w:line="360" w:lineRule="auto"/>
        <w:ind w:left="3477" w:leftChars="472" w:hanging="2486" w:hangingChars="1036"/>
        <w:rPr>
          <w:rFonts w:hint="eastAsia" w:ascii="宋体" w:hAnsi="宋体" w:eastAsia="宋体" w:cs="宋体"/>
          <w:sz w:val="24"/>
          <w:u w:val="none"/>
          <w:lang w:eastAsia="zh-CN"/>
        </w:rPr>
      </w:pPr>
      <w:r>
        <w:rPr>
          <w:rFonts w:hint="eastAsia" w:ascii="宋体" w:hAnsi="宋体" w:cs="宋体"/>
          <w:sz w:val="24"/>
          <w:lang w:val="en-US" w:eastAsia="zh-CN"/>
        </w:rPr>
        <w:t>第二包：</w:t>
      </w:r>
      <w:r>
        <w:rPr>
          <w:rFonts w:hint="eastAsia" w:ascii="宋体" w:hAnsi="宋体" w:cs="宋体"/>
          <w:sz w:val="24"/>
          <w:u w:val="none"/>
        </w:rPr>
        <w:t>无</w:t>
      </w:r>
      <w:r>
        <w:rPr>
          <w:rFonts w:hint="eastAsia" w:ascii="宋体" w:hAnsi="宋体" w:cs="宋体"/>
          <w:sz w:val="24"/>
          <w:u w:val="none"/>
          <w:lang w:eastAsia="zh-CN"/>
        </w:rPr>
        <w:t>。</w:t>
      </w:r>
    </w:p>
    <w:p w14:paraId="1ADF676D">
      <w:pPr>
        <w:spacing w:line="360" w:lineRule="auto"/>
        <w:ind w:left="3477" w:leftChars="472" w:hanging="2486" w:hangingChars="1036"/>
        <w:rPr>
          <w:rFonts w:hint="eastAsia" w:ascii="宋体" w:hAnsi="宋体" w:cs="宋体"/>
          <w:sz w:val="24"/>
          <w:highlight w:val="none"/>
          <w:u w:val="none"/>
        </w:rPr>
      </w:pPr>
      <w:r>
        <w:rPr>
          <w:rFonts w:hint="eastAsia" w:ascii="宋体" w:hAnsi="宋体" w:cs="宋体"/>
          <w:sz w:val="24"/>
          <w:u w:val="none"/>
          <w:lang w:val="en-US" w:eastAsia="zh-CN"/>
        </w:rPr>
        <w:t>第四包：</w:t>
      </w:r>
      <w:r>
        <w:rPr>
          <w:rFonts w:hint="eastAsia" w:ascii="宋体" w:hAnsi="宋体" w:cs="宋体"/>
          <w:sz w:val="24"/>
          <w:highlight w:val="none"/>
          <w:u w:val="none"/>
        </w:rPr>
        <w:t>供应商必须具有国家相关部门颁发的《图书出版许可证》及《出版物经营许可证》。</w:t>
      </w:r>
    </w:p>
    <w:p w14:paraId="02306A58">
      <w:pPr>
        <w:tabs>
          <w:tab w:val="left" w:pos="900"/>
          <w:tab w:val="left" w:pos="1134"/>
          <w:tab w:val="left" w:pos="1589"/>
          <w:tab w:val="left" w:pos="5521"/>
        </w:tabs>
        <w:snapToGrid w:val="0"/>
        <w:spacing w:line="360" w:lineRule="auto"/>
        <w:ind w:left="3354" w:hanging="3354" w:hangingChars="1392"/>
        <w:rPr>
          <w:rFonts w:ascii="宋体" w:hAnsi="宋体"/>
          <w:b/>
          <w:sz w:val="24"/>
          <w:szCs w:val="24"/>
        </w:rPr>
      </w:pPr>
      <w:r>
        <w:rPr>
          <w:rFonts w:hint="eastAsia" w:ascii="宋体" w:hAnsi="宋体"/>
          <w:b/>
          <w:sz w:val="24"/>
          <w:szCs w:val="24"/>
        </w:rPr>
        <w:t>三、获取招标文件</w:t>
      </w:r>
      <w:bookmarkEnd w:id="14"/>
      <w:bookmarkEnd w:id="15"/>
    </w:p>
    <w:p w14:paraId="56B15B95">
      <w:pPr>
        <w:adjustRightInd w:val="0"/>
        <w:snapToGrid w:val="0"/>
        <w:spacing w:line="360" w:lineRule="auto"/>
        <w:ind w:firstLine="480" w:firstLineChars="200"/>
        <w:rPr>
          <w:rFonts w:hint="eastAsia" w:ascii="宋体" w:hAnsi="宋体" w:cs="宋体"/>
          <w:sz w:val="24"/>
        </w:rPr>
      </w:pPr>
      <w:bookmarkStart w:id="16" w:name="_Toc28359005"/>
      <w:bookmarkStart w:id="17" w:name="_Toc28359082"/>
      <w:bookmarkStart w:id="18" w:name="_Toc35393793"/>
      <w:bookmarkStart w:id="19" w:name="_Toc35393624"/>
      <w:r>
        <w:rPr>
          <w:rFonts w:hint="eastAsia" w:ascii="宋体" w:hAnsi="宋体" w:cs="宋体"/>
          <w:sz w:val="24"/>
        </w:rPr>
        <w:t>1.时间：</w:t>
      </w:r>
      <w:r>
        <w:rPr>
          <w:rFonts w:hint="eastAsia" w:ascii="宋体" w:hAnsi="宋体" w:cs="宋体"/>
          <w:b/>
          <w:bCs/>
          <w:sz w:val="24"/>
          <w:u w:val="single"/>
        </w:rPr>
        <w:t>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20</w:t>
      </w:r>
      <w:r>
        <w:rPr>
          <w:rFonts w:hint="eastAsia" w:ascii="宋体" w:hAnsi="宋体" w:cs="宋体"/>
          <w:b/>
          <w:bCs/>
          <w:sz w:val="24"/>
          <w:u w:val="single"/>
        </w:rPr>
        <w:t>日至2026年</w:t>
      </w:r>
      <w:r>
        <w:rPr>
          <w:rFonts w:hint="eastAsia" w:ascii="宋体" w:hAnsi="宋体" w:cs="宋体"/>
          <w:b/>
          <w:bCs/>
          <w:sz w:val="24"/>
          <w:u w:val="single"/>
          <w:lang w:val="en-US" w:eastAsia="zh-CN"/>
        </w:rPr>
        <w:t>05</w:t>
      </w:r>
      <w:r>
        <w:rPr>
          <w:rFonts w:hint="eastAsia" w:ascii="宋体" w:hAnsi="宋体" w:cs="宋体"/>
          <w:b/>
          <w:bCs/>
          <w:sz w:val="24"/>
          <w:u w:val="single"/>
        </w:rPr>
        <w:t>月</w:t>
      </w:r>
      <w:r>
        <w:rPr>
          <w:rFonts w:hint="eastAsia" w:ascii="宋体" w:hAnsi="宋体" w:cs="宋体"/>
          <w:b/>
          <w:bCs/>
          <w:sz w:val="24"/>
          <w:u w:val="single"/>
          <w:lang w:val="en-US" w:eastAsia="zh-CN"/>
        </w:rPr>
        <w:t>26</w:t>
      </w:r>
      <w:r>
        <w:rPr>
          <w:rFonts w:hint="eastAsia" w:ascii="宋体" w:hAnsi="宋体" w:cs="宋体"/>
          <w:b/>
          <w:bCs/>
          <w:sz w:val="24"/>
          <w:u w:val="single"/>
        </w:rPr>
        <w:t>日</w:t>
      </w:r>
      <w:r>
        <w:rPr>
          <w:rFonts w:hint="eastAsia" w:ascii="宋体" w:hAnsi="宋体" w:cs="宋体"/>
          <w:sz w:val="24"/>
        </w:rPr>
        <w:t>，</w:t>
      </w:r>
      <w:r>
        <w:rPr>
          <w:rFonts w:hint="eastAsia" w:ascii="宋体" w:hAnsi="宋体" w:cs="宋体"/>
          <w:sz w:val="24"/>
          <w:u w:val="single"/>
        </w:rPr>
        <w:t>每天上午09:00至12:00，下午13:00至17:30（北京时间，法定节假日除外）</w:t>
      </w:r>
      <w:r>
        <w:rPr>
          <w:rFonts w:hint="eastAsia" w:ascii="宋体" w:hAnsi="宋体" w:cs="宋体"/>
          <w:sz w:val="24"/>
        </w:rPr>
        <w:t>。</w:t>
      </w:r>
    </w:p>
    <w:p w14:paraId="6D133519">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2.地点：北京市政府采购电子交易平台(http://zbcg-bjzc.zhongcy.com/bjczj-portal-site/index.html#/home）</w:t>
      </w:r>
    </w:p>
    <w:p w14:paraId="14E8F55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3.方式：投标人使用CA数字证书或电子营业执照登录北京市政府采购电子交易平台（http://zbcg-bjzc.zhongcy.com/bjczj-portal-site/index.html#/home）获取电子版招标文件。</w:t>
      </w:r>
    </w:p>
    <w:p w14:paraId="48191526">
      <w:pPr>
        <w:widowControl/>
        <w:adjustRightInd w:val="0"/>
        <w:snapToGrid w:val="0"/>
        <w:spacing w:line="360" w:lineRule="auto"/>
        <w:ind w:left="660" w:leftChars="200" w:hanging="240" w:hangingChars="100"/>
        <w:jc w:val="left"/>
        <w:rPr>
          <w:rFonts w:hint="eastAsia" w:ascii="宋体" w:hAnsi="宋体" w:cs="宋体"/>
          <w:sz w:val="24"/>
        </w:rPr>
      </w:pPr>
      <w:r>
        <w:rPr>
          <w:rFonts w:hint="eastAsia" w:ascii="宋体" w:hAnsi="宋体" w:cs="宋体"/>
          <w:sz w:val="24"/>
        </w:rPr>
        <w:t xml:space="preserve"> 4.售价：0元。</w:t>
      </w:r>
    </w:p>
    <w:p w14:paraId="0A8313D6">
      <w:pPr>
        <w:widowControl/>
        <w:spacing w:line="360" w:lineRule="auto"/>
        <w:jc w:val="left"/>
        <w:rPr>
          <w:rFonts w:ascii="宋体" w:hAnsi="宋体" w:cs="Arial"/>
          <w:b/>
          <w:bCs/>
          <w:sz w:val="24"/>
          <w:szCs w:val="24"/>
        </w:rPr>
      </w:pPr>
      <w:r>
        <w:rPr>
          <w:rFonts w:hint="eastAsia" w:ascii="宋体" w:hAnsi="宋体"/>
          <w:b/>
          <w:sz w:val="24"/>
          <w:szCs w:val="24"/>
        </w:rPr>
        <w:t>四、提交投标文件</w:t>
      </w:r>
      <w:bookmarkEnd w:id="16"/>
      <w:bookmarkEnd w:id="17"/>
      <w:r>
        <w:rPr>
          <w:rFonts w:hint="eastAsia" w:ascii="宋体" w:hAnsi="宋体"/>
          <w:b/>
          <w:sz w:val="24"/>
          <w:szCs w:val="24"/>
        </w:rPr>
        <w:t>截止时间、开标时间和地点</w:t>
      </w:r>
      <w:bookmarkEnd w:id="18"/>
      <w:bookmarkEnd w:id="19"/>
    </w:p>
    <w:p w14:paraId="7BDEF14F">
      <w:pPr>
        <w:spacing w:line="360" w:lineRule="auto"/>
        <w:ind w:firstLine="480" w:firstLineChars="200"/>
        <w:rPr>
          <w:rFonts w:hint="eastAsia" w:ascii="宋体" w:hAnsi="宋体" w:cs="宋体"/>
          <w:bCs/>
          <w:sz w:val="24"/>
          <w:u w:val="single"/>
        </w:rPr>
      </w:pPr>
      <w:bookmarkStart w:id="20" w:name="_Toc35393794"/>
      <w:bookmarkStart w:id="21" w:name="_Toc28359007"/>
      <w:bookmarkStart w:id="22" w:name="_Toc28359084"/>
      <w:bookmarkStart w:id="23" w:name="_Toc35393625"/>
      <w:r>
        <w:rPr>
          <w:rFonts w:hint="eastAsia" w:ascii="宋体" w:hAnsi="宋体" w:cs="宋体"/>
          <w:sz w:val="24"/>
        </w:rPr>
        <w:t>投标截止时间、开标时间：</w:t>
      </w:r>
      <w:r>
        <w:rPr>
          <w:rFonts w:hint="eastAsia" w:ascii="宋体" w:hAnsi="宋体" w:cs="宋体"/>
          <w:b/>
          <w:bCs/>
          <w:sz w:val="24"/>
          <w:u w:val="single"/>
        </w:rPr>
        <w:t>2026年</w:t>
      </w:r>
      <w:r>
        <w:rPr>
          <w:rFonts w:hint="eastAsia" w:ascii="宋体" w:hAnsi="宋体" w:cs="宋体"/>
          <w:b/>
          <w:bCs/>
          <w:sz w:val="24"/>
          <w:u w:val="single"/>
          <w:lang w:val="en-US" w:eastAsia="zh-CN"/>
        </w:rPr>
        <w:t>06</w:t>
      </w:r>
      <w:r>
        <w:rPr>
          <w:rFonts w:hint="eastAsia" w:ascii="宋体" w:hAnsi="宋体" w:cs="宋体"/>
          <w:b/>
          <w:bCs/>
          <w:sz w:val="24"/>
          <w:u w:val="single"/>
        </w:rPr>
        <w:t>月</w:t>
      </w:r>
      <w:r>
        <w:rPr>
          <w:rFonts w:hint="eastAsia" w:ascii="宋体" w:hAnsi="宋体" w:cs="宋体"/>
          <w:b/>
          <w:bCs/>
          <w:sz w:val="24"/>
          <w:u w:val="single"/>
          <w:lang w:val="en-US" w:eastAsia="zh-CN"/>
        </w:rPr>
        <w:t>09</w:t>
      </w:r>
      <w:r>
        <w:rPr>
          <w:rFonts w:hint="eastAsia" w:ascii="宋体" w:hAnsi="宋体" w:cs="宋体"/>
          <w:b/>
          <w:bCs/>
          <w:sz w:val="24"/>
          <w:u w:val="single"/>
        </w:rPr>
        <w:t>日09点30分</w:t>
      </w:r>
      <w:r>
        <w:rPr>
          <w:rFonts w:hint="eastAsia" w:ascii="宋体" w:hAnsi="宋体" w:cs="宋体"/>
          <w:bCs/>
          <w:sz w:val="24"/>
        </w:rPr>
        <w:t>（北京时间）</w:t>
      </w:r>
      <w:r>
        <w:rPr>
          <w:rFonts w:hint="eastAsia" w:ascii="宋体" w:hAnsi="宋体" w:cs="宋体"/>
          <w:iCs/>
          <w:sz w:val="24"/>
        </w:rPr>
        <w:t>。</w:t>
      </w:r>
    </w:p>
    <w:p w14:paraId="32DC65A0">
      <w:pPr>
        <w:spacing w:line="360" w:lineRule="auto"/>
        <w:ind w:firstLine="480" w:firstLineChars="200"/>
        <w:rPr>
          <w:rFonts w:hint="eastAsia" w:ascii="宋体" w:hAnsi="宋体" w:cs="宋体"/>
          <w:bCs/>
          <w:sz w:val="24"/>
          <w:highlight w:val="red"/>
          <w:u w:val="single"/>
        </w:rPr>
      </w:pPr>
      <w:r>
        <w:rPr>
          <w:rFonts w:hint="eastAsia" w:ascii="宋体" w:hAnsi="宋体" w:cs="宋体"/>
          <w:sz w:val="24"/>
          <w:highlight w:val="none"/>
        </w:rPr>
        <w:t>地点：北</w:t>
      </w:r>
      <w:r>
        <w:rPr>
          <w:rFonts w:hint="eastAsia" w:ascii="宋体" w:hAnsi="宋体" w:cs="宋体"/>
          <w:sz w:val="24"/>
        </w:rPr>
        <w:t>京市政府采购电子交易平台(http://zbcg-bjzc.zhongcy.com/bjczj-portal-site/index.html#/home）</w:t>
      </w:r>
    </w:p>
    <w:p w14:paraId="46CD45DE">
      <w:pPr>
        <w:spacing w:line="360" w:lineRule="auto"/>
        <w:rPr>
          <w:rFonts w:ascii="宋体" w:hAnsi="宋体"/>
          <w:b/>
          <w:sz w:val="24"/>
          <w:szCs w:val="24"/>
        </w:rPr>
      </w:pPr>
      <w:r>
        <w:rPr>
          <w:rFonts w:hint="eastAsia" w:ascii="宋体" w:hAnsi="宋体"/>
          <w:b/>
          <w:sz w:val="24"/>
          <w:szCs w:val="24"/>
        </w:rPr>
        <w:t>五、公告期限</w:t>
      </w:r>
      <w:bookmarkEnd w:id="20"/>
      <w:bookmarkEnd w:id="21"/>
      <w:bookmarkEnd w:id="22"/>
      <w:bookmarkEnd w:id="23"/>
    </w:p>
    <w:p w14:paraId="0A231DE4">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72B1C198">
      <w:pPr>
        <w:adjustRightInd w:val="0"/>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六、其他补充事宜</w:t>
      </w:r>
    </w:p>
    <w:p w14:paraId="14CED338">
      <w:pPr>
        <w:pStyle w:val="158"/>
        <w:spacing w:line="360" w:lineRule="auto"/>
        <w:ind w:firstLine="99"/>
        <w:rPr>
          <w:rStyle w:val="161"/>
          <w:rFonts w:hint="eastAsia" w:ascii="宋体" w:hAnsi="宋体" w:cs="宋体"/>
          <w:color w:val="auto"/>
          <w:sz w:val="24"/>
          <w:szCs w:val="24"/>
        </w:rPr>
      </w:pPr>
      <w:bookmarkStart w:id="24" w:name="_Toc28359008"/>
      <w:bookmarkStart w:id="25" w:name="_Toc28359085"/>
      <w:bookmarkStart w:id="26" w:name="_Toc35393627"/>
      <w:bookmarkStart w:id="27" w:name="_Toc35393796"/>
      <w:r>
        <w:rPr>
          <w:rStyle w:val="161"/>
          <w:rFonts w:hint="eastAsia" w:ascii="宋体" w:hAnsi="宋体" w:cs="宋体"/>
          <w:color w:val="auto"/>
          <w:sz w:val="24"/>
          <w:szCs w:val="24"/>
        </w:rPr>
        <w:t>1.</w:t>
      </w:r>
      <w:r>
        <w:rPr>
          <w:rStyle w:val="161"/>
          <w:rFonts w:hint="eastAsia" w:ascii="宋体" w:hAnsi="宋体" w:cs="宋体"/>
          <w:color w:val="auto"/>
          <w:sz w:val="24"/>
          <w:szCs w:val="24"/>
          <w:lang w:val="zh-TW" w:eastAsia="zh-TW"/>
        </w:rPr>
        <w:t>本项目需要落实的政府采购政策：</w:t>
      </w:r>
    </w:p>
    <w:p w14:paraId="035F4F6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（1）政府采购促进中小企业发展管理办法 (财库[2020]46号)</w:t>
      </w:r>
    </w:p>
    <w:p w14:paraId="2ECEB45E">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（2）政府采购支持监狱企业发展政策（财库[2014]68号）</w:t>
      </w:r>
    </w:p>
    <w:p w14:paraId="5A2AE74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（3）关于促进残疾人就业政府采购政策的通知（财库〔2017〕141号）</w:t>
      </w:r>
    </w:p>
    <w:p w14:paraId="7EF9AA91">
      <w:pPr>
        <w:tabs>
          <w:tab w:val="left" w:pos="567"/>
        </w:tabs>
        <w:spacing w:line="360" w:lineRule="auto"/>
        <w:ind w:left="992" w:leftChars="220" w:hanging="530" w:hangingChars="221"/>
        <w:rPr>
          <w:rFonts w:hint="eastAsia" w:ascii="宋体" w:hAnsi="宋体" w:cs="宋体"/>
          <w:sz w:val="24"/>
          <w:lang w:bidi="en-US"/>
        </w:rPr>
      </w:pPr>
      <w:r>
        <w:rPr>
          <w:rFonts w:hint="eastAsia" w:ascii="宋体" w:hAnsi="宋体" w:cs="宋体"/>
          <w:sz w:val="24"/>
          <w:lang w:bidi="en-US"/>
        </w:rPr>
        <w:t>（4） 财政部关于调整优化节能产品、环境标志产品政府采购执行机制的通知（财库〔2019〕9号）</w:t>
      </w:r>
    </w:p>
    <w:p w14:paraId="74BCB864">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（5）政府采购进口产品管理办法（财库〔2007〕119号）</w:t>
      </w:r>
    </w:p>
    <w:p w14:paraId="21F0198E">
      <w:pPr>
        <w:spacing w:line="360" w:lineRule="auto"/>
        <w:ind w:left="1199" w:leftChars="228" w:hanging="720" w:hangingChars="300"/>
        <w:rPr>
          <w:rFonts w:hint="eastAsia" w:ascii="宋体" w:hAnsi="宋体" w:cs="宋体"/>
          <w:sz w:val="24"/>
          <w:lang w:bidi="en-US"/>
        </w:rPr>
      </w:pPr>
      <w:r>
        <w:rPr>
          <w:rFonts w:hint="eastAsia" w:ascii="宋体" w:hAnsi="宋体" w:cs="宋体"/>
          <w:sz w:val="24"/>
          <w:lang w:bidi="en-US"/>
        </w:rPr>
        <w:t>（6）北京市财政局关于落实好政府采购支持中小企业发展的通知(京财采购〔2022〕1143号)</w:t>
      </w:r>
    </w:p>
    <w:p w14:paraId="1654D0BA">
      <w:pPr>
        <w:tabs>
          <w:tab w:val="left" w:pos="426"/>
        </w:tabs>
        <w:spacing w:line="360" w:lineRule="auto"/>
        <w:ind w:firstLine="480" w:firstLineChars="200"/>
        <w:rPr>
          <w:rFonts w:hint="eastAsia" w:ascii="宋体" w:hAnsi="宋体" w:cs="宋体"/>
          <w:sz w:val="24"/>
          <w:lang w:bidi="en-US"/>
        </w:rPr>
      </w:pPr>
      <w:r>
        <w:rPr>
          <w:rFonts w:hint="eastAsia" w:ascii="宋体" w:hAnsi="宋体" w:cs="宋体"/>
          <w:sz w:val="24"/>
          <w:lang w:bidi="en-US"/>
        </w:rPr>
        <w:t>（7）关于进一步加大政府采购支持中小企业力度的通知（财库〔2022〕19号）</w:t>
      </w:r>
    </w:p>
    <w:p w14:paraId="6ACF6B3E">
      <w:pPr>
        <w:tabs>
          <w:tab w:val="left" w:pos="624"/>
        </w:tabs>
        <w:spacing w:line="360" w:lineRule="auto"/>
        <w:ind w:left="992" w:leftChars="244" w:hanging="480" w:hangingChars="200"/>
        <w:rPr>
          <w:rFonts w:hint="eastAsia"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w:t>
      </w:r>
    </w:p>
    <w:p w14:paraId="232847D3">
      <w:pPr>
        <w:tabs>
          <w:tab w:val="left" w:pos="624"/>
        </w:tabs>
        <w:spacing w:line="360" w:lineRule="auto"/>
        <w:ind w:left="992" w:leftChars="244" w:hanging="480" w:hangingChars="200"/>
        <w:rPr>
          <w:rStyle w:val="161"/>
          <w:rFonts w:hint="eastAsia" w:hAnsi="宋体"/>
          <w:sz w:val="24"/>
          <w:lang w:bidi="en-US"/>
        </w:rPr>
      </w:pPr>
      <w:bookmarkStart w:id="28" w:name="OLE_LINK14"/>
      <w:r>
        <w:rPr>
          <w:rFonts w:hint="eastAsia" w:hAnsi="宋体"/>
          <w:sz w:val="24"/>
          <w:lang w:bidi="en-US"/>
        </w:rPr>
        <w:t>（9）关于推动解决政府采购异常低价问题的通知（财库〔2026〕2号）等</w:t>
      </w:r>
      <w:bookmarkEnd w:id="28"/>
      <w:r>
        <w:rPr>
          <w:rFonts w:hint="eastAsia" w:hAnsi="宋体"/>
          <w:sz w:val="24"/>
          <w:lang w:bidi="en-US"/>
        </w:rPr>
        <w:t>。</w:t>
      </w:r>
    </w:p>
    <w:p w14:paraId="46FD43F6">
      <w:pPr>
        <w:widowControl/>
        <w:adjustRightInd w:val="0"/>
        <w:snapToGrid w:val="0"/>
        <w:spacing w:line="360" w:lineRule="auto"/>
        <w:ind w:left="690" w:leftChars="100" w:hanging="480" w:hangingChars="200"/>
        <w:jc w:val="left"/>
        <w:rPr>
          <w:rFonts w:hint="eastAsia" w:ascii="宋体" w:hAnsi="宋体" w:cs="宋体"/>
          <w:sz w:val="24"/>
        </w:rPr>
      </w:pPr>
      <w:r>
        <w:rPr>
          <w:rFonts w:hint="eastAsia" w:ascii="宋体" w:hAnsi="宋体" w:cs="宋体"/>
          <w:sz w:val="24"/>
        </w:rPr>
        <w:t>2. 本项目公告在中国政府采购网（</w:t>
      </w:r>
      <w:r>
        <w:fldChar w:fldCharType="begin"/>
      </w:r>
      <w:r>
        <w:instrText xml:space="preserve"> HYPERLINK "http://www.ccgp.gov.cn/）、北京市政府采购" </w:instrText>
      </w:r>
      <w:r>
        <w:fldChar w:fldCharType="separate"/>
      </w:r>
      <w:r>
        <w:rPr>
          <w:rStyle w:val="95"/>
          <w:rFonts w:hint="eastAsia" w:ascii="宋体" w:hAnsi="宋体" w:cs="宋体"/>
          <w:color w:val="auto"/>
          <w:sz w:val="24"/>
          <w:u w:val="none"/>
        </w:rPr>
        <w:t>http://www.ccgp.gov.cn/）、北京市政府采购</w:t>
      </w:r>
      <w:r>
        <w:rPr>
          <w:rStyle w:val="95"/>
          <w:rFonts w:hint="eastAsia" w:ascii="宋体" w:hAnsi="宋体" w:cs="宋体"/>
          <w:color w:val="auto"/>
          <w:sz w:val="24"/>
          <w:u w:val="none"/>
        </w:rPr>
        <w:fldChar w:fldCharType="end"/>
      </w:r>
      <w:r>
        <w:rPr>
          <w:rFonts w:hint="eastAsia" w:ascii="宋体" w:hAnsi="宋体" w:cs="宋体"/>
          <w:sz w:val="24"/>
        </w:rPr>
        <w:t>网（http://www.ccgp-beijing.gov.cn/）上同时发布。</w:t>
      </w:r>
    </w:p>
    <w:p w14:paraId="37226745">
      <w:pPr>
        <w:widowControl/>
        <w:adjustRightInd w:val="0"/>
        <w:snapToGrid w:val="0"/>
        <w:spacing w:line="360" w:lineRule="auto"/>
        <w:ind w:left="563" w:leftChars="99" w:hanging="355" w:hangingChars="148"/>
        <w:jc w:val="left"/>
        <w:rPr>
          <w:rFonts w:hint="eastAsia" w:ascii="宋体" w:hAnsi="宋体" w:cs="宋体"/>
          <w:sz w:val="24"/>
        </w:rPr>
      </w:pPr>
      <w:r>
        <w:rPr>
          <w:rFonts w:hint="eastAsia" w:ascii="宋体" w:hAnsi="宋体" w:cs="宋体"/>
          <w:sz w:val="24"/>
        </w:rPr>
        <w:t>3. 凡对本次招标提出询问及质疑，请与北京天极招投标咨询有限公司联系（质疑函请采用政府采购供应商质疑函范本格式，以书面形式一次性提交）。</w:t>
      </w:r>
    </w:p>
    <w:p w14:paraId="742F74B3">
      <w:pPr>
        <w:tabs>
          <w:tab w:val="left" w:pos="567"/>
        </w:tabs>
        <w:spacing w:line="360" w:lineRule="auto"/>
        <w:ind w:firstLine="420" w:firstLineChars="200"/>
        <w:rPr>
          <w:rFonts w:hint="eastAsia" w:ascii="宋体" w:hAnsi="宋体" w:cs="宋体"/>
          <w:sz w:val="24"/>
          <w:lang w:bidi="en-US"/>
        </w:rPr>
      </w:pPr>
      <w:r>
        <w:rPr>
          <w:rFonts w:hint="eastAsia" w:ascii="宋体" w:hAnsi="宋体" w:cs="宋体"/>
        </w:rPr>
        <w:t xml:space="preserve">4. </w:t>
      </w:r>
      <w:r>
        <w:rPr>
          <w:rFonts w:hint="eastAsia" w:ascii="宋体" w:hAnsi="宋体" w:cs="宋体"/>
          <w:sz w:val="24"/>
          <w:lang w:bidi="en-US"/>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0217FE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CA 数字证书服务热线 010-58511086</w:t>
      </w:r>
    </w:p>
    <w:p w14:paraId="3576A81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电子营业执照服务热线 400-699-7000</w:t>
      </w:r>
    </w:p>
    <w:p w14:paraId="7D9A3881">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技术支持服务热线 010-86483801</w:t>
      </w:r>
    </w:p>
    <w:p w14:paraId="31965C02">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4.1办理 CA 数字证书或电子营业执照</w:t>
      </w:r>
    </w:p>
    <w:p w14:paraId="271AFE99">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供应商登录北京市政府采购电子交易平台查阅 “用户指南”— “操作指南”— “市场主体 CA 办理操作流程指引”/“电子营业执照使用指南”，按照程序要求办理。</w:t>
      </w:r>
    </w:p>
    <w:p w14:paraId="1634628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4.2注册</w:t>
      </w:r>
    </w:p>
    <w:p w14:paraId="6850B08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供应商登录北京市政府采购电子交易平台“用户指南”— “操作指南”— “市场主体注册入库操作流程指引”进行自助注册绑定。</w:t>
      </w:r>
    </w:p>
    <w:p w14:paraId="287820DF">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4.3 驱动、客户端下载</w:t>
      </w:r>
    </w:p>
    <w:p w14:paraId="26BAD359">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供应商登录北京市政府采购电子交易平台“用户指南”— “工具下载”— “招标采购系统文件驱动安装包”下载相关驱动。</w:t>
      </w:r>
    </w:p>
    <w:p w14:paraId="21E8BBDD">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供应商登录北京市政府采购电子交易平台“用户指南”— “工具下载”— “投标文件编制工具”下载相关客户端。</w:t>
      </w:r>
    </w:p>
    <w:p w14:paraId="35F07F0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4.4获取电子招标文件</w:t>
      </w:r>
    </w:p>
    <w:p w14:paraId="799A6126">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供应商使用 CA 数字证书或电子营业执照登录北京市政府采购电子交易平台获取电子招标文件。</w:t>
      </w:r>
    </w:p>
    <w:p w14:paraId="15BF994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321C5B">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4.5 编制电子投标文件</w:t>
      </w:r>
    </w:p>
    <w:p w14:paraId="3C6B59F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E00379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4.6 提交电子投标文件</w:t>
      </w:r>
    </w:p>
    <w:p w14:paraId="278D53C3">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供应商应于投标截止时间前在北京市政府采购电子交易平台提交电子投标文件，上传电子投标文件过程中请保持与互联网的连接畅通。</w:t>
      </w:r>
    </w:p>
    <w:p w14:paraId="3EF9E5DF">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4.7 电子开标</w:t>
      </w:r>
    </w:p>
    <w:p w14:paraId="6FF49A4A">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供应商在开标地点使用 CA 数字证书或电子营业执照登录北京市政府采购电子交易平台进行电子开标。</w:t>
      </w:r>
    </w:p>
    <w:p w14:paraId="23F860DD">
      <w:pPr>
        <w:tabs>
          <w:tab w:val="left" w:pos="900"/>
          <w:tab w:val="left" w:pos="1134"/>
          <w:tab w:val="left" w:pos="1589"/>
          <w:tab w:val="left" w:pos="5521"/>
        </w:tabs>
        <w:snapToGrid w:val="0"/>
        <w:spacing w:line="360" w:lineRule="auto"/>
        <w:ind w:left="3354" w:hanging="3354" w:hangingChars="1392"/>
        <w:jc w:val="both"/>
        <w:rPr>
          <w:rFonts w:hint="eastAsia" w:ascii="宋体" w:hAnsi="宋体" w:eastAsia="宋体" w:cs="Times New Roman"/>
          <w:b/>
          <w:sz w:val="24"/>
          <w:szCs w:val="24"/>
        </w:rPr>
      </w:pPr>
      <w:r>
        <w:rPr>
          <w:rFonts w:hint="eastAsia" w:ascii="宋体" w:hAnsi="宋体" w:eastAsia="宋体" w:cs="Times New Roman"/>
          <w:b/>
          <w:sz w:val="24"/>
          <w:szCs w:val="24"/>
        </w:rPr>
        <w:t>七、对本次招标提出询问，请按以下方式联系。</w:t>
      </w:r>
      <w:bookmarkEnd w:id="24"/>
      <w:bookmarkEnd w:id="25"/>
      <w:bookmarkEnd w:id="26"/>
      <w:bookmarkEnd w:id="27"/>
    </w:p>
    <w:p w14:paraId="3742B53B">
      <w:pPr>
        <w:widowControl/>
        <w:spacing w:line="360" w:lineRule="auto"/>
        <w:ind w:firstLine="426" w:firstLineChars="177"/>
        <w:jc w:val="left"/>
        <w:rPr>
          <w:rFonts w:hint="eastAsia" w:ascii="宋体" w:hAnsi="宋体" w:cs="宋体"/>
          <w:b/>
          <w:sz w:val="24"/>
        </w:rPr>
      </w:pPr>
      <w:r>
        <w:rPr>
          <w:rFonts w:hint="eastAsia" w:ascii="宋体" w:hAnsi="宋体" w:cs="宋体"/>
          <w:b/>
          <w:sz w:val="24"/>
        </w:rPr>
        <w:t>1.采购人信息</w:t>
      </w:r>
    </w:p>
    <w:p w14:paraId="1650FD4B">
      <w:pPr>
        <w:spacing w:line="360" w:lineRule="auto"/>
        <w:ind w:firstLine="424" w:firstLineChars="177"/>
        <w:jc w:val="left"/>
        <w:rPr>
          <w:rFonts w:hint="eastAsia" w:ascii="宋体" w:hAnsi="宋体" w:cs="宋体"/>
          <w:sz w:val="24"/>
          <w:u w:val="single"/>
        </w:rPr>
      </w:pPr>
      <w:r>
        <w:rPr>
          <w:rFonts w:hint="eastAsia" w:ascii="宋体" w:hAnsi="宋体" w:cs="宋体"/>
          <w:sz w:val="24"/>
        </w:rPr>
        <w:t xml:space="preserve">名 称：北京科学中心 </w:t>
      </w:r>
    </w:p>
    <w:p w14:paraId="28F62CAB">
      <w:pPr>
        <w:spacing w:line="360" w:lineRule="auto"/>
        <w:ind w:firstLine="424" w:firstLineChars="177"/>
        <w:jc w:val="left"/>
        <w:rPr>
          <w:rFonts w:hint="eastAsia" w:ascii="宋体" w:hAnsi="宋体" w:cs="宋体"/>
          <w:sz w:val="24"/>
        </w:rPr>
      </w:pPr>
      <w:r>
        <w:rPr>
          <w:rFonts w:hint="eastAsia" w:ascii="宋体" w:hAnsi="宋体" w:cs="宋体"/>
          <w:sz w:val="24"/>
        </w:rPr>
        <w:t>地 址：北京市西城区北辰路9号</w:t>
      </w:r>
    </w:p>
    <w:p w14:paraId="04B4AFE6">
      <w:pPr>
        <w:spacing w:line="360" w:lineRule="auto"/>
        <w:ind w:firstLine="424" w:firstLineChars="177"/>
        <w:jc w:val="left"/>
        <w:rPr>
          <w:rFonts w:hint="eastAsia" w:ascii="宋体" w:hAnsi="宋体" w:cs="宋体"/>
          <w:sz w:val="24"/>
          <w:u w:val="single"/>
        </w:rPr>
      </w:pPr>
      <w:r>
        <w:rPr>
          <w:rFonts w:hint="eastAsia" w:ascii="宋体" w:hAnsi="宋体" w:cs="宋体"/>
          <w:sz w:val="24"/>
        </w:rPr>
        <w:t>联系方式：</w:t>
      </w:r>
      <w:bookmarkStart w:id="29" w:name="_Toc28359086"/>
      <w:bookmarkStart w:id="30" w:name="_Toc28359009"/>
      <w:r>
        <w:rPr>
          <w:rFonts w:hint="eastAsia" w:ascii="宋体" w:hAnsi="宋体" w:cs="宋体"/>
          <w:sz w:val="24"/>
        </w:rPr>
        <w:t>段骁</w:t>
      </w:r>
      <w:r>
        <w:rPr>
          <w:rStyle w:val="161"/>
          <w:rFonts w:hint="eastAsia" w:ascii="宋体" w:hAnsi="宋体" w:eastAsia="宋体" w:cs="宋体"/>
          <w:color w:val="auto"/>
          <w:kern w:val="2"/>
          <w:sz w:val="24"/>
          <w:szCs w:val="24"/>
          <w:u w:color="000000"/>
          <w:lang w:val="en-US" w:eastAsia="zh-CN" w:bidi="ar-SA"/>
        </w:rPr>
        <w:t xml:space="preserve"> 010-83059576</w:t>
      </w:r>
    </w:p>
    <w:p w14:paraId="36FEF6C0">
      <w:pPr>
        <w:spacing w:line="360" w:lineRule="auto"/>
        <w:ind w:firstLine="426" w:firstLineChars="177"/>
        <w:jc w:val="left"/>
        <w:rPr>
          <w:rFonts w:hint="eastAsia" w:ascii="宋体" w:hAnsi="宋体" w:cs="宋体"/>
          <w:b/>
          <w:sz w:val="24"/>
        </w:rPr>
      </w:pPr>
      <w:r>
        <w:rPr>
          <w:rFonts w:hint="eastAsia" w:ascii="宋体" w:hAnsi="宋体" w:cs="宋体"/>
          <w:b/>
          <w:sz w:val="24"/>
        </w:rPr>
        <w:t>2.采购代理机构信息</w:t>
      </w:r>
      <w:bookmarkEnd w:id="29"/>
      <w:bookmarkEnd w:id="30"/>
    </w:p>
    <w:p w14:paraId="0B6B246E">
      <w:pPr>
        <w:pStyle w:val="158"/>
        <w:spacing w:line="360" w:lineRule="auto"/>
        <w:ind w:firstLine="480"/>
        <w:rPr>
          <w:rStyle w:val="161"/>
          <w:rFonts w:hint="eastAsia" w:ascii="宋体" w:hAnsi="宋体" w:cs="宋体"/>
          <w:color w:val="auto"/>
          <w:sz w:val="24"/>
          <w:szCs w:val="24"/>
          <w:lang w:val="zh-TW" w:eastAsia="zh-TW"/>
        </w:rPr>
      </w:pPr>
      <w:r>
        <w:rPr>
          <w:rStyle w:val="161"/>
          <w:rFonts w:hint="eastAsia" w:ascii="宋体" w:hAnsi="宋体" w:cs="宋体"/>
          <w:color w:val="auto"/>
          <w:sz w:val="24"/>
          <w:szCs w:val="24"/>
          <w:lang w:val="zh-TW" w:eastAsia="zh-TW"/>
        </w:rPr>
        <w:t>名  称：北京天极招投标咨询有限公司　</w:t>
      </w:r>
    </w:p>
    <w:p w14:paraId="706D7A52">
      <w:pPr>
        <w:pStyle w:val="158"/>
        <w:spacing w:line="360" w:lineRule="auto"/>
        <w:ind w:firstLine="480"/>
        <w:rPr>
          <w:rStyle w:val="161"/>
          <w:rFonts w:hint="eastAsia" w:ascii="宋体" w:hAnsi="宋体" w:cs="宋体"/>
          <w:color w:val="auto"/>
          <w:sz w:val="24"/>
          <w:szCs w:val="24"/>
        </w:rPr>
      </w:pPr>
      <w:r>
        <w:rPr>
          <w:rStyle w:val="161"/>
          <w:rFonts w:hint="eastAsia" w:ascii="宋体" w:hAnsi="宋体" w:cs="宋体"/>
          <w:color w:val="auto"/>
          <w:sz w:val="24"/>
          <w:szCs w:val="24"/>
          <w:lang w:val="zh-TW" w:eastAsia="zh-TW"/>
        </w:rPr>
        <w:t>地　址：北京市大兴区宏业东路</w:t>
      </w:r>
      <w:r>
        <w:rPr>
          <w:rStyle w:val="161"/>
          <w:rFonts w:hint="eastAsia" w:ascii="宋体" w:hAnsi="宋体" w:cs="宋体"/>
          <w:color w:val="auto"/>
          <w:sz w:val="24"/>
          <w:szCs w:val="24"/>
        </w:rPr>
        <w:t>1</w:t>
      </w:r>
      <w:r>
        <w:rPr>
          <w:rStyle w:val="161"/>
          <w:rFonts w:hint="eastAsia" w:ascii="宋体" w:hAnsi="宋体" w:cs="宋体"/>
          <w:color w:val="auto"/>
          <w:sz w:val="24"/>
          <w:szCs w:val="24"/>
          <w:lang w:val="zh-TW" w:eastAsia="zh-TW"/>
        </w:rPr>
        <w:t>号院</w:t>
      </w:r>
      <w:r>
        <w:rPr>
          <w:rStyle w:val="161"/>
          <w:rFonts w:hint="eastAsia" w:ascii="宋体" w:hAnsi="宋体" w:cs="宋体"/>
          <w:color w:val="auto"/>
          <w:sz w:val="24"/>
          <w:szCs w:val="24"/>
        </w:rPr>
        <w:t>3</w:t>
      </w:r>
      <w:r>
        <w:rPr>
          <w:rStyle w:val="161"/>
          <w:rFonts w:hint="eastAsia" w:ascii="宋体" w:hAnsi="宋体" w:cs="宋体"/>
          <w:color w:val="auto"/>
          <w:sz w:val="24"/>
          <w:szCs w:val="24"/>
          <w:lang w:val="zh-TW" w:eastAsia="zh-TW"/>
        </w:rPr>
        <w:t>号楼</w:t>
      </w:r>
      <w:r>
        <w:rPr>
          <w:rStyle w:val="161"/>
          <w:rFonts w:hint="eastAsia" w:ascii="宋体" w:hAnsi="宋体" w:cs="宋体"/>
          <w:color w:val="auto"/>
          <w:sz w:val="24"/>
          <w:szCs w:val="24"/>
        </w:rPr>
        <w:t>3</w:t>
      </w:r>
      <w:r>
        <w:rPr>
          <w:rStyle w:val="161"/>
          <w:rFonts w:hint="eastAsia" w:ascii="宋体" w:hAnsi="宋体" w:cs="宋体"/>
          <w:color w:val="auto"/>
          <w:sz w:val="24"/>
          <w:szCs w:val="24"/>
          <w:lang w:val="zh-TW" w:eastAsia="zh-TW"/>
        </w:rPr>
        <w:t>层</w:t>
      </w:r>
      <w:r>
        <w:rPr>
          <w:rStyle w:val="161"/>
          <w:rFonts w:hint="eastAsia" w:ascii="宋体" w:hAnsi="宋体" w:cs="宋体"/>
          <w:color w:val="auto"/>
          <w:sz w:val="24"/>
          <w:szCs w:val="24"/>
        </w:rPr>
        <w:t>301</w:t>
      </w:r>
      <w:r>
        <w:rPr>
          <w:rStyle w:val="161"/>
          <w:rFonts w:hint="eastAsia" w:ascii="宋体" w:hAnsi="宋体" w:cs="宋体"/>
          <w:color w:val="auto"/>
          <w:sz w:val="24"/>
          <w:szCs w:val="24"/>
          <w:lang w:val="zh-TW" w:eastAsia="zh-TW"/>
        </w:rPr>
        <w:t>室　</w:t>
      </w:r>
    </w:p>
    <w:p w14:paraId="76911EED">
      <w:pPr>
        <w:pStyle w:val="158"/>
        <w:spacing w:line="360" w:lineRule="auto"/>
        <w:ind w:firstLine="480"/>
        <w:rPr>
          <w:rStyle w:val="161"/>
          <w:rFonts w:hint="eastAsia" w:ascii="宋体" w:hAnsi="宋体" w:cs="宋体"/>
          <w:color w:val="auto"/>
          <w:sz w:val="24"/>
          <w:szCs w:val="24"/>
        </w:rPr>
      </w:pPr>
      <w:r>
        <w:rPr>
          <w:rStyle w:val="161"/>
          <w:rFonts w:hint="eastAsia" w:ascii="宋体" w:hAnsi="宋体" w:cs="宋体"/>
          <w:color w:val="auto"/>
          <w:sz w:val="24"/>
          <w:szCs w:val="24"/>
          <w:lang w:val="zh-TW" w:eastAsia="zh-TW"/>
        </w:rPr>
        <w:t>联系方式：</w:t>
      </w:r>
      <w:r>
        <w:rPr>
          <w:rStyle w:val="161"/>
          <w:rFonts w:hint="eastAsia" w:ascii="宋体" w:hAnsi="宋体" w:cs="宋体"/>
          <w:color w:val="auto"/>
          <w:sz w:val="24"/>
          <w:szCs w:val="24"/>
        </w:rPr>
        <w:t>010-60230611-8009</w:t>
      </w:r>
    </w:p>
    <w:p w14:paraId="469B5474">
      <w:pPr>
        <w:pStyle w:val="158"/>
        <w:spacing w:line="360" w:lineRule="auto"/>
        <w:ind w:firstLine="482"/>
        <w:rPr>
          <w:rStyle w:val="161"/>
          <w:rFonts w:hint="eastAsia" w:ascii="宋体" w:hAnsi="宋体" w:cs="宋体"/>
          <w:b/>
          <w:bCs/>
          <w:color w:val="auto"/>
          <w:sz w:val="24"/>
          <w:szCs w:val="24"/>
          <w:u w:val="single"/>
        </w:rPr>
      </w:pPr>
      <w:r>
        <w:rPr>
          <w:rStyle w:val="161"/>
          <w:rFonts w:hint="eastAsia" w:ascii="宋体" w:hAnsi="宋体" w:cs="宋体"/>
          <w:b/>
          <w:bCs/>
          <w:color w:val="auto"/>
          <w:sz w:val="24"/>
          <w:szCs w:val="24"/>
        </w:rPr>
        <w:t>3.</w:t>
      </w:r>
      <w:r>
        <w:rPr>
          <w:rStyle w:val="161"/>
          <w:rFonts w:hint="eastAsia" w:ascii="宋体" w:hAnsi="宋体" w:cs="宋体"/>
          <w:b/>
          <w:bCs/>
          <w:color w:val="auto"/>
          <w:sz w:val="24"/>
          <w:szCs w:val="24"/>
          <w:lang w:val="zh-TW" w:eastAsia="zh-TW"/>
        </w:rPr>
        <w:t>项目联系方式</w:t>
      </w:r>
    </w:p>
    <w:p w14:paraId="368039A5">
      <w:pPr>
        <w:pStyle w:val="158"/>
        <w:spacing w:line="360" w:lineRule="auto"/>
        <w:ind w:right="960" w:firstLine="480"/>
        <w:rPr>
          <w:rStyle w:val="161"/>
          <w:rFonts w:hint="eastAsia" w:ascii="宋体" w:hAnsi="宋体" w:cs="宋体"/>
          <w:color w:val="auto"/>
          <w:sz w:val="24"/>
          <w:szCs w:val="24"/>
          <w:lang w:val="zh-TW"/>
        </w:rPr>
      </w:pPr>
      <w:r>
        <w:rPr>
          <w:rStyle w:val="161"/>
          <w:rFonts w:hint="eastAsia" w:ascii="宋体" w:hAnsi="宋体" w:cs="宋体"/>
          <w:color w:val="auto"/>
          <w:sz w:val="24"/>
          <w:szCs w:val="24"/>
          <w:lang w:val="zh-TW" w:eastAsia="zh-TW"/>
        </w:rPr>
        <w:t>项目联系人：</w:t>
      </w:r>
      <w:bookmarkStart w:id="79" w:name="_GoBack"/>
      <w:r>
        <w:rPr>
          <w:rStyle w:val="161"/>
          <w:rFonts w:hint="eastAsia" w:ascii="宋体" w:hAnsi="宋体" w:cs="宋体"/>
          <w:color w:val="auto"/>
          <w:sz w:val="24"/>
          <w:szCs w:val="24"/>
          <w:lang w:val="zh-TW"/>
        </w:rPr>
        <w:t>窦冰雪、冯乐乐、安冬</w:t>
      </w:r>
      <w:bookmarkEnd w:id="79"/>
    </w:p>
    <w:p w14:paraId="5437C6B0">
      <w:pPr>
        <w:pStyle w:val="158"/>
        <w:spacing w:line="360" w:lineRule="auto"/>
        <w:ind w:right="960" w:firstLine="480"/>
        <w:rPr>
          <w:rStyle w:val="161"/>
          <w:rFonts w:hint="eastAsia" w:ascii="宋体" w:hAnsi="宋体" w:cs="宋体"/>
          <w:color w:val="auto"/>
          <w:sz w:val="24"/>
          <w:szCs w:val="24"/>
        </w:rPr>
      </w:pPr>
      <w:r>
        <w:rPr>
          <w:rStyle w:val="161"/>
          <w:rFonts w:hint="eastAsia" w:ascii="宋体" w:hAnsi="宋体" w:cs="宋体"/>
          <w:color w:val="auto"/>
          <w:sz w:val="24"/>
          <w:szCs w:val="24"/>
          <w:lang w:val="zh-TW" w:eastAsia="zh-TW"/>
        </w:rPr>
        <w:t>电　    话：</w:t>
      </w:r>
      <w:r>
        <w:rPr>
          <w:rStyle w:val="161"/>
          <w:rFonts w:hint="eastAsia" w:ascii="宋体" w:hAnsi="宋体" w:cs="宋体"/>
          <w:color w:val="auto"/>
          <w:sz w:val="24"/>
          <w:szCs w:val="24"/>
        </w:rPr>
        <w:t>010-60230611-8009</w:t>
      </w:r>
    </w:p>
    <w:p w14:paraId="21236744">
      <w:pPr>
        <w:jc w:val="center"/>
        <w:rPr>
          <w:rFonts w:hint="eastAsia" w:ascii="宋体" w:hAnsi="宋体" w:eastAsia="宋体" w:cs="Times New Roman"/>
          <w:b/>
          <w:bCs w:val="0"/>
          <w:sz w:val="40"/>
          <w:szCs w:val="40"/>
          <w:lang w:val="en-US" w:eastAsia="zh-CN"/>
        </w:rPr>
      </w:pPr>
      <w:r>
        <w:rPr>
          <w:rFonts w:hint="eastAsia" w:ascii="宋体" w:hAnsi="宋体" w:eastAsia="宋体" w:cs="Times New Roman"/>
          <w:b w:val="0"/>
          <w:bCs/>
          <w:sz w:val="24"/>
          <w:szCs w:val="24"/>
          <w:lang w:val="en-US" w:eastAsia="zh-CN"/>
        </w:rPr>
        <w:br w:type="page"/>
      </w:r>
      <w:r>
        <w:rPr>
          <w:rFonts w:hint="eastAsia" w:ascii="宋体" w:hAnsi="宋体" w:eastAsia="宋体" w:cs="Times New Roman"/>
          <w:b/>
          <w:bCs w:val="0"/>
          <w:sz w:val="40"/>
          <w:szCs w:val="40"/>
          <w:lang w:val="en-US" w:eastAsia="zh-CN"/>
        </w:rPr>
        <w:t>采购需求</w:t>
      </w:r>
    </w:p>
    <w:p w14:paraId="5B2AE380">
      <w:pPr>
        <w:rPr>
          <w:rFonts w:cs="仿宋_GB2312" w:asciiTheme="minorEastAsia" w:hAnsiTheme="minorEastAsia" w:eastAsiaTheme="minorEastAsia"/>
          <w:sz w:val="24"/>
        </w:rPr>
      </w:pPr>
    </w:p>
    <w:p w14:paraId="5BFBC62E">
      <w:pPr>
        <w:pStyle w:val="34"/>
        <w:rPr>
          <w:rFonts w:hint="eastAsia"/>
          <w:lang w:val="en-US" w:eastAsia="zh-CN"/>
        </w:rPr>
      </w:pPr>
      <w:r>
        <w:rPr>
          <w:rFonts w:hint="eastAsia"/>
          <w:lang w:val="en-US" w:eastAsia="zh-CN"/>
        </w:rPr>
        <w:t>第二包 采购需求</w:t>
      </w:r>
    </w:p>
    <w:p w14:paraId="754FF7C6">
      <w:pPr>
        <w:widowControl/>
        <w:spacing w:line="560" w:lineRule="exact"/>
        <w:ind w:firstLine="480" w:firstLineChars="200"/>
        <w:outlineLvl w:val="0"/>
        <w:rPr>
          <w:rFonts w:hint="eastAsia" w:ascii="宋体" w:hAnsi="宋体" w:cs="宋体"/>
          <w:sz w:val="24"/>
        </w:rPr>
      </w:pPr>
      <w:bookmarkStart w:id="31" w:name="_Toc16915"/>
      <w:r>
        <w:rPr>
          <w:rFonts w:hint="eastAsia" w:ascii="宋体" w:hAnsi="宋体" w:cs="宋体"/>
          <w:sz w:val="24"/>
        </w:rPr>
        <w:t>一、项目概况</w:t>
      </w:r>
      <w:bookmarkEnd w:id="31"/>
    </w:p>
    <w:p w14:paraId="17E16ACE">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（一）项目名称</w:t>
      </w:r>
    </w:p>
    <w:p w14:paraId="3DCB2EB0">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北京流动科技馆（</w:t>
      </w:r>
      <w:r>
        <w:rPr>
          <w:rFonts w:hint="eastAsia" w:ascii="宋体" w:hAnsi="宋体" w:cs="宋体"/>
          <w:sz w:val="24"/>
        </w:rPr>
        <w:t>02包 展品制作）</w:t>
      </w:r>
    </w:p>
    <w:p w14:paraId="36CAE536">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（二）采购人</w:t>
      </w:r>
    </w:p>
    <w:p w14:paraId="20C82934">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北京科学中心</w:t>
      </w:r>
    </w:p>
    <w:p w14:paraId="39E1688A">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（三）项目背景</w:t>
      </w:r>
    </w:p>
    <w:p w14:paraId="040AF234">
      <w:pPr>
        <w:widowControl/>
        <w:spacing w:line="560" w:lineRule="exact"/>
        <w:ind w:firstLine="480" w:firstLineChars="200"/>
        <w:rPr>
          <w:rFonts w:hint="eastAsia" w:ascii="宋体" w:hAnsi="宋体" w:cs="宋体"/>
          <w:sz w:val="24"/>
        </w:rPr>
      </w:pPr>
      <w:r>
        <w:rPr>
          <w:rFonts w:hint="eastAsia" w:ascii="宋体" w:hAnsi="宋体" w:cs="宋体"/>
          <w:sz w:val="24"/>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p>
    <w:p w14:paraId="60448222">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（四）项目目标</w:t>
      </w:r>
    </w:p>
    <w:p w14:paraId="3F413A6D">
      <w:pPr>
        <w:widowControl/>
        <w:spacing w:line="560" w:lineRule="exact"/>
        <w:ind w:firstLine="480" w:firstLineChars="200"/>
        <w:rPr>
          <w:rFonts w:hint="eastAsia" w:ascii="宋体" w:hAnsi="宋体" w:cs="宋体"/>
          <w:sz w:val="24"/>
        </w:rPr>
      </w:pPr>
      <w:r>
        <w:rPr>
          <w:rFonts w:hint="eastAsia" w:ascii="宋体" w:hAnsi="宋体" w:cs="宋体"/>
          <w:sz w:val="24"/>
        </w:rPr>
        <w:t>完成不少于30件模块化展品及科学教具制作。其中，前沿科技类（涵盖人工智能、航空航天、新能源等领域）不少于12件，基础科学及身边的科学类不少于18件。</w:t>
      </w:r>
    </w:p>
    <w:p w14:paraId="446B4CE7">
      <w:pPr>
        <w:widowControl/>
        <w:spacing w:line="560" w:lineRule="exact"/>
        <w:ind w:firstLine="480" w:firstLineChars="200"/>
        <w:outlineLvl w:val="1"/>
        <w:rPr>
          <w:rFonts w:hint="eastAsia" w:ascii="宋体" w:hAnsi="宋体" w:cs="宋体"/>
          <w:kern w:val="0"/>
          <w:sz w:val="24"/>
          <w:lang w:bidi="ar"/>
        </w:rPr>
      </w:pPr>
      <w:bookmarkStart w:id="32" w:name="OLE_LINK38"/>
      <w:r>
        <w:rPr>
          <w:rFonts w:hint="eastAsia" w:ascii="宋体" w:hAnsi="宋体" w:cs="宋体"/>
          <w:kern w:val="0"/>
          <w:sz w:val="24"/>
          <w:lang w:bidi="ar"/>
        </w:rPr>
        <w:t>（五）项目预算</w:t>
      </w:r>
    </w:p>
    <w:p w14:paraId="63720392">
      <w:pPr>
        <w:widowControl/>
        <w:spacing w:line="560" w:lineRule="exact"/>
        <w:ind w:firstLine="480" w:firstLineChars="200"/>
        <w:rPr>
          <w:rFonts w:hint="eastAsia" w:ascii="宋体" w:hAnsi="宋体" w:cs="宋体"/>
          <w:sz w:val="24"/>
        </w:rPr>
      </w:pPr>
      <w:bookmarkStart w:id="33" w:name="OLE_LINK36"/>
      <w:r>
        <w:rPr>
          <w:rFonts w:hint="eastAsia" w:ascii="宋体" w:hAnsi="宋体" w:cs="宋体"/>
          <w:sz w:val="24"/>
        </w:rPr>
        <w:t>人民币90万元（人民币玖拾万元整）。</w:t>
      </w:r>
    </w:p>
    <w:bookmarkEnd w:id="32"/>
    <w:p w14:paraId="27FFE716">
      <w:pPr>
        <w:widowControl/>
        <w:spacing w:line="560" w:lineRule="exact"/>
        <w:ind w:firstLine="480" w:firstLineChars="200"/>
        <w:outlineLvl w:val="1"/>
        <w:rPr>
          <w:rFonts w:hint="eastAsia" w:ascii="宋体" w:hAnsi="宋体" w:cs="宋体"/>
          <w:kern w:val="0"/>
          <w:sz w:val="24"/>
          <w:lang w:bidi="ar"/>
        </w:rPr>
      </w:pPr>
      <w:r>
        <w:rPr>
          <w:rFonts w:hint="eastAsia" w:ascii="宋体" w:hAnsi="宋体" w:cs="宋体"/>
          <w:kern w:val="0"/>
          <w:sz w:val="24"/>
          <w:lang w:bidi="ar"/>
        </w:rPr>
        <w:t>（六）服务期限</w:t>
      </w:r>
    </w:p>
    <w:p w14:paraId="1F50F1D0">
      <w:pPr>
        <w:widowControl/>
        <w:spacing w:line="560" w:lineRule="exact"/>
        <w:ind w:firstLine="480" w:firstLineChars="200"/>
        <w:rPr>
          <w:rFonts w:hint="eastAsia" w:ascii="宋体" w:hAnsi="宋体" w:cs="宋体"/>
          <w:bCs/>
          <w:kern w:val="0"/>
          <w:sz w:val="24"/>
          <w:lang w:bidi="ar"/>
        </w:rPr>
      </w:pPr>
      <w:r>
        <w:rPr>
          <w:rFonts w:hint="eastAsia" w:ascii="宋体" w:hAnsi="宋体" w:cs="宋体"/>
          <w:bCs/>
          <w:kern w:val="0"/>
          <w:sz w:val="24"/>
          <w:lang w:bidi="ar"/>
        </w:rPr>
        <w:t>自合同签订之日起至2026年12月31日。</w:t>
      </w:r>
    </w:p>
    <w:bookmarkEnd w:id="33"/>
    <w:p w14:paraId="7F598297">
      <w:pPr>
        <w:widowControl/>
        <w:spacing w:line="560" w:lineRule="exact"/>
        <w:ind w:firstLine="480" w:firstLineChars="200"/>
        <w:outlineLvl w:val="0"/>
        <w:rPr>
          <w:rFonts w:hint="eastAsia" w:ascii="宋体" w:hAnsi="宋体" w:cs="宋体"/>
          <w:sz w:val="24"/>
        </w:rPr>
      </w:pPr>
      <w:bookmarkStart w:id="34" w:name="_Toc10598"/>
      <w:r>
        <w:rPr>
          <w:rFonts w:hint="eastAsia" w:ascii="宋体" w:hAnsi="宋体" w:cs="宋体"/>
          <w:sz w:val="24"/>
        </w:rPr>
        <w:t>二、</w:t>
      </w:r>
      <w:r>
        <w:rPr>
          <w:rFonts w:hint="eastAsia" w:ascii="宋体" w:hAnsi="宋体" w:cs="宋体"/>
          <w:kern w:val="0"/>
          <w:sz w:val="24"/>
          <w:lang w:bidi="ar"/>
        </w:rPr>
        <w:t>采购目标、服务内容及技术要求</w:t>
      </w:r>
      <w:bookmarkEnd w:id="34"/>
    </w:p>
    <w:p w14:paraId="27F3C661">
      <w:pPr>
        <w:widowControl/>
        <w:spacing w:line="560" w:lineRule="exact"/>
        <w:ind w:firstLine="480" w:firstLineChars="200"/>
        <w:rPr>
          <w:rFonts w:hint="eastAsia" w:ascii="宋体" w:hAnsi="宋体" w:cs="宋体"/>
          <w:sz w:val="24"/>
        </w:rPr>
      </w:pPr>
      <w:r>
        <w:rPr>
          <w:rFonts w:hint="eastAsia" w:ascii="宋体" w:hAnsi="宋体" w:cs="宋体"/>
          <w:sz w:val="24"/>
        </w:rPr>
        <w:t>完成30件模块化展品及科学教具的制作。</w:t>
      </w:r>
      <w:bookmarkStart w:id="35" w:name="OLE_LINK12"/>
      <w:r>
        <w:rPr>
          <w:rFonts w:hint="eastAsia" w:ascii="宋体" w:hAnsi="宋体" w:cs="宋体"/>
          <w:sz w:val="24"/>
        </w:rPr>
        <w:t>其中，研制基础科学类10件、</w:t>
      </w:r>
      <w:bookmarkStart w:id="36" w:name="OLE_LINK27"/>
      <w:r>
        <w:rPr>
          <w:rFonts w:hint="eastAsia" w:ascii="宋体" w:hAnsi="宋体" w:cs="宋体"/>
          <w:sz w:val="24"/>
        </w:rPr>
        <w:t>前沿科技类12件（涵盖人工智能、航空航天、新能源等领域）</w:t>
      </w:r>
      <w:bookmarkEnd w:id="36"/>
      <w:r>
        <w:rPr>
          <w:rFonts w:hint="eastAsia" w:ascii="宋体" w:hAnsi="宋体" w:cs="宋体"/>
          <w:sz w:val="24"/>
        </w:rPr>
        <w:t>、身边的科学类8件，所有展品均符合流动展示、便捷安装运输（单件重量不超过50公斤、安装时间不超过30分钟）、互动体验性强、可转化为课程资源的核心要求</w:t>
      </w:r>
      <w:bookmarkEnd w:id="35"/>
      <w:r>
        <w:rPr>
          <w:rFonts w:hint="eastAsia" w:ascii="宋体" w:hAnsi="宋体" w:cs="宋体"/>
          <w:sz w:val="24"/>
        </w:rPr>
        <w:t>。</w:t>
      </w:r>
    </w:p>
    <w:p w14:paraId="4E0E43E4">
      <w:pPr>
        <w:widowControl/>
        <w:spacing w:line="560" w:lineRule="exact"/>
        <w:ind w:firstLine="480" w:firstLineChars="200"/>
        <w:outlineLvl w:val="0"/>
        <w:rPr>
          <w:rFonts w:hint="eastAsia" w:ascii="宋体" w:hAnsi="宋体" w:cs="宋体"/>
          <w:sz w:val="24"/>
        </w:rPr>
      </w:pPr>
      <w:bookmarkStart w:id="37" w:name="_Toc5979"/>
      <w:r>
        <w:rPr>
          <w:rFonts w:hint="eastAsia" w:ascii="宋体" w:hAnsi="宋体" w:cs="宋体"/>
          <w:sz w:val="24"/>
        </w:rPr>
        <w:t>（一）展品制作标准</w:t>
      </w:r>
      <w:bookmarkEnd w:id="37"/>
    </w:p>
    <w:p w14:paraId="144F54B4">
      <w:pPr>
        <w:widowControl/>
        <w:spacing w:line="560" w:lineRule="exact"/>
        <w:ind w:firstLine="480" w:firstLineChars="200"/>
        <w:rPr>
          <w:rFonts w:hint="eastAsia" w:ascii="宋体" w:hAnsi="宋体" w:cs="宋体"/>
          <w:sz w:val="24"/>
        </w:rPr>
      </w:pPr>
      <w:bookmarkStart w:id="38" w:name="OLE_LINK33"/>
      <w:r>
        <w:rPr>
          <w:rFonts w:hint="eastAsia" w:ascii="宋体" w:hAnsi="宋体" w:cs="宋体"/>
          <w:sz w:val="24"/>
        </w:rPr>
        <w:t>1.所有材料均符合流动科技馆展品规范。</w:t>
      </w:r>
    </w:p>
    <w:bookmarkEnd w:id="38"/>
    <w:p w14:paraId="4F5B1D94">
      <w:pPr>
        <w:widowControl/>
        <w:spacing w:line="560" w:lineRule="exact"/>
        <w:ind w:firstLine="480" w:firstLineChars="200"/>
        <w:rPr>
          <w:rFonts w:hint="eastAsia" w:ascii="宋体" w:hAnsi="宋体" w:cs="宋体"/>
          <w:sz w:val="24"/>
        </w:rPr>
      </w:pPr>
      <w:r>
        <w:rPr>
          <w:rFonts w:hint="eastAsia" w:ascii="宋体" w:hAnsi="宋体" w:cs="宋体"/>
          <w:sz w:val="24"/>
        </w:rPr>
        <w:t>2.展品上印制北京科学中心logo及相关标识。</w:t>
      </w:r>
    </w:p>
    <w:p w14:paraId="62FF37C4">
      <w:pPr>
        <w:widowControl/>
        <w:spacing w:line="560" w:lineRule="exact"/>
        <w:ind w:firstLine="480" w:firstLineChars="200"/>
        <w:rPr>
          <w:rFonts w:hint="eastAsia" w:ascii="宋体" w:hAnsi="宋体" w:cs="宋体"/>
          <w:sz w:val="24"/>
        </w:rPr>
      </w:pPr>
      <w:r>
        <w:rPr>
          <w:rFonts w:hint="eastAsia" w:ascii="宋体" w:hAnsi="宋体" w:cs="宋体"/>
          <w:sz w:val="24"/>
        </w:rPr>
        <w:t>3.确保合同货物不具有知识产权瑕疵；其所使用的商标为其合法拥有或经其权利人合法授权、许可使用的商标。采购人购买并使用合同项下产品、货物不会遭受第三方提出的任何侵犯知识产权及侵犯其他合法权益的指控。</w:t>
      </w:r>
    </w:p>
    <w:p w14:paraId="084C8233">
      <w:pPr>
        <w:widowControl/>
        <w:spacing w:line="560" w:lineRule="exact"/>
        <w:ind w:firstLine="480" w:firstLineChars="200"/>
        <w:outlineLvl w:val="0"/>
        <w:rPr>
          <w:rFonts w:hint="eastAsia" w:ascii="宋体" w:hAnsi="宋体" w:cs="宋体"/>
          <w:sz w:val="24"/>
        </w:rPr>
      </w:pPr>
      <w:bookmarkStart w:id="39" w:name="_Toc15966"/>
      <w:r>
        <w:rPr>
          <w:rFonts w:hint="eastAsia" w:ascii="宋体" w:hAnsi="宋体" w:cs="宋体"/>
          <w:sz w:val="24"/>
        </w:rPr>
        <w:t>（二）展品配套资料</w:t>
      </w:r>
      <w:bookmarkEnd w:id="39"/>
    </w:p>
    <w:p w14:paraId="576A3CD7">
      <w:pPr>
        <w:widowControl/>
        <w:spacing w:line="560" w:lineRule="exact"/>
        <w:ind w:firstLine="480" w:firstLineChars="200"/>
        <w:rPr>
          <w:rFonts w:hint="eastAsia" w:ascii="宋体" w:hAnsi="宋体" w:cs="宋体"/>
          <w:sz w:val="24"/>
        </w:rPr>
      </w:pPr>
      <w:r>
        <w:rPr>
          <w:rFonts w:hint="eastAsia" w:ascii="宋体" w:hAnsi="宋体" w:cs="宋体"/>
          <w:sz w:val="24"/>
        </w:rPr>
        <w:t>每件展品配套提供展品说明牌（含中英对照版操作说明和科学原理介绍，设计风格统一，适合公众阅读）、操作演示视频二维码、展品使用维护手册（含日常维护、常见故障处理、安全注意事项等）、展品三维图纸或结构示意图（用于后续复制或维修，提供电子版源文件）、展品部件清单及建议备件列表等。</w:t>
      </w:r>
    </w:p>
    <w:p w14:paraId="749B6163">
      <w:pPr>
        <w:widowControl/>
        <w:spacing w:line="560" w:lineRule="exact"/>
        <w:ind w:firstLine="480" w:firstLineChars="200"/>
        <w:outlineLvl w:val="0"/>
        <w:rPr>
          <w:rFonts w:hint="eastAsia" w:ascii="宋体" w:hAnsi="宋体" w:cs="宋体"/>
          <w:sz w:val="24"/>
        </w:rPr>
      </w:pPr>
      <w:bookmarkStart w:id="40" w:name="_Toc8352"/>
      <w:r>
        <w:rPr>
          <w:rFonts w:hint="eastAsia" w:ascii="宋体" w:hAnsi="宋体" w:cs="宋体"/>
          <w:sz w:val="24"/>
        </w:rPr>
        <w:t>三、项目实施与管理要求</w:t>
      </w:r>
      <w:bookmarkEnd w:id="40"/>
    </w:p>
    <w:p w14:paraId="07F3FE31">
      <w:pPr>
        <w:widowControl/>
        <w:spacing w:line="560" w:lineRule="exact"/>
        <w:ind w:firstLine="480" w:firstLineChars="200"/>
        <w:outlineLvl w:val="1"/>
        <w:rPr>
          <w:rFonts w:hint="eastAsia" w:ascii="宋体" w:hAnsi="宋体" w:cs="宋体"/>
          <w:sz w:val="24"/>
        </w:rPr>
      </w:pPr>
      <w:r>
        <w:rPr>
          <w:rFonts w:hint="eastAsia" w:ascii="宋体" w:hAnsi="宋体" w:cs="宋体"/>
          <w:sz w:val="24"/>
        </w:rPr>
        <w:t>（一）团队要求</w:t>
      </w:r>
    </w:p>
    <w:p w14:paraId="366B4E94">
      <w:pPr>
        <w:widowControl/>
        <w:spacing w:line="560" w:lineRule="exact"/>
        <w:ind w:firstLine="480" w:firstLineChars="200"/>
        <w:rPr>
          <w:rFonts w:hint="eastAsia" w:ascii="宋体" w:hAnsi="宋体" w:cs="宋体"/>
          <w:sz w:val="24"/>
        </w:rPr>
      </w:pPr>
      <w:r>
        <w:rPr>
          <w:rFonts w:hint="eastAsia" w:ascii="宋体" w:hAnsi="宋体" w:cs="宋体"/>
          <w:sz w:val="24"/>
        </w:rPr>
        <w:t>服务单位须组建专业的展品研发与制作团队，明确项目负责人、设计人员、工程技术人员、质量管理人员等，确保分工明确、责任到人，并具备同类科普展品研制经验。</w:t>
      </w:r>
    </w:p>
    <w:p w14:paraId="4DB2671F">
      <w:pPr>
        <w:widowControl/>
        <w:spacing w:line="560" w:lineRule="exact"/>
        <w:ind w:firstLine="480" w:firstLineChars="200"/>
        <w:outlineLvl w:val="1"/>
        <w:rPr>
          <w:rFonts w:hint="eastAsia" w:ascii="宋体" w:hAnsi="宋体" w:cs="宋体"/>
          <w:sz w:val="24"/>
        </w:rPr>
      </w:pPr>
      <w:r>
        <w:rPr>
          <w:rFonts w:hint="eastAsia" w:ascii="宋体" w:hAnsi="宋体" w:cs="宋体"/>
          <w:sz w:val="24"/>
        </w:rPr>
        <w:t>（二）内容与质量要求</w:t>
      </w:r>
    </w:p>
    <w:p w14:paraId="502AE48E">
      <w:pPr>
        <w:widowControl/>
        <w:spacing w:line="560" w:lineRule="exact"/>
        <w:ind w:firstLine="480" w:firstLineChars="200"/>
        <w:rPr>
          <w:rFonts w:hint="eastAsia" w:ascii="宋体" w:hAnsi="宋体" w:cs="宋体"/>
          <w:sz w:val="24"/>
        </w:rPr>
      </w:pPr>
      <w:r>
        <w:rPr>
          <w:rFonts w:hint="eastAsia" w:ascii="宋体" w:hAnsi="宋体" w:cs="宋体"/>
          <w:sz w:val="24"/>
        </w:rPr>
        <w:t>所有展品研制工作必须在采购人指导下进行，确保展品内容的科学性、思想性、教育性、安全性和可操作性。服务单位应建立内部质量控制机制，确保各阶段成果符合要求。</w:t>
      </w:r>
    </w:p>
    <w:p w14:paraId="188F02B1">
      <w:pPr>
        <w:widowControl/>
        <w:spacing w:line="560" w:lineRule="exact"/>
        <w:ind w:firstLine="480" w:firstLineChars="200"/>
        <w:outlineLvl w:val="1"/>
        <w:rPr>
          <w:rFonts w:hint="eastAsia" w:ascii="宋体" w:hAnsi="宋体" w:cs="宋体"/>
          <w:sz w:val="24"/>
        </w:rPr>
      </w:pPr>
      <w:r>
        <w:rPr>
          <w:rFonts w:hint="eastAsia" w:ascii="宋体" w:hAnsi="宋体" w:cs="宋体"/>
          <w:sz w:val="24"/>
        </w:rPr>
        <w:t>（三）进度要求</w:t>
      </w:r>
    </w:p>
    <w:p w14:paraId="4166F161">
      <w:pPr>
        <w:widowControl/>
        <w:spacing w:line="560" w:lineRule="exact"/>
        <w:ind w:firstLine="480" w:firstLineChars="200"/>
        <w:rPr>
          <w:rFonts w:hint="eastAsia" w:ascii="宋体" w:hAnsi="宋体" w:cs="宋体"/>
          <w:sz w:val="24"/>
        </w:rPr>
      </w:pPr>
      <w:r>
        <w:rPr>
          <w:rFonts w:hint="eastAsia" w:ascii="宋体" w:hAnsi="宋体" w:cs="宋体"/>
          <w:sz w:val="24"/>
        </w:rPr>
        <w:t>服务单位须严格按照合同约定的时间节点完成展品设计、制作、测试及交付工作，确保项目按期完成。</w:t>
      </w:r>
    </w:p>
    <w:p w14:paraId="2546EF1B">
      <w:pPr>
        <w:widowControl/>
        <w:spacing w:line="560" w:lineRule="exact"/>
        <w:ind w:firstLine="480" w:firstLineChars="200"/>
        <w:outlineLvl w:val="1"/>
        <w:rPr>
          <w:rFonts w:hint="eastAsia" w:ascii="宋体" w:hAnsi="宋体" w:cs="宋体"/>
          <w:sz w:val="24"/>
        </w:rPr>
      </w:pPr>
      <w:r>
        <w:rPr>
          <w:rFonts w:hint="eastAsia" w:ascii="宋体" w:hAnsi="宋体" w:cs="宋体"/>
          <w:sz w:val="24"/>
        </w:rPr>
        <w:t>（四）验收标准</w:t>
      </w:r>
    </w:p>
    <w:p w14:paraId="2D4FA29F">
      <w:pPr>
        <w:widowControl/>
        <w:spacing w:line="560" w:lineRule="exact"/>
        <w:ind w:firstLine="480" w:firstLineChars="200"/>
        <w:rPr>
          <w:rFonts w:hint="eastAsia" w:ascii="宋体" w:hAnsi="宋体" w:cs="宋体"/>
          <w:sz w:val="24"/>
        </w:rPr>
      </w:pPr>
      <w:r>
        <w:rPr>
          <w:rFonts w:hint="eastAsia" w:ascii="宋体" w:hAnsi="宋体" w:cs="宋体"/>
          <w:sz w:val="24"/>
        </w:rPr>
        <w:t>所有展品及配套资料须完全符合采购需求及合同约定的各项要求，并通过采购人组织的测试与功能验证。</w:t>
      </w:r>
    </w:p>
    <w:p w14:paraId="631E6FFF">
      <w:pPr>
        <w:widowControl/>
        <w:spacing w:line="560" w:lineRule="exact"/>
        <w:ind w:firstLine="480" w:firstLineChars="200"/>
        <w:outlineLvl w:val="1"/>
        <w:rPr>
          <w:rFonts w:hint="eastAsia" w:ascii="宋体" w:hAnsi="宋体" w:cs="宋体"/>
          <w:sz w:val="24"/>
        </w:rPr>
      </w:pPr>
      <w:r>
        <w:rPr>
          <w:rFonts w:hint="eastAsia" w:ascii="宋体" w:hAnsi="宋体" w:cs="宋体"/>
          <w:sz w:val="24"/>
        </w:rPr>
        <w:t>（五）知识产权与保密</w:t>
      </w:r>
    </w:p>
    <w:p w14:paraId="21BB795B">
      <w:pPr>
        <w:widowControl/>
        <w:spacing w:line="560" w:lineRule="exact"/>
        <w:ind w:firstLine="480" w:firstLineChars="200"/>
        <w:rPr>
          <w:rFonts w:hint="eastAsia" w:ascii="宋体" w:hAnsi="宋体" w:cs="宋体"/>
          <w:sz w:val="24"/>
        </w:rPr>
      </w:pPr>
      <w:r>
        <w:rPr>
          <w:rFonts w:hint="eastAsia" w:ascii="宋体" w:hAnsi="宋体" w:cs="宋体"/>
          <w:sz w:val="24"/>
        </w:rPr>
        <w:t>本项目产生的全部成果（包括但不限于展品设计图、课程资源、技术文档等）的知识产权归采购人所有；服务单位不得将本项目成果用于与本项目无关的其他用途；服务单位应对项目内容及相关技术信息承担保密义务，未经采购人书面同意，不得向第三方披露。</w:t>
      </w:r>
    </w:p>
    <w:p w14:paraId="302B6B3B">
      <w:pPr>
        <w:widowControl/>
        <w:spacing w:line="560" w:lineRule="exact"/>
        <w:ind w:firstLine="480" w:firstLineChars="200"/>
        <w:outlineLvl w:val="1"/>
        <w:rPr>
          <w:rFonts w:hint="eastAsia" w:ascii="宋体" w:hAnsi="宋体" w:cs="宋体"/>
          <w:sz w:val="24"/>
        </w:rPr>
      </w:pPr>
      <w:r>
        <w:rPr>
          <w:rFonts w:hint="eastAsia" w:ascii="宋体" w:hAnsi="宋体" w:cs="宋体"/>
          <w:sz w:val="24"/>
        </w:rPr>
        <w:t>（六）售后服务</w:t>
      </w:r>
    </w:p>
    <w:p w14:paraId="0CBD81BD">
      <w:pPr>
        <w:widowControl/>
        <w:spacing w:line="560" w:lineRule="exact"/>
        <w:ind w:firstLine="480" w:firstLineChars="200"/>
        <w:rPr>
          <w:rFonts w:hint="eastAsia" w:ascii="宋体" w:hAnsi="宋体" w:cs="宋体"/>
          <w:sz w:val="24"/>
        </w:rPr>
      </w:pPr>
      <w:r>
        <w:rPr>
          <w:rFonts w:hint="eastAsia" w:ascii="宋体" w:hAnsi="宋体" w:cs="宋体"/>
          <w:sz w:val="24"/>
        </w:rPr>
        <w:t>服务单位应提供自验收合格之日起不少于12个月的免费质保期；质保期内，因设计、材料或制造工艺等原因导致的展品故障，服务单位应在接到通知后7个工作日内完成维修或更换；质保期满后，服务单位应长期提供有偿维修服务，并保障关键零部件的持续供应。</w:t>
      </w:r>
    </w:p>
    <w:p w14:paraId="1530DC51">
      <w:pPr>
        <w:rPr>
          <w:rFonts w:hint="default"/>
          <w:sz w:val="24"/>
          <w:highlight w:val="none"/>
          <w:lang w:val="en-US" w:eastAsia="zh-CN"/>
        </w:rPr>
      </w:pPr>
      <w:r>
        <w:rPr>
          <w:rFonts w:hint="eastAsia"/>
          <w:sz w:val="24"/>
          <w:highlight w:val="none"/>
          <w:lang w:val="en-US" w:eastAsia="zh-CN"/>
        </w:rPr>
        <w:br w:type="page"/>
      </w:r>
    </w:p>
    <w:p w14:paraId="29B56016">
      <w:pPr>
        <w:rPr>
          <w:rFonts w:hint="default"/>
          <w:sz w:val="24"/>
          <w:highlight w:val="none"/>
          <w:lang w:val="en-US" w:eastAsia="zh-CN"/>
        </w:rPr>
      </w:pPr>
    </w:p>
    <w:p w14:paraId="67BCAED1">
      <w:pPr>
        <w:rPr>
          <w:rFonts w:hint="default"/>
          <w:sz w:val="24"/>
          <w:highlight w:val="none"/>
          <w:lang w:val="en-US" w:eastAsia="zh-CN"/>
        </w:rPr>
      </w:pPr>
    </w:p>
    <w:p w14:paraId="5F11B6FF">
      <w:pPr>
        <w:rPr>
          <w:rFonts w:hint="eastAsia"/>
          <w:sz w:val="24"/>
          <w:highlight w:val="none"/>
          <w:lang w:val="en-US" w:eastAsia="zh-CN"/>
        </w:rPr>
      </w:pPr>
      <w:r>
        <w:rPr>
          <w:rFonts w:hint="eastAsia"/>
          <w:sz w:val="24"/>
          <w:highlight w:val="none"/>
          <w:lang w:val="en-US" w:eastAsia="zh-CN"/>
        </w:rPr>
        <w:t>第四包采购需求</w:t>
      </w:r>
    </w:p>
    <w:p w14:paraId="24F84AB7">
      <w:pPr>
        <w:widowControl/>
        <w:spacing w:line="560" w:lineRule="exact"/>
        <w:ind w:firstLine="480" w:firstLineChars="200"/>
        <w:outlineLvl w:val="0"/>
        <w:rPr>
          <w:rFonts w:hint="eastAsia" w:ascii="宋体" w:hAnsi="宋体" w:cs="宋体"/>
          <w:sz w:val="24"/>
        </w:rPr>
      </w:pPr>
      <w:bookmarkStart w:id="41" w:name="_Toc2569"/>
      <w:r>
        <w:rPr>
          <w:rFonts w:hint="eastAsia" w:ascii="宋体" w:hAnsi="宋体" w:cs="宋体"/>
          <w:sz w:val="24"/>
        </w:rPr>
        <w:t>一、项目概况</w:t>
      </w:r>
      <w:bookmarkEnd w:id="41"/>
    </w:p>
    <w:p w14:paraId="645709BF">
      <w:pPr>
        <w:widowControl/>
        <w:spacing w:line="560" w:lineRule="exact"/>
        <w:ind w:firstLine="480" w:firstLineChars="200"/>
        <w:outlineLvl w:val="0"/>
        <w:rPr>
          <w:rFonts w:hint="eastAsia" w:ascii="宋体" w:hAnsi="宋体" w:cs="宋体"/>
          <w:sz w:val="24"/>
        </w:rPr>
      </w:pPr>
      <w:bookmarkStart w:id="42" w:name="_Toc32123"/>
      <w:r>
        <w:rPr>
          <w:rFonts w:hint="eastAsia" w:ascii="宋体" w:hAnsi="宋体" w:cs="宋体"/>
          <w:sz w:val="24"/>
        </w:rPr>
        <w:t>（一）项目名称</w:t>
      </w:r>
      <w:bookmarkEnd w:id="42"/>
    </w:p>
    <w:p w14:paraId="7A1DE3B9">
      <w:pPr>
        <w:widowControl/>
        <w:spacing w:line="560" w:lineRule="exact"/>
        <w:ind w:firstLine="480" w:firstLineChars="200"/>
        <w:outlineLvl w:val="0"/>
        <w:rPr>
          <w:rFonts w:hint="eastAsia" w:ascii="宋体" w:hAnsi="宋体" w:cs="宋体"/>
          <w:sz w:val="24"/>
        </w:rPr>
      </w:pPr>
      <w:bookmarkStart w:id="43" w:name="_Toc1764"/>
      <w:r>
        <w:rPr>
          <w:rFonts w:hint="eastAsia" w:ascii="宋体" w:hAnsi="宋体" w:cs="宋体"/>
          <w:sz w:val="24"/>
        </w:rPr>
        <w:t>北京流动科技馆（04包 品牌建设）</w:t>
      </w:r>
      <w:bookmarkEnd w:id="43"/>
    </w:p>
    <w:p w14:paraId="67B637FA">
      <w:pPr>
        <w:widowControl/>
        <w:spacing w:line="560" w:lineRule="exact"/>
        <w:ind w:firstLine="480" w:firstLineChars="200"/>
        <w:outlineLvl w:val="0"/>
        <w:rPr>
          <w:rFonts w:hint="eastAsia" w:ascii="宋体" w:hAnsi="宋体" w:cs="宋体"/>
          <w:sz w:val="24"/>
        </w:rPr>
      </w:pPr>
      <w:bookmarkStart w:id="44" w:name="_Toc7518"/>
      <w:r>
        <w:rPr>
          <w:rFonts w:hint="eastAsia" w:ascii="宋体" w:hAnsi="宋体" w:cs="宋体"/>
          <w:sz w:val="24"/>
        </w:rPr>
        <w:t>（二）采购人</w:t>
      </w:r>
      <w:bookmarkEnd w:id="44"/>
    </w:p>
    <w:p w14:paraId="548E50C1">
      <w:pPr>
        <w:widowControl/>
        <w:spacing w:line="560" w:lineRule="exact"/>
        <w:ind w:firstLine="480" w:firstLineChars="200"/>
        <w:outlineLvl w:val="0"/>
        <w:rPr>
          <w:rFonts w:hint="eastAsia" w:ascii="宋体" w:hAnsi="宋体" w:cs="宋体"/>
          <w:sz w:val="24"/>
        </w:rPr>
      </w:pPr>
      <w:bookmarkStart w:id="45" w:name="_Toc26629"/>
      <w:r>
        <w:rPr>
          <w:rFonts w:hint="eastAsia" w:ascii="宋体" w:hAnsi="宋体" w:cs="宋体"/>
          <w:sz w:val="24"/>
        </w:rPr>
        <w:t>北京科学中心</w:t>
      </w:r>
      <w:bookmarkEnd w:id="45"/>
    </w:p>
    <w:p w14:paraId="72BCDB45">
      <w:pPr>
        <w:widowControl/>
        <w:spacing w:line="560" w:lineRule="exact"/>
        <w:ind w:firstLine="480" w:firstLineChars="200"/>
        <w:outlineLvl w:val="0"/>
        <w:rPr>
          <w:rFonts w:hint="eastAsia" w:ascii="宋体" w:hAnsi="宋体" w:cs="宋体"/>
          <w:sz w:val="24"/>
        </w:rPr>
      </w:pPr>
      <w:bookmarkStart w:id="46" w:name="_Toc11074"/>
      <w:r>
        <w:rPr>
          <w:rFonts w:hint="eastAsia" w:ascii="宋体" w:hAnsi="宋体" w:cs="宋体"/>
          <w:sz w:val="24"/>
        </w:rPr>
        <w:t>（三）项目背景</w:t>
      </w:r>
      <w:bookmarkEnd w:id="46"/>
    </w:p>
    <w:p w14:paraId="5234DA21">
      <w:pPr>
        <w:widowControl/>
        <w:spacing w:line="560" w:lineRule="exact"/>
        <w:ind w:firstLine="480" w:firstLineChars="200"/>
        <w:outlineLvl w:val="0"/>
        <w:rPr>
          <w:rFonts w:hint="eastAsia" w:ascii="宋体" w:hAnsi="宋体" w:cs="宋体"/>
          <w:sz w:val="24"/>
        </w:rPr>
      </w:pPr>
      <w:bookmarkStart w:id="47" w:name="_Toc20387"/>
      <w:r>
        <w:rPr>
          <w:rFonts w:hint="eastAsia" w:ascii="宋体" w:hAnsi="宋体" w:cs="宋体"/>
          <w:sz w:val="24"/>
        </w:rPr>
        <w:t>2026年，北京科学中心流动科技馆计划在全市开展不少于80站巡展，重点面向远郊区，服务公众不少于150万人次。项目重点推动从“展品展示”模式向流动资源体系化、配套活动专业化、流动服务品牌化方向转型升级，切实满足基层群众科普需求。</w:t>
      </w:r>
      <w:bookmarkEnd w:id="47"/>
    </w:p>
    <w:p w14:paraId="50A10BC3">
      <w:pPr>
        <w:widowControl/>
        <w:spacing w:line="560" w:lineRule="exact"/>
        <w:ind w:firstLine="480" w:firstLineChars="200"/>
        <w:outlineLvl w:val="0"/>
        <w:rPr>
          <w:rFonts w:hint="eastAsia" w:ascii="宋体" w:hAnsi="宋体" w:cs="宋体"/>
          <w:sz w:val="24"/>
        </w:rPr>
      </w:pPr>
      <w:bookmarkStart w:id="48" w:name="_Toc20771"/>
      <w:r>
        <w:rPr>
          <w:rFonts w:hint="eastAsia" w:ascii="宋体" w:hAnsi="宋体" w:cs="宋体"/>
          <w:sz w:val="24"/>
        </w:rPr>
        <w:t>（四）项目目标</w:t>
      </w:r>
      <w:bookmarkEnd w:id="48"/>
    </w:p>
    <w:p w14:paraId="4D4D27A2">
      <w:pPr>
        <w:widowControl/>
        <w:spacing w:line="560" w:lineRule="exact"/>
        <w:ind w:firstLine="480" w:firstLineChars="200"/>
        <w:outlineLvl w:val="0"/>
        <w:rPr>
          <w:rFonts w:hint="eastAsia" w:ascii="宋体" w:hAnsi="宋体" w:cs="宋体"/>
          <w:sz w:val="24"/>
        </w:rPr>
      </w:pPr>
      <w:bookmarkStart w:id="49" w:name="OLE_LINK26"/>
      <w:bookmarkStart w:id="50" w:name="_Toc5610"/>
      <w:r>
        <w:rPr>
          <w:rFonts w:hint="eastAsia" w:ascii="宋体" w:hAnsi="宋体" w:cs="宋体"/>
          <w:sz w:val="24"/>
        </w:rPr>
        <w:t>结合流动科技馆</w:t>
      </w:r>
      <w:bookmarkStart w:id="51" w:name="OLE_LINK28"/>
      <w:r>
        <w:rPr>
          <w:rFonts w:hint="eastAsia" w:ascii="宋体" w:hAnsi="宋体" w:cs="宋体"/>
          <w:sz w:val="24"/>
        </w:rPr>
        <w:t>展品、展项及课程等相关资源</w:t>
      </w:r>
      <w:bookmarkEnd w:id="51"/>
      <w:r>
        <w:rPr>
          <w:rFonts w:hint="eastAsia" w:ascii="宋体" w:hAnsi="宋体" w:cs="宋体"/>
          <w:sz w:val="24"/>
        </w:rPr>
        <w:t>出版图书</w:t>
      </w:r>
      <w:bookmarkEnd w:id="49"/>
      <w:r>
        <w:rPr>
          <w:rFonts w:hint="eastAsia" w:ascii="宋体" w:hAnsi="宋体" w:cs="宋体"/>
          <w:sz w:val="24"/>
        </w:rPr>
        <w:t>1部（不少于20万字），设计并制作基于展品和项目特色的系列文创产品。</w:t>
      </w:r>
      <w:bookmarkEnd w:id="50"/>
    </w:p>
    <w:p w14:paraId="23F64BFE">
      <w:pPr>
        <w:widowControl/>
        <w:spacing w:line="560" w:lineRule="exact"/>
        <w:ind w:firstLine="480" w:firstLineChars="200"/>
        <w:outlineLvl w:val="0"/>
        <w:rPr>
          <w:rFonts w:hint="eastAsia" w:ascii="宋体" w:hAnsi="宋体" w:cs="宋体"/>
          <w:sz w:val="24"/>
        </w:rPr>
      </w:pPr>
      <w:bookmarkStart w:id="52" w:name="_Toc27701"/>
      <w:r>
        <w:rPr>
          <w:rFonts w:hint="eastAsia" w:ascii="宋体" w:hAnsi="宋体" w:cs="宋体"/>
          <w:sz w:val="24"/>
        </w:rPr>
        <w:t>（五）项目预算</w:t>
      </w:r>
      <w:bookmarkEnd w:id="52"/>
    </w:p>
    <w:p w14:paraId="3ACE1675">
      <w:pPr>
        <w:widowControl/>
        <w:spacing w:line="560" w:lineRule="exact"/>
        <w:ind w:firstLine="480" w:firstLineChars="200"/>
        <w:outlineLvl w:val="0"/>
        <w:rPr>
          <w:rFonts w:hint="eastAsia" w:ascii="宋体" w:hAnsi="宋体" w:cs="宋体"/>
          <w:sz w:val="24"/>
        </w:rPr>
      </w:pPr>
      <w:bookmarkStart w:id="53" w:name="_Toc14884"/>
      <w:r>
        <w:rPr>
          <w:rFonts w:hint="eastAsia" w:ascii="宋体" w:hAnsi="宋体" w:cs="宋体"/>
          <w:sz w:val="24"/>
        </w:rPr>
        <w:t>人民币20万元（人民币贰拾万元整）。</w:t>
      </w:r>
      <w:bookmarkEnd w:id="53"/>
    </w:p>
    <w:p w14:paraId="0F404F6A">
      <w:pPr>
        <w:widowControl/>
        <w:spacing w:line="560" w:lineRule="exact"/>
        <w:ind w:firstLine="480" w:firstLineChars="200"/>
        <w:outlineLvl w:val="0"/>
        <w:rPr>
          <w:rFonts w:hint="eastAsia" w:ascii="宋体" w:hAnsi="宋体" w:cs="宋体"/>
          <w:sz w:val="24"/>
        </w:rPr>
      </w:pPr>
      <w:bookmarkStart w:id="54" w:name="_Toc25046"/>
      <w:r>
        <w:rPr>
          <w:rFonts w:hint="eastAsia" w:ascii="宋体" w:hAnsi="宋体" w:cs="宋体"/>
          <w:sz w:val="24"/>
        </w:rPr>
        <w:t>（六）服务期限</w:t>
      </w:r>
      <w:bookmarkEnd w:id="54"/>
    </w:p>
    <w:p w14:paraId="31333EDF">
      <w:pPr>
        <w:widowControl/>
        <w:spacing w:line="560" w:lineRule="exact"/>
        <w:ind w:firstLine="480" w:firstLineChars="200"/>
        <w:outlineLvl w:val="0"/>
        <w:rPr>
          <w:rFonts w:hint="eastAsia" w:ascii="宋体" w:hAnsi="宋体" w:cs="宋体"/>
          <w:sz w:val="24"/>
        </w:rPr>
      </w:pPr>
      <w:bookmarkStart w:id="55" w:name="_Toc27248"/>
      <w:r>
        <w:rPr>
          <w:rFonts w:hint="eastAsia" w:ascii="宋体" w:hAnsi="宋体" w:cs="宋体"/>
          <w:sz w:val="24"/>
        </w:rPr>
        <w:t>自合同签订之日起至2026年12月31日。</w:t>
      </w:r>
      <w:bookmarkEnd w:id="55"/>
    </w:p>
    <w:p w14:paraId="15FFAEAE">
      <w:pPr>
        <w:widowControl/>
        <w:spacing w:line="560" w:lineRule="exact"/>
        <w:ind w:firstLine="480" w:firstLineChars="200"/>
        <w:outlineLvl w:val="0"/>
        <w:rPr>
          <w:rFonts w:hint="eastAsia" w:ascii="宋体" w:hAnsi="宋体" w:cs="宋体"/>
          <w:sz w:val="24"/>
        </w:rPr>
      </w:pPr>
      <w:bookmarkStart w:id="56" w:name="_Toc29948"/>
      <w:r>
        <w:rPr>
          <w:rFonts w:hint="eastAsia" w:ascii="宋体" w:hAnsi="宋体" w:cs="宋体"/>
          <w:sz w:val="24"/>
        </w:rPr>
        <w:t>二、采购目标、服务内容及技术要求</w:t>
      </w:r>
      <w:bookmarkEnd w:id="56"/>
    </w:p>
    <w:p w14:paraId="0CDD0F7F">
      <w:pPr>
        <w:widowControl/>
        <w:spacing w:line="560" w:lineRule="exact"/>
        <w:ind w:firstLine="480" w:firstLineChars="200"/>
        <w:outlineLvl w:val="0"/>
        <w:rPr>
          <w:rFonts w:hint="eastAsia" w:ascii="宋体" w:hAnsi="宋体" w:cs="宋体"/>
          <w:sz w:val="24"/>
        </w:rPr>
      </w:pPr>
      <w:bookmarkStart w:id="57" w:name="_Toc15868"/>
      <w:r>
        <w:rPr>
          <w:rFonts w:hint="eastAsia" w:ascii="宋体" w:hAnsi="宋体" w:cs="宋体"/>
          <w:sz w:val="24"/>
        </w:rPr>
        <w:t>服务单位须严格按照采购人指导要求，负责流动科技馆项目经验总结类图书制作、出版、印刷和系列文创产品的设计与制作工作，包括但不限于：</w:t>
      </w:r>
      <w:bookmarkEnd w:id="57"/>
    </w:p>
    <w:p w14:paraId="17A83D27">
      <w:pPr>
        <w:widowControl/>
        <w:spacing w:line="560" w:lineRule="exact"/>
        <w:ind w:firstLine="480" w:firstLineChars="200"/>
        <w:outlineLvl w:val="0"/>
        <w:rPr>
          <w:rFonts w:hint="eastAsia" w:ascii="宋体" w:hAnsi="宋体" w:cs="宋体"/>
          <w:sz w:val="24"/>
        </w:rPr>
      </w:pPr>
      <w:bookmarkStart w:id="58" w:name="_Toc26626"/>
      <w:r>
        <w:rPr>
          <w:rFonts w:hint="eastAsia" w:ascii="宋体" w:hAnsi="宋体" w:cs="宋体"/>
          <w:sz w:val="24"/>
        </w:rPr>
        <w:t>（一）图书制作并出版</w:t>
      </w:r>
      <w:bookmarkEnd w:id="58"/>
    </w:p>
    <w:p w14:paraId="781C9400">
      <w:pPr>
        <w:widowControl/>
        <w:spacing w:line="560" w:lineRule="exact"/>
        <w:ind w:firstLine="480" w:firstLineChars="200"/>
        <w:outlineLvl w:val="0"/>
        <w:rPr>
          <w:rFonts w:hint="eastAsia" w:ascii="宋体" w:hAnsi="宋体" w:cs="宋体"/>
          <w:sz w:val="24"/>
        </w:rPr>
      </w:pPr>
      <w:bookmarkStart w:id="59" w:name="_Toc24077"/>
      <w:r>
        <w:rPr>
          <w:rFonts w:hint="eastAsia" w:ascii="宋体" w:hAnsi="宋体" w:cs="宋体"/>
          <w:sz w:val="24"/>
        </w:rPr>
        <w:t>1.结合流动科技馆展品、展项及课程等相关资源制作图书1部，图书不少于20万字。</w:t>
      </w:r>
      <w:bookmarkEnd w:id="59"/>
    </w:p>
    <w:p w14:paraId="7B66BD9B">
      <w:pPr>
        <w:widowControl/>
        <w:spacing w:line="560" w:lineRule="exact"/>
        <w:ind w:firstLine="480" w:firstLineChars="200"/>
        <w:outlineLvl w:val="0"/>
        <w:rPr>
          <w:rFonts w:hint="eastAsia" w:ascii="宋体" w:hAnsi="宋体" w:cs="宋体"/>
          <w:sz w:val="24"/>
        </w:rPr>
      </w:pPr>
      <w:bookmarkStart w:id="60" w:name="_Toc22027"/>
      <w:r>
        <w:rPr>
          <w:rFonts w:hint="eastAsia" w:ascii="宋体" w:hAnsi="宋体" w:cs="宋体"/>
          <w:sz w:val="24"/>
        </w:rPr>
        <w:t>2.印刷不少于</w:t>
      </w:r>
      <w:bookmarkStart w:id="61" w:name="OLE_LINK55"/>
      <w:r>
        <w:rPr>
          <w:rFonts w:hint="eastAsia" w:ascii="宋体" w:hAnsi="宋体" w:cs="宋体"/>
          <w:sz w:val="24"/>
        </w:rPr>
        <w:t>500</w:t>
      </w:r>
      <w:bookmarkEnd w:id="61"/>
      <w:r>
        <w:rPr>
          <w:rFonts w:hint="eastAsia" w:ascii="宋体" w:hAnsi="宋体" w:cs="宋体"/>
          <w:sz w:val="24"/>
        </w:rPr>
        <w:t>册图书。</w:t>
      </w:r>
      <w:bookmarkEnd w:id="60"/>
    </w:p>
    <w:p w14:paraId="16F97746">
      <w:pPr>
        <w:widowControl/>
        <w:spacing w:line="560" w:lineRule="exact"/>
        <w:ind w:firstLine="480" w:firstLineChars="200"/>
        <w:outlineLvl w:val="0"/>
        <w:rPr>
          <w:rFonts w:hint="eastAsia" w:ascii="宋体" w:hAnsi="宋体" w:cs="宋体"/>
          <w:sz w:val="24"/>
        </w:rPr>
      </w:pPr>
      <w:bookmarkStart w:id="62" w:name="_Toc31844"/>
      <w:bookmarkStart w:id="63" w:name="OLE_LINK7"/>
      <w:r>
        <w:rPr>
          <w:rFonts w:hint="eastAsia" w:ascii="宋体" w:hAnsi="宋体" w:cs="宋体"/>
          <w:sz w:val="24"/>
        </w:rPr>
        <w:t>（二）文创产品设计与制作</w:t>
      </w:r>
      <w:bookmarkEnd w:id="62"/>
    </w:p>
    <w:p w14:paraId="7B616888">
      <w:pPr>
        <w:widowControl/>
        <w:spacing w:line="560" w:lineRule="exact"/>
        <w:ind w:firstLine="480" w:firstLineChars="200"/>
        <w:outlineLvl w:val="0"/>
        <w:rPr>
          <w:rFonts w:hint="eastAsia" w:ascii="宋体" w:hAnsi="宋体" w:cs="宋体"/>
          <w:sz w:val="24"/>
        </w:rPr>
      </w:pPr>
      <w:bookmarkStart w:id="64" w:name="_Toc18515"/>
      <w:r>
        <w:rPr>
          <w:rFonts w:hint="eastAsia" w:ascii="宋体" w:hAnsi="宋体" w:cs="宋体"/>
          <w:sz w:val="24"/>
        </w:rPr>
        <w:t>1.根据北京科学中心流动科技馆展品及品牌特点，完成不少于10款文创产品设计。</w:t>
      </w:r>
      <w:bookmarkEnd w:id="64"/>
    </w:p>
    <w:p w14:paraId="62F41AC5">
      <w:pPr>
        <w:widowControl/>
        <w:spacing w:line="560" w:lineRule="exact"/>
        <w:ind w:firstLine="480" w:firstLineChars="200"/>
        <w:outlineLvl w:val="0"/>
        <w:rPr>
          <w:rFonts w:hint="eastAsia" w:ascii="宋体" w:hAnsi="宋体" w:cs="宋体"/>
          <w:sz w:val="24"/>
        </w:rPr>
      </w:pPr>
      <w:bookmarkStart w:id="65" w:name="_Toc10692"/>
      <w:r>
        <w:rPr>
          <w:rFonts w:hint="eastAsia" w:ascii="宋体" w:hAnsi="宋体" w:cs="宋体"/>
          <w:sz w:val="24"/>
        </w:rPr>
        <w:t>2.按要求进行批量生产不少于3款产品，总数不少于1500件。</w:t>
      </w:r>
      <w:bookmarkEnd w:id="65"/>
    </w:p>
    <w:bookmarkEnd w:id="63"/>
    <w:p w14:paraId="2ACDC833">
      <w:pPr>
        <w:widowControl/>
        <w:spacing w:line="560" w:lineRule="exact"/>
        <w:ind w:firstLine="480" w:firstLineChars="200"/>
        <w:outlineLvl w:val="0"/>
        <w:rPr>
          <w:rFonts w:hint="eastAsia" w:ascii="宋体" w:hAnsi="宋体" w:cs="宋体"/>
          <w:sz w:val="24"/>
        </w:rPr>
      </w:pPr>
      <w:bookmarkStart w:id="66" w:name="_Toc28451"/>
      <w:r>
        <w:rPr>
          <w:rFonts w:hint="eastAsia" w:ascii="宋体" w:hAnsi="宋体" w:cs="宋体"/>
          <w:sz w:val="24"/>
        </w:rPr>
        <w:t>三、项目实施与管理要求</w:t>
      </w:r>
      <w:bookmarkEnd w:id="66"/>
    </w:p>
    <w:p w14:paraId="33862253">
      <w:pPr>
        <w:widowControl/>
        <w:spacing w:line="560" w:lineRule="exact"/>
        <w:ind w:firstLine="480" w:firstLineChars="200"/>
        <w:outlineLvl w:val="0"/>
        <w:rPr>
          <w:rFonts w:hint="eastAsia" w:ascii="宋体" w:hAnsi="宋体" w:cs="宋体"/>
          <w:sz w:val="24"/>
        </w:rPr>
      </w:pPr>
      <w:bookmarkStart w:id="67" w:name="_Toc30113"/>
      <w:r>
        <w:rPr>
          <w:rFonts w:hint="eastAsia" w:ascii="宋体" w:hAnsi="宋体" w:cs="宋体"/>
          <w:sz w:val="24"/>
        </w:rPr>
        <w:t>（一）团队要求</w:t>
      </w:r>
      <w:bookmarkEnd w:id="67"/>
    </w:p>
    <w:p w14:paraId="3BDF93CF">
      <w:pPr>
        <w:widowControl/>
        <w:spacing w:line="560" w:lineRule="exact"/>
        <w:ind w:firstLine="480" w:firstLineChars="200"/>
        <w:outlineLvl w:val="0"/>
        <w:rPr>
          <w:rFonts w:hint="eastAsia" w:ascii="宋体" w:hAnsi="宋体" w:cs="宋体"/>
          <w:sz w:val="24"/>
        </w:rPr>
      </w:pPr>
      <w:bookmarkStart w:id="68" w:name="_Toc25411"/>
      <w:r>
        <w:rPr>
          <w:rFonts w:hint="eastAsia" w:ascii="宋体" w:hAnsi="宋体" w:cs="宋体"/>
          <w:sz w:val="24"/>
        </w:rPr>
        <w:t>服务单位必须拥有专业的图书制作、出版和文创产品设计团队，明确项目负责人及各环节责任人，确保分工明确、责任到人。</w:t>
      </w:r>
      <w:bookmarkEnd w:id="68"/>
    </w:p>
    <w:p w14:paraId="0B3634E2">
      <w:pPr>
        <w:widowControl/>
        <w:spacing w:line="560" w:lineRule="exact"/>
        <w:ind w:firstLine="480" w:firstLineChars="200"/>
        <w:outlineLvl w:val="0"/>
        <w:rPr>
          <w:rFonts w:hint="eastAsia" w:ascii="宋体" w:hAnsi="宋体" w:cs="宋体"/>
          <w:sz w:val="24"/>
        </w:rPr>
      </w:pPr>
      <w:bookmarkStart w:id="69" w:name="_Toc18494"/>
      <w:r>
        <w:rPr>
          <w:rFonts w:hint="eastAsia" w:ascii="宋体" w:hAnsi="宋体" w:cs="宋体"/>
          <w:sz w:val="24"/>
        </w:rPr>
        <w:t>（二）内容要求</w:t>
      </w:r>
      <w:bookmarkEnd w:id="69"/>
    </w:p>
    <w:p w14:paraId="49C36C1F">
      <w:pPr>
        <w:widowControl/>
        <w:spacing w:line="560" w:lineRule="exact"/>
        <w:ind w:firstLine="480" w:firstLineChars="200"/>
        <w:outlineLvl w:val="0"/>
        <w:rPr>
          <w:rFonts w:hint="eastAsia" w:ascii="宋体" w:hAnsi="宋体" w:cs="宋体"/>
          <w:sz w:val="24"/>
        </w:rPr>
      </w:pPr>
      <w:bookmarkStart w:id="70" w:name="_Toc15388"/>
      <w:r>
        <w:rPr>
          <w:rFonts w:hint="eastAsia" w:ascii="宋体" w:hAnsi="宋体" w:cs="宋体"/>
          <w:sz w:val="24"/>
        </w:rPr>
        <w:t>所有图书和文创产品制作工作必须在采购人指导下进行，符合采购人对图书和文创产品相关要求。</w:t>
      </w:r>
      <w:bookmarkEnd w:id="70"/>
    </w:p>
    <w:p w14:paraId="03A033C4">
      <w:pPr>
        <w:widowControl/>
        <w:spacing w:line="560" w:lineRule="exact"/>
        <w:ind w:firstLine="480" w:firstLineChars="200"/>
        <w:outlineLvl w:val="0"/>
        <w:rPr>
          <w:rFonts w:hint="eastAsia" w:ascii="宋体" w:hAnsi="宋体" w:cs="宋体"/>
          <w:sz w:val="24"/>
        </w:rPr>
      </w:pPr>
      <w:bookmarkStart w:id="71" w:name="_Toc12995"/>
      <w:r>
        <w:rPr>
          <w:rFonts w:hint="eastAsia" w:ascii="宋体" w:hAnsi="宋体" w:cs="宋体"/>
          <w:sz w:val="24"/>
        </w:rPr>
        <w:t>（三）进度要求</w:t>
      </w:r>
      <w:bookmarkEnd w:id="71"/>
    </w:p>
    <w:p w14:paraId="33EEAB5D">
      <w:pPr>
        <w:widowControl/>
        <w:spacing w:line="560" w:lineRule="exact"/>
        <w:ind w:firstLine="480" w:firstLineChars="200"/>
        <w:outlineLvl w:val="0"/>
        <w:rPr>
          <w:rFonts w:hint="eastAsia" w:ascii="宋体" w:hAnsi="宋体" w:cs="宋体"/>
          <w:sz w:val="24"/>
        </w:rPr>
      </w:pPr>
      <w:bookmarkStart w:id="72" w:name="_Toc26613"/>
      <w:r>
        <w:rPr>
          <w:rFonts w:hint="eastAsia" w:ascii="宋体" w:hAnsi="宋体" w:cs="宋体"/>
          <w:sz w:val="24"/>
        </w:rPr>
        <w:t>服务单位须严格按照合同约定的时间进度完成图书制作、出版、印刷和文创产品设计、制作工作。</w:t>
      </w:r>
      <w:bookmarkEnd w:id="72"/>
    </w:p>
    <w:p w14:paraId="6630DB5C">
      <w:pPr>
        <w:widowControl/>
        <w:spacing w:line="560" w:lineRule="exact"/>
        <w:ind w:firstLine="480" w:firstLineChars="200"/>
        <w:outlineLvl w:val="0"/>
        <w:rPr>
          <w:rFonts w:hint="eastAsia" w:ascii="宋体" w:hAnsi="宋体" w:cs="宋体"/>
          <w:sz w:val="24"/>
        </w:rPr>
      </w:pPr>
      <w:bookmarkStart w:id="73" w:name="_Toc3355"/>
      <w:r>
        <w:rPr>
          <w:rFonts w:hint="eastAsia" w:ascii="宋体" w:hAnsi="宋体" w:cs="宋体"/>
          <w:sz w:val="24"/>
        </w:rPr>
        <w:t>（四）验收标准</w:t>
      </w:r>
      <w:bookmarkEnd w:id="73"/>
    </w:p>
    <w:p w14:paraId="7B5C4AAF">
      <w:pPr>
        <w:widowControl/>
        <w:spacing w:line="560" w:lineRule="exact"/>
        <w:ind w:firstLine="480" w:firstLineChars="200"/>
        <w:outlineLvl w:val="0"/>
        <w:rPr>
          <w:rFonts w:hint="eastAsia" w:ascii="宋体" w:hAnsi="宋体" w:cs="宋体"/>
          <w:sz w:val="24"/>
        </w:rPr>
      </w:pPr>
      <w:bookmarkStart w:id="74" w:name="_Toc24291"/>
      <w:r>
        <w:rPr>
          <w:rFonts w:hint="eastAsia" w:ascii="宋体" w:hAnsi="宋体" w:cs="宋体"/>
          <w:sz w:val="24"/>
        </w:rPr>
        <w:t>项目验收以采购人审核通过为准。成果需完全符合采购需求及合同约定的各项要求。</w:t>
      </w:r>
      <w:bookmarkEnd w:id="74"/>
    </w:p>
    <w:p w14:paraId="1761ED6B">
      <w:pPr>
        <w:widowControl/>
        <w:spacing w:line="560" w:lineRule="exact"/>
        <w:ind w:firstLine="480" w:firstLineChars="200"/>
        <w:outlineLvl w:val="0"/>
        <w:rPr>
          <w:rFonts w:hint="eastAsia" w:ascii="宋体" w:hAnsi="宋体" w:cs="宋体"/>
          <w:sz w:val="24"/>
        </w:rPr>
      </w:pPr>
      <w:bookmarkStart w:id="75" w:name="_Toc14226"/>
      <w:bookmarkStart w:id="76" w:name="OLE_LINK52"/>
      <w:r>
        <w:rPr>
          <w:rFonts w:hint="eastAsia" w:ascii="宋体" w:hAnsi="宋体" w:cs="宋体"/>
          <w:sz w:val="24"/>
        </w:rPr>
        <w:t>（五）知识产权与保密</w:t>
      </w:r>
      <w:bookmarkEnd w:id="75"/>
    </w:p>
    <w:bookmarkEnd w:id="76"/>
    <w:p w14:paraId="5E2786A5">
      <w:pPr>
        <w:widowControl/>
        <w:spacing w:line="560" w:lineRule="exact"/>
        <w:ind w:firstLine="480" w:firstLineChars="200"/>
        <w:outlineLvl w:val="0"/>
        <w:rPr>
          <w:rFonts w:hint="eastAsia" w:ascii="宋体" w:hAnsi="宋体" w:cs="宋体"/>
          <w:sz w:val="24"/>
        </w:rPr>
      </w:pPr>
      <w:bookmarkStart w:id="77" w:name="_Toc20065"/>
      <w:r>
        <w:rPr>
          <w:rFonts w:hint="eastAsia" w:ascii="宋体" w:hAnsi="宋体" w:cs="宋体"/>
          <w:sz w:val="24"/>
        </w:rPr>
        <w:t>本项目产生的全部成果（包括但不限于文字说明、图形、图表、数据、文件、资料等文案信息，以及文创产品及相关设计元素）的知识产权均归</w:t>
      </w:r>
      <w:bookmarkStart w:id="78" w:name="OLE_LINK54"/>
      <w:r>
        <w:rPr>
          <w:rFonts w:hint="eastAsia" w:ascii="宋体" w:hAnsi="宋体" w:cs="宋体"/>
          <w:sz w:val="24"/>
        </w:rPr>
        <w:t>采购人</w:t>
      </w:r>
      <w:bookmarkEnd w:id="78"/>
      <w:r>
        <w:rPr>
          <w:rFonts w:hint="eastAsia" w:ascii="宋体" w:hAnsi="宋体" w:cs="宋体"/>
          <w:sz w:val="24"/>
        </w:rPr>
        <w:t>所有。服务单位不得将上述成果用于与本项目无关的其他用途。服务单位应对项目内容及相关技术信息承担保密义务，未经采购人书面同意，不得向任何第三方披露。</w:t>
      </w:r>
      <w:bookmarkEnd w:id="77"/>
    </w:p>
    <w:p w14:paraId="504E39E3">
      <w:pPr>
        <w:spacing w:line="360" w:lineRule="auto"/>
        <w:rPr>
          <w:rFonts w:hint="default"/>
          <w:sz w:val="24"/>
          <w:highlight w:val="none"/>
          <w:lang w:val="en-US" w:eastAsia="zh-CN"/>
        </w:rPr>
      </w:pPr>
    </w:p>
    <w:sectPr>
      <w:headerReference r:id="rId3" w:type="default"/>
      <w:footerReference r:id="rId4" w:type="default"/>
      <w:pgSz w:w="11906" w:h="16838"/>
      <w:pgMar w:top="0" w:right="991" w:bottom="1440" w:left="99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1A64">
    <w:pPr>
      <w:pStyle w:val="55"/>
      <w:jc w:val="center"/>
    </w:pPr>
    <w:r>
      <w:fldChar w:fldCharType="begin"/>
    </w:r>
    <w:r>
      <w:instrText xml:space="preserve">PAGE   \* MERGEFORMAT</w:instrText>
    </w:r>
    <w:r>
      <w:fldChar w:fldCharType="separate"/>
    </w:r>
    <w:r>
      <w:rPr>
        <w:lang w:val="zh-CN"/>
      </w:rPr>
      <w:t>1</w:t>
    </w:r>
    <w:r>
      <w:fldChar w:fldCharType="end"/>
    </w:r>
  </w:p>
  <w:p w14:paraId="67B0C1DA">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8BEC">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168E6AB2"/>
    <w:multiLevelType w:val="multilevel"/>
    <w:tmpl w:val="168E6AB2"/>
    <w:lvl w:ilvl="0" w:tentative="0">
      <w:start w:val="1"/>
      <w:numFmt w:val="japaneseCounting"/>
      <w:pStyle w:val="3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7"/>
  </w:num>
  <w:num w:numId="4">
    <w:abstractNumId w:val="8"/>
  </w:num>
  <w:num w:numId="5">
    <w:abstractNumId w:val="9"/>
  </w:num>
  <w:num w:numId="6">
    <w:abstractNumId w:val="2"/>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F8C"/>
    <w:rsid w:val="00056169"/>
    <w:rsid w:val="0009247D"/>
    <w:rsid w:val="000A1A62"/>
    <w:rsid w:val="000B670B"/>
    <w:rsid w:val="000B6B88"/>
    <w:rsid w:val="000C1C3E"/>
    <w:rsid w:val="000C589D"/>
    <w:rsid w:val="000E119D"/>
    <w:rsid w:val="00122EC6"/>
    <w:rsid w:val="00131A15"/>
    <w:rsid w:val="00147ECA"/>
    <w:rsid w:val="00152E4B"/>
    <w:rsid w:val="0016705E"/>
    <w:rsid w:val="00177BA0"/>
    <w:rsid w:val="00183111"/>
    <w:rsid w:val="001911F1"/>
    <w:rsid w:val="001947A4"/>
    <w:rsid w:val="001A4136"/>
    <w:rsid w:val="001A48A1"/>
    <w:rsid w:val="001C5197"/>
    <w:rsid w:val="001D10C9"/>
    <w:rsid w:val="001D66A4"/>
    <w:rsid w:val="001F3E05"/>
    <w:rsid w:val="001F4A11"/>
    <w:rsid w:val="0020077C"/>
    <w:rsid w:val="002112F1"/>
    <w:rsid w:val="00251155"/>
    <w:rsid w:val="002616E5"/>
    <w:rsid w:val="002A1608"/>
    <w:rsid w:val="002B14FD"/>
    <w:rsid w:val="002B2B2B"/>
    <w:rsid w:val="002D1C58"/>
    <w:rsid w:val="002E1905"/>
    <w:rsid w:val="002F7E54"/>
    <w:rsid w:val="00301E84"/>
    <w:rsid w:val="00327317"/>
    <w:rsid w:val="003618C3"/>
    <w:rsid w:val="00366680"/>
    <w:rsid w:val="00392FC3"/>
    <w:rsid w:val="00395BA4"/>
    <w:rsid w:val="003B1013"/>
    <w:rsid w:val="003B30BA"/>
    <w:rsid w:val="003C09C8"/>
    <w:rsid w:val="003C1108"/>
    <w:rsid w:val="003C7FEE"/>
    <w:rsid w:val="003E7027"/>
    <w:rsid w:val="003E7283"/>
    <w:rsid w:val="003F080C"/>
    <w:rsid w:val="00400DD9"/>
    <w:rsid w:val="00414FFA"/>
    <w:rsid w:val="00416990"/>
    <w:rsid w:val="00420134"/>
    <w:rsid w:val="00454CF2"/>
    <w:rsid w:val="00455D61"/>
    <w:rsid w:val="00473502"/>
    <w:rsid w:val="00475E00"/>
    <w:rsid w:val="00481B3C"/>
    <w:rsid w:val="00493609"/>
    <w:rsid w:val="00497331"/>
    <w:rsid w:val="004B09DF"/>
    <w:rsid w:val="004C0DF5"/>
    <w:rsid w:val="004D1013"/>
    <w:rsid w:val="004D728A"/>
    <w:rsid w:val="004E3401"/>
    <w:rsid w:val="00513B71"/>
    <w:rsid w:val="00513FB1"/>
    <w:rsid w:val="005141B0"/>
    <w:rsid w:val="005153FB"/>
    <w:rsid w:val="00541D25"/>
    <w:rsid w:val="00544D5E"/>
    <w:rsid w:val="005571AB"/>
    <w:rsid w:val="005630C1"/>
    <w:rsid w:val="00570DAF"/>
    <w:rsid w:val="00591275"/>
    <w:rsid w:val="005C48D4"/>
    <w:rsid w:val="005E4821"/>
    <w:rsid w:val="005E4F08"/>
    <w:rsid w:val="005E5DEA"/>
    <w:rsid w:val="00601F0F"/>
    <w:rsid w:val="00622935"/>
    <w:rsid w:val="006242F7"/>
    <w:rsid w:val="00626508"/>
    <w:rsid w:val="00641B00"/>
    <w:rsid w:val="00663FA7"/>
    <w:rsid w:val="006971E2"/>
    <w:rsid w:val="006A23A2"/>
    <w:rsid w:val="006B793F"/>
    <w:rsid w:val="006D0A47"/>
    <w:rsid w:val="006D1901"/>
    <w:rsid w:val="006D2861"/>
    <w:rsid w:val="0070238A"/>
    <w:rsid w:val="00714BB6"/>
    <w:rsid w:val="0071751F"/>
    <w:rsid w:val="007818F9"/>
    <w:rsid w:val="00786C54"/>
    <w:rsid w:val="00791B2D"/>
    <w:rsid w:val="00793A5F"/>
    <w:rsid w:val="007957A5"/>
    <w:rsid w:val="007A58FC"/>
    <w:rsid w:val="007E26DB"/>
    <w:rsid w:val="007F1412"/>
    <w:rsid w:val="007F289F"/>
    <w:rsid w:val="00803440"/>
    <w:rsid w:val="008069E8"/>
    <w:rsid w:val="00810D56"/>
    <w:rsid w:val="00836C25"/>
    <w:rsid w:val="00844B30"/>
    <w:rsid w:val="00853697"/>
    <w:rsid w:val="00887D93"/>
    <w:rsid w:val="008A3029"/>
    <w:rsid w:val="008A331B"/>
    <w:rsid w:val="008B1B2C"/>
    <w:rsid w:val="008B5FF9"/>
    <w:rsid w:val="008C7F22"/>
    <w:rsid w:val="008D25EB"/>
    <w:rsid w:val="008E5723"/>
    <w:rsid w:val="008F55FC"/>
    <w:rsid w:val="008F5957"/>
    <w:rsid w:val="009104B9"/>
    <w:rsid w:val="009602B2"/>
    <w:rsid w:val="00987E1C"/>
    <w:rsid w:val="009A2CA2"/>
    <w:rsid w:val="009A6D66"/>
    <w:rsid w:val="009B1678"/>
    <w:rsid w:val="009C4601"/>
    <w:rsid w:val="009C7D27"/>
    <w:rsid w:val="009C7D56"/>
    <w:rsid w:val="009D3A6C"/>
    <w:rsid w:val="00A011D7"/>
    <w:rsid w:val="00A14743"/>
    <w:rsid w:val="00A32E1F"/>
    <w:rsid w:val="00A503C0"/>
    <w:rsid w:val="00A51342"/>
    <w:rsid w:val="00A54009"/>
    <w:rsid w:val="00A60E8D"/>
    <w:rsid w:val="00A712EE"/>
    <w:rsid w:val="00A74A5E"/>
    <w:rsid w:val="00A81D2E"/>
    <w:rsid w:val="00AB0B9A"/>
    <w:rsid w:val="00AB41AC"/>
    <w:rsid w:val="00AB5309"/>
    <w:rsid w:val="00AC2B58"/>
    <w:rsid w:val="00AC6063"/>
    <w:rsid w:val="00AF7A15"/>
    <w:rsid w:val="00B00D37"/>
    <w:rsid w:val="00B05F23"/>
    <w:rsid w:val="00B12C5B"/>
    <w:rsid w:val="00B138CE"/>
    <w:rsid w:val="00B22EEF"/>
    <w:rsid w:val="00B2354B"/>
    <w:rsid w:val="00B3131F"/>
    <w:rsid w:val="00B342D7"/>
    <w:rsid w:val="00B505CE"/>
    <w:rsid w:val="00B63842"/>
    <w:rsid w:val="00B64601"/>
    <w:rsid w:val="00B8628C"/>
    <w:rsid w:val="00B96A97"/>
    <w:rsid w:val="00BA241D"/>
    <w:rsid w:val="00BA7FE5"/>
    <w:rsid w:val="00BB1FA8"/>
    <w:rsid w:val="00BC1830"/>
    <w:rsid w:val="00BC41CB"/>
    <w:rsid w:val="00BE50F9"/>
    <w:rsid w:val="00BE69CC"/>
    <w:rsid w:val="00BF2D8E"/>
    <w:rsid w:val="00C03C0F"/>
    <w:rsid w:val="00C14874"/>
    <w:rsid w:val="00C30DD2"/>
    <w:rsid w:val="00C605C2"/>
    <w:rsid w:val="00C6335B"/>
    <w:rsid w:val="00C67B3B"/>
    <w:rsid w:val="00CA4BE6"/>
    <w:rsid w:val="00CB638A"/>
    <w:rsid w:val="00CC418B"/>
    <w:rsid w:val="00CD4E65"/>
    <w:rsid w:val="00CF7D41"/>
    <w:rsid w:val="00D03AB4"/>
    <w:rsid w:val="00D0589C"/>
    <w:rsid w:val="00D15C29"/>
    <w:rsid w:val="00D223E0"/>
    <w:rsid w:val="00D522A5"/>
    <w:rsid w:val="00D55EBF"/>
    <w:rsid w:val="00D66E79"/>
    <w:rsid w:val="00DB27F9"/>
    <w:rsid w:val="00DB3A3B"/>
    <w:rsid w:val="00DB4AF8"/>
    <w:rsid w:val="00DD0627"/>
    <w:rsid w:val="00DE6F9D"/>
    <w:rsid w:val="00DF4613"/>
    <w:rsid w:val="00DF6244"/>
    <w:rsid w:val="00E1079E"/>
    <w:rsid w:val="00E23AE3"/>
    <w:rsid w:val="00E43AC7"/>
    <w:rsid w:val="00E50475"/>
    <w:rsid w:val="00E67F8C"/>
    <w:rsid w:val="00E722A4"/>
    <w:rsid w:val="00E7306D"/>
    <w:rsid w:val="00E74D01"/>
    <w:rsid w:val="00E875CA"/>
    <w:rsid w:val="00E919A1"/>
    <w:rsid w:val="00E922E4"/>
    <w:rsid w:val="00E94AB2"/>
    <w:rsid w:val="00E9603D"/>
    <w:rsid w:val="00ED1C93"/>
    <w:rsid w:val="00EE61A6"/>
    <w:rsid w:val="00F021BE"/>
    <w:rsid w:val="00F17DB6"/>
    <w:rsid w:val="00F66B96"/>
    <w:rsid w:val="00F77FC6"/>
    <w:rsid w:val="00F85DB5"/>
    <w:rsid w:val="00F9116B"/>
    <w:rsid w:val="00F971DC"/>
    <w:rsid w:val="00F97C2B"/>
    <w:rsid w:val="00FA10C0"/>
    <w:rsid w:val="00FA27D2"/>
    <w:rsid w:val="00FB1C29"/>
    <w:rsid w:val="00FC52BF"/>
    <w:rsid w:val="00FE0171"/>
    <w:rsid w:val="00FF59E7"/>
    <w:rsid w:val="011473B7"/>
    <w:rsid w:val="028B36A9"/>
    <w:rsid w:val="03EC1E38"/>
    <w:rsid w:val="050D4DB9"/>
    <w:rsid w:val="05BE78F1"/>
    <w:rsid w:val="060C24A6"/>
    <w:rsid w:val="088054A2"/>
    <w:rsid w:val="0A5E68F7"/>
    <w:rsid w:val="0C2D70D0"/>
    <w:rsid w:val="0E8F4521"/>
    <w:rsid w:val="10823D81"/>
    <w:rsid w:val="123B3765"/>
    <w:rsid w:val="12E36F75"/>
    <w:rsid w:val="13F35552"/>
    <w:rsid w:val="13FD1F2D"/>
    <w:rsid w:val="164E5D8A"/>
    <w:rsid w:val="19685301"/>
    <w:rsid w:val="1D6923E1"/>
    <w:rsid w:val="1F953961"/>
    <w:rsid w:val="240C036A"/>
    <w:rsid w:val="241B20CB"/>
    <w:rsid w:val="24A80841"/>
    <w:rsid w:val="25723D64"/>
    <w:rsid w:val="26A81F65"/>
    <w:rsid w:val="27077B75"/>
    <w:rsid w:val="29491A44"/>
    <w:rsid w:val="2A506E02"/>
    <w:rsid w:val="2AF27EBA"/>
    <w:rsid w:val="2C8D7E9A"/>
    <w:rsid w:val="2DB11966"/>
    <w:rsid w:val="2FF95846"/>
    <w:rsid w:val="30915A7F"/>
    <w:rsid w:val="30CC4D09"/>
    <w:rsid w:val="30F304E8"/>
    <w:rsid w:val="318A2BFA"/>
    <w:rsid w:val="32A87216"/>
    <w:rsid w:val="32E86F42"/>
    <w:rsid w:val="34FA3BF3"/>
    <w:rsid w:val="36B6623F"/>
    <w:rsid w:val="379876F3"/>
    <w:rsid w:val="38194CD8"/>
    <w:rsid w:val="3A685AA2"/>
    <w:rsid w:val="3B223EA3"/>
    <w:rsid w:val="3F450160"/>
    <w:rsid w:val="403B16D3"/>
    <w:rsid w:val="41872CB2"/>
    <w:rsid w:val="436844EA"/>
    <w:rsid w:val="439711A6"/>
    <w:rsid w:val="47476A26"/>
    <w:rsid w:val="47DB5B06"/>
    <w:rsid w:val="48036E0A"/>
    <w:rsid w:val="495C2C76"/>
    <w:rsid w:val="4C26756B"/>
    <w:rsid w:val="4C2C45A6"/>
    <w:rsid w:val="4CB84667"/>
    <w:rsid w:val="4E810A89"/>
    <w:rsid w:val="52DB10B0"/>
    <w:rsid w:val="537D3F15"/>
    <w:rsid w:val="542B1BC3"/>
    <w:rsid w:val="557E0594"/>
    <w:rsid w:val="55D724AC"/>
    <w:rsid w:val="571E77BD"/>
    <w:rsid w:val="58240E03"/>
    <w:rsid w:val="58D565A1"/>
    <w:rsid w:val="5A993FAD"/>
    <w:rsid w:val="5B8A3673"/>
    <w:rsid w:val="5F2F52AD"/>
    <w:rsid w:val="613D1187"/>
    <w:rsid w:val="6299063F"/>
    <w:rsid w:val="62E33669"/>
    <w:rsid w:val="65A6554D"/>
    <w:rsid w:val="6AC976D7"/>
    <w:rsid w:val="6EB21586"/>
    <w:rsid w:val="6F5722E8"/>
    <w:rsid w:val="701F7E1A"/>
    <w:rsid w:val="70C850FA"/>
    <w:rsid w:val="71063344"/>
    <w:rsid w:val="75517067"/>
    <w:rsid w:val="7CCA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iPriority="99" w:name="index 2"/>
    <w:lsdException w:qFormat="1" w:uiPriority="99" w:name="index 3"/>
    <w:lsdException w:qFormat="1" w:uiPriority="99" w:name="index 4"/>
    <w:lsdException w:qFormat="1" w:uiPriority="99" w:name="index 5"/>
    <w:lsdException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iPriority="0" w:semiHidden="0" w:name="header"/>
    <w:lsdException w:qFormat="1" w:uiPriority="0"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semiHidden="0"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qFormat="1"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01"/>
    <w:qFormat/>
    <w:uiPriority w:val="9"/>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link w:val="11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04"/>
    <w:qFormat/>
    <w:uiPriority w:val="9"/>
    <w:pPr>
      <w:keepNext/>
      <w:keepLines/>
      <w:spacing w:before="280" w:after="290" w:line="376" w:lineRule="auto"/>
      <w:outlineLvl w:val="3"/>
    </w:pPr>
    <w:rPr>
      <w:rFonts w:ascii="等线 Light" w:hAnsi="等线 Light" w:eastAsia="等线 Light"/>
      <w:b/>
      <w:bCs/>
      <w:sz w:val="28"/>
      <w:szCs w:val="28"/>
      <w:lang w:val="zh-CN"/>
    </w:rPr>
  </w:style>
  <w:style w:type="paragraph" w:styleId="8">
    <w:name w:val="heading 5"/>
    <w:basedOn w:val="1"/>
    <w:next w:val="1"/>
    <w:link w:val="168"/>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6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70"/>
    <w:semiHidden/>
    <w:unhideWhenUsed/>
    <w:qFormat/>
    <w:uiPriority w:val="9"/>
    <w:pPr>
      <w:keepNext/>
      <w:keepLines/>
      <w:spacing w:before="240" w:after="64" w:line="320" w:lineRule="auto"/>
      <w:outlineLvl w:val="6"/>
    </w:pPr>
    <w:rPr>
      <w:b/>
      <w:bCs/>
      <w:sz w:val="24"/>
      <w:szCs w:val="24"/>
    </w:rPr>
  </w:style>
  <w:style w:type="paragraph" w:styleId="11">
    <w:name w:val="heading 8"/>
    <w:basedOn w:val="1"/>
    <w:next w:val="1"/>
    <w:link w:val="17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172"/>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76"/>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147"/>
    <w:qFormat/>
    <w:uiPriority w:val="0"/>
    <w:pPr>
      <w:autoSpaceDE w:val="0"/>
      <w:autoSpaceDN w:val="0"/>
      <w:adjustRightInd w:val="0"/>
      <w:ind w:firstLine="420"/>
      <w:jc w:val="left"/>
    </w:pPr>
    <w:rPr>
      <w:rFonts w:ascii="宋体" w:hAnsi="Calibri"/>
      <w:sz w:val="24"/>
      <w:szCs w:val="22"/>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
    <w:next w:val="1"/>
    <w:qFormat/>
    <w:uiPriority w:val="39"/>
    <w:pPr>
      <w:ind w:left="2520" w:leftChars="1200"/>
    </w:pPr>
    <w:rPr>
      <w:szCs w:val="24"/>
    </w:rPr>
  </w:style>
  <w:style w:type="paragraph" w:styleId="15">
    <w:name w:val="List Number 2"/>
    <w:basedOn w:val="1"/>
    <w:semiHidden/>
    <w:unhideWhenUsed/>
    <w:qFormat/>
    <w:uiPriority w:val="99"/>
    <w:pPr>
      <w:numPr>
        <w:ilvl w:val="0"/>
        <w:numId w:val="1"/>
      </w:numPr>
      <w:contextualSpacing/>
    </w:pPr>
  </w:style>
  <w:style w:type="paragraph" w:styleId="16">
    <w:name w:val="table of authorities"/>
    <w:basedOn w:val="1"/>
    <w:next w:val="1"/>
    <w:semiHidden/>
    <w:unhideWhenUsed/>
    <w:qFormat/>
    <w:uiPriority w:val="99"/>
    <w:pPr>
      <w:ind w:left="420" w:leftChars="200"/>
    </w:pPr>
  </w:style>
  <w:style w:type="paragraph" w:styleId="17">
    <w:name w:val="Note Heading"/>
    <w:basedOn w:val="1"/>
    <w:next w:val="1"/>
    <w:link w:val="191"/>
    <w:semiHidden/>
    <w:unhideWhenUsed/>
    <w:qFormat/>
    <w:uiPriority w:val="99"/>
    <w:pPr>
      <w:jc w:val="center"/>
    </w:pPr>
  </w:style>
  <w:style w:type="paragraph" w:styleId="18">
    <w:name w:val="List Bullet 4"/>
    <w:basedOn w:val="1"/>
    <w:semiHidden/>
    <w:unhideWhenUsed/>
    <w:qFormat/>
    <w:uiPriority w:val="99"/>
    <w:pPr>
      <w:numPr>
        <w:ilvl w:val="0"/>
        <w:numId w:val="2"/>
      </w:numPr>
      <w:contextualSpacing/>
    </w:pPr>
  </w:style>
  <w:style w:type="paragraph" w:styleId="19">
    <w:name w:val="index 8"/>
    <w:basedOn w:val="1"/>
    <w:next w:val="1"/>
    <w:semiHidden/>
    <w:unhideWhenUsed/>
    <w:qFormat/>
    <w:uiPriority w:val="99"/>
    <w:pPr>
      <w:ind w:left="1400" w:leftChars="1400"/>
    </w:pPr>
  </w:style>
  <w:style w:type="paragraph" w:styleId="20">
    <w:name w:val="E-mail Signature"/>
    <w:basedOn w:val="1"/>
    <w:link w:val="174"/>
    <w:semiHidden/>
    <w:unhideWhenUsed/>
    <w:qFormat/>
    <w:uiPriority w:val="99"/>
  </w:style>
  <w:style w:type="paragraph" w:styleId="21">
    <w:name w:val="List Number"/>
    <w:basedOn w:val="1"/>
    <w:semiHidden/>
    <w:unhideWhenUsed/>
    <w:qFormat/>
    <w:uiPriority w:val="99"/>
    <w:pPr>
      <w:numPr>
        <w:ilvl w:val="0"/>
        <w:numId w:val="3"/>
      </w:numPr>
      <w:contextualSpacing/>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83"/>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14"/>
    <w:qFormat/>
    <w:uiPriority w:val="99"/>
    <w:pPr>
      <w:jc w:val="left"/>
    </w:pPr>
    <w:rPr>
      <w:rFonts w:ascii="Calibri" w:hAnsi="Calibri"/>
      <w:szCs w:val="24"/>
    </w:rPr>
  </w:style>
  <w:style w:type="paragraph" w:styleId="29">
    <w:name w:val="index 6"/>
    <w:basedOn w:val="1"/>
    <w:next w:val="1"/>
    <w:semiHidden/>
    <w:unhideWhenUsed/>
    <w:uiPriority w:val="99"/>
    <w:pPr>
      <w:ind w:left="1000" w:leftChars="1000"/>
    </w:pPr>
  </w:style>
  <w:style w:type="paragraph" w:styleId="30">
    <w:name w:val="Salutation"/>
    <w:basedOn w:val="1"/>
    <w:next w:val="1"/>
    <w:link w:val="173"/>
    <w:semiHidden/>
    <w:unhideWhenUsed/>
    <w:qFormat/>
    <w:uiPriority w:val="99"/>
  </w:style>
  <w:style w:type="paragraph" w:styleId="31">
    <w:name w:val="Body Text 3"/>
    <w:basedOn w:val="1"/>
    <w:link w:val="190"/>
    <w:semiHidden/>
    <w:unhideWhenUsed/>
    <w:uiPriority w:val="99"/>
    <w:pPr>
      <w:spacing w:after="120"/>
    </w:pPr>
    <w:rPr>
      <w:sz w:val="16"/>
      <w:szCs w:val="16"/>
    </w:rPr>
  </w:style>
  <w:style w:type="paragraph" w:styleId="32">
    <w:name w:val="Closing"/>
    <w:basedOn w:val="1"/>
    <w:link w:val="178"/>
    <w:semiHidden/>
    <w:unhideWhenUsed/>
    <w:qFormat/>
    <w:uiPriority w:val="99"/>
    <w:pPr>
      <w:ind w:left="100" w:leftChars="2100"/>
    </w:pPr>
  </w:style>
  <w:style w:type="paragraph" w:styleId="33">
    <w:name w:val="List Bullet 3"/>
    <w:basedOn w:val="1"/>
    <w:unhideWhenUsed/>
    <w:qFormat/>
    <w:uiPriority w:val="99"/>
    <w:pPr>
      <w:numPr>
        <w:ilvl w:val="0"/>
        <w:numId w:val="5"/>
      </w:numPr>
      <w:tabs>
        <w:tab w:val="left" w:pos="1200"/>
      </w:tabs>
    </w:pPr>
    <w:rPr>
      <w:rFonts w:ascii="黑体" w:hAnsi="黑体" w:eastAsia="等线" w:cs="楷体_GB2312"/>
      <w:szCs w:val="24"/>
    </w:rPr>
  </w:style>
  <w:style w:type="paragraph" w:styleId="34">
    <w:name w:val="Body Text"/>
    <w:basedOn w:val="1"/>
    <w:link w:val="106"/>
    <w:qFormat/>
    <w:uiPriority w:val="99"/>
    <w:pPr>
      <w:tabs>
        <w:tab w:val="left" w:pos="567"/>
      </w:tabs>
      <w:spacing w:before="120" w:line="22" w:lineRule="atLeast"/>
    </w:pPr>
    <w:rPr>
      <w:rFonts w:ascii="宋体" w:hAnsi="宋体"/>
      <w:sz w:val="24"/>
      <w:szCs w:val="24"/>
    </w:rPr>
  </w:style>
  <w:style w:type="paragraph" w:styleId="35">
    <w:name w:val="Body Text Indent"/>
    <w:basedOn w:val="1"/>
    <w:link w:val="105"/>
    <w:qFormat/>
    <w:uiPriority w:val="99"/>
    <w:pPr>
      <w:spacing w:after="120"/>
      <w:ind w:left="420" w:leftChars="200"/>
    </w:pPr>
    <w:rPr>
      <w:rFonts w:ascii="Calibri" w:hAnsi="Calibri"/>
      <w:szCs w:val="24"/>
    </w:r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65"/>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uiPriority w:val="39"/>
    <w:pPr>
      <w:ind w:left="1680" w:leftChars="800"/>
    </w:pPr>
    <w:rPr>
      <w:szCs w:val="24"/>
    </w:rPr>
  </w:style>
  <w:style w:type="paragraph" w:styleId="44">
    <w:name w:val="toc 3"/>
    <w:basedOn w:val="1"/>
    <w:next w:val="1"/>
    <w:qFormat/>
    <w:uiPriority w:val="39"/>
    <w:pPr>
      <w:ind w:left="840" w:leftChars="400"/>
    </w:pPr>
    <w:rPr>
      <w:szCs w:val="24"/>
    </w:rPr>
  </w:style>
  <w:style w:type="paragraph" w:styleId="45">
    <w:name w:val="Plain Text"/>
    <w:basedOn w:val="1"/>
    <w:link w:val="102"/>
    <w:qFormat/>
    <w:uiPriority w:val="0"/>
    <w:rPr>
      <w:rFonts w:ascii="宋体" w:hAnsi="Courier New" w:eastAsiaTheme="minorEastAsia" w:cstheme="minorBidi"/>
      <w:szCs w:val="22"/>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uiPriority w:val="39"/>
    <w:pPr>
      <w:ind w:left="2940" w:leftChars="1400"/>
    </w:pPr>
    <w:rPr>
      <w:szCs w:val="24"/>
    </w:rPr>
  </w:style>
  <w:style w:type="paragraph" w:styleId="49">
    <w:name w:val="index 3"/>
    <w:basedOn w:val="1"/>
    <w:next w:val="1"/>
    <w:semiHidden/>
    <w:unhideWhenUsed/>
    <w:qFormat/>
    <w:uiPriority w:val="99"/>
    <w:pPr>
      <w:ind w:left="400" w:leftChars="400"/>
    </w:pPr>
  </w:style>
  <w:style w:type="paragraph" w:styleId="50">
    <w:name w:val="Date"/>
    <w:basedOn w:val="1"/>
    <w:next w:val="1"/>
    <w:link w:val="115"/>
    <w:qFormat/>
    <w:uiPriority w:val="0"/>
    <w:pPr>
      <w:ind w:left="100" w:leftChars="2500"/>
    </w:pPr>
    <w:rPr>
      <w:rFonts w:ascii="仿宋_GB2312" w:hAnsi="宋体" w:eastAsia="仿宋_GB2312"/>
      <w:color w:val="000000"/>
      <w:sz w:val="24"/>
      <w:szCs w:val="24"/>
    </w:rPr>
  </w:style>
  <w:style w:type="paragraph" w:styleId="51">
    <w:name w:val="Body Text Indent 2"/>
    <w:basedOn w:val="1"/>
    <w:link w:val="116"/>
    <w:qFormat/>
    <w:uiPriority w:val="0"/>
    <w:pPr>
      <w:ind w:firstLine="480" w:firstLineChars="200"/>
    </w:pPr>
    <w:rPr>
      <w:rFonts w:ascii="仿宋_GB2312" w:hAnsi="Calibri" w:eastAsia="仿宋_GB2312"/>
      <w:sz w:val="24"/>
      <w:szCs w:val="24"/>
    </w:rPr>
  </w:style>
  <w:style w:type="paragraph" w:styleId="52">
    <w:name w:val="endnote text"/>
    <w:basedOn w:val="1"/>
    <w:link w:val="182"/>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17"/>
    <w:qFormat/>
    <w:uiPriority w:val="99"/>
    <w:rPr>
      <w:rFonts w:ascii="Calibri" w:hAnsi="Calibri"/>
      <w:sz w:val="18"/>
      <w:szCs w:val="18"/>
    </w:rPr>
  </w:style>
  <w:style w:type="paragraph" w:styleId="55">
    <w:name w:val="footer"/>
    <w:basedOn w:val="1"/>
    <w:link w:val="99"/>
    <w:unhideWhenUsed/>
    <w:qFormat/>
    <w:uiPriority w:val="0"/>
    <w:pPr>
      <w:tabs>
        <w:tab w:val="center" w:pos="4153"/>
        <w:tab w:val="right" w:pos="8306"/>
      </w:tabs>
      <w:snapToGrid w:val="0"/>
      <w:jc w:val="left"/>
    </w:pPr>
    <w:rPr>
      <w:sz w:val="18"/>
      <w:szCs w:val="18"/>
    </w:rPr>
  </w:style>
  <w:style w:type="paragraph" w:styleId="56">
    <w:name w:val="envelope return"/>
    <w:basedOn w:val="1"/>
    <w:unhideWhenUsed/>
    <w:qFormat/>
    <w:uiPriority w:val="0"/>
    <w:pPr>
      <w:snapToGrid w:val="0"/>
    </w:pPr>
    <w:rPr>
      <w:rFonts w:asciiTheme="majorHAnsi" w:hAnsiTheme="majorHAnsi" w:eastAsiaTheme="majorEastAsia" w:cstheme="majorBidi"/>
    </w:rPr>
  </w:style>
  <w:style w:type="paragraph" w:styleId="57">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80"/>
    <w:semiHidden/>
    <w:unhideWhenUsed/>
    <w:qFormat/>
    <w:uiPriority w:val="99"/>
    <w:pPr>
      <w:ind w:left="100" w:leftChars="2100"/>
    </w:pPr>
  </w:style>
  <w:style w:type="paragraph" w:styleId="59">
    <w:name w:val="toc 1"/>
    <w:basedOn w:val="1"/>
    <w:next w:val="1"/>
    <w:qFormat/>
    <w:uiPriority w:val="39"/>
    <w:rPr>
      <w:rFonts w:ascii="Calibri" w:hAnsi="Calibri"/>
      <w:szCs w:val="24"/>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uiPriority w:val="39"/>
    <w:pPr>
      <w:ind w:left="1260" w:leftChars="600"/>
    </w:pPr>
    <w:rPr>
      <w:szCs w:val="24"/>
    </w:r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qFormat/>
    <w:uiPriority w:val="0"/>
    <w:rPr>
      <w:szCs w:val="20"/>
    </w:rPr>
  </w:style>
  <w:style w:type="paragraph" w:styleId="64">
    <w:name w:val="Subtitle"/>
    <w:basedOn w:val="1"/>
    <w:next w:val="1"/>
    <w:link w:val="17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77"/>
    <w:semiHidden/>
    <w:unhideWhenUsed/>
    <w:qFormat/>
    <w:uiPriority w:val="99"/>
    <w:pPr>
      <w:snapToGrid w:val="0"/>
      <w:jc w:val="left"/>
    </w:pPr>
    <w:rPr>
      <w:sz w:val="18"/>
      <w:szCs w:val="18"/>
    </w:rPr>
  </w:style>
  <w:style w:type="paragraph" w:styleId="68">
    <w:name w:val="toc 6"/>
    <w:basedOn w:val="1"/>
    <w:next w:val="1"/>
    <w:qFormat/>
    <w:uiPriority w:val="39"/>
    <w:pPr>
      <w:ind w:left="2100" w:leftChars="1000"/>
    </w:pPr>
    <w:rPr>
      <w:szCs w:val="24"/>
    </w:r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18"/>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uiPriority w:val="39"/>
    <w:pPr>
      <w:ind w:left="420" w:leftChars="200"/>
    </w:pPr>
    <w:rPr>
      <w:szCs w:val="24"/>
    </w:rPr>
  </w:style>
  <w:style w:type="paragraph" w:styleId="75">
    <w:name w:val="toc 9"/>
    <w:basedOn w:val="1"/>
    <w:next w:val="1"/>
    <w:qFormat/>
    <w:uiPriority w:val="39"/>
    <w:pPr>
      <w:ind w:left="3360" w:leftChars="1600"/>
    </w:pPr>
    <w:rPr>
      <w:szCs w:val="24"/>
    </w:rPr>
  </w:style>
  <w:style w:type="paragraph" w:styleId="76">
    <w:name w:val="Body Text 2"/>
    <w:basedOn w:val="1"/>
    <w:link w:val="189"/>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8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81">
    <w:name w:val="Normal (Web)"/>
    <w:basedOn w:val="1"/>
    <w:link w:val="155"/>
    <w:unhideWhenUsed/>
    <w:qFormat/>
    <w:uiPriority w:val="99"/>
    <w:pPr>
      <w:jc w:val="left"/>
    </w:pPr>
    <w:rPr>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67"/>
    <w:qFormat/>
    <w:uiPriority w:val="1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20"/>
    <w:qFormat/>
    <w:uiPriority w:val="99"/>
    <w:rPr>
      <w:rFonts w:cs="黑体"/>
    </w:rPr>
  </w:style>
  <w:style w:type="paragraph" w:styleId="86">
    <w:name w:val="Body Text First Indent"/>
    <w:basedOn w:val="34"/>
    <w:link w:val="188"/>
    <w:semiHidden/>
    <w:unhideWhenUsed/>
    <w:qFormat/>
    <w:uiPriority w:val="99"/>
    <w:pPr>
      <w:tabs>
        <w:tab w:val="clear" w:pos="567"/>
      </w:tabs>
      <w:spacing w:before="0" w:after="120" w:line="240" w:lineRule="auto"/>
      <w:ind w:firstLine="420" w:firstLineChars="100"/>
    </w:pPr>
    <w:rPr>
      <w:rFonts w:ascii="Times New Roman" w:hAnsi="Times New Roman"/>
      <w:sz w:val="21"/>
      <w:szCs w:val="21"/>
    </w:rPr>
  </w:style>
  <w:style w:type="paragraph" w:styleId="87">
    <w:name w:val="Body Text First Indent 2"/>
    <w:basedOn w:val="35"/>
    <w:link w:val="109"/>
    <w:unhideWhenUsed/>
    <w:qFormat/>
    <w:uiPriority w:val="99"/>
    <w:pPr>
      <w:ind w:firstLine="420" w:firstLineChars="200"/>
    </w:pPr>
    <w:rPr>
      <w:rFonts w:ascii="Times New Roman" w:hAnsi="Times New Roman"/>
      <w:szCs w:val="21"/>
    </w:rPr>
  </w:style>
  <w:style w:type="table" w:styleId="89">
    <w:name w:val="Table Grid"/>
    <w:basedOn w:val="88"/>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Strong"/>
    <w:basedOn w:val="90"/>
    <w:qFormat/>
    <w:uiPriority w:val="22"/>
    <w:rPr>
      <w:b/>
      <w:bCs/>
    </w:rPr>
  </w:style>
  <w:style w:type="character" w:styleId="92">
    <w:name w:val="page number"/>
    <w:basedOn w:val="90"/>
    <w:qFormat/>
    <w:uiPriority w:val="0"/>
  </w:style>
  <w:style w:type="character" w:styleId="93">
    <w:name w:val="FollowedHyperlink"/>
    <w:qFormat/>
    <w:uiPriority w:val="99"/>
    <w:rPr>
      <w:rFonts w:hint="eastAsia" w:ascii="宋体" w:hAnsi="宋体" w:eastAsia="宋体" w:cs="宋体"/>
      <w:color w:val="000000"/>
      <w:sz w:val="18"/>
      <w:szCs w:val="18"/>
      <w:u w:val="none"/>
    </w:rPr>
  </w:style>
  <w:style w:type="character" w:styleId="94">
    <w:name w:val="Emphasis"/>
    <w:qFormat/>
    <w:uiPriority w:val="20"/>
    <w:rPr>
      <w:i/>
    </w:rPr>
  </w:style>
  <w:style w:type="character" w:styleId="95">
    <w:name w:val="Hyperlink"/>
    <w:basedOn w:val="90"/>
    <w:unhideWhenUsed/>
    <w:qFormat/>
    <w:uiPriority w:val="99"/>
    <w:rPr>
      <w:color w:val="0563C1" w:themeColor="hyperlink"/>
      <w:u w:val="single"/>
      <w14:textFill>
        <w14:solidFill>
          <w14:schemeClr w14:val="hlink"/>
        </w14:solidFill>
      </w14:textFill>
    </w:rPr>
  </w:style>
  <w:style w:type="character" w:styleId="96">
    <w:name w:val="annotation reference"/>
    <w:qFormat/>
    <w:uiPriority w:val="99"/>
    <w:rPr>
      <w:sz w:val="21"/>
      <w:szCs w:val="21"/>
    </w:rPr>
  </w:style>
  <w:style w:type="paragraph" w:styleId="97">
    <w:name w:val="Intense Quote"/>
    <w:basedOn w:val="1"/>
    <w:next w:val="1"/>
    <w:link w:val="179"/>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98">
    <w:name w:val="页眉 Char"/>
    <w:basedOn w:val="90"/>
    <w:link w:val="57"/>
    <w:qFormat/>
    <w:uiPriority w:val="99"/>
    <w:rPr>
      <w:sz w:val="18"/>
      <w:szCs w:val="18"/>
    </w:rPr>
  </w:style>
  <w:style w:type="character" w:customStyle="1" w:styleId="99">
    <w:name w:val="页脚 Char"/>
    <w:basedOn w:val="90"/>
    <w:link w:val="55"/>
    <w:qFormat/>
    <w:uiPriority w:val="0"/>
    <w:rPr>
      <w:sz w:val="18"/>
      <w:szCs w:val="18"/>
    </w:rPr>
  </w:style>
  <w:style w:type="character" w:customStyle="1" w:styleId="100">
    <w:name w:val="标题 1 Char"/>
    <w:basedOn w:val="90"/>
    <w:link w:val="3"/>
    <w:qFormat/>
    <w:uiPriority w:val="0"/>
    <w:rPr>
      <w:rFonts w:ascii="Times New Roman" w:hAnsi="Times New Roman" w:eastAsia="宋体" w:cs="Times New Roman"/>
      <w:b/>
      <w:bCs/>
      <w:kern w:val="44"/>
      <w:sz w:val="44"/>
      <w:szCs w:val="44"/>
    </w:rPr>
  </w:style>
  <w:style w:type="character" w:customStyle="1" w:styleId="101">
    <w:name w:val="标题 2 Char"/>
    <w:basedOn w:val="90"/>
    <w:link w:val="4"/>
    <w:qFormat/>
    <w:uiPriority w:val="9"/>
    <w:rPr>
      <w:rFonts w:ascii="Arial" w:hAnsi="Arial" w:eastAsia="黑体" w:cs="Arial"/>
      <w:b/>
      <w:bCs/>
      <w:sz w:val="32"/>
      <w:szCs w:val="32"/>
    </w:rPr>
  </w:style>
  <w:style w:type="character" w:customStyle="1" w:styleId="102">
    <w:name w:val="纯文本 Char"/>
    <w:basedOn w:val="90"/>
    <w:link w:val="45"/>
    <w:qFormat/>
    <w:uiPriority w:val="0"/>
    <w:rPr>
      <w:rFonts w:ascii="宋体" w:hAnsi="Courier New"/>
    </w:rPr>
  </w:style>
  <w:style w:type="paragraph" w:styleId="103">
    <w:name w:val="List Paragraph"/>
    <w:basedOn w:val="1"/>
    <w:link w:val="162"/>
    <w:qFormat/>
    <w:uiPriority w:val="34"/>
    <w:pPr>
      <w:ind w:firstLine="420" w:firstLineChars="200"/>
    </w:pPr>
  </w:style>
  <w:style w:type="character" w:customStyle="1" w:styleId="104">
    <w:name w:val="标题 4 Char"/>
    <w:basedOn w:val="90"/>
    <w:link w:val="7"/>
    <w:qFormat/>
    <w:uiPriority w:val="9"/>
    <w:rPr>
      <w:rFonts w:ascii="等线 Light" w:hAnsi="等线 Light" w:eastAsia="等线 Light" w:cs="Times New Roman"/>
      <w:b/>
      <w:bCs/>
      <w:sz w:val="28"/>
      <w:szCs w:val="28"/>
      <w:lang w:val="zh-CN" w:eastAsia="zh-CN"/>
    </w:rPr>
  </w:style>
  <w:style w:type="character" w:customStyle="1" w:styleId="105">
    <w:name w:val="正文文本缩进 Char"/>
    <w:basedOn w:val="90"/>
    <w:link w:val="35"/>
    <w:qFormat/>
    <w:uiPriority w:val="99"/>
    <w:rPr>
      <w:rFonts w:ascii="Calibri" w:hAnsi="Calibri" w:eastAsia="宋体" w:cs="Times New Roman"/>
      <w:szCs w:val="24"/>
    </w:rPr>
  </w:style>
  <w:style w:type="character" w:customStyle="1" w:styleId="106">
    <w:name w:val="正文文本 Char"/>
    <w:basedOn w:val="90"/>
    <w:link w:val="34"/>
    <w:qFormat/>
    <w:uiPriority w:val="99"/>
    <w:rPr>
      <w:rFonts w:ascii="宋体" w:hAnsi="宋体" w:eastAsia="宋体" w:cs="Times New Roman"/>
      <w:sz w:val="24"/>
      <w:szCs w:val="24"/>
    </w:rPr>
  </w:style>
  <w:style w:type="paragraph" w:customStyle="1" w:styleId="107">
    <w:name w:val="样式3"/>
    <w:basedOn w:val="1"/>
    <w:qFormat/>
    <w:uiPriority w:val="0"/>
    <w:pPr>
      <w:spacing w:line="300" w:lineRule="auto"/>
    </w:pPr>
    <w:rPr>
      <w:rFonts w:ascii="宋体"/>
      <w:sz w:val="24"/>
      <w:szCs w:val="20"/>
    </w:rPr>
  </w:style>
  <w:style w:type="character" w:customStyle="1" w:styleId="108">
    <w:name w:val="font11"/>
    <w:basedOn w:val="90"/>
    <w:qFormat/>
    <w:uiPriority w:val="0"/>
    <w:rPr>
      <w:rFonts w:hint="eastAsia" w:ascii="宋体" w:hAnsi="宋体" w:eastAsia="宋体" w:cs="宋体"/>
      <w:color w:val="000000"/>
      <w:sz w:val="20"/>
      <w:szCs w:val="20"/>
      <w:u w:val="none"/>
      <w:vertAlign w:val="superscript"/>
    </w:rPr>
  </w:style>
  <w:style w:type="character" w:customStyle="1" w:styleId="109">
    <w:name w:val="正文首行缩进 2 Char"/>
    <w:basedOn w:val="105"/>
    <w:link w:val="87"/>
    <w:qFormat/>
    <w:uiPriority w:val="99"/>
    <w:rPr>
      <w:rFonts w:ascii="Times New Roman" w:hAnsi="Times New Roman" w:eastAsia="宋体" w:cs="Times New Roman"/>
      <w:szCs w:val="21"/>
    </w:rPr>
  </w:style>
  <w:style w:type="paragraph" w:customStyle="1" w:styleId="110">
    <w:name w:val="样式 首行缩进:  2 字符1"/>
    <w:basedOn w:val="1"/>
    <w:qFormat/>
    <w:uiPriority w:val="0"/>
    <w:pPr>
      <w:spacing w:line="360" w:lineRule="auto"/>
      <w:ind w:firstLine="200" w:firstLineChars="200"/>
    </w:pPr>
    <w:rPr>
      <w:rFonts w:cs="宋体"/>
      <w:sz w:val="28"/>
      <w:szCs w:val="20"/>
    </w:rPr>
  </w:style>
  <w:style w:type="character" w:customStyle="1" w:styleId="111">
    <w:name w:val="font81"/>
    <w:qFormat/>
    <w:uiPriority w:val="0"/>
    <w:rPr>
      <w:rFonts w:hint="eastAsia" w:ascii="宋体" w:hAnsi="宋体" w:eastAsia="宋体" w:cs="宋体"/>
      <w:color w:val="000000"/>
      <w:sz w:val="20"/>
      <w:szCs w:val="20"/>
      <w:u w:val="none"/>
    </w:rPr>
  </w:style>
  <w:style w:type="paragraph" w:customStyle="1" w:styleId="112">
    <w:name w:val="Default"/>
    <w:qFormat/>
    <w:uiPriority w:val="0"/>
    <w:pPr>
      <w:widowControl w:val="0"/>
    </w:pPr>
    <w:rPr>
      <w:rFonts w:ascii="宋体" w:hAnsi="宋体" w:eastAsia="宋体" w:cs="宋体"/>
      <w:sz w:val="24"/>
      <w:szCs w:val="24"/>
      <w:lang w:val="en-US" w:eastAsia="zh-CN" w:bidi="ar-SA"/>
    </w:rPr>
  </w:style>
  <w:style w:type="character" w:customStyle="1" w:styleId="113">
    <w:name w:val="标题 3 Char"/>
    <w:basedOn w:val="90"/>
    <w:link w:val="5"/>
    <w:qFormat/>
    <w:uiPriority w:val="9"/>
    <w:rPr>
      <w:rFonts w:ascii="宋体" w:hAnsi="Times New Roman" w:eastAsia="宋体" w:cs="Times New Roman"/>
      <w:b/>
      <w:kern w:val="0"/>
      <w:sz w:val="24"/>
      <w:szCs w:val="20"/>
      <w:u w:val="single"/>
    </w:rPr>
  </w:style>
  <w:style w:type="character" w:customStyle="1" w:styleId="114">
    <w:name w:val="批注文字 Char"/>
    <w:basedOn w:val="90"/>
    <w:link w:val="28"/>
    <w:qFormat/>
    <w:uiPriority w:val="99"/>
    <w:rPr>
      <w:rFonts w:ascii="Calibri" w:hAnsi="Calibri" w:eastAsia="宋体" w:cs="Times New Roman"/>
      <w:szCs w:val="24"/>
    </w:rPr>
  </w:style>
  <w:style w:type="character" w:customStyle="1" w:styleId="115">
    <w:name w:val="日期 Char"/>
    <w:basedOn w:val="90"/>
    <w:link w:val="50"/>
    <w:qFormat/>
    <w:uiPriority w:val="0"/>
    <w:rPr>
      <w:rFonts w:ascii="仿宋_GB2312" w:hAnsi="宋体" w:eastAsia="仿宋_GB2312" w:cs="Times New Roman"/>
      <w:color w:val="000000"/>
      <w:sz w:val="24"/>
      <w:szCs w:val="24"/>
    </w:rPr>
  </w:style>
  <w:style w:type="character" w:customStyle="1" w:styleId="116">
    <w:name w:val="正文文本缩进 2 Char"/>
    <w:basedOn w:val="90"/>
    <w:link w:val="51"/>
    <w:qFormat/>
    <w:uiPriority w:val="0"/>
    <w:rPr>
      <w:rFonts w:ascii="仿宋_GB2312" w:hAnsi="Calibri" w:eastAsia="仿宋_GB2312" w:cs="Times New Roman"/>
      <w:sz w:val="24"/>
      <w:szCs w:val="24"/>
    </w:rPr>
  </w:style>
  <w:style w:type="character" w:customStyle="1" w:styleId="117">
    <w:name w:val="批注框文本 Char"/>
    <w:basedOn w:val="90"/>
    <w:link w:val="54"/>
    <w:qFormat/>
    <w:uiPriority w:val="99"/>
    <w:rPr>
      <w:rFonts w:ascii="Calibri" w:hAnsi="Calibri" w:eastAsia="宋体" w:cs="Times New Roman"/>
      <w:sz w:val="18"/>
      <w:szCs w:val="18"/>
    </w:rPr>
  </w:style>
  <w:style w:type="character" w:customStyle="1" w:styleId="118">
    <w:name w:val="正文文本缩进 3 Char"/>
    <w:basedOn w:val="90"/>
    <w:link w:val="70"/>
    <w:qFormat/>
    <w:uiPriority w:val="0"/>
    <w:rPr>
      <w:rFonts w:ascii="宋体" w:hAnsi="Calibri" w:eastAsia="宋体" w:cs="Times New Roman"/>
      <w:sz w:val="24"/>
    </w:rPr>
  </w:style>
  <w:style w:type="character" w:customStyle="1" w:styleId="119">
    <w:name w:val="HTML 预设格式 Char"/>
    <w:basedOn w:val="90"/>
    <w:link w:val="80"/>
    <w:qFormat/>
    <w:uiPriority w:val="0"/>
    <w:rPr>
      <w:rFonts w:ascii="Arial" w:hAnsi="Arial" w:eastAsia="宋体" w:cs="Arial"/>
      <w:sz w:val="24"/>
      <w:szCs w:val="24"/>
    </w:rPr>
  </w:style>
  <w:style w:type="character" w:customStyle="1" w:styleId="120">
    <w:name w:val="批注主题 Char"/>
    <w:basedOn w:val="114"/>
    <w:link w:val="85"/>
    <w:qFormat/>
    <w:uiPriority w:val="99"/>
    <w:rPr>
      <w:rFonts w:ascii="Calibri" w:hAnsi="Calibri" w:eastAsia="宋体" w:cs="黑体"/>
      <w:szCs w:val="24"/>
    </w:rPr>
  </w:style>
  <w:style w:type="paragraph" w:customStyle="1" w:styleId="121">
    <w:name w:val="Char"/>
    <w:basedOn w:val="1"/>
    <w:qFormat/>
    <w:uiPriority w:val="0"/>
    <w:pPr>
      <w:tabs>
        <w:tab w:val="left" w:pos="360"/>
      </w:tabs>
    </w:pPr>
    <w:rPr>
      <w:sz w:val="24"/>
      <w:szCs w:val="24"/>
    </w:rPr>
  </w:style>
  <w:style w:type="paragraph" w:customStyle="1" w:styleId="122">
    <w:name w:val="p0"/>
    <w:basedOn w:val="1"/>
    <w:qFormat/>
    <w:uiPriority w:val="0"/>
    <w:pPr>
      <w:widowControl/>
    </w:pPr>
    <w:rPr>
      <w:kern w:val="0"/>
      <w:szCs w:val="20"/>
    </w:rPr>
  </w:style>
  <w:style w:type="paragraph" w:customStyle="1" w:styleId="123">
    <w:name w:val="列表段落1"/>
    <w:basedOn w:val="1"/>
    <w:qFormat/>
    <w:uiPriority w:val="34"/>
    <w:pPr>
      <w:ind w:firstLine="420" w:firstLineChars="200"/>
    </w:pPr>
    <w:rPr>
      <w:szCs w:val="24"/>
    </w:rPr>
  </w:style>
  <w:style w:type="paragraph" w:customStyle="1" w:styleId="124">
    <w:name w:val="列出段落1"/>
    <w:basedOn w:val="1"/>
    <w:qFormat/>
    <w:uiPriority w:val="34"/>
    <w:pPr>
      <w:ind w:firstLine="420" w:firstLineChars="200"/>
    </w:pPr>
    <w:rPr>
      <w:szCs w:val="24"/>
    </w:rPr>
  </w:style>
  <w:style w:type="paragraph" w:customStyle="1" w:styleId="125">
    <w:name w:val="_Style 2"/>
    <w:basedOn w:val="1"/>
    <w:qFormat/>
    <w:uiPriority w:val="34"/>
    <w:pPr>
      <w:ind w:firstLine="420" w:firstLineChars="200"/>
    </w:pPr>
    <w:rPr>
      <w:szCs w:val="24"/>
    </w:rPr>
  </w:style>
  <w:style w:type="paragraph" w:customStyle="1" w:styleId="12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z-窗体底端1"/>
    <w:basedOn w:val="1"/>
    <w:next w:val="1"/>
    <w:link w:val="151"/>
    <w:qFormat/>
    <w:uiPriority w:val="0"/>
    <w:pPr>
      <w:pBdr>
        <w:top w:val="single" w:color="auto" w:sz="6" w:space="1"/>
      </w:pBdr>
      <w:jc w:val="center"/>
    </w:pPr>
    <w:rPr>
      <w:rFonts w:ascii="Arial"/>
      <w:vanish/>
      <w:sz w:val="16"/>
      <w:szCs w:val="24"/>
    </w:rPr>
  </w:style>
  <w:style w:type="paragraph" w:customStyle="1" w:styleId="1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z-窗体顶端1"/>
    <w:basedOn w:val="1"/>
    <w:next w:val="1"/>
    <w:link w:val="144"/>
    <w:qFormat/>
    <w:uiPriority w:val="0"/>
    <w:pPr>
      <w:pBdr>
        <w:bottom w:val="single" w:color="auto" w:sz="6" w:space="1"/>
      </w:pBdr>
      <w:jc w:val="center"/>
    </w:pPr>
    <w:rPr>
      <w:rFonts w:ascii="Arial"/>
      <w:vanish/>
      <w:sz w:val="16"/>
      <w:szCs w:val="24"/>
    </w:rPr>
  </w:style>
  <w:style w:type="character" w:customStyle="1" w:styleId="130">
    <w:name w:val="批注文字 Char1"/>
    <w:basedOn w:val="90"/>
    <w:semiHidden/>
    <w:qFormat/>
    <w:uiPriority w:val="99"/>
    <w:rPr>
      <w:rFonts w:ascii="Times New Roman" w:hAnsi="Times New Roman" w:eastAsia="宋体" w:cs="Times New Roman"/>
      <w:szCs w:val="24"/>
    </w:rPr>
  </w:style>
  <w:style w:type="character" w:customStyle="1" w:styleId="131">
    <w:name w:val="active"/>
    <w:qFormat/>
    <w:uiPriority w:val="0"/>
    <w:rPr>
      <w:color w:val="FFFFFF"/>
    </w:rPr>
  </w:style>
  <w:style w:type="character" w:customStyle="1" w:styleId="132">
    <w:name w:val="标题 1 字符"/>
    <w:qFormat/>
    <w:locked/>
    <w:uiPriority w:val="99"/>
    <w:rPr>
      <w:rFonts w:ascii="宋体"/>
      <w:b/>
      <w:kern w:val="44"/>
      <w:sz w:val="32"/>
    </w:rPr>
  </w:style>
  <w:style w:type="character" w:customStyle="1" w:styleId="133">
    <w:name w:val="批注主题 Char1"/>
    <w:basedOn w:val="130"/>
    <w:semiHidden/>
    <w:qFormat/>
    <w:uiPriority w:val="99"/>
    <w:rPr>
      <w:rFonts w:ascii="Times New Roman" w:hAnsi="Times New Roman" w:eastAsia="宋体" w:cs="Times New Roman"/>
      <w:b/>
      <w:bCs/>
      <w:szCs w:val="24"/>
    </w:rPr>
  </w:style>
  <w:style w:type="character" w:customStyle="1" w:styleId="134">
    <w:name w:val="不明显强调1"/>
    <w:qFormat/>
    <w:uiPriority w:val="19"/>
    <w:rPr>
      <w:i/>
      <w:iCs/>
      <w:color w:val="404040"/>
    </w:rPr>
  </w:style>
  <w:style w:type="character" w:customStyle="1" w:styleId="135">
    <w:name w:val="正文文本 Char1"/>
    <w:basedOn w:val="90"/>
    <w:semiHidden/>
    <w:qFormat/>
    <w:uiPriority w:val="99"/>
    <w:rPr>
      <w:rFonts w:ascii="Times New Roman" w:hAnsi="Times New Roman" w:eastAsia="宋体" w:cs="Times New Roman"/>
      <w:szCs w:val="24"/>
    </w:rPr>
  </w:style>
  <w:style w:type="character" w:customStyle="1" w:styleId="136">
    <w:name w:val="HTML 预设格式 Char1"/>
    <w:basedOn w:val="90"/>
    <w:semiHidden/>
    <w:qFormat/>
    <w:uiPriority w:val="99"/>
    <w:rPr>
      <w:rFonts w:ascii="Courier New" w:hAnsi="Courier New" w:eastAsia="宋体" w:cs="Courier New"/>
      <w:sz w:val="20"/>
      <w:szCs w:val="20"/>
    </w:rPr>
  </w:style>
  <w:style w:type="character" w:customStyle="1" w:styleId="137">
    <w:name w:val="hilite"/>
    <w:qFormat/>
    <w:uiPriority w:val="0"/>
    <w:rPr>
      <w:color w:val="000000"/>
    </w:rPr>
  </w:style>
  <w:style w:type="character" w:customStyle="1" w:styleId="138">
    <w:name w:val="正文文本缩进 3 Char1"/>
    <w:basedOn w:val="90"/>
    <w:semiHidden/>
    <w:qFormat/>
    <w:uiPriority w:val="99"/>
    <w:rPr>
      <w:rFonts w:ascii="Times New Roman" w:hAnsi="Times New Roman" w:eastAsia="宋体" w:cs="Times New Roman"/>
      <w:sz w:val="16"/>
      <w:szCs w:val="16"/>
    </w:rPr>
  </w:style>
  <w:style w:type="character" w:customStyle="1" w:styleId="139">
    <w:name w:val="纯文本 Char1"/>
    <w:basedOn w:val="90"/>
    <w:semiHidden/>
    <w:qFormat/>
    <w:uiPriority w:val="99"/>
    <w:rPr>
      <w:rFonts w:ascii="宋体" w:hAnsi="Courier New" w:eastAsia="宋体" w:cs="Courier New"/>
      <w:szCs w:val="21"/>
    </w:rPr>
  </w:style>
  <w:style w:type="character" w:customStyle="1" w:styleId="140">
    <w:name w:val="font91"/>
    <w:qFormat/>
    <w:uiPriority w:val="0"/>
    <w:rPr>
      <w:rFonts w:hint="eastAsia" w:ascii="宋体" w:hAnsi="宋体" w:eastAsia="宋体" w:cs="宋体"/>
      <w:b/>
      <w:i/>
      <w:color w:val="000000"/>
      <w:sz w:val="20"/>
      <w:szCs w:val="20"/>
      <w:u w:val="none"/>
    </w:rPr>
  </w:style>
  <w:style w:type="character" w:customStyle="1" w:styleId="141">
    <w:name w:val="font12"/>
    <w:qFormat/>
    <w:uiPriority w:val="0"/>
    <w:rPr>
      <w:rFonts w:hint="eastAsia" w:ascii="宋体" w:hAnsi="宋体" w:eastAsia="宋体" w:cs="宋体"/>
      <w:color w:val="000000"/>
      <w:sz w:val="20"/>
      <w:szCs w:val="20"/>
      <w:u w:val="none"/>
    </w:rPr>
  </w:style>
  <w:style w:type="character" w:customStyle="1" w:styleId="142">
    <w:name w:val="font211"/>
    <w:qFormat/>
    <w:uiPriority w:val="0"/>
    <w:rPr>
      <w:rFonts w:ascii="Calibri" w:hAnsi="Calibri" w:cs="Calibri"/>
      <w:color w:val="000000"/>
      <w:sz w:val="20"/>
      <w:szCs w:val="20"/>
      <w:u w:val="none"/>
    </w:rPr>
  </w:style>
  <w:style w:type="character" w:customStyle="1" w:styleId="143">
    <w:name w:val="正文文本缩进 Char1"/>
    <w:basedOn w:val="90"/>
    <w:semiHidden/>
    <w:qFormat/>
    <w:uiPriority w:val="99"/>
    <w:rPr>
      <w:rFonts w:ascii="Times New Roman" w:hAnsi="Times New Roman" w:eastAsia="宋体" w:cs="Times New Roman"/>
      <w:szCs w:val="24"/>
    </w:rPr>
  </w:style>
  <w:style w:type="character" w:customStyle="1" w:styleId="144">
    <w:name w:val="z-窗体顶端 Char"/>
    <w:basedOn w:val="90"/>
    <w:link w:val="129"/>
    <w:qFormat/>
    <w:uiPriority w:val="0"/>
    <w:rPr>
      <w:rFonts w:ascii="Arial" w:hAnsi="Times New Roman" w:eastAsia="宋体" w:cs="Times New Roman"/>
      <w:vanish/>
      <w:sz w:val="16"/>
      <w:szCs w:val="24"/>
    </w:rPr>
  </w:style>
  <w:style w:type="character" w:customStyle="1" w:styleId="145">
    <w:name w:val="active1"/>
    <w:qFormat/>
    <w:uiPriority w:val="0"/>
    <w:rPr>
      <w:color w:val="FFFFFF"/>
    </w:rPr>
  </w:style>
  <w:style w:type="character" w:customStyle="1" w:styleId="146">
    <w:name w:val="font201"/>
    <w:qFormat/>
    <w:uiPriority w:val="0"/>
    <w:rPr>
      <w:rFonts w:ascii="Tahoma" w:hAnsi="Tahoma" w:eastAsia="Tahoma" w:cs="Tahoma"/>
      <w:color w:val="000000"/>
      <w:sz w:val="20"/>
      <w:szCs w:val="20"/>
      <w:u w:val="none"/>
    </w:rPr>
  </w:style>
  <w:style w:type="character" w:customStyle="1" w:styleId="147">
    <w:name w:val="正文缩进 Char"/>
    <w:link w:val="6"/>
    <w:qFormat/>
    <w:locked/>
    <w:uiPriority w:val="0"/>
    <w:rPr>
      <w:rFonts w:ascii="宋体" w:hAnsi="Calibri" w:eastAsia="宋体" w:cs="Times New Roman"/>
      <w:sz w:val="24"/>
    </w:rPr>
  </w:style>
  <w:style w:type="character" w:customStyle="1" w:styleId="148">
    <w:name w:val="批注框文本 Char1"/>
    <w:basedOn w:val="90"/>
    <w:semiHidden/>
    <w:qFormat/>
    <w:uiPriority w:val="99"/>
    <w:rPr>
      <w:rFonts w:ascii="Times New Roman" w:hAnsi="Times New Roman" w:eastAsia="宋体" w:cs="Times New Roman"/>
      <w:sz w:val="18"/>
      <w:szCs w:val="18"/>
    </w:rPr>
  </w:style>
  <w:style w:type="character" w:customStyle="1" w:styleId="149">
    <w:name w:val="正文文本缩进 2 Char1"/>
    <w:basedOn w:val="90"/>
    <w:semiHidden/>
    <w:qFormat/>
    <w:uiPriority w:val="99"/>
    <w:rPr>
      <w:rFonts w:ascii="Times New Roman" w:hAnsi="Times New Roman" w:eastAsia="宋体" w:cs="Times New Roman"/>
      <w:szCs w:val="24"/>
    </w:rPr>
  </w:style>
  <w:style w:type="character" w:customStyle="1" w:styleId="150">
    <w:name w:val="日期 Char1"/>
    <w:basedOn w:val="90"/>
    <w:semiHidden/>
    <w:qFormat/>
    <w:uiPriority w:val="99"/>
    <w:rPr>
      <w:rFonts w:ascii="Times New Roman" w:hAnsi="Times New Roman" w:eastAsia="宋体" w:cs="Times New Roman"/>
      <w:szCs w:val="24"/>
    </w:rPr>
  </w:style>
  <w:style w:type="character" w:customStyle="1" w:styleId="151">
    <w:name w:val="z-窗体底端 Char"/>
    <w:basedOn w:val="90"/>
    <w:link w:val="127"/>
    <w:qFormat/>
    <w:uiPriority w:val="0"/>
    <w:rPr>
      <w:rFonts w:ascii="Arial" w:hAnsi="Times New Roman" w:eastAsia="宋体" w:cs="Times New Roman"/>
      <w:vanish/>
      <w:sz w:val="16"/>
      <w:szCs w:val="24"/>
    </w:rPr>
  </w:style>
  <w:style w:type="character" w:customStyle="1" w:styleId="152">
    <w:name w:val="apple-converted-space"/>
    <w:qFormat/>
    <w:uiPriority w:val="0"/>
  </w:style>
  <w:style w:type="paragraph" w:customStyle="1" w:styleId="153">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154">
    <w:name w:val="msolistparagraph"/>
    <w:basedOn w:val="1"/>
    <w:qFormat/>
    <w:uiPriority w:val="0"/>
    <w:pPr>
      <w:ind w:firstLine="420" w:firstLineChars="200"/>
    </w:pPr>
    <w:rPr>
      <w:rFonts w:ascii="Calibri" w:hAnsi="Calibri"/>
      <w:szCs w:val="22"/>
    </w:rPr>
  </w:style>
  <w:style w:type="character" w:customStyle="1" w:styleId="155">
    <w:name w:val="普通(网站) Char"/>
    <w:link w:val="81"/>
    <w:qFormat/>
    <w:locked/>
    <w:uiPriority w:val="99"/>
    <w:rPr>
      <w:rFonts w:ascii="Times New Roman" w:hAnsi="Times New Roman" w:eastAsia="宋体" w:cs="Times New Roman"/>
      <w:kern w:val="0"/>
      <w:sz w:val="24"/>
      <w:szCs w:val="24"/>
    </w:rPr>
  </w:style>
  <w:style w:type="paragraph" w:customStyle="1" w:styleId="156">
    <w:name w:val="正文-货架样式"/>
    <w:basedOn w:val="1"/>
    <w:link w:val="157"/>
    <w:qFormat/>
    <w:uiPriority w:val="0"/>
    <w:pPr>
      <w:spacing w:line="360" w:lineRule="auto"/>
      <w:ind w:firstLine="480" w:firstLineChars="200"/>
    </w:pPr>
    <w:rPr>
      <w:rFonts w:ascii="宋体" w:cstheme="minorBidi"/>
      <w:sz w:val="24"/>
    </w:rPr>
  </w:style>
  <w:style w:type="character" w:customStyle="1" w:styleId="157">
    <w:name w:val="正文-货架样式 Char"/>
    <w:basedOn w:val="90"/>
    <w:link w:val="156"/>
    <w:qFormat/>
    <w:uiPriority w:val="0"/>
    <w:rPr>
      <w:rFonts w:ascii="宋体" w:hAnsi="Times New Roman" w:eastAsia="宋体"/>
      <w:sz w:val="24"/>
      <w:szCs w:val="21"/>
    </w:rPr>
  </w:style>
  <w:style w:type="paragraph" w:customStyle="1" w:styleId="158">
    <w:name w:val="正文 A"/>
    <w:next w:val="159"/>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59">
    <w:name w:val="正文缩进1"/>
    <w:basedOn w:val="1"/>
    <w:link w:val="160"/>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60">
    <w:name w:val="正文缩进 Char Char"/>
    <w:link w:val="159"/>
    <w:qFormat/>
    <w:locked/>
    <w:uiPriority w:val="99"/>
    <w:rPr>
      <w:rFonts w:ascii="宋体" w:eastAsia="宋体"/>
      <w:snapToGrid w:val="0"/>
      <w:color w:val="000000"/>
      <w:kern w:val="28"/>
      <w:sz w:val="28"/>
    </w:rPr>
  </w:style>
  <w:style w:type="character" w:customStyle="1" w:styleId="161">
    <w:name w:val="无"/>
    <w:qFormat/>
    <w:uiPriority w:val="0"/>
  </w:style>
  <w:style w:type="character" w:customStyle="1" w:styleId="162">
    <w:name w:val="列出段落 Char"/>
    <w:link w:val="103"/>
    <w:qFormat/>
    <w:locked/>
    <w:uiPriority w:val="34"/>
    <w:rPr>
      <w:rFonts w:ascii="Times New Roman" w:hAnsi="Times New Roman" w:eastAsia="宋体" w:cs="Times New Roman"/>
      <w:szCs w:val="21"/>
    </w:rPr>
  </w:style>
  <w:style w:type="character" w:customStyle="1" w:styleId="163">
    <w:name w:val="列出段落 Char1"/>
    <w:qFormat/>
    <w:locked/>
    <w:uiPriority w:val="99"/>
    <w:rPr>
      <w:rFonts w:ascii="Calibri" w:hAnsi="Calibri" w:eastAsia="宋体"/>
      <w:kern w:val="2"/>
      <w:sz w:val="22"/>
      <w:lang w:val="en-US" w:eastAsia="zh-CN"/>
    </w:rPr>
  </w:style>
  <w:style w:type="character" w:customStyle="1" w:styleId="164">
    <w:name w:val="NormalCharacter"/>
    <w:semiHidden/>
    <w:qFormat/>
    <w:uiPriority w:val="0"/>
  </w:style>
  <w:style w:type="character" w:customStyle="1" w:styleId="165">
    <w:name w:val="HTML 地址 Char"/>
    <w:basedOn w:val="90"/>
    <w:link w:val="41"/>
    <w:semiHidden/>
    <w:qFormat/>
    <w:uiPriority w:val="99"/>
    <w:rPr>
      <w:rFonts w:ascii="Times New Roman" w:hAnsi="Times New Roman" w:eastAsia="宋体" w:cs="Times New Roman"/>
      <w:i/>
      <w:iCs/>
      <w:kern w:val="2"/>
      <w:sz w:val="21"/>
      <w:szCs w:val="21"/>
    </w:rPr>
  </w:style>
  <w:style w:type="paragraph" w:customStyle="1" w:styleId="166">
    <w:name w:val="TOC Heading"/>
    <w:basedOn w:val="3"/>
    <w:next w:val="1"/>
    <w:semiHidden/>
    <w:unhideWhenUsed/>
    <w:qFormat/>
    <w:uiPriority w:val="39"/>
    <w:pPr>
      <w:outlineLvl w:val="9"/>
    </w:pPr>
  </w:style>
  <w:style w:type="character" w:customStyle="1" w:styleId="167">
    <w:name w:val="标题 Char"/>
    <w:basedOn w:val="90"/>
    <w:link w:val="84"/>
    <w:qFormat/>
    <w:uiPriority w:val="10"/>
    <w:rPr>
      <w:rFonts w:eastAsia="宋体" w:asciiTheme="majorHAnsi" w:hAnsiTheme="majorHAnsi" w:cstheme="majorBidi"/>
      <w:b/>
      <w:bCs/>
      <w:kern w:val="2"/>
      <w:sz w:val="32"/>
      <w:szCs w:val="32"/>
    </w:rPr>
  </w:style>
  <w:style w:type="character" w:customStyle="1" w:styleId="168">
    <w:name w:val="标题 5 Char"/>
    <w:basedOn w:val="90"/>
    <w:link w:val="8"/>
    <w:semiHidden/>
    <w:qFormat/>
    <w:uiPriority w:val="9"/>
    <w:rPr>
      <w:rFonts w:ascii="Times New Roman" w:hAnsi="Times New Roman" w:eastAsia="宋体" w:cs="Times New Roman"/>
      <w:b/>
      <w:bCs/>
      <w:kern w:val="2"/>
      <w:sz w:val="28"/>
      <w:szCs w:val="28"/>
    </w:rPr>
  </w:style>
  <w:style w:type="character" w:customStyle="1" w:styleId="169">
    <w:name w:val="标题 6 Char"/>
    <w:basedOn w:val="90"/>
    <w:link w:val="9"/>
    <w:semiHidden/>
    <w:qFormat/>
    <w:uiPriority w:val="9"/>
    <w:rPr>
      <w:rFonts w:asciiTheme="majorHAnsi" w:hAnsiTheme="majorHAnsi" w:eastAsiaTheme="majorEastAsia" w:cstheme="majorBidi"/>
      <w:b/>
      <w:bCs/>
      <w:kern w:val="2"/>
      <w:sz w:val="24"/>
      <w:szCs w:val="24"/>
    </w:rPr>
  </w:style>
  <w:style w:type="character" w:customStyle="1" w:styleId="170">
    <w:name w:val="标题 7 Char"/>
    <w:basedOn w:val="90"/>
    <w:link w:val="10"/>
    <w:semiHidden/>
    <w:qFormat/>
    <w:uiPriority w:val="9"/>
    <w:rPr>
      <w:rFonts w:ascii="Times New Roman" w:hAnsi="Times New Roman" w:eastAsia="宋体" w:cs="Times New Roman"/>
      <w:b/>
      <w:bCs/>
      <w:kern w:val="2"/>
      <w:sz w:val="24"/>
      <w:szCs w:val="24"/>
    </w:rPr>
  </w:style>
  <w:style w:type="character" w:customStyle="1" w:styleId="171">
    <w:name w:val="标题 8 Char"/>
    <w:basedOn w:val="90"/>
    <w:link w:val="11"/>
    <w:semiHidden/>
    <w:qFormat/>
    <w:uiPriority w:val="9"/>
    <w:rPr>
      <w:rFonts w:asciiTheme="majorHAnsi" w:hAnsiTheme="majorHAnsi" w:eastAsiaTheme="majorEastAsia" w:cstheme="majorBidi"/>
      <w:kern w:val="2"/>
      <w:sz w:val="24"/>
      <w:szCs w:val="24"/>
    </w:rPr>
  </w:style>
  <w:style w:type="character" w:customStyle="1" w:styleId="172">
    <w:name w:val="标题 9 Char"/>
    <w:basedOn w:val="90"/>
    <w:link w:val="12"/>
    <w:semiHidden/>
    <w:qFormat/>
    <w:uiPriority w:val="9"/>
    <w:rPr>
      <w:rFonts w:asciiTheme="majorHAnsi" w:hAnsiTheme="majorHAnsi" w:eastAsiaTheme="majorEastAsia" w:cstheme="majorBidi"/>
      <w:kern w:val="2"/>
      <w:sz w:val="21"/>
      <w:szCs w:val="21"/>
    </w:rPr>
  </w:style>
  <w:style w:type="character" w:customStyle="1" w:styleId="173">
    <w:name w:val="称呼 Char"/>
    <w:basedOn w:val="90"/>
    <w:link w:val="30"/>
    <w:semiHidden/>
    <w:qFormat/>
    <w:uiPriority w:val="99"/>
    <w:rPr>
      <w:rFonts w:ascii="Times New Roman" w:hAnsi="Times New Roman" w:eastAsia="宋体" w:cs="Times New Roman"/>
      <w:kern w:val="2"/>
      <w:sz w:val="21"/>
      <w:szCs w:val="21"/>
    </w:rPr>
  </w:style>
  <w:style w:type="character" w:customStyle="1" w:styleId="174">
    <w:name w:val="电子邮件签名 Char"/>
    <w:basedOn w:val="90"/>
    <w:link w:val="20"/>
    <w:semiHidden/>
    <w:qFormat/>
    <w:uiPriority w:val="99"/>
    <w:rPr>
      <w:rFonts w:ascii="Times New Roman" w:hAnsi="Times New Roman" w:eastAsia="宋体" w:cs="Times New Roman"/>
      <w:kern w:val="2"/>
      <w:sz w:val="21"/>
      <w:szCs w:val="21"/>
    </w:rPr>
  </w:style>
  <w:style w:type="character" w:customStyle="1" w:styleId="175">
    <w:name w:val="副标题 Char"/>
    <w:basedOn w:val="90"/>
    <w:link w:val="64"/>
    <w:qFormat/>
    <w:uiPriority w:val="11"/>
    <w:rPr>
      <w:rFonts w:eastAsia="宋体" w:asciiTheme="majorHAnsi" w:hAnsiTheme="majorHAnsi" w:cstheme="majorBidi"/>
      <w:b/>
      <w:bCs/>
      <w:kern w:val="28"/>
      <w:sz w:val="32"/>
      <w:szCs w:val="32"/>
    </w:rPr>
  </w:style>
  <w:style w:type="character" w:customStyle="1" w:styleId="176">
    <w:name w:val="宏文本 Char"/>
    <w:basedOn w:val="90"/>
    <w:link w:val="2"/>
    <w:semiHidden/>
    <w:qFormat/>
    <w:uiPriority w:val="99"/>
    <w:rPr>
      <w:rFonts w:ascii="Courier New" w:hAnsi="Courier New" w:eastAsia="宋体" w:cs="Courier New"/>
      <w:kern w:val="2"/>
      <w:sz w:val="24"/>
      <w:szCs w:val="24"/>
    </w:rPr>
  </w:style>
  <w:style w:type="character" w:customStyle="1" w:styleId="177">
    <w:name w:val="脚注文本 Char"/>
    <w:basedOn w:val="90"/>
    <w:link w:val="67"/>
    <w:semiHidden/>
    <w:qFormat/>
    <w:uiPriority w:val="99"/>
    <w:rPr>
      <w:rFonts w:ascii="Times New Roman" w:hAnsi="Times New Roman" w:eastAsia="宋体" w:cs="Times New Roman"/>
      <w:kern w:val="2"/>
      <w:sz w:val="18"/>
      <w:szCs w:val="18"/>
    </w:rPr>
  </w:style>
  <w:style w:type="character" w:customStyle="1" w:styleId="178">
    <w:name w:val="结束语 Char"/>
    <w:basedOn w:val="90"/>
    <w:link w:val="32"/>
    <w:semiHidden/>
    <w:qFormat/>
    <w:uiPriority w:val="99"/>
    <w:rPr>
      <w:rFonts w:ascii="Times New Roman" w:hAnsi="Times New Roman" w:eastAsia="宋体" w:cs="Times New Roman"/>
      <w:kern w:val="2"/>
      <w:sz w:val="21"/>
      <w:szCs w:val="21"/>
    </w:rPr>
  </w:style>
  <w:style w:type="character" w:customStyle="1" w:styleId="179">
    <w:name w:val="明显引用 Char"/>
    <w:basedOn w:val="90"/>
    <w:link w:val="97"/>
    <w:qFormat/>
    <w:uiPriority w:val="99"/>
    <w:rPr>
      <w:rFonts w:ascii="Times New Roman" w:hAnsi="Times New Roman" w:eastAsia="宋体" w:cs="Times New Roman"/>
      <w:i/>
      <w:iCs/>
      <w:color w:val="5B9BD5" w:themeColor="accent1"/>
      <w:kern w:val="2"/>
      <w:sz w:val="21"/>
      <w:szCs w:val="21"/>
      <w14:textFill>
        <w14:solidFill>
          <w14:schemeClr w14:val="accent1"/>
        </w14:solidFill>
      </w14:textFill>
    </w:rPr>
  </w:style>
  <w:style w:type="character" w:customStyle="1" w:styleId="180">
    <w:name w:val="签名 Char"/>
    <w:basedOn w:val="90"/>
    <w:link w:val="58"/>
    <w:semiHidden/>
    <w:qFormat/>
    <w:uiPriority w:val="99"/>
    <w:rPr>
      <w:rFonts w:ascii="Times New Roman" w:hAnsi="Times New Roman" w:eastAsia="宋体" w:cs="Times New Roman"/>
      <w:kern w:val="2"/>
      <w:sz w:val="21"/>
      <w:szCs w:val="21"/>
    </w:rPr>
  </w:style>
  <w:style w:type="paragraph" w:customStyle="1" w:styleId="181">
    <w:name w:val="Bibliography"/>
    <w:basedOn w:val="1"/>
    <w:next w:val="1"/>
    <w:semiHidden/>
    <w:unhideWhenUsed/>
    <w:qFormat/>
    <w:uiPriority w:val="37"/>
  </w:style>
  <w:style w:type="character" w:customStyle="1" w:styleId="182">
    <w:name w:val="尾注文本 Char"/>
    <w:basedOn w:val="90"/>
    <w:link w:val="52"/>
    <w:semiHidden/>
    <w:qFormat/>
    <w:uiPriority w:val="99"/>
    <w:rPr>
      <w:rFonts w:ascii="Times New Roman" w:hAnsi="Times New Roman" w:eastAsia="宋体" w:cs="Times New Roman"/>
      <w:kern w:val="2"/>
      <w:sz w:val="21"/>
      <w:szCs w:val="21"/>
    </w:rPr>
  </w:style>
  <w:style w:type="character" w:customStyle="1" w:styleId="183">
    <w:name w:val="文档结构图 Char"/>
    <w:basedOn w:val="90"/>
    <w:link w:val="26"/>
    <w:semiHidden/>
    <w:qFormat/>
    <w:uiPriority w:val="99"/>
    <w:rPr>
      <w:rFonts w:ascii="Microsoft YaHei UI" w:hAnsi="Times New Roman" w:eastAsia="Microsoft YaHei UI" w:cs="Times New Roman"/>
      <w:kern w:val="2"/>
      <w:sz w:val="18"/>
      <w:szCs w:val="18"/>
    </w:rPr>
  </w:style>
  <w:style w:type="paragraph" w:styleId="18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5">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paragraph" w:styleId="186">
    <w:name w:val="Quote"/>
    <w:basedOn w:val="1"/>
    <w:next w:val="1"/>
    <w:link w:val="187"/>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引用 Char"/>
    <w:basedOn w:val="90"/>
    <w:link w:val="186"/>
    <w:qFormat/>
    <w:uiPriority w:val="99"/>
    <w:rPr>
      <w:rFonts w:ascii="Times New Roman" w:hAnsi="Times New Roman" w:eastAsia="宋体" w:cs="Times New Roman"/>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88">
    <w:name w:val="正文首行缩进 Char"/>
    <w:basedOn w:val="106"/>
    <w:link w:val="86"/>
    <w:semiHidden/>
    <w:qFormat/>
    <w:uiPriority w:val="99"/>
    <w:rPr>
      <w:rFonts w:ascii="Times New Roman" w:hAnsi="Times New Roman" w:eastAsia="宋体" w:cs="Times New Roman"/>
      <w:kern w:val="2"/>
      <w:sz w:val="21"/>
      <w:szCs w:val="21"/>
    </w:rPr>
  </w:style>
  <w:style w:type="character" w:customStyle="1" w:styleId="189">
    <w:name w:val="正文文本 2 Char"/>
    <w:basedOn w:val="90"/>
    <w:link w:val="76"/>
    <w:semiHidden/>
    <w:qFormat/>
    <w:uiPriority w:val="99"/>
    <w:rPr>
      <w:rFonts w:ascii="Times New Roman" w:hAnsi="Times New Roman" w:eastAsia="宋体" w:cs="Times New Roman"/>
      <w:kern w:val="2"/>
      <w:sz w:val="21"/>
      <w:szCs w:val="21"/>
    </w:rPr>
  </w:style>
  <w:style w:type="character" w:customStyle="1" w:styleId="190">
    <w:name w:val="正文文本 3 Char"/>
    <w:basedOn w:val="90"/>
    <w:link w:val="31"/>
    <w:semiHidden/>
    <w:qFormat/>
    <w:uiPriority w:val="99"/>
    <w:rPr>
      <w:rFonts w:ascii="Times New Roman" w:hAnsi="Times New Roman" w:eastAsia="宋体" w:cs="Times New Roman"/>
      <w:kern w:val="2"/>
      <w:sz w:val="16"/>
      <w:szCs w:val="16"/>
    </w:rPr>
  </w:style>
  <w:style w:type="character" w:customStyle="1" w:styleId="191">
    <w:name w:val="注释标题 Char"/>
    <w:basedOn w:val="90"/>
    <w:link w:val="17"/>
    <w:semiHidden/>
    <w:qFormat/>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53BA-BA16-4032-8CF8-A61C728DB84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7004</Words>
  <Characters>7758</Characters>
  <Lines>22</Lines>
  <Paragraphs>6</Paragraphs>
  <TotalTime>7</TotalTime>
  <ScaleCrop>false</ScaleCrop>
  <LinksUpToDate>false</LinksUpToDate>
  <CharactersWithSpaces>7830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Rainbow</cp:lastModifiedBy>
  <cp:lastPrinted>2026-01-23T06:30:00Z</cp:lastPrinted>
  <dcterms:modified xsi:type="dcterms:W3CDTF">2026-05-19T07:22:33Z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7469E47F1F454F54ADB4A7FB8E2BF62C_12</vt:lpwstr>
  </property>
  <property fmtid="{D5CDD505-2E9C-101B-9397-08002B2CF9AE}" pid="4" name="KSOTemplateDocerSaveRecord">
    <vt:lpwstr>eyJoZGlkIjoiNmEyZDU1M2NkMzE1M2I5YTNjZDVkMWZjODU4ODg3YTciLCJ1c2VySWQiOiI0NDIyODQ0MDYifQ==</vt:lpwstr>
  </property>
</Properties>
</file>