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E9E211">
      <w:pPr>
        <w:spacing w:line="360" w:lineRule="auto"/>
        <w:jc w:val="center"/>
        <w:outlineLvl w:val="0"/>
        <w:rPr>
          <w:b/>
          <w:sz w:val="36"/>
          <w:szCs w:val="36"/>
          <w:highlight w:val="none"/>
        </w:rPr>
      </w:pPr>
      <w:bookmarkStart w:id="2" w:name="_GoBack"/>
      <w:bookmarkEnd w:id="2"/>
      <w:bookmarkStart w:id="0" w:name="_Toc15435"/>
      <w:r>
        <w:rPr>
          <w:b/>
          <w:sz w:val="36"/>
          <w:szCs w:val="36"/>
          <w:highlight w:val="none"/>
        </w:rPr>
        <w:t>采购需求</w:t>
      </w:r>
      <w:bookmarkEnd w:id="0"/>
    </w:p>
    <w:p w14:paraId="747C58B6">
      <w:pPr>
        <w:spacing w:line="360" w:lineRule="auto"/>
        <w:ind w:firstLine="482" w:firstLineChars="200"/>
        <w:jc w:val="left"/>
        <w:rPr>
          <w:rFonts w:hint="eastAsia" w:ascii="宋体" w:hAnsi="宋体" w:cs="宋体"/>
          <w:b/>
          <w:bCs/>
          <w:sz w:val="24"/>
          <w:highlight w:val="none"/>
        </w:rPr>
      </w:pPr>
      <w:bookmarkStart w:id="1" w:name="_Toc199365171"/>
      <w:r>
        <w:rPr>
          <w:rFonts w:hint="eastAsia" w:ascii="宋体" w:hAnsi="宋体" w:cs="宋体"/>
          <w:b/>
          <w:bCs/>
          <w:sz w:val="24"/>
          <w:highlight w:val="none"/>
        </w:rPr>
        <w:t>一、采购标的</w:t>
      </w:r>
    </w:p>
    <w:tbl>
      <w:tblPr>
        <w:tblStyle w:val="6"/>
        <w:tblW w:w="84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1"/>
        <w:gridCol w:w="1426"/>
        <w:gridCol w:w="1854"/>
        <w:gridCol w:w="4378"/>
      </w:tblGrid>
      <w:tr w14:paraId="22F18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5" w:hRule="exact"/>
          <w:jc w:val="center"/>
        </w:trPr>
        <w:tc>
          <w:tcPr>
            <w:tcW w:w="821" w:type="dxa"/>
            <w:vAlign w:val="center"/>
          </w:tcPr>
          <w:p w14:paraId="34ED0236">
            <w:pPr>
              <w:jc w:val="center"/>
              <w:rPr>
                <w:rFonts w:hint="eastAsia" w:ascii="宋体" w:hAnsi="宋体"/>
                <w:bCs/>
                <w:sz w:val="24"/>
                <w:highlight w:val="none"/>
              </w:rPr>
            </w:pPr>
            <w:r>
              <w:rPr>
                <w:rFonts w:hint="eastAsia" w:ascii="宋体" w:hAnsi="宋体"/>
                <w:bCs/>
                <w:sz w:val="24"/>
                <w:highlight w:val="none"/>
              </w:rPr>
              <w:t>序号</w:t>
            </w:r>
          </w:p>
        </w:tc>
        <w:tc>
          <w:tcPr>
            <w:tcW w:w="1426" w:type="dxa"/>
            <w:vAlign w:val="center"/>
          </w:tcPr>
          <w:p w14:paraId="09CE5DFC">
            <w:pPr>
              <w:jc w:val="center"/>
              <w:rPr>
                <w:rFonts w:hint="eastAsia" w:ascii="宋体" w:hAnsi="宋体"/>
                <w:bCs/>
                <w:sz w:val="24"/>
                <w:highlight w:val="none"/>
              </w:rPr>
            </w:pPr>
            <w:r>
              <w:rPr>
                <w:rFonts w:hint="eastAsia" w:ascii="宋体" w:hAnsi="宋体"/>
                <w:bCs/>
                <w:sz w:val="24"/>
                <w:highlight w:val="none"/>
              </w:rPr>
              <w:t>标的名称</w:t>
            </w:r>
          </w:p>
        </w:tc>
        <w:tc>
          <w:tcPr>
            <w:tcW w:w="1854" w:type="dxa"/>
            <w:vAlign w:val="center"/>
          </w:tcPr>
          <w:p w14:paraId="5ED20657">
            <w:pPr>
              <w:jc w:val="center"/>
              <w:rPr>
                <w:rFonts w:hint="eastAsia" w:ascii="宋体" w:hAnsi="宋体"/>
                <w:bCs/>
                <w:sz w:val="24"/>
                <w:highlight w:val="none"/>
              </w:rPr>
            </w:pPr>
            <w:r>
              <w:rPr>
                <w:rFonts w:hint="eastAsia" w:ascii="宋体" w:hAnsi="宋体"/>
                <w:bCs/>
                <w:sz w:val="24"/>
                <w:highlight w:val="none"/>
              </w:rPr>
              <w:t>项目预算金额</w:t>
            </w:r>
          </w:p>
        </w:tc>
        <w:tc>
          <w:tcPr>
            <w:tcW w:w="4378" w:type="dxa"/>
            <w:vAlign w:val="center"/>
          </w:tcPr>
          <w:p w14:paraId="1F211009">
            <w:pPr>
              <w:jc w:val="center"/>
              <w:rPr>
                <w:rFonts w:hint="eastAsia" w:ascii="宋体" w:hAnsi="宋体"/>
                <w:bCs/>
                <w:sz w:val="24"/>
                <w:highlight w:val="none"/>
              </w:rPr>
            </w:pPr>
            <w:r>
              <w:rPr>
                <w:rFonts w:hint="eastAsia" w:ascii="宋体" w:hAnsi="宋体"/>
                <w:bCs/>
                <w:sz w:val="24"/>
                <w:highlight w:val="none"/>
              </w:rPr>
              <w:t>简要技术需求或服务要求</w:t>
            </w:r>
          </w:p>
        </w:tc>
      </w:tr>
      <w:tr w14:paraId="2B040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69" w:hRule="exact"/>
          <w:jc w:val="center"/>
        </w:trPr>
        <w:tc>
          <w:tcPr>
            <w:tcW w:w="821" w:type="dxa"/>
            <w:vAlign w:val="center"/>
          </w:tcPr>
          <w:p w14:paraId="774E93C5">
            <w:pPr>
              <w:jc w:val="center"/>
              <w:rPr>
                <w:rFonts w:hint="eastAsia" w:ascii="宋体" w:hAnsi="宋体"/>
                <w:bCs/>
                <w:sz w:val="24"/>
                <w:highlight w:val="none"/>
              </w:rPr>
            </w:pPr>
            <w:r>
              <w:rPr>
                <w:rFonts w:ascii="宋体" w:hAnsi="宋体"/>
                <w:sz w:val="24"/>
                <w:highlight w:val="none"/>
              </w:rPr>
              <w:t>1</w:t>
            </w:r>
          </w:p>
        </w:tc>
        <w:tc>
          <w:tcPr>
            <w:tcW w:w="1426" w:type="dxa"/>
            <w:vAlign w:val="center"/>
          </w:tcPr>
          <w:p w14:paraId="11524B02">
            <w:pPr>
              <w:jc w:val="center"/>
              <w:rPr>
                <w:rFonts w:hint="eastAsia" w:ascii="宋体" w:hAnsi="宋体" w:eastAsia="宋体" w:cs="Times New Roman"/>
                <w:bCs/>
                <w:kern w:val="2"/>
                <w:sz w:val="24"/>
                <w:szCs w:val="24"/>
                <w:lang w:val="en-US" w:eastAsia="zh-CN" w:bidi="ar-SA"/>
              </w:rPr>
            </w:pPr>
            <w:r>
              <w:rPr>
                <w:rFonts w:hint="eastAsia" w:ascii="宋体" w:hAnsi="宋体"/>
                <w:sz w:val="24"/>
              </w:rPr>
              <w:t>临床教学学生宿舍租赁</w:t>
            </w:r>
          </w:p>
        </w:tc>
        <w:tc>
          <w:tcPr>
            <w:tcW w:w="1854" w:type="dxa"/>
            <w:vAlign w:val="center"/>
          </w:tcPr>
          <w:p w14:paraId="73B4D677">
            <w:pPr>
              <w:spacing w:line="276" w:lineRule="auto"/>
              <w:jc w:val="center"/>
              <w:rPr>
                <w:rFonts w:hint="eastAsia" w:ascii="宋体" w:hAnsi="宋体" w:eastAsia="宋体" w:cs="Times New Roman"/>
                <w:bCs/>
                <w:kern w:val="2"/>
                <w:sz w:val="24"/>
                <w:szCs w:val="24"/>
                <w:lang w:val="en-US" w:eastAsia="zh-CN" w:bidi="ar-SA"/>
              </w:rPr>
            </w:pPr>
            <w:r>
              <w:rPr>
                <w:rFonts w:hint="eastAsia" w:ascii="宋体" w:hAnsi="宋体"/>
                <w:sz w:val="24"/>
              </w:rPr>
              <w:t>660.5</w:t>
            </w:r>
            <w:r>
              <w:rPr>
                <w:rFonts w:hint="eastAsia" w:ascii="宋体" w:hAnsi="宋体"/>
                <w:bCs/>
                <w:sz w:val="24"/>
              </w:rPr>
              <w:t>万元</w:t>
            </w:r>
          </w:p>
        </w:tc>
        <w:tc>
          <w:tcPr>
            <w:tcW w:w="4378" w:type="dxa"/>
            <w:vAlign w:val="center"/>
          </w:tcPr>
          <w:p w14:paraId="589AE144">
            <w:pPr>
              <w:spacing w:line="276" w:lineRule="auto"/>
              <w:jc w:val="center"/>
              <w:rPr>
                <w:rFonts w:hint="eastAsia" w:ascii="宋体" w:hAnsi="宋体" w:eastAsia="宋体" w:cs="Times New Roman"/>
                <w:kern w:val="2"/>
                <w:sz w:val="24"/>
                <w:szCs w:val="24"/>
                <w:lang w:val="en-US" w:eastAsia="zh-CN" w:bidi="ar-SA"/>
              </w:rPr>
            </w:pPr>
            <w:r>
              <w:rPr>
                <w:rFonts w:hint="eastAsia" w:ascii="宋体" w:hAnsi="宋体" w:cs="宋体"/>
                <w:sz w:val="24"/>
              </w:rPr>
              <w:t>首都医科大学附属北京安定医院作为首都医科大学精神卫生学院、国家精神科住院医师规范化培训基地，承担精神医学、心理等专业本科生、研究生、住院医师培养工作，需要为上述学生提供住宿，因此计划开展学生宿舍租赁工作。</w:t>
            </w:r>
          </w:p>
        </w:tc>
      </w:tr>
    </w:tbl>
    <w:p w14:paraId="63C0E97B">
      <w:pPr>
        <w:spacing w:line="360" w:lineRule="auto"/>
        <w:ind w:firstLine="482" w:firstLineChars="200"/>
        <w:rPr>
          <w:rFonts w:hint="eastAsia" w:ascii="宋体" w:hAnsi="宋体" w:cs="宋体"/>
          <w:b/>
          <w:bCs/>
          <w:sz w:val="24"/>
          <w:highlight w:val="none"/>
        </w:rPr>
      </w:pPr>
    </w:p>
    <w:p w14:paraId="22327181">
      <w:pPr>
        <w:spacing w:line="360" w:lineRule="auto"/>
        <w:ind w:firstLine="482" w:firstLineChars="200"/>
        <w:rPr>
          <w:rFonts w:hint="eastAsia" w:ascii="宋体" w:hAnsi="宋体" w:cs="宋体"/>
          <w:b/>
          <w:bCs/>
          <w:sz w:val="24"/>
          <w:highlight w:val="none"/>
        </w:rPr>
      </w:pPr>
      <w:r>
        <w:rPr>
          <w:rFonts w:hint="eastAsia" w:ascii="宋体" w:hAnsi="宋体" w:cs="宋体"/>
          <w:b/>
          <w:bCs/>
          <w:sz w:val="24"/>
          <w:highlight w:val="none"/>
        </w:rPr>
        <w:t>二、商务要求</w:t>
      </w:r>
    </w:p>
    <w:bookmarkEnd w:id="1"/>
    <w:p w14:paraId="7573A55C">
      <w:pPr>
        <w:pStyle w:val="10"/>
        <w:spacing w:line="360" w:lineRule="auto"/>
        <w:ind w:firstLine="480"/>
        <w:contextualSpacing/>
        <w:jc w:val="left"/>
        <w:rPr>
          <w:rFonts w:hint="eastAsia" w:ascii="宋体" w:hAnsi="宋体"/>
          <w:bCs/>
          <w:sz w:val="24"/>
          <w:highlight w:val="none"/>
        </w:rPr>
      </w:pPr>
      <w:r>
        <w:rPr>
          <w:rFonts w:hint="eastAsia" w:ascii="宋体" w:hAnsi="宋体"/>
          <w:bCs/>
          <w:sz w:val="24"/>
          <w:highlight w:val="none"/>
        </w:rPr>
        <w:t>（一）服务期限和地点</w:t>
      </w:r>
    </w:p>
    <w:p w14:paraId="05219D62">
      <w:pPr>
        <w:pStyle w:val="10"/>
        <w:spacing w:line="360" w:lineRule="auto"/>
        <w:ind w:firstLine="480"/>
        <w:contextualSpacing/>
        <w:jc w:val="left"/>
        <w:rPr>
          <w:rFonts w:hint="eastAsia" w:ascii="宋体" w:hAnsi="宋体"/>
          <w:bCs/>
          <w:sz w:val="24"/>
          <w:highlight w:val="none"/>
        </w:rPr>
      </w:pPr>
      <w:r>
        <w:rPr>
          <w:rFonts w:hint="eastAsia" w:ascii="宋体" w:hAnsi="宋体"/>
          <w:bCs/>
          <w:sz w:val="24"/>
          <w:highlight w:val="none"/>
        </w:rPr>
        <w:t>1.服务期限：</w:t>
      </w:r>
      <w:r>
        <w:rPr>
          <w:rFonts w:hint="eastAsia" w:ascii="宋体" w:hAnsi="宋体"/>
          <w:sz w:val="24"/>
          <w:highlight w:val="none"/>
          <w:u w:val="single"/>
          <w:lang w:val="en-US" w:eastAsia="zh-CN"/>
        </w:rPr>
        <w:t>1</w:t>
      </w:r>
      <w:r>
        <w:rPr>
          <w:rFonts w:hint="eastAsia" w:ascii="宋体" w:hAnsi="宋体"/>
          <w:sz w:val="24"/>
          <w:highlight w:val="none"/>
          <w:u w:val="single"/>
        </w:rPr>
        <w:t>年</w:t>
      </w:r>
      <w:r>
        <w:rPr>
          <w:rFonts w:hint="eastAsia" w:ascii="宋体" w:hAnsi="宋体"/>
          <w:bCs/>
          <w:sz w:val="24"/>
          <w:highlight w:val="none"/>
        </w:rPr>
        <w:t>。</w:t>
      </w:r>
    </w:p>
    <w:p w14:paraId="1B886B7A">
      <w:pPr>
        <w:pStyle w:val="10"/>
        <w:spacing w:line="360" w:lineRule="auto"/>
        <w:ind w:firstLine="480"/>
        <w:contextualSpacing/>
        <w:jc w:val="left"/>
        <w:rPr>
          <w:rFonts w:hint="eastAsia" w:ascii="宋体" w:hAnsi="宋体"/>
          <w:sz w:val="24"/>
          <w:highlight w:val="none"/>
          <w:u w:val="single"/>
        </w:rPr>
      </w:pPr>
      <w:r>
        <w:rPr>
          <w:rFonts w:hint="eastAsia" w:ascii="宋体" w:hAnsi="宋体"/>
          <w:bCs/>
          <w:sz w:val="24"/>
          <w:highlight w:val="none"/>
        </w:rPr>
        <w:t>2.服务地点：</w:t>
      </w:r>
      <w:r>
        <w:rPr>
          <w:rFonts w:hint="eastAsia" w:ascii="宋体" w:hAnsi="宋体"/>
          <w:sz w:val="24"/>
          <w:highlight w:val="none"/>
          <w:u w:val="single"/>
        </w:rPr>
        <w:t>采购人指定地点。</w:t>
      </w:r>
    </w:p>
    <w:p w14:paraId="2DF90188">
      <w:pPr>
        <w:pStyle w:val="10"/>
        <w:spacing w:line="360" w:lineRule="auto"/>
        <w:ind w:firstLine="480"/>
        <w:contextualSpacing/>
        <w:jc w:val="left"/>
        <w:rPr>
          <w:rFonts w:hint="eastAsia" w:ascii="宋体" w:hAnsi="宋体"/>
          <w:bCs/>
          <w:sz w:val="24"/>
          <w:highlight w:val="none"/>
        </w:rPr>
      </w:pPr>
      <w:r>
        <w:rPr>
          <w:rFonts w:hint="eastAsia" w:ascii="宋体" w:hAnsi="宋体"/>
          <w:bCs/>
          <w:sz w:val="24"/>
          <w:highlight w:val="none"/>
        </w:rPr>
        <w:t>（二）付款条件（进度和方式）：详见第六章 拟签订的合同文本</w:t>
      </w:r>
    </w:p>
    <w:p w14:paraId="3AF852A0">
      <w:pPr>
        <w:pStyle w:val="10"/>
        <w:spacing w:line="360" w:lineRule="auto"/>
        <w:ind w:firstLine="480"/>
        <w:contextualSpacing/>
        <w:jc w:val="left"/>
        <w:rPr>
          <w:rFonts w:hint="eastAsia" w:ascii="宋体" w:hAnsi="宋体"/>
          <w:b/>
          <w:sz w:val="24"/>
          <w:szCs w:val="24"/>
          <w:highlight w:val="none"/>
        </w:rPr>
      </w:pPr>
      <w:r>
        <w:rPr>
          <w:rFonts w:hint="eastAsia" w:ascii="宋体" w:hAnsi="宋体"/>
          <w:bCs/>
          <w:sz w:val="24"/>
          <w:highlight w:val="none"/>
        </w:rPr>
        <w:t>三、</w:t>
      </w:r>
      <w:r>
        <w:rPr>
          <w:rFonts w:ascii="宋体" w:hAnsi="宋体"/>
          <w:b/>
          <w:sz w:val="24"/>
          <w:szCs w:val="24"/>
          <w:highlight w:val="none"/>
        </w:rPr>
        <w:t>技术要求</w:t>
      </w:r>
    </w:p>
    <w:p w14:paraId="6385C8F4">
      <w:pPr>
        <w:spacing w:line="360" w:lineRule="auto"/>
        <w:ind w:firstLine="480" w:firstLineChars="200"/>
        <w:jc w:val="left"/>
        <w:rPr>
          <w:rFonts w:hint="eastAsia" w:ascii="宋体" w:hAnsi="宋体" w:cs="宋体"/>
          <w:sz w:val="24"/>
          <w:highlight w:val="none"/>
        </w:rPr>
      </w:pPr>
      <w:r>
        <w:rPr>
          <w:rFonts w:hint="eastAsia" w:ascii="宋体" w:hAnsi="宋体" w:cs="宋体"/>
          <w:sz w:val="24"/>
          <w:highlight w:val="none"/>
        </w:rPr>
        <w:t>（一）项目概况</w:t>
      </w:r>
    </w:p>
    <w:p w14:paraId="20F420AF">
      <w:pPr>
        <w:spacing w:line="360" w:lineRule="auto"/>
        <w:ind w:firstLine="480" w:firstLineChars="200"/>
        <w:jc w:val="left"/>
        <w:rPr>
          <w:rFonts w:hint="eastAsia" w:ascii="宋体" w:hAnsi="宋体" w:cs="宋体"/>
          <w:sz w:val="24"/>
          <w:highlight w:val="none"/>
        </w:rPr>
      </w:pPr>
      <w:r>
        <w:rPr>
          <w:rFonts w:hint="eastAsia" w:ascii="宋体" w:hAnsi="宋体" w:cs="宋体"/>
          <w:sz w:val="24"/>
          <w:highlight w:val="none"/>
        </w:rPr>
        <w:t>首都医科大学附属北京安定医院作为首都医科大学精神卫生学院、国家精神科住院医师规范化培训基地，承担精神医学、心理等专业本科生、研究生、住院医师培养工作，需要为上述学生提供住宿，因此计划开展学生宿舍租赁工作。</w:t>
      </w:r>
    </w:p>
    <w:p w14:paraId="20B76642">
      <w:pPr>
        <w:spacing w:line="360" w:lineRule="auto"/>
        <w:ind w:firstLine="480" w:firstLineChars="200"/>
        <w:jc w:val="left"/>
        <w:rPr>
          <w:rFonts w:hint="eastAsia" w:ascii="宋体" w:hAnsi="宋体" w:cs="宋体"/>
          <w:sz w:val="24"/>
          <w:highlight w:val="none"/>
        </w:rPr>
      </w:pPr>
      <w:r>
        <w:rPr>
          <w:rFonts w:hint="eastAsia" w:ascii="宋体" w:hAnsi="宋体" w:cs="宋体"/>
          <w:sz w:val="24"/>
          <w:highlight w:val="none"/>
        </w:rPr>
        <w:t>（二）基本要求</w:t>
      </w:r>
    </w:p>
    <w:p w14:paraId="4F90DAF9">
      <w:pPr>
        <w:spacing w:line="360" w:lineRule="auto"/>
        <w:ind w:firstLine="480" w:firstLineChars="200"/>
        <w:jc w:val="left"/>
        <w:rPr>
          <w:rFonts w:hint="eastAsia" w:ascii="宋体" w:hAnsi="宋体" w:cs="宋体"/>
          <w:sz w:val="24"/>
          <w:highlight w:val="none"/>
        </w:rPr>
      </w:pPr>
      <w:r>
        <w:rPr>
          <w:rFonts w:ascii="Segoe UI Symbol" w:hAnsi="Segoe UI Symbol" w:cs="Segoe UI Symbol"/>
          <w:kern w:val="0"/>
          <w:sz w:val="24"/>
          <w:highlight w:val="none"/>
        </w:rPr>
        <w:t>★</w:t>
      </w:r>
      <w:r>
        <w:rPr>
          <w:rFonts w:hint="eastAsia" w:ascii="宋体" w:hAnsi="宋体" w:cs="宋体"/>
          <w:sz w:val="24"/>
          <w:highlight w:val="none"/>
          <w:lang w:val="en-US" w:eastAsia="zh-CN"/>
        </w:rPr>
        <w:t>1</w:t>
      </w:r>
      <w:r>
        <w:rPr>
          <w:rFonts w:hint="eastAsia" w:ascii="宋体" w:hAnsi="宋体" w:cs="宋体"/>
          <w:sz w:val="24"/>
          <w:highlight w:val="none"/>
        </w:rPr>
        <w:t>.投标人应提供所出租房屋的产权证明。</w:t>
      </w:r>
      <w:r>
        <w:rPr>
          <w:rFonts w:hint="eastAsia" w:ascii="宋体" w:hAnsi="宋体" w:cs="宋体"/>
          <w:b/>
          <w:bCs/>
          <w:sz w:val="24"/>
          <w:highlight w:val="none"/>
        </w:rPr>
        <w:t>（提供产权证明复印件加盖投标人单位公章，否则投标无效）</w:t>
      </w:r>
    </w:p>
    <w:p w14:paraId="4EC21B29">
      <w:pPr>
        <w:spacing w:line="360" w:lineRule="auto"/>
        <w:ind w:firstLine="480" w:firstLineChars="200"/>
        <w:jc w:val="left"/>
        <w:rPr>
          <w:rFonts w:hint="eastAsia" w:ascii="宋体" w:hAnsi="宋体" w:cs="宋体"/>
          <w:sz w:val="24"/>
          <w:highlight w:val="none"/>
        </w:rPr>
      </w:pPr>
      <w:r>
        <w:rPr>
          <w:rFonts w:hint="eastAsia" w:ascii="宋体" w:hAnsi="宋体" w:cs="宋体"/>
          <w:sz w:val="24"/>
          <w:highlight w:val="none"/>
        </w:rPr>
        <w:t>（三）具体要求</w:t>
      </w:r>
    </w:p>
    <w:p w14:paraId="746A990A">
      <w:pPr>
        <w:spacing w:line="360" w:lineRule="auto"/>
        <w:ind w:firstLine="480" w:firstLineChars="200"/>
        <w:jc w:val="left"/>
        <w:rPr>
          <w:rFonts w:hint="eastAsia" w:ascii="宋体" w:hAnsi="宋体" w:cs="宋体"/>
          <w:sz w:val="24"/>
          <w:highlight w:val="none"/>
        </w:rPr>
      </w:pPr>
      <w:r>
        <w:rPr>
          <w:rFonts w:hint="eastAsia" w:ascii="宋体" w:hAnsi="宋体" w:cs="宋体"/>
          <w:sz w:val="24"/>
          <w:highlight w:val="none"/>
          <w:lang w:val="en-US" w:eastAsia="zh-CN"/>
        </w:rPr>
        <w:t>1.</w:t>
      </w:r>
      <w:r>
        <w:rPr>
          <w:rFonts w:hint="eastAsia" w:ascii="宋体" w:hAnsi="宋体" w:cs="宋体"/>
          <w:sz w:val="24"/>
          <w:highlight w:val="none"/>
        </w:rPr>
        <w:t>位置</w:t>
      </w:r>
      <w:r>
        <w:rPr>
          <w:rFonts w:hint="eastAsia" w:ascii="宋体" w:hAnsi="宋体" w:cs="宋体"/>
          <w:sz w:val="24"/>
          <w:highlight w:val="none"/>
          <w:lang w:eastAsia="zh-CN"/>
        </w:rPr>
        <w:t>：</w:t>
      </w:r>
      <w:r>
        <w:rPr>
          <w:rFonts w:hint="eastAsia" w:ascii="宋体" w:hAnsi="宋体" w:cs="宋体"/>
          <w:sz w:val="24"/>
          <w:highlight w:val="none"/>
        </w:rPr>
        <w:t>拟租房屋位置距离北京市西城区首都医科大学附属北京安定医院不超过12公里，周边交通发达、配套设施完善；距离地铁站实际路线不超过1000米；距离公交站实际路线不超过200米。</w:t>
      </w:r>
    </w:p>
    <w:p w14:paraId="56751034">
      <w:pPr>
        <w:spacing w:line="360" w:lineRule="auto"/>
        <w:ind w:firstLine="480" w:firstLineChars="200"/>
        <w:jc w:val="left"/>
        <w:rPr>
          <w:rFonts w:hint="eastAsia" w:ascii="宋体" w:hAnsi="宋体" w:cs="宋体"/>
          <w:sz w:val="24"/>
          <w:highlight w:val="none"/>
        </w:rPr>
      </w:pPr>
      <w:r>
        <w:rPr>
          <w:rFonts w:hint="eastAsia" w:ascii="宋体" w:hAnsi="宋体" w:cs="宋体"/>
          <w:sz w:val="24"/>
          <w:highlight w:val="none"/>
          <w:lang w:val="en-US" w:eastAsia="zh-CN"/>
        </w:rPr>
        <w:t>2.</w:t>
      </w:r>
      <w:r>
        <w:rPr>
          <w:rFonts w:hint="eastAsia" w:ascii="宋体" w:hAnsi="宋体" w:cs="宋体"/>
          <w:sz w:val="24"/>
          <w:highlight w:val="none"/>
        </w:rPr>
        <w:t>户型面积</w:t>
      </w:r>
      <w:r>
        <w:rPr>
          <w:rFonts w:hint="eastAsia" w:ascii="宋体" w:hAnsi="宋体" w:cs="宋体"/>
          <w:sz w:val="24"/>
          <w:highlight w:val="none"/>
          <w:lang w:eastAsia="zh-CN"/>
        </w:rPr>
        <w:t>：</w:t>
      </w:r>
      <w:r>
        <w:rPr>
          <w:rFonts w:hint="eastAsia" w:ascii="宋体" w:hAnsi="宋体" w:cs="宋体"/>
          <w:sz w:val="24"/>
          <w:highlight w:val="none"/>
        </w:rPr>
        <w:t>总面积2700</w:t>
      </w:r>
      <w:r>
        <w:rPr>
          <w:rFonts w:hint="eastAsia" w:ascii="宋体" w:hAnsi="宋体" w:cs="宋体"/>
          <w:sz w:val="24"/>
          <w:highlight w:val="none"/>
          <w:lang w:eastAsia="zh-CN"/>
        </w:rPr>
        <w:t>平方米</w:t>
      </w:r>
      <w:r>
        <w:rPr>
          <w:rFonts w:hint="eastAsia" w:ascii="宋体" w:hAnsi="宋体" w:cs="宋体"/>
          <w:sz w:val="24"/>
          <w:highlight w:val="none"/>
        </w:rPr>
        <w:t>以上，可至少容纳学生</w:t>
      </w:r>
      <w:r>
        <w:rPr>
          <w:rFonts w:hint="eastAsia" w:ascii="宋体" w:hAnsi="宋体" w:cs="宋体"/>
          <w:sz w:val="24"/>
          <w:highlight w:val="none"/>
          <w:lang w:val="en-US" w:eastAsia="zh-CN"/>
        </w:rPr>
        <w:t>257</w:t>
      </w:r>
      <w:r>
        <w:rPr>
          <w:rFonts w:hint="eastAsia" w:ascii="宋体" w:hAnsi="宋体" w:cs="宋体"/>
          <w:sz w:val="24"/>
          <w:highlight w:val="none"/>
        </w:rPr>
        <w:t>人，单间房屋面积不低于20㎡，不能提供隔断房，可根据本</w:t>
      </w:r>
      <w:r>
        <w:rPr>
          <w:rFonts w:hint="eastAsia" w:ascii="宋体" w:hAnsi="宋体" w:cs="宋体"/>
          <w:sz w:val="24"/>
          <w:highlight w:val="none"/>
          <w:lang w:val="en-US" w:eastAsia="zh-CN"/>
        </w:rPr>
        <w:t>采购人</w:t>
      </w:r>
      <w:r>
        <w:rPr>
          <w:rFonts w:hint="eastAsia" w:ascii="宋体" w:hAnsi="宋体" w:cs="宋体"/>
          <w:sz w:val="24"/>
          <w:highlight w:val="none"/>
        </w:rPr>
        <w:t>要求和用房数量个性化定制单人间、三人间等需求。建筑房体年限40年以下。</w:t>
      </w:r>
      <w:r>
        <w:rPr>
          <w:rFonts w:hint="eastAsia" w:ascii="宋体" w:hAnsi="宋体" w:cs="宋体"/>
          <w:sz w:val="24"/>
          <w:highlight w:val="none"/>
          <w:lang w:val="en-US" w:eastAsia="zh-CN"/>
        </w:rPr>
        <w:t>供应商</w:t>
      </w:r>
      <w:r>
        <w:rPr>
          <w:rFonts w:hint="eastAsia" w:ascii="宋体" w:hAnsi="宋体" w:cs="宋体"/>
          <w:sz w:val="24"/>
          <w:highlight w:val="none"/>
        </w:rPr>
        <w:t>应在投标文件中提供拟出租房屋的产权证明等资料并加盖</w:t>
      </w:r>
      <w:r>
        <w:rPr>
          <w:rFonts w:hint="eastAsia" w:ascii="宋体" w:hAnsi="宋体" w:cs="宋体"/>
          <w:sz w:val="24"/>
          <w:highlight w:val="none"/>
          <w:lang w:val="en-US" w:eastAsia="zh-CN"/>
        </w:rPr>
        <w:t>供应商</w:t>
      </w:r>
      <w:r>
        <w:rPr>
          <w:rFonts w:hint="eastAsia" w:ascii="宋体" w:hAnsi="宋体" w:cs="宋体"/>
          <w:sz w:val="24"/>
          <w:highlight w:val="none"/>
        </w:rPr>
        <w:t>公章。</w:t>
      </w:r>
    </w:p>
    <w:p w14:paraId="75E6F4F7">
      <w:pPr>
        <w:spacing w:line="360" w:lineRule="auto"/>
        <w:ind w:firstLine="480" w:firstLineChars="200"/>
        <w:jc w:val="left"/>
        <w:rPr>
          <w:rFonts w:hint="eastAsia" w:ascii="宋体" w:hAnsi="宋体" w:cs="宋体"/>
          <w:sz w:val="24"/>
          <w:highlight w:val="none"/>
        </w:rPr>
      </w:pPr>
      <w:r>
        <w:rPr>
          <w:rFonts w:hint="eastAsia" w:ascii="宋体" w:hAnsi="宋体" w:cs="宋体"/>
          <w:sz w:val="24"/>
          <w:highlight w:val="none"/>
          <w:lang w:val="en-US" w:eastAsia="zh-CN"/>
        </w:rPr>
        <w:t>3.</w:t>
      </w:r>
      <w:r>
        <w:rPr>
          <w:rFonts w:hint="eastAsia" w:ascii="宋体" w:hAnsi="宋体" w:cs="宋体"/>
          <w:sz w:val="24"/>
          <w:highlight w:val="none"/>
        </w:rPr>
        <w:t>房间数量</w:t>
      </w:r>
      <w:r>
        <w:rPr>
          <w:rFonts w:hint="eastAsia" w:ascii="宋体" w:hAnsi="宋体" w:cs="宋体"/>
          <w:sz w:val="24"/>
          <w:highlight w:val="none"/>
          <w:lang w:eastAsia="zh-CN"/>
        </w:rPr>
        <w:t>：</w:t>
      </w:r>
      <w:r>
        <w:rPr>
          <w:rFonts w:hint="eastAsia" w:ascii="宋体" w:hAnsi="宋体" w:cs="宋体"/>
          <w:sz w:val="24"/>
          <w:highlight w:val="none"/>
        </w:rPr>
        <w:t>房间共计89间，包括84间3人间，5间1人间。</w:t>
      </w:r>
    </w:p>
    <w:p w14:paraId="5897193B">
      <w:pPr>
        <w:spacing w:line="360" w:lineRule="auto"/>
        <w:ind w:firstLine="480" w:firstLineChars="200"/>
        <w:jc w:val="left"/>
        <w:rPr>
          <w:rFonts w:hint="eastAsia" w:ascii="宋体" w:hAnsi="宋体" w:cs="宋体"/>
          <w:sz w:val="24"/>
          <w:highlight w:val="none"/>
        </w:rPr>
      </w:pPr>
      <w:r>
        <w:rPr>
          <w:rFonts w:hint="eastAsia" w:ascii="宋体" w:hAnsi="宋体" w:cs="宋体"/>
          <w:sz w:val="24"/>
          <w:highlight w:val="none"/>
          <w:lang w:val="en-US" w:eastAsia="zh-CN"/>
        </w:rPr>
        <w:t>4.</w:t>
      </w:r>
      <w:r>
        <w:rPr>
          <w:rFonts w:hint="eastAsia" w:ascii="宋体" w:hAnsi="宋体" w:cs="宋体"/>
          <w:sz w:val="24"/>
          <w:highlight w:val="none"/>
        </w:rPr>
        <w:t>房间配置</w:t>
      </w:r>
      <w:r>
        <w:rPr>
          <w:rFonts w:hint="eastAsia" w:ascii="宋体" w:hAnsi="宋体" w:cs="宋体"/>
          <w:sz w:val="24"/>
          <w:highlight w:val="none"/>
          <w:lang w:eastAsia="zh-CN"/>
        </w:rPr>
        <w:t>：</w:t>
      </w:r>
      <w:r>
        <w:rPr>
          <w:rFonts w:hint="eastAsia" w:ascii="宋体" w:hAnsi="宋体" w:cs="宋体"/>
          <w:sz w:val="24"/>
          <w:highlight w:val="none"/>
        </w:rPr>
        <w:t>所有房间均需为一室开间带独立卫浴户型，功能齐全，有多个收纳空间；房屋采用具有</w:t>
      </w:r>
      <w:r>
        <w:rPr>
          <w:rFonts w:hint="eastAsia" w:ascii="宋体" w:hAnsi="宋体" w:cs="宋体"/>
          <w:sz w:val="24"/>
          <w:highlight w:val="none"/>
          <w:lang w:eastAsia="zh-CN"/>
        </w:rPr>
        <w:t>防火型</w:t>
      </w:r>
      <w:r>
        <w:rPr>
          <w:rFonts w:hint="eastAsia" w:ascii="宋体" w:hAnsi="宋体" w:cs="宋体"/>
          <w:sz w:val="24"/>
          <w:highlight w:val="none"/>
        </w:rPr>
        <w:t>装修材料</w:t>
      </w:r>
      <w:r>
        <w:rPr>
          <w:rFonts w:hint="eastAsia" w:ascii="宋体" w:hAnsi="宋体" w:cs="宋体"/>
          <w:sz w:val="24"/>
          <w:highlight w:val="none"/>
          <w:lang w:eastAsia="zh-CN"/>
        </w:rPr>
        <w:t>，</w:t>
      </w:r>
      <w:r>
        <w:rPr>
          <w:rFonts w:hint="eastAsia" w:ascii="宋体" w:hAnsi="宋体" w:cs="宋体"/>
          <w:sz w:val="24"/>
          <w:highlight w:val="none"/>
        </w:rPr>
        <w:t>燃烧性能等级</w:t>
      </w:r>
      <w:r>
        <w:rPr>
          <w:rFonts w:hint="eastAsia" w:ascii="宋体" w:hAnsi="宋体" w:cs="宋体"/>
          <w:sz w:val="24"/>
          <w:highlight w:val="none"/>
          <w:lang w:val="en-US" w:eastAsia="zh-CN"/>
        </w:rPr>
        <w:t>≥</w:t>
      </w:r>
      <w:r>
        <w:rPr>
          <w:rFonts w:hint="eastAsia" w:ascii="宋体" w:hAnsi="宋体" w:cs="宋体"/>
          <w:sz w:val="24"/>
          <w:highlight w:val="none"/>
        </w:rPr>
        <w:t>B1级</w:t>
      </w:r>
      <w:r>
        <w:rPr>
          <w:rFonts w:hint="eastAsia" w:ascii="宋体" w:hAnsi="宋体" w:cs="宋体"/>
          <w:sz w:val="24"/>
          <w:highlight w:val="none"/>
          <w:lang w:eastAsia="zh-CN"/>
        </w:rPr>
        <w:t>，</w:t>
      </w:r>
      <w:r>
        <w:rPr>
          <w:rFonts w:hint="eastAsia" w:ascii="宋体" w:hAnsi="宋体" w:cs="宋体"/>
          <w:sz w:val="24"/>
          <w:highlight w:val="none"/>
        </w:rPr>
        <w:t>防潮防湿且易于清洁，同时具备一定的隔音效果。房间配有床、床垫、桌椅、衣柜、书柜、冰箱、洗衣机、</w:t>
      </w:r>
      <w:r>
        <w:rPr>
          <w:rFonts w:hint="eastAsia" w:ascii="宋体" w:hAnsi="宋体" w:cs="宋体"/>
          <w:sz w:val="24"/>
          <w:highlight w:val="none"/>
          <w:lang w:eastAsia="zh-CN"/>
        </w:rPr>
        <w:t>Wi-Fi</w:t>
      </w:r>
      <w:r>
        <w:rPr>
          <w:rFonts w:hint="eastAsia" w:ascii="宋体" w:hAnsi="宋体" w:cs="宋体"/>
          <w:sz w:val="24"/>
          <w:highlight w:val="none"/>
        </w:rPr>
        <w:t>、暖气、置物柜；可拎包入住。</w:t>
      </w:r>
    </w:p>
    <w:p w14:paraId="7A6D4A93">
      <w:pPr>
        <w:spacing w:line="360" w:lineRule="auto"/>
        <w:ind w:firstLine="480" w:firstLineChars="200"/>
        <w:jc w:val="left"/>
        <w:rPr>
          <w:rFonts w:hint="eastAsia" w:ascii="宋体" w:hAnsi="宋体" w:cs="宋体"/>
          <w:sz w:val="24"/>
          <w:highlight w:val="none"/>
        </w:rPr>
      </w:pPr>
      <w:r>
        <w:rPr>
          <w:rFonts w:hint="eastAsia" w:ascii="宋体" w:hAnsi="宋体" w:cs="宋体"/>
          <w:sz w:val="24"/>
          <w:highlight w:val="none"/>
        </w:rPr>
        <w:t>3人间：</w:t>
      </w:r>
      <w:r>
        <w:rPr>
          <w:rFonts w:hint="eastAsia" w:ascii="宋体" w:hAnsi="宋体" w:cs="宋体"/>
          <w:sz w:val="24"/>
          <w:highlight w:val="none"/>
          <w:lang w:val="en-US" w:eastAsia="zh-CN"/>
        </w:rPr>
        <w:t>1张</w:t>
      </w:r>
      <w:r>
        <w:rPr>
          <w:rFonts w:hint="eastAsia" w:ascii="宋体" w:hAnsi="宋体" w:cs="宋体"/>
          <w:sz w:val="24"/>
          <w:highlight w:val="none"/>
        </w:rPr>
        <w:t>上下铺</w:t>
      </w:r>
      <w:r>
        <w:rPr>
          <w:rFonts w:hint="eastAsia" w:ascii="宋体" w:hAnsi="宋体" w:cs="宋体"/>
          <w:sz w:val="24"/>
          <w:highlight w:val="none"/>
          <w:lang w:eastAsia="zh-CN"/>
        </w:rPr>
        <w:t>，</w:t>
      </w:r>
      <w:r>
        <w:rPr>
          <w:rFonts w:hint="eastAsia" w:ascii="宋体" w:hAnsi="宋体" w:cs="宋体"/>
          <w:sz w:val="24"/>
          <w:highlight w:val="none"/>
          <w:lang w:val="en-US" w:eastAsia="zh-CN"/>
        </w:rPr>
        <w:t>1张上床下柜</w:t>
      </w:r>
      <w:r>
        <w:rPr>
          <w:rFonts w:hint="eastAsia"/>
          <w:lang w:eastAsia="zh-CN"/>
        </w:rPr>
        <w:t>（</w:t>
      </w:r>
      <w:r>
        <w:rPr>
          <w:rFonts w:hint="eastAsia"/>
          <w:lang w:val="en-US" w:eastAsia="zh-CN"/>
        </w:rPr>
        <w:t>含</w:t>
      </w:r>
      <w:r>
        <w:rPr>
          <w:rFonts w:hint="eastAsia" w:ascii="宋体" w:hAnsi="宋体" w:cs="宋体"/>
          <w:sz w:val="24"/>
          <w:highlight w:val="none"/>
        </w:rPr>
        <w:t>衣柜1组供3人使用</w:t>
      </w:r>
      <w:r>
        <w:rPr>
          <w:rFonts w:hint="eastAsia"/>
          <w:lang w:eastAsia="zh-CN"/>
        </w:rPr>
        <w:t>）</w:t>
      </w:r>
      <w:r>
        <w:rPr>
          <w:rFonts w:hint="eastAsia" w:ascii="宋体" w:hAnsi="宋体" w:cs="宋体"/>
          <w:sz w:val="24"/>
          <w:highlight w:val="none"/>
          <w:lang w:val="en-US" w:eastAsia="zh-CN"/>
        </w:rPr>
        <w:t>，</w:t>
      </w:r>
      <w:r>
        <w:rPr>
          <w:rFonts w:hint="eastAsia" w:ascii="宋体" w:hAnsi="宋体" w:cs="宋体"/>
          <w:sz w:val="24"/>
          <w:highlight w:val="none"/>
        </w:rPr>
        <w:t>可住3人，床垫3张，桌子1张，椅子1把，置物柜1组供3人使用，冰箱1台，洗衣机1台，空调1台，热水器1台</w:t>
      </w:r>
    </w:p>
    <w:p w14:paraId="525CCD78">
      <w:pPr>
        <w:spacing w:line="360" w:lineRule="auto"/>
        <w:ind w:firstLine="480" w:firstLineChars="200"/>
        <w:jc w:val="left"/>
        <w:rPr>
          <w:rFonts w:hint="eastAsia" w:ascii="宋体" w:hAnsi="宋体" w:cs="宋体"/>
          <w:sz w:val="24"/>
          <w:highlight w:val="none"/>
        </w:rPr>
      </w:pPr>
      <w:r>
        <w:rPr>
          <w:rFonts w:hint="eastAsia" w:ascii="宋体" w:hAnsi="宋体" w:cs="宋体"/>
          <w:sz w:val="24"/>
          <w:highlight w:val="none"/>
        </w:rPr>
        <w:t>单人间：床1张，床垫</w:t>
      </w:r>
      <w:r>
        <w:rPr>
          <w:rFonts w:hint="eastAsia" w:ascii="宋体" w:hAnsi="宋体" w:cs="宋体"/>
          <w:sz w:val="24"/>
          <w:highlight w:val="none"/>
          <w:lang w:val="en-US" w:eastAsia="zh-CN"/>
        </w:rPr>
        <w:t>1</w:t>
      </w:r>
      <w:r>
        <w:rPr>
          <w:rFonts w:hint="eastAsia" w:ascii="宋体" w:hAnsi="宋体" w:cs="宋体"/>
          <w:sz w:val="24"/>
          <w:highlight w:val="none"/>
        </w:rPr>
        <w:t>张</w:t>
      </w:r>
      <w:r>
        <w:rPr>
          <w:rFonts w:hint="eastAsia" w:ascii="宋体" w:hAnsi="宋体" w:cs="宋体"/>
          <w:sz w:val="24"/>
          <w:highlight w:val="none"/>
          <w:lang w:eastAsia="zh-CN"/>
        </w:rPr>
        <w:t>，</w:t>
      </w:r>
      <w:r>
        <w:rPr>
          <w:rFonts w:hint="eastAsia" w:ascii="宋体" w:hAnsi="宋体" w:cs="宋体"/>
          <w:sz w:val="24"/>
          <w:highlight w:val="none"/>
        </w:rPr>
        <w:t>桌子1张，椅子1把，置物柜1组，衣柜1组，冰箱1台，洗衣机1台，空调1台，热水器1台</w:t>
      </w:r>
    </w:p>
    <w:p w14:paraId="0DCAFFB1">
      <w:pPr>
        <w:numPr>
          <w:ilvl w:val="0"/>
          <w:numId w:val="0"/>
        </w:numPr>
        <w:spacing w:line="360" w:lineRule="auto"/>
        <w:ind w:firstLine="480" w:firstLineChars="200"/>
        <w:jc w:val="left"/>
        <w:rPr>
          <w:rFonts w:hint="eastAsia" w:ascii="宋体" w:hAnsi="宋体" w:cs="宋体"/>
          <w:sz w:val="24"/>
          <w:highlight w:val="none"/>
          <w:lang w:val="en-US" w:eastAsia="zh-CN"/>
        </w:rPr>
      </w:pPr>
      <w:r>
        <w:rPr>
          <w:rFonts w:hint="eastAsia" w:ascii="宋体" w:hAnsi="宋体" w:cs="宋体"/>
          <w:kern w:val="2"/>
          <w:sz w:val="24"/>
          <w:szCs w:val="24"/>
          <w:lang w:val="en-US" w:eastAsia="zh-CN" w:bidi="ar-SA"/>
        </w:rPr>
        <w:t>5</w:t>
      </w:r>
      <w:r>
        <w:rPr>
          <w:rFonts w:hint="eastAsia" w:ascii="宋体" w:hAnsi="宋体" w:eastAsia="宋体" w:cs="宋体"/>
          <w:kern w:val="2"/>
          <w:sz w:val="24"/>
          <w:szCs w:val="24"/>
          <w:lang w:val="en-US" w:eastAsia="zh-CN" w:bidi="ar-SA"/>
        </w:rPr>
        <w:t>.</w:t>
      </w:r>
      <w:r>
        <w:rPr>
          <w:rFonts w:hint="eastAsia" w:ascii="宋体" w:hAnsi="宋体" w:cs="宋体"/>
          <w:sz w:val="24"/>
          <w:highlight w:val="none"/>
        </w:rPr>
        <w:t>宿舍配套</w:t>
      </w:r>
      <w:r>
        <w:rPr>
          <w:rFonts w:hint="eastAsia" w:ascii="宋体" w:hAnsi="宋体" w:cs="宋体"/>
          <w:sz w:val="24"/>
          <w:highlight w:val="none"/>
          <w:lang w:eastAsia="zh-CN"/>
        </w:rPr>
        <w:t>：</w:t>
      </w:r>
      <w:r>
        <w:rPr>
          <w:rFonts w:hint="eastAsia" w:ascii="宋体" w:hAnsi="宋体" w:cs="宋体"/>
          <w:sz w:val="24"/>
          <w:highlight w:val="none"/>
        </w:rPr>
        <w:t>宿舍需配套生活和活动区，所有配套设施均可免费使用。提供室外活动</w:t>
      </w:r>
      <w:r>
        <w:rPr>
          <w:rFonts w:hint="eastAsia" w:ascii="宋体" w:hAnsi="宋体" w:cs="宋体"/>
          <w:sz w:val="24"/>
          <w:highlight w:val="none"/>
          <w:lang w:val="en-US" w:eastAsia="zh-CN"/>
        </w:rPr>
        <w:t>区域</w:t>
      </w:r>
      <w:r>
        <w:rPr>
          <w:rFonts w:hint="eastAsia" w:ascii="宋体" w:hAnsi="宋体" w:cs="宋体"/>
          <w:sz w:val="24"/>
          <w:highlight w:val="none"/>
          <w:lang w:eastAsia="zh-CN"/>
        </w:rPr>
        <w:t>、</w:t>
      </w:r>
      <w:r>
        <w:rPr>
          <w:rFonts w:hint="eastAsia" w:ascii="宋体" w:hAnsi="宋体" w:cs="宋体"/>
          <w:sz w:val="24"/>
          <w:highlight w:val="none"/>
        </w:rPr>
        <w:t>公共区域</w:t>
      </w:r>
      <w:r>
        <w:rPr>
          <w:rFonts w:hint="eastAsia" w:ascii="宋体" w:hAnsi="宋体" w:cs="宋体"/>
          <w:sz w:val="24"/>
          <w:highlight w:val="none"/>
          <w:lang w:val="en-US" w:eastAsia="zh-CN"/>
        </w:rPr>
        <w:t>及室内活动区域。</w:t>
      </w:r>
    </w:p>
    <w:p w14:paraId="11907A41">
      <w:pPr>
        <w:numPr>
          <w:ilvl w:val="0"/>
          <w:numId w:val="0"/>
        </w:numPr>
        <w:spacing w:line="360" w:lineRule="auto"/>
        <w:ind w:firstLine="480" w:firstLineChars="200"/>
        <w:jc w:val="left"/>
        <w:rPr>
          <w:rFonts w:hint="eastAsia" w:ascii="宋体" w:hAnsi="宋体" w:eastAsia="宋体" w:cs="宋体"/>
          <w:sz w:val="24"/>
          <w:highlight w:val="none"/>
          <w:lang w:val="en-US" w:eastAsia="zh-CN"/>
        </w:rPr>
      </w:pPr>
      <w:r>
        <w:rPr>
          <w:rFonts w:hint="eastAsia" w:ascii="宋体" w:hAnsi="宋体" w:cs="宋体"/>
          <w:sz w:val="24"/>
          <w:highlight w:val="none"/>
          <w:lang w:val="en-US" w:eastAsia="zh-CN"/>
        </w:rPr>
        <w:t>5.1户外活动区域：</w:t>
      </w:r>
      <w:r>
        <w:rPr>
          <w:rFonts w:hint="eastAsia" w:ascii="宋体" w:hAnsi="宋体" w:cs="宋体"/>
          <w:sz w:val="24"/>
          <w:highlight w:val="none"/>
        </w:rPr>
        <w:t>不少于500</w:t>
      </w:r>
      <w:r>
        <w:rPr>
          <w:rFonts w:hint="eastAsia" w:ascii="宋体" w:hAnsi="宋体" w:cs="宋体"/>
          <w:sz w:val="24"/>
          <w:highlight w:val="none"/>
          <w:lang w:eastAsia="zh-CN"/>
        </w:rPr>
        <w:t>平方</w:t>
      </w:r>
      <w:r>
        <w:rPr>
          <w:rFonts w:hint="eastAsia" w:ascii="宋体" w:hAnsi="宋体" w:cs="宋体"/>
          <w:sz w:val="24"/>
          <w:highlight w:val="none"/>
        </w:rPr>
        <w:t>米</w:t>
      </w:r>
      <w:r>
        <w:rPr>
          <w:rFonts w:hint="eastAsia" w:ascii="宋体" w:hAnsi="宋体" w:cs="宋体"/>
          <w:sz w:val="24"/>
          <w:highlight w:val="none"/>
          <w:lang w:eastAsia="zh-CN"/>
        </w:rPr>
        <w:t>。</w:t>
      </w:r>
    </w:p>
    <w:p w14:paraId="6BB17A5D">
      <w:pPr>
        <w:numPr>
          <w:ilvl w:val="0"/>
          <w:numId w:val="0"/>
        </w:numPr>
        <w:spacing w:line="360" w:lineRule="auto"/>
        <w:ind w:firstLine="480" w:firstLineChars="200"/>
        <w:jc w:val="left"/>
        <w:rPr>
          <w:rFonts w:hint="eastAsia" w:ascii="宋体" w:hAnsi="宋体" w:cs="宋体"/>
          <w:sz w:val="24"/>
          <w:highlight w:val="none"/>
        </w:rPr>
      </w:pPr>
      <w:r>
        <w:rPr>
          <w:rFonts w:hint="eastAsia" w:ascii="宋体" w:hAnsi="宋体" w:cs="宋体"/>
          <w:sz w:val="24"/>
          <w:highlight w:val="none"/>
          <w:lang w:val="en-US" w:eastAsia="zh-CN"/>
        </w:rPr>
        <w:t>5.2</w:t>
      </w:r>
      <w:r>
        <w:rPr>
          <w:rFonts w:hint="eastAsia" w:ascii="宋体" w:hAnsi="宋体" w:cs="宋体"/>
          <w:sz w:val="24"/>
          <w:highlight w:val="none"/>
        </w:rPr>
        <w:t>公共区域</w:t>
      </w:r>
      <w:r>
        <w:rPr>
          <w:rFonts w:hint="eastAsia" w:ascii="宋体" w:hAnsi="宋体" w:cs="宋体"/>
          <w:sz w:val="24"/>
          <w:highlight w:val="none"/>
          <w:lang w:eastAsia="zh-CN"/>
        </w:rPr>
        <w:t>：</w:t>
      </w:r>
      <w:r>
        <w:rPr>
          <w:rFonts w:hint="eastAsia" w:ascii="宋体" w:hAnsi="宋体" w:cs="宋体"/>
          <w:sz w:val="24"/>
          <w:highlight w:val="none"/>
        </w:rPr>
        <w:t>具备晾晒区、免费公共厨房等生活区域</w:t>
      </w:r>
      <w:r>
        <w:rPr>
          <w:rFonts w:hint="eastAsia" w:ascii="宋体" w:hAnsi="宋体" w:cs="宋体"/>
          <w:sz w:val="24"/>
          <w:highlight w:val="none"/>
          <w:lang w:eastAsia="zh-CN"/>
        </w:rPr>
        <w:t>，</w:t>
      </w:r>
      <w:r>
        <w:rPr>
          <w:rFonts w:hint="eastAsia" w:ascii="宋体" w:hAnsi="宋体" w:cs="宋体"/>
          <w:sz w:val="24"/>
          <w:highlight w:val="none"/>
          <w:lang w:val="en-US" w:eastAsia="zh-CN"/>
        </w:rPr>
        <w:t>其中：</w:t>
      </w:r>
      <w:r>
        <w:rPr>
          <w:rFonts w:hint="eastAsia" w:ascii="宋体" w:hAnsi="宋体" w:cs="宋体"/>
          <w:sz w:val="24"/>
          <w:highlight w:val="none"/>
        </w:rPr>
        <w:t>晾晒区不少于80</w:t>
      </w:r>
      <w:r>
        <w:rPr>
          <w:rFonts w:hint="eastAsia" w:ascii="宋体" w:hAnsi="宋体" w:cs="宋体"/>
          <w:sz w:val="24"/>
          <w:highlight w:val="none"/>
          <w:lang w:eastAsia="zh-CN"/>
        </w:rPr>
        <w:t>平方</w:t>
      </w:r>
      <w:r>
        <w:rPr>
          <w:rFonts w:hint="eastAsia" w:ascii="宋体" w:hAnsi="宋体" w:cs="宋体"/>
          <w:sz w:val="24"/>
          <w:highlight w:val="none"/>
        </w:rPr>
        <w:t>米，厨房不少于30</w:t>
      </w:r>
      <w:r>
        <w:rPr>
          <w:rFonts w:hint="eastAsia" w:ascii="宋体" w:hAnsi="宋体" w:cs="宋体"/>
          <w:sz w:val="24"/>
          <w:highlight w:val="none"/>
          <w:lang w:eastAsia="zh-CN"/>
        </w:rPr>
        <w:t>平方</w:t>
      </w:r>
      <w:r>
        <w:rPr>
          <w:rFonts w:hint="eastAsia" w:ascii="宋体" w:hAnsi="宋体" w:cs="宋体"/>
          <w:sz w:val="24"/>
          <w:highlight w:val="none"/>
        </w:rPr>
        <w:t>米</w:t>
      </w:r>
      <w:r>
        <w:rPr>
          <w:rFonts w:hint="eastAsia" w:ascii="宋体" w:hAnsi="宋体" w:cs="宋体"/>
          <w:sz w:val="24"/>
          <w:highlight w:val="none"/>
          <w:lang w:eastAsia="zh-CN"/>
        </w:rPr>
        <w:t>。</w:t>
      </w:r>
    </w:p>
    <w:p w14:paraId="405BA455">
      <w:pPr>
        <w:numPr>
          <w:ilvl w:val="0"/>
          <w:numId w:val="0"/>
        </w:numPr>
        <w:spacing w:line="360" w:lineRule="auto"/>
        <w:ind w:firstLine="480" w:firstLineChars="200"/>
        <w:jc w:val="left"/>
        <w:rPr>
          <w:rFonts w:hint="eastAsia" w:ascii="宋体" w:hAnsi="宋体" w:cs="宋体"/>
          <w:sz w:val="24"/>
          <w:highlight w:val="none"/>
        </w:rPr>
      </w:pPr>
      <w:r>
        <w:rPr>
          <w:rFonts w:hint="eastAsia" w:ascii="宋体" w:hAnsi="宋体" w:cs="宋体"/>
          <w:sz w:val="24"/>
          <w:highlight w:val="none"/>
          <w:lang w:val="en-US" w:eastAsia="zh-CN"/>
        </w:rPr>
        <w:t>5.3</w:t>
      </w:r>
      <w:r>
        <w:rPr>
          <w:rFonts w:hint="eastAsia" w:ascii="宋体" w:hAnsi="宋体" w:cs="宋体"/>
          <w:sz w:val="24"/>
          <w:highlight w:val="none"/>
        </w:rPr>
        <w:t>室内活动区域：配置具有自习室、会议室、影音活动室等多功能用途</w:t>
      </w:r>
      <w:r>
        <w:rPr>
          <w:rFonts w:hint="eastAsia" w:ascii="宋体" w:hAnsi="宋体" w:cs="宋体"/>
          <w:sz w:val="24"/>
          <w:highlight w:val="none"/>
          <w:lang w:val="en-US" w:eastAsia="zh-CN"/>
        </w:rPr>
        <w:t>的</w:t>
      </w:r>
      <w:r>
        <w:rPr>
          <w:rFonts w:hint="eastAsia" w:ascii="宋体" w:hAnsi="宋体" w:cs="宋体"/>
          <w:sz w:val="24"/>
          <w:highlight w:val="none"/>
        </w:rPr>
        <w:t>免费自习室</w:t>
      </w:r>
      <w:r>
        <w:rPr>
          <w:rFonts w:hint="eastAsia" w:ascii="宋体" w:hAnsi="宋体" w:cs="宋体"/>
          <w:sz w:val="24"/>
          <w:highlight w:val="none"/>
          <w:lang w:eastAsia="zh-CN"/>
        </w:rPr>
        <w:t>，</w:t>
      </w:r>
      <w:r>
        <w:rPr>
          <w:rFonts w:hint="eastAsia" w:ascii="宋体" w:hAnsi="宋体" w:cs="宋体"/>
          <w:sz w:val="24"/>
          <w:highlight w:val="none"/>
          <w:lang w:val="en-US" w:eastAsia="zh-CN"/>
        </w:rPr>
        <w:t>面积</w:t>
      </w:r>
      <w:r>
        <w:rPr>
          <w:rFonts w:hint="eastAsia" w:ascii="宋体" w:hAnsi="宋体" w:cs="宋体"/>
          <w:sz w:val="24"/>
          <w:highlight w:val="none"/>
        </w:rPr>
        <w:t>不少于50</w:t>
      </w:r>
      <w:r>
        <w:rPr>
          <w:rFonts w:hint="eastAsia" w:ascii="宋体" w:hAnsi="宋体" w:cs="宋体"/>
          <w:sz w:val="24"/>
          <w:highlight w:val="none"/>
          <w:lang w:eastAsia="zh-CN"/>
        </w:rPr>
        <w:t>平方</w:t>
      </w:r>
      <w:r>
        <w:rPr>
          <w:rFonts w:hint="eastAsia" w:ascii="宋体" w:hAnsi="宋体" w:cs="宋体"/>
          <w:sz w:val="24"/>
          <w:highlight w:val="none"/>
        </w:rPr>
        <w:t>米；</w:t>
      </w:r>
      <w:r>
        <w:rPr>
          <w:rFonts w:hint="eastAsia" w:ascii="宋体" w:hAnsi="宋体" w:cs="宋体"/>
          <w:sz w:val="24"/>
          <w:highlight w:val="none"/>
          <w:lang w:val="en-US" w:eastAsia="zh-CN"/>
        </w:rPr>
        <w:t>具有</w:t>
      </w:r>
      <w:r>
        <w:rPr>
          <w:rFonts w:hint="eastAsia" w:ascii="宋体" w:hAnsi="宋体" w:cs="宋体"/>
          <w:sz w:val="24"/>
          <w:highlight w:val="none"/>
        </w:rPr>
        <w:t>简约茶几、舒适沙发</w:t>
      </w:r>
      <w:r>
        <w:rPr>
          <w:rFonts w:hint="eastAsia" w:ascii="宋体" w:hAnsi="宋体" w:cs="宋体"/>
          <w:sz w:val="24"/>
          <w:highlight w:val="none"/>
          <w:lang w:val="en-US" w:eastAsia="zh-CN"/>
        </w:rPr>
        <w:t>的</w:t>
      </w:r>
      <w:r>
        <w:rPr>
          <w:rFonts w:hint="eastAsia" w:ascii="宋体" w:hAnsi="宋体" w:cs="宋体"/>
          <w:sz w:val="24"/>
          <w:highlight w:val="none"/>
        </w:rPr>
        <w:t>免费休闲吧</w:t>
      </w:r>
      <w:r>
        <w:rPr>
          <w:rFonts w:hint="eastAsia" w:ascii="宋体" w:hAnsi="宋体" w:cs="宋体"/>
          <w:sz w:val="24"/>
          <w:highlight w:val="none"/>
          <w:lang w:eastAsia="zh-CN"/>
        </w:rPr>
        <w:t>，</w:t>
      </w:r>
      <w:r>
        <w:rPr>
          <w:rFonts w:hint="eastAsia" w:ascii="宋体" w:hAnsi="宋体" w:cs="宋体"/>
          <w:sz w:val="24"/>
          <w:highlight w:val="none"/>
          <w:lang w:val="en-US" w:eastAsia="zh-CN"/>
        </w:rPr>
        <w:t>面积</w:t>
      </w:r>
      <w:r>
        <w:rPr>
          <w:rFonts w:hint="eastAsia" w:ascii="宋体" w:hAnsi="宋体" w:cs="宋体"/>
          <w:sz w:val="24"/>
          <w:highlight w:val="none"/>
        </w:rPr>
        <w:t>不少于</w:t>
      </w:r>
      <w:r>
        <w:rPr>
          <w:rFonts w:hint="eastAsia" w:ascii="宋体" w:hAnsi="宋体" w:cs="宋体"/>
          <w:sz w:val="24"/>
          <w:highlight w:val="none"/>
          <w:lang w:val="en-US" w:eastAsia="zh-CN"/>
        </w:rPr>
        <w:t>40</w:t>
      </w:r>
      <w:r>
        <w:rPr>
          <w:rFonts w:hint="eastAsia" w:ascii="宋体" w:hAnsi="宋体" w:cs="宋体"/>
          <w:sz w:val="24"/>
          <w:highlight w:val="none"/>
          <w:lang w:eastAsia="zh-CN"/>
        </w:rPr>
        <w:t>平方</w:t>
      </w:r>
      <w:r>
        <w:rPr>
          <w:rFonts w:hint="eastAsia" w:ascii="宋体" w:hAnsi="宋体" w:cs="宋体"/>
          <w:sz w:val="24"/>
          <w:highlight w:val="none"/>
        </w:rPr>
        <w:t>米。</w:t>
      </w:r>
    </w:p>
    <w:p w14:paraId="064652CA">
      <w:pPr>
        <w:spacing w:line="360" w:lineRule="auto"/>
        <w:ind w:firstLine="480" w:firstLineChars="200"/>
        <w:jc w:val="left"/>
        <w:rPr>
          <w:rFonts w:hint="eastAsia" w:ascii="宋体" w:hAnsi="宋体" w:cs="宋体"/>
          <w:sz w:val="24"/>
          <w:highlight w:val="none"/>
        </w:rPr>
      </w:pPr>
      <w:r>
        <w:rPr>
          <w:rFonts w:hint="eastAsia" w:ascii="宋体" w:hAnsi="宋体" w:cs="宋体"/>
          <w:sz w:val="24"/>
          <w:highlight w:val="none"/>
          <w:lang w:val="en-US" w:eastAsia="zh-CN"/>
        </w:rPr>
        <w:t>6.</w:t>
      </w:r>
      <w:r>
        <w:rPr>
          <w:rFonts w:hint="eastAsia" w:ascii="宋体" w:hAnsi="宋体" w:cs="宋体"/>
          <w:sz w:val="24"/>
          <w:highlight w:val="none"/>
        </w:rPr>
        <w:t>安全管理</w:t>
      </w:r>
      <w:r>
        <w:rPr>
          <w:rFonts w:hint="eastAsia" w:ascii="宋体" w:hAnsi="宋体" w:cs="宋体"/>
          <w:sz w:val="24"/>
          <w:highlight w:val="none"/>
          <w:lang w:eastAsia="zh-CN"/>
        </w:rPr>
        <w:t>：</w:t>
      </w:r>
      <w:r>
        <w:rPr>
          <w:rFonts w:hint="eastAsia" w:ascii="宋体" w:hAnsi="宋体" w:cs="宋体"/>
          <w:sz w:val="24"/>
          <w:highlight w:val="none"/>
        </w:rPr>
        <w:t>宿舍要特别关注区域安全，全方位</w:t>
      </w:r>
      <w:r>
        <w:rPr>
          <w:rFonts w:hint="eastAsia" w:ascii="宋体" w:hAnsi="宋体" w:cs="宋体"/>
          <w:sz w:val="24"/>
          <w:highlight w:val="none"/>
          <w:lang w:eastAsia="zh-CN"/>
        </w:rPr>
        <w:t>地</w:t>
      </w:r>
      <w:r>
        <w:rPr>
          <w:rFonts w:hint="eastAsia" w:ascii="宋体" w:hAnsi="宋体" w:cs="宋体"/>
          <w:sz w:val="24"/>
          <w:highlight w:val="none"/>
        </w:rPr>
        <w:t>保证住宿生安全。</w:t>
      </w:r>
    </w:p>
    <w:p w14:paraId="2B2C79BC">
      <w:pPr>
        <w:spacing w:line="360" w:lineRule="auto"/>
        <w:ind w:firstLine="480" w:firstLineChars="200"/>
        <w:jc w:val="left"/>
        <w:rPr>
          <w:rFonts w:hint="eastAsia" w:ascii="宋体" w:hAnsi="宋体" w:eastAsia="宋体" w:cs="宋体"/>
          <w:sz w:val="24"/>
          <w:highlight w:val="none"/>
          <w:lang w:eastAsia="zh-CN"/>
        </w:rPr>
      </w:pPr>
      <w:r>
        <w:rPr>
          <w:rFonts w:hint="eastAsia" w:ascii="宋体" w:hAnsi="宋体" w:cs="宋体"/>
          <w:sz w:val="24"/>
          <w:highlight w:val="none"/>
          <w:lang w:val="en-US" w:eastAsia="zh-CN"/>
        </w:rPr>
        <w:t>7.</w:t>
      </w:r>
      <w:r>
        <w:rPr>
          <w:rFonts w:hint="eastAsia" w:ascii="宋体" w:hAnsi="宋体" w:cs="宋体"/>
          <w:sz w:val="24"/>
          <w:highlight w:val="none"/>
        </w:rPr>
        <w:t>项目地</w:t>
      </w:r>
      <w:r>
        <w:rPr>
          <w:rFonts w:hint="eastAsia" w:ascii="宋体" w:hAnsi="宋体" w:cs="宋体"/>
          <w:sz w:val="24"/>
          <w:highlight w:val="none"/>
          <w:lang w:eastAsia="zh-CN"/>
        </w:rPr>
        <w:t>必须</w:t>
      </w:r>
      <w:r>
        <w:rPr>
          <w:rFonts w:hint="eastAsia" w:ascii="宋体" w:hAnsi="宋体" w:cs="宋体"/>
          <w:sz w:val="24"/>
          <w:highlight w:val="none"/>
        </w:rPr>
        <w:t>为独立院落，并与周边公路、居民区、办公区分隔，居住环境相对安静、安全</w:t>
      </w:r>
      <w:r>
        <w:rPr>
          <w:rFonts w:hint="eastAsia" w:ascii="宋体" w:hAnsi="宋体" w:cs="宋体"/>
          <w:sz w:val="24"/>
          <w:highlight w:val="none"/>
          <w:lang w:eastAsia="zh-CN"/>
        </w:rPr>
        <w:t>。</w:t>
      </w:r>
    </w:p>
    <w:p w14:paraId="5DC30880">
      <w:pPr>
        <w:spacing w:line="360" w:lineRule="auto"/>
        <w:ind w:firstLine="480" w:firstLineChars="200"/>
        <w:jc w:val="left"/>
        <w:rPr>
          <w:rFonts w:hint="eastAsia" w:ascii="宋体" w:hAnsi="宋体" w:eastAsia="宋体" w:cs="宋体"/>
          <w:sz w:val="24"/>
          <w:highlight w:val="none"/>
          <w:lang w:eastAsia="zh-CN"/>
        </w:rPr>
      </w:pPr>
      <w:r>
        <w:rPr>
          <w:rFonts w:hint="eastAsia" w:ascii="宋体" w:hAnsi="宋体" w:cs="宋体"/>
          <w:sz w:val="24"/>
          <w:highlight w:val="none"/>
          <w:lang w:val="en-US" w:eastAsia="zh-CN"/>
        </w:rPr>
        <w:t>8.</w:t>
      </w:r>
      <w:r>
        <w:rPr>
          <w:rFonts w:hint="eastAsia" w:ascii="宋体" w:hAnsi="宋体" w:cs="宋体"/>
          <w:sz w:val="24"/>
          <w:highlight w:val="none"/>
        </w:rPr>
        <w:t>宿舍提供外卖柜、快递柜、自动贩售柜等配套便民设施</w:t>
      </w:r>
      <w:r>
        <w:rPr>
          <w:rFonts w:hint="eastAsia" w:ascii="宋体" w:hAnsi="宋体" w:cs="宋体"/>
          <w:sz w:val="24"/>
          <w:highlight w:val="none"/>
          <w:lang w:val="en-US" w:eastAsia="zh-CN"/>
        </w:rPr>
        <w:t>。</w:t>
      </w:r>
    </w:p>
    <w:p w14:paraId="7D1E64EA">
      <w:pPr>
        <w:spacing w:line="360" w:lineRule="auto"/>
        <w:ind w:firstLine="480" w:firstLineChars="200"/>
        <w:jc w:val="left"/>
        <w:rPr>
          <w:rFonts w:hint="eastAsia" w:ascii="宋体" w:hAnsi="宋体" w:cs="宋体"/>
          <w:sz w:val="24"/>
          <w:highlight w:val="none"/>
        </w:rPr>
      </w:pPr>
      <w:r>
        <w:rPr>
          <w:rFonts w:hint="eastAsia" w:ascii="宋体" w:hAnsi="宋体" w:cs="宋体"/>
          <w:sz w:val="24"/>
          <w:highlight w:val="none"/>
          <w:lang w:val="en-US" w:eastAsia="zh-CN"/>
        </w:rPr>
        <w:t>9.</w:t>
      </w:r>
      <w:r>
        <w:rPr>
          <w:rFonts w:hint="eastAsia" w:ascii="宋体" w:hAnsi="宋体" w:cs="宋体"/>
          <w:sz w:val="24"/>
          <w:highlight w:val="none"/>
        </w:rPr>
        <w:t>宿舍物业需提供管家服务，配有保洁人员，学生退宿后</w:t>
      </w:r>
      <w:r>
        <w:rPr>
          <w:rFonts w:hint="eastAsia" w:ascii="宋体" w:hAnsi="宋体" w:cs="宋体"/>
          <w:sz w:val="24"/>
          <w:highlight w:val="none"/>
          <w:lang w:val="en-US" w:eastAsia="zh-CN"/>
        </w:rPr>
        <w:t>供应商</w:t>
      </w:r>
      <w:r>
        <w:rPr>
          <w:rFonts w:hint="eastAsia" w:ascii="宋体" w:hAnsi="宋体" w:cs="宋体"/>
          <w:sz w:val="24"/>
          <w:highlight w:val="none"/>
        </w:rPr>
        <w:t>负责宿舍全面检修及保洁和公共设施的维护；宿舍楼外设立垃圾集中投放点，按照垃圾分类要求，配置足够数量的分类垃圾桶（箱）。</w:t>
      </w:r>
    </w:p>
    <w:p w14:paraId="734D75D0">
      <w:pPr>
        <w:spacing w:line="360" w:lineRule="auto"/>
        <w:ind w:firstLine="480" w:firstLineChars="200"/>
        <w:jc w:val="left"/>
        <w:rPr>
          <w:rFonts w:hint="eastAsia" w:ascii="宋体" w:hAnsi="宋体" w:cs="宋体"/>
          <w:sz w:val="24"/>
          <w:highlight w:val="none"/>
        </w:rPr>
      </w:pPr>
      <w:r>
        <w:rPr>
          <w:rFonts w:hint="eastAsia" w:ascii="宋体" w:hAnsi="宋体" w:cs="宋体"/>
          <w:sz w:val="24"/>
          <w:highlight w:val="none"/>
          <w:lang w:val="en-US" w:eastAsia="zh-CN"/>
        </w:rPr>
        <w:t>10.</w:t>
      </w:r>
      <w:r>
        <w:rPr>
          <w:rFonts w:hint="eastAsia" w:ascii="宋体" w:hAnsi="宋体" w:cs="宋体"/>
          <w:sz w:val="24"/>
          <w:highlight w:val="none"/>
        </w:rPr>
        <w:t>宿舍需配置24小时安保，大门具备门禁系统，学生可刷卡或人脸识别出入，谢绝非住户入楼；宿舍入户门为电子锁，住宿生可自行选择房卡、设置密码或录入指纹等方式；楼道内24小时监控，全方位保证住宿生安全；</w:t>
      </w:r>
      <w:r>
        <w:rPr>
          <w:rFonts w:hint="eastAsia" w:ascii="宋体" w:hAnsi="宋体" w:cs="宋体"/>
          <w:sz w:val="24"/>
          <w:highlight w:val="none"/>
          <w:lang w:val="en-US" w:eastAsia="zh-CN"/>
        </w:rPr>
        <w:t>供应商</w:t>
      </w:r>
      <w:r>
        <w:rPr>
          <w:rFonts w:hint="eastAsia" w:ascii="宋体" w:hAnsi="宋体" w:cs="宋体"/>
          <w:sz w:val="24"/>
          <w:highlight w:val="none"/>
        </w:rPr>
        <w:t>做好房间及所有公共设施（含消防设施、电梯等）的维修管理及日常维护工作，每间房间需要有烟感，</w:t>
      </w:r>
      <w:r>
        <w:rPr>
          <w:rFonts w:hint="eastAsia" w:ascii="宋体" w:hAnsi="宋体" w:cs="宋体"/>
          <w:sz w:val="24"/>
          <w:highlight w:val="none"/>
          <w:lang w:val="en-US" w:eastAsia="zh-CN"/>
        </w:rPr>
        <w:t>供应商</w:t>
      </w:r>
      <w:r>
        <w:rPr>
          <w:rFonts w:hint="eastAsia" w:ascii="宋体" w:hAnsi="宋体" w:cs="宋体"/>
          <w:sz w:val="24"/>
          <w:highlight w:val="none"/>
        </w:rPr>
        <w:t>需对水、电、冷、暖、消防等所有设施的安全负责。维修时限需满足24小时内响应，72小时内维修到位。</w:t>
      </w:r>
    </w:p>
    <w:p w14:paraId="1DA6D0ED">
      <w:pPr>
        <w:spacing w:line="360" w:lineRule="auto"/>
        <w:ind w:firstLine="480" w:firstLineChars="200"/>
        <w:jc w:val="left"/>
        <w:rPr>
          <w:rFonts w:hint="eastAsia" w:ascii="宋体" w:hAnsi="宋体" w:cs="宋体"/>
          <w:sz w:val="24"/>
          <w:highlight w:val="none"/>
        </w:rPr>
      </w:pPr>
      <w:r>
        <w:rPr>
          <w:rFonts w:hint="eastAsia" w:ascii="宋体" w:hAnsi="宋体" w:cs="宋体"/>
          <w:sz w:val="24"/>
          <w:highlight w:val="none"/>
          <w:lang w:val="en-US" w:eastAsia="zh-CN"/>
        </w:rPr>
        <w:t>11.</w:t>
      </w:r>
      <w:r>
        <w:rPr>
          <w:rFonts w:hint="eastAsia" w:ascii="宋体" w:hAnsi="宋体" w:cs="宋体"/>
          <w:sz w:val="24"/>
          <w:highlight w:val="none"/>
        </w:rPr>
        <w:t>费用要求</w:t>
      </w:r>
      <w:r>
        <w:rPr>
          <w:rFonts w:hint="eastAsia" w:ascii="宋体" w:hAnsi="宋体" w:cs="宋体"/>
          <w:sz w:val="24"/>
          <w:highlight w:val="none"/>
          <w:lang w:eastAsia="zh-CN"/>
        </w:rPr>
        <w:t>：</w:t>
      </w:r>
      <w:r>
        <w:rPr>
          <w:rFonts w:hint="eastAsia" w:ascii="宋体" w:hAnsi="宋体" w:cs="宋体"/>
          <w:sz w:val="24"/>
          <w:highlight w:val="none"/>
        </w:rPr>
        <w:t>房租已包含供暖、基础水费、电费、网费</w:t>
      </w:r>
      <w:r>
        <w:rPr>
          <w:rFonts w:hint="eastAsia" w:ascii="宋体" w:hAnsi="宋体" w:cs="宋体"/>
          <w:sz w:val="24"/>
          <w:highlight w:val="none"/>
          <w:lang w:eastAsia="zh-CN"/>
        </w:rPr>
        <w:t>、</w:t>
      </w:r>
      <w:r>
        <w:rPr>
          <w:rFonts w:hint="eastAsia" w:ascii="宋体" w:hAnsi="宋体" w:cs="宋体"/>
          <w:sz w:val="24"/>
          <w:highlight w:val="none"/>
        </w:rPr>
        <w:t>绿化、保安、垃圾清运</w:t>
      </w:r>
      <w:r>
        <w:rPr>
          <w:rFonts w:hint="eastAsia" w:ascii="宋体" w:hAnsi="宋体" w:cs="宋体"/>
          <w:sz w:val="24"/>
          <w:highlight w:val="none"/>
          <w:lang w:val="en-US" w:eastAsia="zh-CN"/>
        </w:rPr>
        <w:t>等</w:t>
      </w:r>
      <w:r>
        <w:rPr>
          <w:rFonts w:hint="eastAsia" w:ascii="宋体" w:hAnsi="宋体" w:cs="宋体"/>
          <w:sz w:val="24"/>
          <w:highlight w:val="none"/>
        </w:rPr>
        <w:t>。采购人不再另行支付中标人其他费用。</w:t>
      </w:r>
    </w:p>
    <w:p w14:paraId="127EBDE3">
      <w:pPr>
        <w:spacing w:line="360" w:lineRule="auto"/>
        <w:ind w:firstLine="480" w:firstLineChars="200"/>
        <w:jc w:val="left"/>
        <w:rPr>
          <w:rFonts w:hint="eastAsia" w:ascii="宋体" w:hAnsi="宋体" w:cs="宋体"/>
          <w:sz w:val="24"/>
          <w:highlight w:val="none"/>
        </w:rPr>
      </w:pPr>
      <w:r>
        <w:rPr>
          <w:rFonts w:hint="eastAsia" w:ascii="宋体" w:hAnsi="宋体" w:cs="宋体"/>
          <w:sz w:val="24"/>
          <w:highlight w:val="none"/>
          <w:lang w:val="en-US" w:eastAsia="zh-CN"/>
        </w:rPr>
        <w:t>12.</w:t>
      </w:r>
      <w:r>
        <w:rPr>
          <w:rFonts w:hint="eastAsia" w:ascii="宋体" w:hAnsi="宋体" w:cs="宋体"/>
          <w:sz w:val="24"/>
          <w:highlight w:val="none"/>
        </w:rPr>
        <w:t>人员配备</w:t>
      </w:r>
      <w:r>
        <w:rPr>
          <w:rFonts w:hint="eastAsia" w:ascii="宋体" w:hAnsi="宋体" w:cs="宋体"/>
          <w:sz w:val="24"/>
          <w:highlight w:val="none"/>
          <w:lang w:eastAsia="zh-CN"/>
        </w:rPr>
        <w:t>：</w:t>
      </w:r>
      <w:r>
        <w:rPr>
          <w:rFonts w:hint="eastAsia" w:ascii="宋体" w:hAnsi="宋体" w:cs="宋体"/>
          <w:sz w:val="24"/>
          <w:highlight w:val="none"/>
        </w:rPr>
        <w:t>服务期内，</w:t>
      </w:r>
      <w:r>
        <w:rPr>
          <w:rFonts w:hint="eastAsia" w:ascii="宋体" w:hAnsi="宋体" w:cs="宋体"/>
          <w:sz w:val="24"/>
          <w:highlight w:val="none"/>
          <w:lang w:val="en-US" w:eastAsia="zh-CN"/>
        </w:rPr>
        <w:t>供应商</w:t>
      </w:r>
      <w:r>
        <w:rPr>
          <w:rFonts w:hint="eastAsia" w:ascii="宋体" w:hAnsi="宋体" w:cs="宋体"/>
          <w:sz w:val="24"/>
          <w:highlight w:val="none"/>
        </w:rPr>
        <w:t>需配备宿管人员2人，每季度与采购人联合入户检查。安保2人，安保24小时监控，每天巡视。保洁2人，公共区域打扫1次。</w:t>
      </w:r>
    </w:p>
    <w:p w14:paraId="09F33ADA">
      <w:pPr>
        <w:spacing w:line="360" w:lineRule="auto"/>
        <w:ind w:firstLine="482" w:firstLineChars="200"/>
        <w:jc w:val="left"/>
        <w:rPr>
          <w:rFonts w:hint="eastAsia" w:ascii="宋体" w:hAnsi="宋体" w:cs="宋体"/>
          <w:b/>
          <w:bCs/>
          <w:sz w:val="24"/>
          <w:highlight w:val="none"/>
          <w:lang w:val="en-US" w:eastAsia="zh-CN"/>
        </w:rPr>
      </w:pPr>
      <w:r>
        <w:rPr>
          <w:rFonts w:hint="eastAsia" w:ascii="宋体" w:hAnsi="宋体" w:cs="宋体"/>
          <w:b/>
          <w:bCs/>
          <w:sz w:val="24"/>
          <w:highlight w:val="none"/>
          <w:lang w:val="en-US" w:eastAsia="zh-CN"/>
        </w:rPr>
        <w:t>四、其他要求</w:t>
      </w:r>
    </w:p>
    <w:p w14:paraId="30029EB7">
      <w:r>
        <w:rPr>
          <w:rFonts w:hint="eastAsia" w:ascii="宋体" w:hAnsi="宋体" w:cs="宋体"/>
          <w:sz w:val="24"/>
          <w:highlight w:val="none"/>
          <w:lang w:val="en-US" w:eastAsia="zh-CN"/>
        </w:rPr>
        <w:t>供应商应提供针对本项目的</w:t>
      </w:r>
      <w:r>
        <w:rPr>
          <w:rFonts w:hint="eastAsia" w:ascii="宋体" w:hAnsi="宋体" w:cs="宋体"/>
          <w:sz w:val="24"/>
          <w:highlight w:val="none"/>
        </w:rPr>
        <w:t>服务方案</w:t>
      </w:r>
      <w:r>
        <w:rPr>
          <w:rFonts w:hint="eastAsia" w:ascii="宋体" w:hAnsi="宋体" w:cs="宋体"/>
          <w:sz w:val="24"/>
          <w:highlight w:val="none"/>
          <w:lang w:eastAsia="zh-CN"/>
        </w:rPr>
        <w:t>、</w:t>
      </w:r>
      <w:r>
        <w:rPr>
          <w:rFonts w:hint="eastAsia" w:ascii="宋体" w:hAnsi="宋体" w:cs="宋体"/>
          <w:sz w:val="24"/>
          <w:highlight w:val="none"/>
        </w:rPr>
        <w:t>拟出租房屋的整体状况</w:t>
      </w:r>
      <w:r>
        <w:rPr>
          <w:rFonts w:hint="eastAsia" w:ascii="宋体" w:hAnsi="宋体" w:cs="宋体"/>
          <w:sz w:val="24"/>
          <w:highlight w:val="none"/>
          <w:lang w:eastAsia="zh-CN"/>
        </w:rPr>
        <w:t>、</w:t>
      </w:r>
      <w:r>
        <w:rPr>
          <w:rFonts w:hint="eastAsia" w:ascii="宋体" w:hAnsi="宋体" w:cs="宋体"/>
          <w:sz w:val="24"/>
          <w:highlight w:val="none"/>
          <w:lang w:val="en-US" w:eastAsia="zh-CN"/>
        </w:rPr>
        <w:t>周边</w:t>
      </w:r>
      <w:r>
        <w:rPr>
          <w:rFonts w:hint="eastAsia" w:ascii="宋体" w:hAnsi="宋体" w:cs="宋体"/>
          <w:sz w:val="24"/>
          <w:highlight w:val="none"/>
        </w:rPr>
        <w:t>交通</w:t>
      </w:r>
      <w:r>
        <w:rPr>
          <w:rFonts w:hint="eastAsia" w:ascii="宋体" w:hAnsi="宋体" w:cs="宋体"/>
          <w:sz w:val="24"/>
          <w:highlight w:val="none"/>
          <w:lang w:val="en-US" w:eastAsia="zh-CN"/>
        </w:rPr>
        <w:t>情况、</w:t>
      </w:r>
      <w:r>
        <w:rPr>
          <w:rFonts w:hint="eastAsia" w:ascii="宋体" w:hAnsi="宋体" w:cs="宋体"/>
          <w:sz w:val="24"/>
          <w:highlight w:val="none"/>
        </w:rPr>
        <w:t>配套设施情况</w:t>
      </w:r>
      <w:r>
        <w:rPr>
          <w:rFonts w:hint="eastAsia" w:ascii="宋体" w:hAnsi="宋体" w:cs="宋体"/>
          <w:sz w:val="24"/>
          <w:highlight w:val="none"/>
          <w:lang w:val="en-US" w:eastAsia="zh-CN"/>
        </w:rPr>
        <w:t>以及针对本项目的</w:t>
      </w:r>
      <w:r>
        <w:rPr>
          <w:rFonts w:hint="eastAsia" w:ascii="宋体" w:hAnsi="宋体" w:cs="宋体"/>
          <w:sz w:val="24"/>
          <w:highlight w:val="none"/>
        </w:rPr>
        <w:t>应急预案</w:t>
      </w:r>
      <w:r>
        <w:rPr>
          <w:rFonts w:hint="eastAsia" w:ascii="宋体" w:hAnsi="宋体" w:cs="宋体"/>
          <w:sz w:val="24"/>
          <w:highlight w:val="none"/>
          <w:lang w:eastAsia="zh-CN"/>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仿宋">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Segoe UI Symbol">
    <w:panose1 w:val="020B0502040204020203"/>
    <w:charset w:val="00"/>
    <w:family w:val="swiss"/>
    <w:pitch w:val="default"/>
    <w:sig w:usb0="800001E3" w:usb1="1200FFEF" w:usb2="00040000" w:usb3="04000000" w:csb0="00000001" w:csb1="4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D7A493B"/>
    <w:rsid w:val="157175E7"/>
    <w:rsid w:val="158445FD"/>
    <w:rsid w:val="1829020E"/>
    <w:rsid w:val="30DD752B"/>
    <w:rsid w:val="40BE1BF9"/>
    <w:rsid w:val="41313685"/>
    <w:rsid w:val="518855B2"/>
    <w:rsid w:val="56624473"/>
    <w:rsid w:val="570A507F"/>
    <w:rsid w:val="62BF6114"/>
    <w:rsid w:val="6D7A493B"/>
    <w:rsid w:val="78624C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semiHidden/>
    <w:unhideWhenUsed/>
    <w:qFormat/>
    <w:uiPriority w:val="0"/>
    <w:pPr>
      <w:spacing w:before="100" w:beforeAutospacing="1" w:after="100" w:afterAutospacing="1"/>
      <w:jc w:val="left"/>
      <w:outlineLvl w:val="1"/>
    </w:pPr>
    <w:rPr>
      <w:rFonts w:hint="eastAsia" w:ascii="宋体" w:hAnsi="宋体" w:eastAsia="华文仿宋" w:cs="宋体"/>
      <w:b/>
      <w:kern w:val="0"/>
      <w:sz w:val="28"/>
      <w:szCs w:val="36"/>
      <w:lang w:bidi="ar"/>
    </w:rPr>
  </w:style>
  <w:style w:type="paragraph" w:styleId="3">
    <w:name w:val="heading 3"/>
    <w:basedOn w:val="1"/>
    <w:next w:val="1"/>
    <w:link w:val="9"/>
    <w:semiHidden/>
    <w:unhideWhenUsed/>
    <w:qFormat/>
    <w:uiPriority w:val="0"/>
    <w:pPr>
      <w:keepNext/>
      <w:keepLines/>
      <w:pBdr>
        <w:top w:val="none" w:color="auto" w:sz="0" w:space="1"/>
        <w:left w:val="none" w:color="auto" w:sz="0" w:space="4"/>
        <w:bottom w:val="none" w:color="auto" w:sz="0" w:space="1"/>
        <w:right w:val="none" w:color="auto" w:sz="0" w:space="4"/>
      </w:pBdr>
      <w:autoSpaceDE w:val="0"/>
      <w:autoSpaceDN w:val="0"/>
      <w:adjustRightInd w:val="0"/>
      <w:spacing w:before="360" w:after="120"/>
      <w:jc w:val="left"/>
      <w:outlineLvl w:val="2"/>
    </w:pPr>
    <w:rPr>
      <w:rFonts w:ascii="宋体" w:hAnsi="宋体" w:eastAsia="宋体" w:cs="Times New Roman"/>
      <w:b/>
      <w:kern w:val="0"/>
      <w:sz w:val="24"/>
      <w:szCs w:val="20"/>
      <w:u w:val="single"/>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4">
    <w:name w:val="toc 2"/>
    <w:basedOn w:val="1"/>
    <w:next w:val="1"/>
    <w:qFormat/>
    <w:uiPriority w:val="0"/>
    <w:pPr>
      <w:ind w:left="420" w:leftChars="200"/>
    </w:pPr>
  </w:style>
  <w:style w:type="paragraph" w:styleId="5">
    <w:name w:val="Body Text 2"/>
    <w:basedOn w:val="1"/>
    <w:qFormat/>
    <w:uiPriority w:val="0"/>
    <w:pPr>
      <w:spacing w:after="120" w:afterLines="0" w:afterAutospacing="0" w:line="480" w:lineRule="auto"/>
    </w:pPr>
  </w:style>
  <w:style w:type="character" w:styleId="8">
    <w:name w:val="Hyperlink"/>
    <w:uiPriority w:val="0"/>
    <w:rPr>
      <w:rFonts w:ascii="Times New Roman" w:hAnsi="Times New Roman" w:eastAsia="宋体"/>
      <w:color w:val="0000FF"/>
      <w:u w:val="single"/>
    </w:rPr>
  </w:style>
  <w:style w:type="character" w:customStyle="1" w:styleId="9">
    <w:name w:val="标题 3 字符2"/>
    <w:link w:val="3"/>
    <w:qFormat/>
    <w:uiPriority w:val="9"/>
    <w:rPr>
      <w:rFonts w:ascii="宋体" w:hAnsi="宋体" w:eastAsia="宋体" w:cs="Times New Roman"/>
      <w:b/>
      <w:bCs/>
      <w:sz w:val="22"/>
      <w:szCs w:val="32"/>
      <w:u w:val="none"/>
    </w:rPr>
  </w:style>
  <w:style w:type="paragraph" w:customStyle="1" w:styleId="10">
    <w:name w:val="列出段落1"/>
    <w:basedOn w:val="1"/>
    <w:autoRedefine/>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2026-05-13T06:27:00Z</dcterms:created>
  <dc:creator>用户</dc:creator>
  <cp:lastModifiedBy>用户</cp:lastModifiedBy>
  <dcterms:modified xsi:type="dcterms:W3CDTF">2026-05-13T06:28:21Z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1AB63B94D04A4C4798764BCDAC6381A8_11</vt:lpwstr>
  </property>
  <property fmtid="{D5CDD505-2E9C-101B-9397-08002B2CF9AE}" pid="4" name="KSOTemplateDocerSaveRecord">
    <vt:lpwstr>eyJoZGlkIjoiZjg1ODk3M2MzMDBhMDA5MTkyZTBmMGVhNmU3ZTA3MGQiLCJ1c2VySWQiOiIyOTI2NjUzMzQifQ==</vt:lpwstr>
  </property>
</Properties>
</file>