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0D292A">
      <w:pPr>
        <w:snapToGrid w:val="0"/>
        <w:spacing w:line="360" w:lineRule="auto"/>
        <w:jc w:val="center"/>
        <w:outlineLvl w:val="0"/>
        <w:rPr>
          <w:rFonts w:ascii="仿宋" w:hAnsi="仿宋" w:eastAsia="仿宋" w:cs="仿宋"/>
          <w:b/>
          <w:sz w:val="40"/>
          <w:szCs w:val="40"/>
        </w:rPr>
      </w:pPr>
      <w:bookmarkStart w:id="0" w:name="_Toc99301424"/>
      <w:r>
        <w:rPr>
          <w:rFonts w:hint="eastAsia" w:ascii="仿宋" w:hAnsi="仿宋" w:eastAsia="仿宋" w:cs="仿宋"/>
          <w:b/>
          <w:sz w:val="40"/>
          <w:szCs w:val="40"/>
        </w:rPr>
        <w:t>第五章   采购需求</w:t>
      </w:r>
      <w:bookmarkEnd w:id="0"/>
    </w:p>
    <w:p w14:paraId="0452D85A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一、项目概述</w:t>
      </w:r>
    </w:p>
    <w:p w14:paraId="7B222F8D">
      <w:pPr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36个月总预算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601.164</w:t>
      </w:r>
      <w:r>
        <w:rPr>
          <w:rFonts w:hint="eastAsia" w:ascii="仿宋" w:hAnsi="仿宋" w:eastAsia="仿宋" w:cs="仿宋"/>
          <w:sz w:val="28"/>
          <w:szCs w:val="28"/>
        </w:rPr>
        <w:t>万元。</w:t>
      </w:r>
    </w:p>
    <w:p w14:paraId="40BCD800">
      <w:pPr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服务期限：2026年7月1日至2029年6月30日。</w:t>
      </w:r>
    </w:p>
    <w:p w14:paraId="6223452D">
      <w:pPr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涉及服务区域2个：北京市海淀区善家坟3号、</w:t>
      </w:r>
      <w:bookmarkStart w:id="1" w:name="_GoBack"/>
      <w:bookmarkEnd w:id="1"/>
      <w:r>
        <w:rPr>
          <w:rFonts w:hint="eastAsia" w:ascii="仿宋" w:hAnsi="仿宋" w:eastAsia="仿宋" w:cs="仿宋"/>
          <w:sz w:val="28"/>
          <w:szCs w:val="28"/>
        </w:rPr>
        <w:t>北京市丰台区射击场路8号</w:t>
      </w:r>
      <w:r>
        <w:rPr>
          <w:rFonts w:hint="eastAsia" w:ascii="仿宋" w:hAnsi="仿宋" w:eastAsia="仿宋" w:cs="仿宋"/>
          <w:bCs/>
          <w:sz w:val="28"/>
          <w:szCs w:val="28"/>
        </w:rPr>
        <w:t>。</w:t>
      </w:r>
    </w:p>
    <w:p w14:paraId="331E99D4">
      <w:pPr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服务内容：保障上述办公场所的正常办公、治安秩序和安全检查，做好防火、防盗、防破坏等安全防范工作，提供优质、高效的安全环境。保障服务区域内安全及良好秩序；安全应急预案措施的制定及应急处置；其他服务。</w:t>
      </w:r>
    </w:p>
    <w:p w14:paraId="4291083A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二、保安岗位职责及要求</w:t>
      </w:r>
    </w:p>
    <w:p w14:paraId="6AF8F007">
      <w:pPr>
        <w:widowControl/>
        <w:adjustRightInd w:val="0"/>
        <w:snapToGrid w:val="0"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 门卫岗（一类）</w:t>
      </w:r>
    </w:p>
    <w:p w14:paraId="36CE1AC0">
      <w:pPr>
        <w:widowControl/>
        <w:adjustRightInd w:val="0"/>
        <w:snapToGrid w:val="0"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岗位职责：负责对出入办公区的人员、车辆进行验证、检查、登记、指挥疏导车辆，严禁车辆堵塞出入口通道，确保各出入口畅通，杜绝无关车辆进入管辖区域停放。防止非本单位人员、车辆随意进入，对来访者要及时与被访部门取得联系，经同意并办理手续后方可放行；发现可疑人、可疑物品及可疑情况及时上报，采取有效措施妥善解决问题；积极配合相关人员工作，对现行不法侵害应及时报告；负责维护门岗区域安全，确保正常办公秩序。</w:t>
      </w:r>
    </w:p>
    <w:p w14:paraId="3DB60525">
      <w:pPr>
        <w:widowControl/>
        <w:adjustRightInd w:val="0"/>
        <w:snapToGrid w:val="0"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岗位要求：男，身高不低于175cm，年龄18周岁至45周岁，初中以上学历，五官端正，身体健康，工作细致，有责任心，语言表达能力强，注重礼节礼貌。复转军人优先。</w:t>
      </w:r>
    </w:p>
    <w:p w14:paraId="0A2B7871">
      <w:pPr>
        <w:widowControl/>
        <w:adjustRightInd w:val="0"/>
        <w:snapToGrid w:val="0"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门卫岗（二类）</w:t>
      </w:r>
    </w:p>
    <w:p w14:paraId="1AC9EF30">
      <w:pPr>
        <w:widowControl/>
        <w:adjustRightInd w:val="0"/>
        <w:snapToGrid w:val="0"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岗位职责：负责对出入办公区的人员、车辆进行验证、检查、登记、指挥疏导车辆，严禁车辆堵塞出入口通道，确保各出入口畅通，杜绝无关车辆进入管辖区域停放。防止非本单位人员、车辆随意进入，对来访者要及时与被访部门取得联系，经同意并办理手续后方可放行；发现可疑人、可疑物品及可疑情况及时上报，采取有效措施妥善解决问题；积极配合相关人员工作，对现行不法侵害应及时报告；负责维护门岗区域安全，确保正常办公秩序。</w:t>
      </w:r>
    </w:p>
    <w:p w14:paraId="78BFAFD4">
      <w:pPr>
        <w:widowControl/>
        <w:adjustRightInd w:val="0"/>
        <w:snapToGrid w:val="0"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岗位要求：男，身高不低于170cm，18周岁至50周岁，初中以上学历，五官端正，身体健康，工作细致，有责任心，注重礼节礼貌，语言表达能力强，在保证出入人员、车辆安全的同时能展现出保安队伍的良好精神面貌。</w:t>
      </w:r>
    </w:p>
    <w:p w14:paraId="761790D8">
      <w:pPr>
        <w:widowControl/>
        <w:adjustRightInd w:val="0"/>
        <w:snapToGrid w:val="0"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 安防中控岗</w:t>
      </w:r>
    </w:p>
    <w:p w14:paraId="7FD8C809">
      <w:pPr>
        <w:widowControl/>
        <w:adjustRightInd w:val="0"/>
        <w:snapToGrid w:val="0"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岗位职责：负责消防值机，值班值守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,</w:t>
      </w:r>
      <w:r>
        <w:rPr>
          <w:rFonts w:hint="eastAsia" w:ascii="仿宋" w:hAnsi="仿宋" w:eastAsia="仿宋" w:cs="仿宋"/>
          <w:sz w:val="28"/>
          <w:szCs w:val="28"/>
        </w:rPr>
        <w:t>综合调度指挥平台值班值守，对办公楼内消防设施设备的检查，发现问题报告有关领导和相关部门，值班期间熟练操作各种设施设备和使用消防器材，遇火情报告及时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通知巡逻岗位人员</w:t>
      </w:r>
      <w:r>
        <w:rPr>
          <w:rFonts w:hint="eastAsia" w:ascii="仿宋" w:hAnsi="仿宋" w:eastAsia="仿宋" w:cs="仿宋"/>
          <w:sz w:val="28"/>
          <w:szCs w:val="28"/>
        </w:rPr>
        <w:t>携带装备跑点到达现场处置。负责视频监控值守，利用安防监控设备不间断对整个办公区各个重点部位实施监控巡视，及时发现监控区域各种不安全隐患，对突发事件和可疑情况及时上报有关领导和相关部门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并详细记录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1DB70EB4">
      <w:pPr>
        <w:widowControl/>
        <w:adjustRightInd w:val="0"/>
        <w:snapToGrid w:val="0"/>
        <w:spacing w:line="54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岗位要求：身高不低于165cm（女性不低于160cm），18周岁至50周岁，高中以上学历，五官端正，身体健康，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至少4人持有</w:t>
      </w:r>
      <w:r>
        <w:rPr>
          <w:rFonts w:hint="eastAsia" w:ascii="仿宋" w:hAnsi="仿宋" w:eastAsia="仿宋" w:cs="仿宋"/>
          <w:sz w:val="28"/>
          <w:szCs w:val="28"/>
        </w:rPr>
        <w:t>消防设施操作员职业资格证（原建（构）筑物消防员证）中级（四级）及以上，必须具有较高的处理问题能力和一定的文字写作能力，思维敏</w:t>
      </w:r>
    </w:p>
    <w:p w14:paraId="0F5A82E1">
      <w:pPr>
        <w:widowControl/>
        <w:adjustRightInd w:val="0"/>
        <w:snapToGrid w:val="0"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捷，处事果断，反应快速，工作细致，熟悉各种应急情况处置的方式方法和技能，对使用各种消防器材、警用设备、防护设施，技防设施设备操作要达到熟练程度。</w:t>
      </w:r>
    </w:p>
    <w:p w14:paraId="05ACB9EF">
      <w:pPr>
        <w:widowControl/>
        <w:adjustRightInd w:val="0"/>
        <w:snapToGrid w:val="0"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 巡逻岗（一类）</w:t>
      </w:r>
    </w:p>
    <w:p w14:paraId="219DE697">
      <w:pPr>
        <w:widowControl/>
        <w:adjustRightInd w:val="0"/>
        <w:snapToGrid w:val="0"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岗位职责：负责办公区域的治安防范、安全巡视工作，防止实施破坏活动，及时发现和妥善处理各类安全隐患并及时上报，确保办公区的安全。</w:t>
      </w:r>
    </w:p>
    <w:p w14:paraId="53BF84AB">
      <w:pPr>
        <w:widowControl/>
        <w:adjustRightInd w:val="0"/>
        <w:snapToGrid w:val="0"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岗位要求：男，身高不低于175cm，年龄18周岁至45周岁，初中以上学历，五官端正，身体健康，工作细致，有责任心，语言表达能力强，具有较强的观察能力和应急处突能力，处理问题讲究方式方法、礼节礼貌，有效确保办公区正常办公秩序。复转军人优先。</w:t>
      </w:r>
    </w:p>
    <w:p w14:paraId="0D001891">
      <w:pPr>
        <w:widowControl/>
        <w:adjustRightInd w:val="0"/>
        <w:snapToGrid w:val="0"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巡逻岗（二类）</w:t>
      </w:r>
    </w:p>
    <w:p w14:paraId="13BE1699">
      <w:pPr>
        <w:widowControl/>
        <w:adjustRightInd w:val="0"/>
        <w:snapToGrid w:val="0"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岗位职责：负责办公区域的治安防范、安全巡视工作，防止实施破坏活动，及时发现和妥善处理各类安全隐患并及时上报，确保办公区的安全。</w:t>
      </w:r>
    </w:p>
    <w:p w14:paraId="73AC9ECA">
      <w:pPr>
        <w:widowControl/>
        <w:adjustRightInd w:val="0"/>
        <w:snapToGrid w:val="0"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岗位要求：男，身高不低于170cm，18周岁至50周岁，初中以上学历，五官端正，身体健康，工作细致，有责任心和一定的处事能力。该岗位需要的保安员必须具有敏锐的观察力，能及时发现安全隐患，发现后须立即查明情况，果断采取应对措施，讲究方式方法，确保巡逻区域的安全。</w:t>
      </w:r>
    </w:p>
    <w:p w14:paraId="7823551D">
      <w:pPr>
        <w:adjustRightInd w:val="0"/>
        <w:snapToGrid w:val="0"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 管理岗</w:t>
      </w:r>
    </w:p>
    <w:p w14:paraId="598C1F2F">
      <w:pPr>
        <w:adjustRightInd w:val="0"/>
        <w:snapToGrid w:val="0"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项目应按服务区域，每个区域设置兼职管理人员1名，负责区域范围内保安（安检）执勤，以及日常队伍管理、业务培训和保密纪律教育，制定相应的规章制度及应急预案等，负责落实采购方安排的其他相关工作。</w:t>
      </w:r>
    </w:p>
    <w:p w14:paraId="5F314ABD">
      <w:pPr>
        <w:spacing w:line="54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岗位要求：五官端正，身体健康，复转军人优先，政治合格、思想稳定，有较高的管理、沟通和处事能力；熟悉各种应急情况处置的方式方法和技能。队长应具备3年以上安保工作管理经验。</w:t>
      </w:r>
    </w:p>
    <w:p w14:paraId="6D9971EE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三、保安岗位明细表</w:t>
      </w:r>
    </w:p>
    <w:p w14:paraId="43DC31BE">
      <w:pPr>
        <w:pStyle w:val="2"/>
        <w:autoSpaceDE/>
        <w:autoSpaceDN/>
        <w:adjustRightInd/>
        <w:spacing w:line="480" w:lineRule="exact"/>
        <w:rPr>
          <w:rFonts w:ascii="仿宋" w:hAnsi="仿宋" w:eastAsia="仿宋" w:cs="仿宋"/>
          <w:b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color w:val="000000" w:themeColor="text1"/>
          <w:sz w:val="28"/>
          <w:szCs w:val="28"/>
          <w:lang w:bidi="ar"/>
          <w14:textFill>
            <w14:solidFill>
              <w14:schemeClr w14:val="tx1"/>
            </w14:solidFill>
          </w14:textFill>
        </w:rPr>
        <w:t>北京市海淀区善家坟3号</w:t>
      </w:r>
    </w:p>
    <w:tbl>
      <w:tblPr>
        <w:tblStyle w:val="3"/>
        <w:tblpPr w:leftFromText="180" w:rightFromText="180" w:vertAnchor="text" w:horzAnchor="page" w:tblpXSpec="center" w:tblpY="33"/>
        <w:tblOverlap w:val="never"/>
        <w:tblW w:w="4999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94"/>
        <w:gridCol w:w="2745"/>
        <w:gridCol w:w="2432"/>
        <w:gridCol w:w="2457"/>
      </w:tblGrid>
      <w:tr w14:paraId="2FB0EC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5087E44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6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B14F67E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岗位名称</w:t>
            </w:r>
          </w:p>
        </w:tc>
        <w:tc>
          <w:tcPr>
            <w:tcW w:w="1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F9A817F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工作时间（小时/天）</w:t>
            </w:r>
          </w:p>
        </w:tc>
        <w:tc>
          <w:tcPr>
            <w:tcW w:w="1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1D9011D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岗位数量</w:t>
            </w:r>
          </w:p>
        </w:tc>
      </w:tr>
      <w:tr w14:paraId="4FD8DD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195D984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16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7ECBB79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门卫岗（二类）</w:t>
            </w:r>
          </w:p>
        </w:tc>
        <w:tc>
          <w:tcPr>
            <w:tcW w:w="1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7D8AB5B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24</w:t>
            </w:r>
          </w:p>
        </w:tc>
        <w:tc>
          <w:tcPr>
            <w:tcW w:w="1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E8F28A3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</w:tr>
      <w:tr w14:paraId="613C0B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78BBA25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6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3E2FCDC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安防中控岗（消防、技防）</w:t>
            </w:r>
          </w:p>
        </w:tc>
        <w:tc>
          <w:tcPr>
            <w:tcW w:w="1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F0C79A1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24</w:t>
            </w:r>
          </w:p>
        </w:tc>
        <w:tc>
          <w:tcPr>
            <w:tcW w:w="1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750AA19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</w:tr>
      <w:tr w14:paraId="586D92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140BEAD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6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4F52172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巡逻岗（二类）</w:t>
            </w:r>
          </w:p>
        </w:tc>
        <w:tc>
          <w:tcPr>
            <w:tcW w:w="1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8AB2D92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24</w:t>
            </w:r>
          </w:p>
        </w:tc>
        <w:tc>
          <w:tcPr>
            <w:tcW w:w="1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79B243F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</w:tr>
      <w:tr w14:paraId="3325F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4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EE9D95D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6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7860E78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管理岗</w:t>
            </w:r>
          </w:p>
        </w:tc>
        <w:tc>
          <w:tcPr>
            <w:tcW w:w="1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EFBD333">
            <w:pPr>
              <w:spacing w:line="480" w:lineRule="exact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C5C2FBB">
            <w:pPr>
              <w:spacing w:line="480" w:lineRule="exact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/</w:t>
            </w:r>
          </w:p>
        </w:tc>
      </w:tr>
    </w:tbl>
    <w:p w14:paraId="069F48AF">
      <w:pPr>
        <w:pStyle w:val="2"/>
        <w:autoSpaceDE/>
        <w:autoSpaceDN/>
        <w:spacing w:line="480" w:lineRule="exact"/>
        <w:rPr>
          <w:rFonts w:ascii="仿宋" w:hAnsi="仿宋" w:eastAsia="仿宋" w:cs="仿宋"/>
          <w:b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color w:val="000000"/>
          <w:sz w:val="28"/>
          <w:szCs w:val="28"/>
          <w:lang w:bidi="ar"/>
        </w:rPr>
        <w:t>北京市丰台区射击场路8号</w:t>
      </w:r>
    </w:p>
    <w:tbl>
      <w:tblPr>
        <w:tblStyle w:val="3"/>
        <w:tblW w:w="4998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11"/>
        <w:gridCol w:w="2746"/>
        <w:gridCol w:w="2431"/>
        <w:gridCol w:w="2439"/>
      </w:tblGrid>
      <w:tr w14:paraId="05DE82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F5D72E7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16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6321853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岗位名称</w:t>
            </w:r>
          </w:p>
        </w:tc>
        <w:tc>
          <w:tcPr>
            <w:tcW w:w="1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EBA1EBA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工作时间（小时/天）</w:t>
            </w:r>
          </w:p>
        </w:tc>
        <w:tc>
          <w:tcPr>
            <w:tcW w:w="1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AD06225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岗位数量</w:t>
            </w:r>
          </w:p>
        </w:tc>
      </w:tr>
      <w:tr w14:paraId="0E0CA7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54A0F68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16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C33F9DC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门卫岗（二类）</w:t>
            </w:r>
          </w:p>
        </w:tc>
        <w:tc>
          <w:tcPr>
            <w:tcW w:w="1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CB13DFC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24</w:t>
            </w:r>
          </w:p>
        </w:tc>
        <w:tc>
          <w:tcPr>
            <w:tcW w:w="1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E3C5400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</w:tr>
      <w:tr w14:paraId="248EE8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F6E0930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6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647A9E4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门卫岗（一类）</w:t>
            </w:r>
          </w:p>
        </w:tc>
        <w:tc>
          <w:tcPr>
            <w:tcW w:w="1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5B8300F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54A022F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</w:tr>
      <w:tr w14:paraId="0C1449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42C4704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6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7518503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巡逻岗（二类）</w:t>
            </w:r>
          </w:p>
        </w:tc>
        <w:tc>
          <w:tcPr>
            <w:tcW w:w="1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5D4CAE2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24</w:t>
            </w:r>
          </w:p>
        </w:tc>
        <w:tc>
          <w:tcPr>
            <w:tcW w:w="1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D95C55B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2</w:t>
            </w:r>
          </w:p>
        </w:tc>
      </w:tr>
      <w:tr w14:paraId="29BF83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C8053DB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6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11F64F0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安防中控岗（消防、技防）</w:t>
            </w:r>
          </w:p>
        </w:tc>
        <w:tc>
          <w:tcPr>
            <w:tcW w:w="1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EB3FECD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24</w:t>
            </w:r>
          </w:p>
        </w:tc>
        <w:tc>
          <w:tcPr>
            <w:tcW w:w="1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B5960D5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</w:tr>
      <w:tr w14:paraId="2055E2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5492427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6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928E7D7">
            <w:pPr>
              <w:widowControl/>
              <w:spacing w:line="480" w:lineRule="exact"/>
              <w:jc w:val="center"/>
              <w:textAlignment w:val="center"/>
              <w:rPr>
                <w:rFonts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  <w:t>管理岗</w:t>
            </w:r>
          </w:p>
        </w:tc>
        <w:tc>
          <w:tcPr>
            <w:tcW w:w="1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9A303B5">
            <w:pPr>
              <w:spacing w:line="480" w:lineRule="exact"/>
              <w:jc w:val="center"/>
              <w:rPr>
                <w:rFonts w:ascii="仿宋" w:hAnsi="仿宋" w:eastAsia="仿宋" w:cs="仿宋"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860DE66">
            <w:pPr>
              <w:spacing w:line="480" w:lineRule="exact"/>
              <w:jc w:val="center"/>
              <w:rPr>
                <w:rFonts w:ascii="仿宋" w:hAnsi="仿宋" w:eastAsia="仿宋" w:cs="仿宋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8"/>
                <w:szCs w:val="28"/>
              </w:rPr>
              <w:t>/</w:t>
            </w:r>
          </w:p>
        </w:tc>
      </w:tr>
    </w:tbl>
    <w:p w14:paraId="677F9D3A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四、进驻时间要求</w:t>
      </w:r>
    </w:p>
    <w:p w14:paraId="741C3C83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2026年7月1日零时进驻现场提供保安服务。</w:t>
      </w:r>
    </w:p>
    <w:p w14:paraId="43B28A8C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五、保安服务管理机构及人员要求</w:t>
      </w:r>
    </w:p>
    <w:p w14:paraId="296409BC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投标人应须具有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由公安机关</w:t>
      </w:r>
      <w:r>
        <w:rPr>
          <w:rFonts w:hint="eastAsia" w:ascii="仿宋" w:hAnsi="仿宋" w:eastAsia="仿宋" w:cs="仿宋"/>
          <w:sz w:val="28"/>
          <w:szCs w:val="28"/>
        </w:rPr>
        <w:t>核发的保安服务许可证，并根据本项目特点，组建服务管理机构和队伍；资质和规章制度齐全；人员配置合理，政治可靠、无不良行为和无违法犯罪记录，专业技术熟练，并符合采购人提出的具体人员要求。包括但不限于以下内容：</w:t>
      </w:r>
    </w:p>
    <w:p w14:paraId="7CF7A63D">
      <w:pPr>
        <w:widowControl/>
        <w:numPr>
          <w:ilvl w:val="0"/>
          <w:numId w:val="1"/>
        </w:numPr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提供拟投入本项目的组织机构详情。</w:t>
      </w:r>
    </w:p>
    <w:p w14:paraId="57E0415C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 提供完备的资质和规章制度，其规章制度中至少应包括投诉处理程序，对确认有效投诉的责任人，采购人要求撤换的情况下予以调整。</w:t>
      </w:r>
    </w:p>
    <w:p w14:paraId="19FABA41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 提供人员配备情况：至少包括保安队长、副队长等，具体配置方案由投标人自行拟定。</w:t>
      </w:r>
    </w:p>
    <w:p w14:paraId="0F1A632C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 保安服务管理队长要求具有较强的组织、协调、沟通能力，并符合采购人提出的具体要求，持有相关岗位合格证或资质证书。</w:t>
      </w:r>
    </w:p>
    <w:p w14:paraId="1C1204F7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5. 保安员应具有较强的服务意识和一定的专业工作实践能力，如选派复转军人，需提供复转军人证明，并符合采购人提出的具体要求。</w:t>
      </w:r>
    </w:p>
    <w:p w14:paraId="1C9E6272">
      <w:pPr>
        <w:widowControl/>
        <w:spacing w:line="540" w:lineRule="exact"/>
        <w:ind w:firstLine="560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6. 在合同履约期，项目主要管理人员如有岗位调整，须事先征得采购人同意方可变动；保安员不得脱岗漏岗，保障各岗位保安员在岗率100%。</w:t>
      </w:r>
    </w:p>
    <w:p w14:paraId="1BC1D741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7. 本项目严禁分包或转包。</w:t>
      </w:r>
    </w:p>
    <w:p w14:paraId="2A85211C">
      <w:pPr>
        <w:widowControl/>
        <w:spacing w:line="54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8.本项目所有保安员均为专职。</w:t>
      </w:r>
    </w:p>
    <w:p w14:paraId="71C40306">
      <w:pPr>
        <w:widowControl/>
        <w:spacing w:line="540" w:lineRule="exact"/>
        <w:ind w:firstLine="48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★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9.投标人应承诺拟派遣的人员全部持有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国家规定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的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保安员证书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,并可提供无犯罪记录证明（投标人须提供相关承诺函，格式自拟）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。</w:t>
      </w:r>
    </w:p>
    <w:p w14:paraId="325E424A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六、保安服务标准要求</w:t>
      </w:r>
    </w:p>
    <w:p w14:paraId="7B72A087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 保安服务管理标准要求按照《公安机关实施保安服务管理条例办法（2010年2月3日公安部令第112号发布 根据2016年1月14日公安部令第136号修正）》和《保安服务管理条例（2022修订）》中的相关内容执行。</w:t>
      </w:r>
    </w:p>
    <w:p w14:paraId="36188316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 上述条例及标准中未涉及的服务内容，按照采购人提出的具体标准实施。</w:t>
      </w:r>
    </w:p>
    <w:p w14:paraId="351B76BE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七、保安服装、装备配置相关标准及要求</w:t>
      </w:r>
    </w:p>
    <w:p w14:paraId="120042FE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（一）保安服装</w:t>
      </w:r>
    </w:p>
    <w:p w14:paraId="423B9A6B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 保安服装由成交投标人按照春夏秋冬四个季节提供，费用须包含在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投标</w:t>
      </w:r>
      <w:r>
        <w:rPr>
          <w:rFonts w:hint="eastAsia" w:ascii="仿宋" w:hAnsi="仿宋" w:eastAsia="仿宋" w:cs="仿宋"/>
          <w:sz w:val="28"/>
          <w:szCs w:val="28"/>
        </w:rPr>
        <w:t>报价中。</w:t>
      </w:r>
    </w:p>
    <w:p w14:paraId="244FDEAD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 服装款式：由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投标人</w:t>
      </w:r>
      <w:r>
        <w:rPr>
          <w:rFonts w:hint="eastAsia" w:ascii="仿宋" w:hAnsi="仿宋" w:eastAsia="仿宋" w:cs="仿宋"/>
          <w:sz w:val="28"/>
          <w:szCs w:val="28"/>
        </w:rPr>
        <w:t>提供不少于3种款式，经采购人确认两种款式后配发。</w:t>
      </w:r>
    </w:p>
    <w:tbl>
      <w:tblPr>
        <w:tblStyle w:val="4"/>
        <w:tblW w:w="9096" w:type="dxa"/>
        <w:tblInd w:w="13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4"/>
        <w:gridCol w:w="1346"/>
        <w:gridCol w:w="1740"/>
        <w:gridCol w:w="4906"/>
      </w:tblGrid>
      <w:tr w14:paraId="59B6B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04" w:type="dxa"/>
            <w:vAlign w:val="center"/>
          </w:tcPr>
          <w:p w14:paraId="1662725C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序号</w:t>
            </w:r>
          </w:p>
        </w:tc>
        <w:tc>
          <w:tcPr>
            <w:tcW w:w="1346" w:type="dxa"/>
            <w:vAlign w:val="center"/>
          </w:tcPr>
          <w:p w14:paraId="0BDC11BE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品名</w:t>
            </w:r>
          </w:p>
        </w:tc>
        <w:tc>
          <w:tcPr>
            <w:tcW w:w="1740" w:type="dxa"/>
            <w:vAlign w:val="center"/>
          </w:tcPr>
          <w:p w14:paraId="11C8BC41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单兵套数</w:t>
            </w:r>
          </w:p>
        </w:tc>
        <w:tc>
          <w:tcPr>
            <w:tcW w:w="4906" w:type="dxa"/>
            <w:vAlign w:val="center"/>
          </w:tcPr>
          <w:p w14:paraId="55C5595E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规格</w:t>
            </w:r>
          </w:p>
        </w:tc>
      </w:tr>
      <w:tr w14:paraId="7C016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04" w:type="dxa"/>
          </w:tcPr>
          <w:p w14:paraId="41CD1BFB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1346" w:type="dxa"/>
          </w:tcPr>
          <w:p w14:paraId="13CFC4EA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夏装</w:t>
            </w:r>
          </w:p>
        </w:tc>
        <w:tc>
          <w:tcPr>
            <w:tcW w:w="1740" w:type="dxa"/>
          </w:tcPr>
          <w:p w14:paraId="13DA4FC2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2套</w:t>
            </w:r>
          </w:p>
        </w:tc>
        <w:tc>
          <w:tcPr>
            <w:tcW w:w="4906" w:type="dxa"/>
          </w:tcPr>
          <w:p w14:paraId="58B4165C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半袖2件；裤子2条</w:t>
            </w:r>
          </w:p>
        </w:tc>
      </w:tr>
      <w:tr w14:paraId="2AF44B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04" w:type="dxa"/>
          </w:tcPr>
          <w:p w14:paraId="2088F832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1346" w:type="dxa"/>
          </w:tcPr>
          <w:p w14:paraId="7556D00B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春秋装</w:t>
            </w:r>
          </w:p>
        </w:tc>
        <w:tc>
          <w:tcPr>
            <w:tcW w:w="1740" w:type="dxa"/>
          </w:tcPr>
          <w:p w14:paraId="280587D5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2套</w:t>
            </w:r>
          </w:p>
        </w:tc>
        <w:tc>
          <w:tcPr>
            <w:tcW w:w="4906" w:type="dxa"/>
          </w:tcPr>
          <w:p w14:paraId="3F59D824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长袖上衣2件、裤子2条</w:t>
            </w:r>
          </w:p>
        </w:tc>
      </w:tr>
      <w:tr w14:paraId="7E659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04" w:type="dxa"/>
          </w:tcPr>
          <w:p w14:paraId="22496212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1346" w:type="dxa"/>
          </w:tcPr>
          <w:p w14:paraId="1175A483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冬装</w:t>
            </w:r>
          </w:p>
        </w:tc>
        <w:tc>
          <w:tcPr>
            <w:tcW w:w="1740" w:type="dxa"/>
          </w:tcPr>
          <w:p w14:paraId="523431D6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1套</w:t>
            </w:r>
          </w:p>
        </w:tc>
        <w:tc>
          <w:tcPr>
            <w:tcW w:w="4906" w:type="dxa"/>
          </w:tcPr>
          <w:p w14:paraId="1BB523EF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上衣1件、裤子1条</w:t>
            </w:r>
          </w:p>
        </w:tc>
      </w:tr>
      <w:tr w14:paraId="28ACF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04" w:type="dxa"/>
          </w:tcPr>
          <w:p w14:paraId="093256E8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1346" w:type="dxa"/>
          </w:tcPr>
          <w:p w14:paraId="2F1D7CEB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作训服</w:t>
            </w:r>
          </w:p>
        </w:tc>
        <w:tc>
          <w:tcPr>
            <w:tcW w:w="1740" w:type="dxa"/>
          </w:tcPr>
          <w:p w14:paraId="31CB55CE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1套</w:t>
            </w:r>
          </w:p>
        </w:tc>
        <w:tc>
          <w:tcPr>
            <w:tcW w:w="4906" w:type="dxa"/>
          </w:tcPr>
          <w:p w14:paraId="408B3122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上衣1件、裤子1条</w:t>
            </w:r>
          </w:p>
        </w:tc>
      </w:tr>
      <w:tr w14:paraId="7C88D9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04" w:type="dxa"/>
          </w:tcPr>
          <w:p w14:paraId="41111B61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</w:t>
            </w:r>
          </w:p>
        </w:tc>
        <w:tc>
          <w:tcPr>
            <w:tcW w:w="1346" w:type="dxa"/>
          </w:tcPr>
          <w:p w14:paraId="6D6E194F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大衣</w:t>
            </w:r>
          </w:p>
        </w:tc>
        <w:tc>
          <w:tcPr>
            <w:tcW w:w="1740" w:type="dxa"/>
          </w:tcPr>
          <w:p w14:paraId="75E8CE13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1件</w:t>
            </w:r>
          </w:p>
        </w:tc>
        <w:tc>
          <w:tcPr>
            <w:tcW w:w="4906" w:type="dxa"/>
          </w:tcPr>
          <w:p w14:paraId="6C94818D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多功能服棉大衣、呢子大衣</w:t>
            </w:r>
          </w:p>
        </w:tc>
      </w:tr>
      <w:tr w14:paraId="46D19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04" w:type="dxa"/>
          </w:tcPr>
          <w:p w14:paraId="45BCCCD8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6</w:t>
            </w:r>
          </w:p>
        </w:tc>
        <w:tc>
          <w:tcPr>
            <w:tcW w:w="1346" w:type="dxa"/>
          </w:tcPr>
          <w:p w14:paraId="3ADBB6E3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鞋子</w:t>
            </w:r>
          </w:p>
        </w:tc>
        <w:tc>
          <w:tcPr>
            <w:tcW w:w="1740" w:type="dxa"/>
          </w:tcPr>
          <w:p w14:paraId="3D0A5503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3双</w:t>
            </w:r>
          </w:p>
        </w:tc>
        <w:tc>
          <w:tcPr>
            <w:tcW w:w="4906" w:type="dxa"/>
          </w:tcPr>
          <w:p w14:paraId="274B888A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单皮鞋、冬棉鞋、作训鞋各1双</w:t>
            </w:r>
          </w:p>
        </w:tc>
      </w:tr>
    </w:tbl>
    <w:p w14:paraId="01422888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（二）装备</w:t>
      </w:r>
    </w:p>
    <w:p w14:paraId="4D92FEB0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保安装备由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投标人</w:t>
      </w:r>
      <w:r>
        <w:rPr>
          <w:rFonts w:hint="eastAsia" w:ascii="仿宋" w:hAnsi="仿宋" w:eastAsia="仿宋" w:cs="仿宋"/>
          <w:sz w:val="28"/>
          <w:szCs w:val="28"/>
        </w:rPr>
        <w:t>按要求提供，费用须包含在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投标</w:t>
      </w:r>
      <w:r>
        <w:rPr>
          <w:rFonts w:hint="eastAsia" w:ascii="仿宋" w:hAnsi="仿宋" w:eastAsia="仿宋" w:cs="仿宋"/>
          <w:sz w:val="28"/>
          <w:szCs w:val="28"/>
        </w:rPr>
        <w:t>报价中。</w:t>
      </w:r>
    </w:p>
    <w:p w14:paraId="1EAFE7CF">
      <w:pPr>
        <w:pStyle w:val="2"/>
        <w:autoSpaceDE/>
        <w:autoSpaceDN/>
        <w:spacing w:line="480" w:lineRule="exact"/>
        <w:rPr>
          <w:rFonts w:ascii="仿宋" w:hAnsi="仿宋" w:eastAsia="仿宋" w:cs="仿宋"/>
          <w:b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丰台区射击场路8号</w:t>
      </w:r>
      <w:r>
        <w:rPr>
          <w:rFonts w:hint="eastAsia" w:ascii="仿宋" w:hAnsi="仿宋" w:eastAsia="仿宋" w:cs="仿宋"/>
          <w:b w:val="0"/>
          <w:sz w:val="28"/>
          <w:szCs w:val="28"/>
          <w:lang w:bidi="ar"/>
        </w:rPr>
        <w:t>装备配备表</w:t>
      </w:r>
    </w:p>
    <w:tbl>
      <w:tblPr>
        <w:tblStyle w:val="4"/>
        <w:tblW w:w="93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3"/>
        <w:gridCol w:w="1167"/>
        <w:gridCol w:w="864"/>
        <w:gridCol w:w="1344"/>
        <w:gridCol w:w="3646"/>
        <w:gridCol w:w="1416"/>
      </w:tblGrid>
      <w:tr w14:paraId="7D8686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923" w:type="dxa"/>
          </w:tcPr>
          <w:p w14:paraId="080AEFA5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总序</w:t>
            </w:r>
          </w:p>
        </w:tc>
        <w:tc>
          <w:tcPr>
            <w:tcW w:w="1167" w:type="dxa"/>
          </w:tcPr>
          <w:p w14:paraId="710E8952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类型</w:t>
            </w:r>
          </w:p>
        </w:tc>
        <w:tc>
          <w:tcPr>
            <w:tcW w:w="864" w:type="dxa"/>
          </w:tcPr>
          <w:p w14:paraId="12EFB82A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分序</w:t>
            </w:r>
          </w:p>
        </w:tc>
        <w:tc>
          <w:tcPr>
            <w:tcW w:w="1344" w:type="dxa"/>
          </w:tcPr>
          <w:p w14:paraId="7F93A6AE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装备名称</w:t>
            </w:r>
          </w:p>
        </w:tc>
        <w:tc>
          <w:tcPr>
            <w:tcW w:w="3646" w:type="dxa"/>
          </w:tcPr>
          <w:p w14:paraId="18EDFA04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规格</w:t>
            </w:r>
          </w:p>
        </w:tc>
        <w:tc>
          <w:tcPr>
            <w:tcW w:w="1416" w:type="dxa"/>
          </w:tcPr>
          <w:p w14:paraId="300BBD50">
            <w:pPr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0"/>
                <w:w w:val="90"/>
                <w:kern w:val="0"/>
                <w:sz w:val="28"/>
                <w:szCs w:val="28"/>
                <w:fitText w:val="504" w:id="194646318"/>
              </w:rPr>
              <w:t>数量</w:t>
            </w:r>
          </w:p>
          <w:p w14:paraId="395C7894">
            <w:pPr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件（套）</w:t>
            </w:r>
          </w:p>
        </w:tc>
      </w:tr>
      <w:tr w14:paraId="59C4E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Merge w:val="restart"/>
          </w:tcPr>
          <w:p w14:paraId="58368100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1167" w:type="dxa"/>
            <w:vMerge w:val="restart"/>
          </w:tcPr>
          <w:p w14:paraId="5A04ACD1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非攻击杀伤性防卫器材</w:t>
            </w:r>
          </w:p>
        </w:tc>
        <w:tc>
          <w:tcPr>
            <w:tcW w:w="864" w:type="dxa"/>
          </w:tcPr>
          <w:p w14:paraId="558A2D21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1344" w:type="dxa"/>
          </w:tcPr>
          <w:p w14:paraId="7E27081F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橡胶棍</w:t>
            </w:r>
          </w:p>
        </w:tc>
        <w:tc>
          <w:tcPr>
            <w:tcW w:w="3646" w:type="dxa"/>
          </w:tcPr>
          <w:p w14:paraId="6FAD2970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PC橡胶，长160cm</w:t>
            </w:r>
          </w:p>
        </w:tc>
        <w:tc>
          <w:tcPr>
            <w:tcW w:w="1416" w:type="dxa"/>
          </w:tcPr>
          <w:p w14:paraId="599CE043">
            <w:pPr>
              <w:widowControl/>
              <w:tabs>
                <w:tab w:val="left" w:pos="440"/>
              </w:tabs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</w:tr>
      <w:tr w14:paraId="1F29D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Merge w:val="continue"/>
          </w:tcPr>
          <w:p w14:paraId="20E44124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67" w:type="dxa"/>
            <w:vMerge w:val="continue"/>
          </w:tcPr>
          <w:p w14:paraId="79B5C941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864" w:type="dxa"/>
          </w:tcPr>
          <w:p w14:paraId="28F551C7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1344" w:type="dxa"/>
          </w:tcPr>
          <w:p w14:paraId="1A0DB969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强光手电</w:t>
            </w:r>
          </w:p>
        </w:tc>
        <w:tc>
          <w:tcPr>
            <w:tcW w:w="3646" w:type="dxa"/>
          </w:tcPr>
          <w:p w14:paraId="3DC84A4B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消防应急灯</w:t>
            </w:r>
          </w:p>
        </w:tc>
        <w:tc>
          <w:tcPr>
            <w:tcW w:w="1416" w:type="dxa"/>
          </w:tcPr>
          <w:p w14:paraId="25B9018B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</w:tr>
      <w:tr w14:paraId="4C3F55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Merge w:val="continue"/>
          </w:tcPr>
          <w:p w14:paraId="40A8651A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67" w:type="dxa"/>
            <w:vMerge w:val="continue"/>
          </w:tcPr>
          <w:p w14:paraId="281E9B7A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864" w:type="dxa"/>
          </w:tcPr>
          <w:p w14:paraId="75B68E14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1344" w:type="dxa"/>
          </w:tcPr>
          <w:p w14:paraId="6FEEB066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防爆盾牌</w:t>
            </w:r>
          </w:p>
        </w:tc>
        <w:tc>
          <w:tcPr>
            <w:tcW w:w="3646" w:type="dxa"/>
          </w:tcPr>
          <w:p w14:paraId="1EB8C59C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PC（厚≥3.5cm）</w:t>
            </w:r>
          </w:p>
        </w:tc>
        <w:tc>
          <w:tcPr>
            <w:tcW w:w="1416" w:type="dxa"/>
          </w:tcPr>
          <w:p w14:paraId="47E4E907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</w:tr>
      <w:tr w14:paraId="0D49E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Merge w:val="continue"/>
          </w:tcPr>
          <w:p w14:paraId="7BC66C8F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67" w:type="dxa"/>
            <w:vMerge w:val="continue"/>
          </w:tcPr>
          <w:p w14:paraId="09BDCC30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864" w:type="dxa"/>
          </w:tcPr>
          <w:p w14:paraId="0F0C26D3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1344" w:type="dxa"/>
          </w:tcPr>
          <w:p w14:paraId="2EAB5A99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防爆钢叉</w:t>
            </w:r>
          </w:p>
        </w:tc>
        <w:tc>
          <w:tcPr>
            <w:tcW w:w="3646" w:type="dxa"/>
          </w:tcPr>
          <w:p w14:paraId="79EAF6A8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ZD-C（长≥2m）</w:t>
            </w:r>
          </w:p>
        </w:tc>
        <w:tc>
          <w:tcPr>
            <w:tcW w:w="1416" w:type="dxa"/>
          </w:tcPr>
          <w:p w14:paraId="35AC3B9A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</w:tr>
      <w:tr w14:paraId="09573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923" w:type="dxa"/>
            <w:vMerge w:val="restart"/>
          </w:tcPr>
          <w:p w14:paraId="6A254018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1167" w:type="dxa"/>
          </w:tcPr>
          <w:p w14:paraId="6A67FEA7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人体安全</w:t>
            </w:r>
          </w:p>
        </w:tc>
        <w:tc>
          <w:tcPr>
            <w:tcW w:w="864" w:type="dxa"/>
          </w:tcPr>
          <w:p w14:paraId="038FFD41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</w:t>
            </w:r>
          </w:p>
        </w:tc>
        <w:tc>
          <w:tcPr>
            <w:tcW w:w="1344" w:type="dxa"/>
          </w:tcPr>
          <w:p w14:paraId="25962D25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防爆头盔</w:t>
            </w:r>
          </w:p>
        </w:tc>
        <w:tc>
          <w:tcPr>
            <w:tcW w:w="3646" w:type="dxa"/>
          </w:tcPr>
          <w:p w14:paraId="2D86BD2C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塑钢制造</w:t>
            </w:r>
          </w:p>
        </w:tc>
        <w:tc>
          <w:tcPr>
            <w:tcW w:w="1416" w:type="dxa"/>
          </w:tcPr>
          <w:p w14:paraId="32C9C304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</w:tr>
      <w:tr w14:paraId="490F7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  <w:jc w:val="center"/>
        </w:trPr>
        <w:tc>
          <w:tcPr>
            <w:tcW w:w="923" w:type="dxa"/>
            <w:vMerge w:val="continue"/>
          </w:tcPr>
          <w:p w14:paraId="08AE0929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67" w:type="dxa"/>
            <w:vMerge w:val="restart"/>
          </w:tcPr>
          <w:p w14:paraId="71CA2CA4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防护器材</w:t>
            </w:r>
          </w:p>
        </w:tc>
        <w:tc>
          <w:tcPr>
            <w:tcW w:w="864" w:type="dxa"/>
          </w:tcPr>
          <w:p w14:paraId="70F340A3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6</w:t>
            </w:r>
          </w:p>
        </w:tc>
        <w:tc>
          <w:tcPr>
            <w:tcW w:w="1344" w:type="dxa"/>
          </w:tcPr>
          <w:p w14:paraId="2126E37C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防刺服</w:t>
            </w:r>
          </w:p>
        </w:tc>
        <w:tc>
          <w:tcPr>
            <w:tcW w:w="3646" w:type="dxa"/>
          </w:tcPr>
          <w:p w14:paraId="18193D71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材料：聚乙烯防刺毡或钢板，防护面积不少于0.3㎡，重量不低于2.4㎏</w:t>
            </w:r>
          </w:p>
        </w:tc>
        <w:tc>
          <w:tcPr>
            <w:tcW w:w="1416" w:type="dxa"/>
          </w:tcPr>
          <w:p w14:paraId="06B68762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</w:tr>
      <w:tr w14:paraId="4500C6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Merge w:val="continue"/>
          </w:tcPr>
          <w:p w14:paraId="4486CB7B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67" w:type="dxa"/>
            <w:vMerge w:val="continue"/>
          </w:tcPr>
          <w:p w14:paraId="559C77DD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864" w:type="dxa"/>
          </w:tcPr>
          <w:p w14:paraId="7DBB954B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7</w:t>
            </w:r>
          </w:p>
        </w:tc>
        <w:tc>
          <w:tcPr>
            <w:tcW w:w="1344" w:type="dxa"/>
          </w:tcPr>
          <w:p w14:paraId="5C5A2C7E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防割手套</w:t>
            </w:r>
          </w:p>
        </w:tc>
        <w:tc>
          <w:tcPr>
            <w:tcW w:w="3646" w:type="dxa"/>
          </w:tcPr>
          <w:p w14:paraId="74A16894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标配</w:t>
            </w:r>
          </w:p>
        </w:tc>
        <w:tc>
          <w:tcPr>
            <w:tcW w:w="1416" w:type="dxa"/>
          </w:tcPr>
          <w:p w14:paraId="555DCF0E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</w:tr>
      <w:tr w14:paraId="7AFED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Merge w:val="continue"/>
          </w:tcPr>
          <w:p w14:paraId="1A381F6E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67" w:type="dxa"/>
            <w:vMerge w:val="continue"/>
          </w:tcPr>
          <w:p w14:paraId="130D0B3F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864" w:type="dxa"/>
          </w:tcPr>
          <w:p w14:paraId="42A988AE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8</w:t>
            </w:r>
          </w:p>
        </w:tc>
        <w:tc>
          <w:tcPr>
            <w:tcW w:w="1344" w:type="dxa"/>
          </w:tcPr>
          <w:p w14:paraId="18E111B9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反光背心</w:t>
            </w:r>
          </w:p>
        </w:tc>
        <w:tc>
          <w:tcPr>
            <w:tcW w:w="3646" w:type="dxa"/>
          </w:tcPr>
          <w:p w14:paraId="6E241A28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网布＋高亮反光晶格</w:t>
            </w:r>
          </w:p>
        </w:tc>
        <w:tc>
          <w:tcPr>
            <w:tcW w:w="1416" w:type="dxa"/>
          </w:tcPr>
          <w:p w14:paraId="50805E05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6</w:t>
            </w:r>
          </w:p>
        </w:tc>
      </w:tr>
      <w:tr w14:paraId="7B483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Merge w:val="restart"/>
          </w:tcPr>
          <w:p w14:paraId="33F85624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1167" w:type="dxa"/>
            <w:vMerge w:val="restart"/>
          </w:tcPr>
          <w:p w14:paraId="16AAEF52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安防器材</w:t>
            </w:r>
          </w:p>
        </w:tc>
        <w:tc>
          <w:tcPr>
            <w:tcW w:w="864" w:type="dxa"/>
          </w:tcPr>
          <w:p w14:paraId="69A5C35A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9</w:t>
            </w:r>
          </w:p>
        </w:tc>
        <w:tc>
          <w:tcPr>
            <w:tcW w:w="1344" w:type="dxa"/>
          </w:tcPr>
          <w:p w14:paraId="21F57FDD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灭火毯</w:t>
            </w:r>
          </w:p>
        </w:tc>
        <w:tc>
          <w:tcPr>
            <w:tcW w:w="3646" w:type="dxa"/>
          </w:tcPr>
          <w:p w14:paraId="561AAA43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1.2m×1.2m</w:t>
            </w:r>
          </w:p>
        </w:tc>
        <w:tc>
          <w:tcPr>
            <w:tcW w:w="1416" w:type="dxa"/>
          </w:tcPr>
          <w:p w14:paraId="4DC4A095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</w:tr>
      <w:tr w14:paraId="406CB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Merge w:val="continue"/>
          </w:tcPr>
          <w:p w14:paraId="2E5594D6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67" w:type="dxa"/>
            <w:vMerge w:val="continue"/>
          </w:tcPr>
          <w:p w14:paraId="6D21F0C3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864" w:type="dxa"/>
          </w:tcPr>
          <w:p w14:paraId="194F436F">
            <w:pPr>
              <w:widowControl/>
              <w:spacing w:line="48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1344" w:type="dxa"/>
          </w:tcPr>
          <w:p w14:paraId="5C665E58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防爆毯</w:t>
            </w:r>
          </w:p>
        </w:tc>
        <w:tc>
          <w:tcPr>
            <w:tcW w:w="3646" w:type="dxa"/>
          </w:tcPr>
          <w:p w14:paraId="6FF975E2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16型围栏1.6m×1.2m</w:t>
            </w:r>
          </w:p>
        </w:tc>
        <w:tc>
          <w:tcPr>
            <w:tcW w:w="1416" w:type="dxa"/>
          </w:tcPr>
          <w:p w14:paraId="07070FD4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</w:tr>
      <w:tr w14:paraId="0782E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</w:tcPr>
          <w:p w14:paraId="32CDEDD0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1167" w:type="dxa"/>
          </w:tcPr>
          <w:p w14:paraId="70C46AEA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通讯器材</w:t>
            </w:r>
          </w:p>
        </w:tc>
        <w:tc>
          <w:tcPr>
            <w:tcW w:w="864" w:type="dxa"/>
          </w:tcPr>
          <w:p w14:paraId="0DC6A682">
            <w:pPr>
              <w:widowControl/>
              <w:spacing w:line="48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344" w:type="dxa"/>
          </w:tcPr>
          <w:p w14:paraId="6AD68C95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对讲机</w:t>
            </w:r>
          </w:p>
        </w:tc>
        <w:tc>
          <w:tcPr>
            <w:tcW w:w="3646" w:type="dxa"/>
          </w:tcPr>
          <w:p w14:paraId="195D84CB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标配</w:t>
            </w:r>
          </w:p>
        </w:tc>
        <w:tc>
          <w:tcPr>
            <w:tcW w:w="1416" w:type="dxa"/>
          </w:tcPr>
          <w:p w14:paraId="0455F1CA">
            <w:pPr>
              <w:widowControl/>
              <w:spacing w:line="48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6</w:t>
            </w:r>
          </w:p>
        </w:tc>
      </w:tr>
      <w:tr w14:paraId="001B7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</w:tcPr>
          <w:p w14:paraId="48841705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</w:t>
            </w:r>
          </w:p>
        </w:tc>
        <w:tc>
          <w:tcPr>
            <w:tcW w:w="1167" w:type="dxa"/>
          </w:tcPr>
          <w:p w14:paraId="1B6A751E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其他器材</w:t>
            </w:r>
          </w:p>
        </w:tc>
        <w:tc>
          <w:tcPr>
            <w:tcW w:w="864" w:type="dxa"/>
          </w:tcPr>
          <w:p w14:paraId="32E397F6">
            <w:pPr>
              <w:widowControl/>
              <w:spacing w:line="48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344" w:type="dxa"/>
          </w:tcPr>
          <w:p w14:paraId="35C880C3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雨衣雨鞋</w:t>
            </w:r>
          </w:p>
        </w:tc>
        <w:tc>
          <w:tcPr>
            <w:tcW w:w="3646" w:type="dxa"/>
          </w:tcPr>
          <w:p w14:paraId="0E668E98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标配</w:t>
            </w:r>
          </w:p>
        </w:tc>
        <w:tc>
          <w:tcPr>
            <w:tcW w:w="1416" w:type="dxa"/>
          </w:tcPr>
          <w:p w14:paraId="22FD432D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</w:p>
        </w:tc>
      </w:tr>
    </w:tbl>
    <w:p w14:paraId="19AA900E">
      <w:pPr>
        <w:pStyle w:val="2"/>
        <w:autoSpaceDE/>
        <w:autoSpaceDN/>
        <w:spacing w:line="480" w:lineRule="exact"/>
        <w:rPr>
          <w:rFonts w:ascii="仿宋" w:hAnsi="仿宋" w:eastAsia="仿宋" w:cs="仿宋"/>
          <w:b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szCs w:val="28"/>
        </w:rPr>
        <w:t>海淀区善家坟3号</w:t>
      </w:r>
      <w:r>
        <w:rPr>
          <w:rFonts w:hint="eastAsia" w:ascii="仿宋" w:hAnsi="仿宋" w:eastAsia="仿宋" w:cs="仿宋"/>
          <w:b w:val="0"/>
          <w:sz w:val="28"/>
          <w:szCs w:val="28"/>
          <w:lang w:bidi="ar"/>
        </w:rPr>
        <w:t>装备配备表</w:t>
      </w:r>
    </w:p>
    <w:tbl>
      <w:tblPr>
        <w:tblStyle w:val="4"/>
        <w:tblW w:w="93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3"/>
        <w:gridCol w:w="1167"/>
        <w:gridCol w:w="864"/>
        <w:gridCol w:w="1344"/>
        <w:gridCol w:w="3646"/>
        <w:gridCol w:w="1416"/>
      </w:tblGrid>
      <w:tr w14:paraId="47BE6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923" w:type="dxa"/>
          </w:tcPr>
          <w:p w14:paraId="76BE5879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总序</w:t>
            </w:r>
          </w:p>
        </w:tc>
        <w:tc>
          <w:tcPr>
            <w:tcW w:w="1167" w:type="dxa"/>
          </w:tcPr>
          <w:p w14:paraId="45EB6AAF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类型</w:t>
            </w:r>
          </w:p>
        </w:tc>
        <w:tc>
          <w:tcPr>
            <w:tcW w:w="864" w:type="dxa"/>
          </w:tcPr>
          <w:p w14:paraId="190944E1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分序</w:t>
            </w:r>
          </w:p>
        </w:tc>
        <w:tc>
          <w:tcPr>
            <w:tcW w:w="1344" w:type="dxa"/>
          </w:tcPr>
          <w:p w14:paraId="099E293D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装备名称</w:t>
            </w:r>
          </w:p>
        </w:tc>
        <w:tc>
          <w:tcPr>
            <w:tcW w:w="3646" w:type="dxa"/>
          </w:tcPr>
          <w:p w14:paraId="5779BA2E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规格</w:t>
            </w:r>
          </w:p>
        </w:tc>
        <w:tc>
          <w:tcPr>
            <w:tcW w:w="1416" w:type="dxa"/>
          </w:tcPr>
          <w:p w14:paraId="0501777C">
            <w:pPr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0"/>
                <w:w w:val="90"/>
                <w:kern w:val="0"/>
                <w:sz w:val="28"/>
                <w:szCs w:val="28"/>
                <w:fitText w:val="504" w:id="1268402452"/>
              </w:rPr>
              <w:t>数量</w:t>
            </w:r>
          </w:p>
          <w:p w14:paraId="5CE602EA">
            <w:pPr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件（套）</w:t>
            </w:r>
          </w:p>
        </w:tc>
      </w:tr>
      <w:tr w14:paraId="2B3E1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Merge w:val="restart"/>
          </w:tcPr>
          <w:p w14:paraId="3FE1C92A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1167" w:type="dxa"/>
            <w:vMerge w:val="restart"/>
          </w:tcPr>
          <w:p w14:paraId="26FE478A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非攻击杀伤性防卫器材</w:t>
            </w:r>
          </w:p>
        </w:tc>
        <w:tc>
          <w:tcPr>
            <w:tcW w:w="864" w:type="dxa"/>
          </w:tcPr>
          <w:p w14:paraId="3F169A06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1344" w:type="dxa"/>
          </w:tcPr>
          <w:p w14:paraId="6FEBE0CB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橡胶棍</w:t>
            </w:r>
          </w:p>
        </w:tc>
        <w:tc>
          <w:tcPr>
            <w:tcW w:w="3646" w:type="dxa"/>
          </w:tcPr>
          <w:p w14:paraId="5C96DFFF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PC橡胶，长160cm</w:t>
            </w:r>
          </w:p>
        </w:tc>
        <w:tc>
          <w:tcPr>
            <w:tcW w:w="1416" w:type="dxa"/>
          </w:tcPr>
          <w:p w14:paraId="0622FBE1">
            <w:pPr>
              <w:widowControl/>
              <w:tabs>
                <w:tab w:val="left" w:pos="440"/>
              </w:tabs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</w:tr>
      <w:tr w14:paraId="3CD03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Merge w:val="continue"/>
          </w:tcPr>
          <w:p w14:paraId="61CDCA5B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67" w:type="dxa"/>
            <w:vMerge w:val="continue"/>
          </w:tcPr>
          <w:p w14:paraId="4BE3240A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864" w:type="dxa"/>
          </w:tcPr>
          <w:p w14:paraId="4A6615B1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1344" w:type="dxa"/>
          </w:tcPr>
          <w:p w14:paraId="763FA0F3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强光手电</w:t>
            </w:r>
          </w:p>
        </w:tc>
        <w:tc>
          <w:tcPr>
            <w:tcW w:w="3646" w:type="dxa"/>
          </w:tcPr>
          <w:p w14:paraId="719C85F4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消防应急灯</w:t>
            </w:r>
          </w:p>
        </w:tc>
        <w:tc>
          <w:tcPr>
            <w:tcW w:w="1416" w:type="dxa"/>
          </w:tcPr>
          <w:p w14:paraId="28836645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</w:tr>
      <w:tr w14:paraId="53261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Merge w:val="continue"/>
          </w:tcPr>
          <w:p w14:paraId="62B22BA3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67" w:type="dxa"/>
            <w:vMerge w:val="continue"/>
          </w:tcPr>
          <w:p w14:paraId="07FD0199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864" w:type="dxa"/>
          </w:tcPr>
          <w:p w14:paraId="2BB9FBD4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1344" w:type="dxa"/>
          </w:tcPr>
          <w:p w14:paraId="111D579C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防爆盾牌</w:t>
            </w:r>
          </w:p>
        </w:tc>
        <w:tc>
          <w:tcPr>
            <w:tcW w:w="3646" w:type="dxa"/>
          </w:tcPr>
          <w:p w14:paraId="5066FD97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PC（厚≥3.5cm）</w:t>
            </w:r>
          </w:p>
        </w:tc>
        <w:tc>
          <w:tcPr>
            <w:tcW w:w="1416" w:type="dxa"/>
          </w:tcPr>
          <w:p w14:paraId="0139F544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</w:tr>
      <w:tr w14:paraId="5659E3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Merge w:val="continue"/>
          </w:tcPr>
          <w:p w14:paraId="647CB7CE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67" w:type="dxa"/>
            <w:vMerge w:val="continue"/>
          </w:tcPr>
          <w:p w14:paraId="0C1812A1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864" w:type="dxa"/>
          </w:tcPr>
          <w:p w14:paraId="5248381C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1344" w:type="dxa"/>
          </w:tcPr>
          <w:p w14:paraId="3FD4E51C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防爆钢叉</w:t>
            </w:r>
          </w:p>
        </w:tc>
        <w:tc>
          <w:tcPr>
            <w:tcW w:w="3646" w:type="dxa"/>
          </w:tcPr>
          <w:p w14:paraId="6A151ACF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ZD-C（长≥2m）</w:t>
            </w:r>
          </w:p>
        </w:tc>
        <w:tc>
          <w:tcPr>
            <w:tcW w:w="1416" w:type="dxa"/>
          </w:tcPr>
          <w:p w14:paraId="4A1F0AA1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</w:tr>
      <w:tr w14:paraId="67350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923" w:type="dxa"/>
            <w:vMerge w:val="restart"/>
          </w:tcPr>
          <w:p w14:paraId="06E7E2DE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1167" w:type="dxa"/>
          </w:tcPr>
          <w:p w14:paraId="0A19B104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人体安全</w:t>
            </w:r>
          </w:p>
        </w:tc>
        <w:tc>
          <w:tcPr>
            <w:tcW w:w="864" w:type="dxa"/>
          </w:tcPr>
          <w:p w14:paraId="74065A79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</w:t>
            </w:r>
          </w:p>
        </w:tc>
        <w:tc>
          <w:tcPr>
            <w:tcW w:w="1344" w:type="dxa"/>
          </w:tcPr>
          <w:p w14:paraId="5A232B93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防爆头盔</w:t>
            </w:r>
          </w:p>
        </w:tc>
        <w:tc>
          <w:tcPr>
            <w:tcW w:w="3646" w:type="dxa"/>
          </w:tcPr>
          <w:p w14:paraId="1A720955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塑钢制造</w:t>
            </w:r>
          </w:p>
        </w:tc>
        <w:tc>
          <w:tcPr>
            <w:tcW w:w="1416" w:type="dxa"/>
          </w:tcPr>
          <w:p w14:paraId="68B65FAB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8</w:t>
            </w:r>
          </w:p>
        </w:tc>
      </w:tr>
      <w:tr w14:paraId="24958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  <w:jc w:val="center"/>
        </w:trPr>
        <w:tc>
          <w:tcPr>
            <w:tcW w:w="923" w:type="dxa"/>
            <w:vMerge w:val="continue"/>
          </w:tcPr>
          <w:p w14:paraId="5EDCCE03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67" w:type="dxa"/>
            <w:vMerge w:val="restart"/>
          </w:tcPr>
          <w:p w14:paraId="1DF2CFE0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防护器材</w:t>
            </w:r>
          </w:p>
        </w:tc>
        <w:tc>
          <w:tcPr>
            <w:tcW w:w="864" w:type="dxa"/>
          </w:tcPr>
          <w:p w14:paraId="4A17B97C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6</w:t>
            </w:r>
          </w:p>
        </w:tc>
        <w:tc>
          <w:tcPr>
            <w:tcW w:w="1344" w:type="dxa"/>
          </w:tcPr>
          <w:p w14:paraId="09D0B31A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防刺服</w:t>
            </w:r>
          </w:p>
        </w:tc>
        <w:tc>
          <w:tcPr>
            <w:tcW w:w="3646" w:type="dxa"/>
          </w:tcPr>
          <w:p w14:paraId="51FB89FF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材料：聚乙烯防刺毡或钢板，防护面积不少于0.3㎡，重量不低于2.4㎏</w:t>
            </w:r>
          </w:p>
        </w:tc>
        <w:tc>
          <w:tcPr>
            <w:tcW w:w="1416" w:type="dxa"/>
          </w:tcPr>
          <w:p w14:paraId="71479A42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8</w:t>
            </w:r>
          </w:p>
        </w:tc>
      </w:tr>
      <w:tr w14:paraId="3F7D6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Merge w:val="continue"/>
          </w:tcPr>
          <w:p w14:paraId="3B05A3FC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67" w:type="dxa"/>
            <w:vMerge w:val="continue"/>
          </w:tcPr>
          <w:p w14:paraId="04B8F6B2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864" w:type="dxa"/>
          </w:tcPr>
          <w:p w14:paraId="631F11A6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7</w:t>
            </w:r>
          </w:p>
        </w:tc>
        <w:tc>
          <w:tcPr>
            <w:tcW w:w="1344" w:type="dxa"/>
          </w:tcPr>
          <w:p w14:paraId="09796069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防割手套</w:t>
            </w:r>
          </w:p>
        </w:tc>
        <w:tc>
          <w:tcPr>
            <w:tcW w:w="3646" w:type="dxa"/>
          </w:tcPr>
          <w:p w14:paraId="64C054B6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标配</w:t>
            </w:r>
          </w:p>
        </w:tc>
        <w:tc>
          <w:tcPr>
            <w:tcW w:w="1416" w:type="dxa"/>
          </w:tcPr>
          <w:p w14:paraId="15B019B5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</w:tr>
      <w:tr w14:paraId="7817D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Merge w:val="continue"/>
          </w:tcPr>
          <w:p w14:paraId="45B7D53B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67" w:type="dxa"/>
            <w:vMerge w:val="continue"/>
          </w:tcPr>
          <w:p w14:paraId="4C564EA6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864" w:type="dxa"/>
          </w:tcPr>
          <w:p w14:paraId="1C7F22BC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8</w:t>
            </w:r>
          </w:p>
        </w:tc>
        <w:tc>
          <w:tcPr>
            <w:tcW w:w="1344" w:type="dxa"/>
          </w:tcPr>
          <w:p w14:paraId="5410DC19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反光背心</w:t>
            </w:r>
          </w:p>
        </w:tc>
        <w:tc>
          <w:tcPr>
            <w:tcW w:w="3646" w:type="dxa"/>
          </w:tcPr>
          <w:p w14:paraId="32C787BE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网布＋高亮反光晶格</w:t>
            </w:r>
          </w:p>
        </w:tc>
        <w:tc>
          <w:tcPr>
            <w:tcW w:w="1416" w:type="dxa"/>
          </w:tcPr>
          <w:p w14:paraId="29C57C0C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8</w:t>
            </w:r>
          </w:p>
        </w:tc>
      </w:tr>
      <w:tr w14:paraId="351391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Merge w:val="restart"/>
          </w:tcPr>
          <w:p w14:paraId="5E507892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1167" w:type="dxa"/>
            <w:vMerge w:val="restart"/>
          </w:tcPr>
          <w:p w14:paraId="209AC349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安防器材</w:t>
            </w:r>
          </w:p>
        </w:tc>
        <w:tc>
          <w:tcPr>
            <w:tcW w:w="864" w:type="dxa"/>
          </w:tcPr>
          <w:p w14:paraId="13956947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9</w:t>
            </w:r>
          </w:p>
        </w:tc>
        <w:tc>
          <w:tcPr>
            <w:tcW w:w="1344" w:type="dxa"/>
          </w:tcPr>
          <w:p w14:paraId="3C7990C2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灭火毯</w:t>
            </w:r>
          </w:p>
        </w:tc>
        <w:tc>
          <w:tcPr>
            <w:tcW w:w="3646" w:type="dxa"/>
          </w:tcPr>
          <w:p w14:paraId="20C0AED8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1.2m×1.2m</w:t>
            </w:r>
          </w:p>
        </w:tc>
        <w:tc>
          <w:tcPr>
            <w:tcW w:w="1416" w:type="dxa"/>
          </w:tcPr>
          <w:p w14:paraId="703E684B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</w:tr>
      <w:tr w14:paraId="72D1BC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  <w:vMerge w:val="continue"/>
          </w:tcPr>
          <w:p w14:paraId="3605A7B0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67" w:type="dxa"/>
            <w:vMerge w:val="continue"/>
          </w:tcPr>
          <w:p w14:paraId="1E99E210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864" w:type="dxa"/>
          </w:tcPr>
          <w:p w14:paraId="1EF3391A">
            <w:pPr>
              <w:widowControl/>
              <w:spacing w:line="48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1344" w:type="dxa"/>
          </w:tcPr>
          <w:p w14:paraId="6C16CCF5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防爆毯</w:t>
            </w:r>
          </w:p>
        </w:tc>
        <w:tc>
          <w:tcPr>
            <w:tcW w:w="3646" w:type="dxa"/>
          </w:tcPr>
          <w:p w14:paraId="64EA9C71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16型围栏1.6m×1.2m</w:t>
            </w:r>
          </w:p>
        </w:tc>
        <w:tc>
          <w:tcPr>
            <w:tcW w:w="1416" w:type="dxa"/>
          </w:tcPr>
          <w:p w14:paraId="4D22454A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</w:tr>
      <w:tr w14:paraId="26540F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</w:tcPr>
          <w:p w14:paraId="61FB249C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1167" w:type="dxa"/>
          </w:tcPr>
          <w:p w14:paraId="7F044F33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通讯器材</w:t>
            </w:r>
          </w:p>
        </w:tc>
        <w:tc>
          <w:tcPr>
            <w:tcW w:w="864" w:type="dxa"/>
          </w:tcPr>
          <w:p w14:paraId="162E9076">
            <w:pPr>
              <w:widowControl/>
              <w:spacing w:line="48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344" w:type="dxa"/>
          </w:tcPr>
          <w:p w14:paraId="40BBE7DA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对讲机</w:t>
            </w:r>
          </w:p>
        </w:tc>
        <w:tc>
          <w:tcPr>
            <w:tcW w:w="3646" w:type="dxa"/>
          </w:tcPr>
          <w:p w14:paraId="098D844C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标配</w:t>
            </w:r>
          </w:p>
        </w:tc>
        <w:tc>
          <w:tcPr>
            <w:tcW w:w="1416" w:type="dxa"/>
          </w:tcPr>
          <w:p w14:paraId="5F06EFFA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6</w:t>
            </w:r>
          </w:p>
        </w:tc>
      </w:tr>
      <w:tr w14:paraId="57B1E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3" w:type="dxa"/>
          </w:tcPr>
          <w:p w14:paraId="4CBD8456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</w:t>
            </w:r>
          </w:p>
        </w:tc>
        <w:tc>
          <w:tcPr>
            <w:tcW w:w="1167" w:type="dxa"/>
          </w:tcPr>
          <w:p w14:paraId="62AAD87D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其他器材</w:t>
            </w:r>
          </w:p>
        </w:tc>
        <w:tc>
          <w:tcPr>
            <w:tcW w:w="864" w:type="dxa"/>
          </w:tcPr>
          <w:p w14:paraId="0051209E">
            <w:pPr>
              <w:widowControl/>
              <w:spacing w:line="48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344" w:type="dxa"/>
          </w:tcPr>
          <w:p w14:paraId="663D73C9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雨衣雨鞋</w:t>
            </w:r>
          </w:p>
        </w:tc>
        <w:tc>
          <w:tcPr>
            <w:tcW w:w="3646" w:type="dxa"/>
          </w:tcPr>
          <w:p w14:paraId="71FD0166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标配</w:t>
            </w:r>
          </w:p>
        </w:tc>
        <w:tc>
          <w:tcPr>
            <w:tcW w:w="1416" w:type="dxa"/>
          </w:tcPr>
          <w:p w14:paraId="5B2A103C">
            <w:pPr>
              <w:widowControl/>
              <w:spacing w:line="48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10</w:t>
            </w:r>
          </w:p>
        </w:tc>
      </w:tr>
    </w:tbl>
    <w:p w14:paraId="285FCC0C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八、保安服务费用构成及要求</w:t>
      </w:r>
    </w:p>
    <w:p w14:paraId="206FD0CF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投标</w:t>
      </w:r>
      <w:r>
        <w:rPr>
          <w:rFonts w:hint="eastAsia" w:ascii="仿宋" w:hAnsi="仿宋" w:eastAsia="仿宋" w:cs="仿宋"/>
          <w:sz w:val="28"/>
          <w:szCs w:val="28"/>
        </w:rPr>
        <w:t>报价应包括承担的保安服务全部内容，测算人员的所有费用及采购文件要求的全部工作内容的费用，据此进行测算并累加成总费用，包括但不限于以下费用：拟投入本项目全部人员工资、社保费用、人身意外险、劳保费用、福利费用、国家法定节日加班工资等劳动报酬，服装费用、被褥费用、装备费用及乙方利润和税金等全部费用。</w:t>
      </w:r>
    </w:p>
    <w:p w14:paraId="2A55E929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九、采购人提供</w:t>
      </w:r>
    </w:p>
    <w:p w14:paraId="40A5DFB8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 免费提供涉及保安员住宿；</w:t>
      </w:r>
    </w:p>
    <w:p w14:paraId="1A93C521">
      <w:pPr>
        <w:widowControl/>
        <w:spacing w:line="54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 中标服务商按照各办公区实际在岗保安员人数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向采购人</w:t>
      </w:r>
      <w:r>
        <w:rPr>
          <w:rFonts w:hint="eastAsia" w:ascii="仿宋" w:hAnsi="仿宋" w:eastAsia="仿宋" w:cs="仿宋"/>
          <w:sz w:val="28"/>
          <w:szCs w:val="28"/>
        </w:rPr>
        <w:t>交纳伙食补助，标准：</w:t>
      </w:r>
      <w:r>
        <w:rPr>
          <w:rFonts w:hint="default" w:ascii="仿宋" w:hAnsi="仿宋" w:eastAsia="仿宋" w:cs="仿宋"/>
          <w:sz w:val="28"/>
          <w:szCs w:val="28"/>
          <w:lang w:val="en-US"/>
        </w:rPr>
        <w:t>30</w:t>
      </w:r>
      <w:r>
        <w:rPr>
          <w:rFonts w:hint="eastAsia" w:ascii="仿宋" w:hAnsi="仿宋" w:eastAsia="仿宋" w:cs="仿宋"/>
          <w:sz w:val="28"/>
          <w:szCs w:val="28"/>
        </w:rPr>
        <w:t>0元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/人/月</w:t>
      </w:r>
      <w:r>
        <w:rPr>
          <w:rFonts w:hint="eastAsia" w:ascii="仿宋" w:hAnsi="仿宋" w:eastAsia="仿宋" w:cs="仿宋"/>
          <w:sz w:val="28"/>
          <w:szCs w:val="28"/>
        </w:rPr>
        <w:t>。同时，在岗保安员须根据各办公区食堂就餐收费标准，于每次就餐时交纳餐费。</w:t>
      </w:r>
    </w:p>
    <w:p w14:paraId="30184D4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3D438D"/>
    <w:multiLevelType w:val="singleLevel"/>
    <w:tmpl w:val="383D438D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736FD8"/>
    <w:rsid w:val="0B73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2026-05-15T09:26:00Z</dcterms:created>
  <dc:creator>亚希Edison</dc:creator>
  <cp:lastModifiedBy>亚希Edison</cp:lastModifiedBy>
  <dcterms:modified xsi:type="dcterms:W3CDTF">2026-05-15T09:27:53Z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55856F6B068842A2BA56F84401632737_11</vt:lpwstr>
  </property>
  <property fmtid="{D5CDD505-2E9C-101B-9397-08002B2CF9AE}" pid="4" name="KSOTemplateDocerSaveRecord">
    <vt:lpwstr>eyJoZGlkIjoiMzEwNTM5NzYwMDRjMzkwZTVkZjY2ODkwMGIxNGU0OTUiLCJ1c2VySWQiOiIyNjk3ODg1OTAifQ==</vt:lpwstr>
  </property>
</Properties>
</file>