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45329">
      <w:pPr>
        <w:pStyle w:val="2"/>
        <w:spacing w:before="0" w:line="360" w:lineRule="auto"/>
        <w:jc w:val="center"/>
        <w:rPr>
          <w:rFonts w:ascii="Times New Roman" w:hAnsi="Times New Roman" w:eastAsia="宋体"/>
          <w:sz w:val="28"/>
          <w:szCs w:val="28"/>
        </w:rPr>
      </w:pPr>
      <w:bookmarkStart w:id="0" w:name="_Hlk24379207"/>
      <w:bookmarkStart w:id="1" w:name="_Toc28359079"/>
      <w:bookmarkStart w:id="2" w:name="_Toc35393790"/>
      <w:bookmarkStart w:id="3" w:name="_Toc35393621"/>
      <w:bookmarkStart w:id="4" w:name="_Toc28359002"/>
      <w:r>
        <w:rPr>
          <w:rFonts w:hint="eastAsia" w:ascii="Times New Roman" w:hAnsi="Times New Roman" w:eastAsia="宋体"/>
          <w:sz w:val="28"/>
          <w:szCs w:val="28"/>
        </w:rPr>
        <w:t>药品安全监管研判与应急指挥系统升级改造项目</w:t>
      </w:r>
    </w:p>
    <w:p w14:paraId="50BDAA27">
      <w:pPr>
        <w:pStyle w:val="2"/>
        <w:spacing w:before="0" w:line="360" w:lineRule="auto"/>
        <w:jc w:val="center"/>
        <w:rPr>
          <w:rFonts w:hint="default" w:ascii="Times New Roman" w:hAnsi="Times New Roman" w:eastAsia="宋体"/>
          <w:sz w:val="28"/>
          <w:szCs w:val="28"/>
          <w:lang w:val="en-US" w:eastAsia="zh-CN"/>
        </w:rPr>
      </w:pPr>
      <w:r>
        <w:rPr>
          <w:rFonts w:hint="eastAsia" w:ascii="Times New Roman" w:hAnsi="Times New Roman" w:eastAsia="宋体"/>
          <w:sz w:val="28"/>
          <w:szCs w:val="28"/>
          <w:lang w:val="en-US" w:eastAsia="zh-CN"/>
        </w:rPr>
        <w:t>招标公告</w:t>
      </w:r>
    </w:p>
    <w:bookmarkEnd w:id="0"/>
    <w:bookmarkEnd w:id="1"/>
    <w:bookmarkEnd w:id="2"/>
    <w:bookmarkEnd w:id="3"/>
    <w:bookmarkEnd w:id="4"/>
    <w:p w14:paraId="4697089A">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p>
    <w:p w14:paraId="6C1DB110">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w:t>
      </w:r>
      <w:r>
        <w:rPr>
          <w:rFonts w:hint="default" w:ascii="Times New Roman" w:hAnsi="Times New Roman" w:eastAsia="宋体" w:cs="Times New Roman"/>
          <w:sz w:val="24"/>
          <w:u w:val="single"/>
        </w:rPr>
        <w:t>BJJQ-2026-</w:t>
      </w:r>
      <w:r>
        <w:rPr>
          <w:rFonts w:hint="default" w:ascii="Times New Roman" w:hAnsi="Times New Roman" w:eastAsia="宋体" w:cs="Times New Roman"/>
          <w:sz w:val="24"/>
          <w:u w:val="single"/>
          <w:lang w:val="en-US" w:eastAsia="zh-CN"/>
        </w:rPr>
        <w:t>543</w:t>
      </w:r>
    </w:p>
    <w:p w14:paraId="1092ADF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2.项目名称：</w:t>
      </w:r>
      <w:r>
        <w:rPr>
          <w:rFonts w:hint="default" w:ascii="Times New Roman" w:hAnsi="Times New Roman" w:eastAsia="宋体" w:cs="Times New Roman"/>
          <w:sz w:val="24"/>
          <w:u w:val="single"/>
        </w:rPr>
        <w:t>药品安全监管研判与应急指挥系统升级改造项目</w:t>
      </w:r>
    </w:p>
    <w:p w14:paraId="753DDA4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eastAsia" w:ascii="Times New Roman" w:hAnsi="Times New Roman" w:eastAsia="宋体" w:cs="Times New Roman"/>
          <w:sz w:val="24"/>
          <w:u w:val="single"/>
          <w:lang w:val="en-US" w:eastAsia="zh-CN"/>
        </w:rPr>
        <w:t>519.97</w:t>
      </w:r>
      <w:r>
        <w:rPr>
          <w:rFonts w:hint="default" w:ascii="Times New Roman" w:hAnsi="Times New Roman" w:eastAsia="宋体" w:cs="Times New Roman"/>
          <w:sz w:val="24"/>
        </w:rPr>
        <w:t>万元、项目最高限价（如有）：</w:t>
      </w:r>
      <w:r>
        <w:rPr>
          <w:rFonts w:hint="default" w:ascii="Times New Roman" w:hAnsi="Times New Roman" w:eastAsia="宋体" w:cs="Times New Roman"/>
          <w:sz w:val="24"/>
          <w:u w:val="single"/>
          <w:lang w:val="en-US" w:eastAsia="zh-CN"/>
        </w:rPr>
        <w:t>/</w:t>
      </w:r>
      <w:r>
        <w:rPr>
          <w:rFonts w:hint="default" w:ascii="Times New Roman" w:hAnsi="Times New Roman" w:eastAsia="宋体" w:cs="Times New Roman"/>
          <w:sz w:val="24"/>
        </w:rPr>
        <w:t>万元</w:t>
      </w:r>
    </w:p>
    <w:p w14:paraId="2F6A2C8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4.采购需求：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279"/>
        <w:gridCol w:w="5188"/>
        <w:gridCol w:w="1282"/>
      </w:tblGrid>
      <w:tr w14:paraId="3A1A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706655B2">
            <w:pPr>
              <w:spacing w:line="360" w:lineRule="auto"/>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包号</w:t>
            </w:r>
          </w:p>
        </w:tc>
        <w:tc>
          <w:tcPr>
            <w:tcW w:w="1279" w:type="dxa"/>
            <w:vAlign w:val="center"/>
          </w:tcPr>
          <w:p w14:paraId="69DD7A10">
            <w:pPr>
              <w:spacing w:line="360" w:lineRule="auto"/>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采购标的</w:t>
            </w:r>
          </w:p>
        </w:tc>
        <w:tc>
          <w:tcPr>
            <w:tcW w:w="5188" w:type="dxa"/>
            <w:vAlign w:val="center"/>
          </w:tcPr>
          <w:p w14:paraId="19F72B0E">
            <w:pPr>
              <w:spacing w:line="360" w:lineRule="auto"/>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需求</w:t>
            </w:r>
          </w:p>
        </w:tc>
        <w:tc>
          <w:tcPr>
            <w:tcW w:w="1282" w:type="dxa"/>
            <w:vAlign w:val="center"/>
          </w:tcPr>
          <w:p w14:paraId="3A0D4240">
            <w:pPr>
              <w:spacing w:line="360" w:lineRule="auto"/>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分包预算金额  （万元）</w:t>
            </w:r>
          </w:p>
        </w:tc>
      </w:tr>
      <w:tr w14:paraId="70AD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trPr>
        <w:tc>
          <w:tcPr>
            <w:tcW w:w="773" w:type="dxa"/>
            <w:vAlign w:val="center"/>
          </w:tcPr>
          <w:p w14:paraId="46749349">
            <w:pPr>
              <w:spacing w:line="360" w:lineRule="auto"/>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01</w:t>
            </w:r>
          </w:p>
        </w:tc>
        <w:tc>
          <w:tcPr>
            <w:tcW w:w="1279" w:type="dxa"/>
            <w:vAlign w:val="center"/>
          </w:tcPr>
          <w:p w14:paraId="56408A9A">
            <w:pPr>
              <w:spacing w:line="360" w:lineRule="auto"/>
              <w:jc w:val="center"/>
              <w:rPr>
                <w:rFonts w:hint="default" w:ascii="Times New Roman" w:hAnsi="Times New Roman" w:eastAsia="宋体" w:cs="Times New Roman"/>
                <w:sz w:val="24"/>
                <w:vertAlign w:val="baseline"/>
                <w:lang w:val="en-US" w:eastAsia="zh-CN"/>
              </w:rPr>
            </w:pPr>
            <w:r>
              <w:rPr>
                <w:rFonts w:hint="default" w:ascii="Times New Roman" w:hAnsi="Times New Roman" w:eastAsia="宋体" w:cs="Times New Roman"/>
                <w:bCs/>
                <w:sz w:val="24"/>
                <w:lang w:val="en-US" w:eastAsia="zh-CN"/>
              </w:rPr>
              <w:t>药品安全监管研判与应急指挥系统升级改造</w:t>
            </w:r>
          </w:p>
        </w:tc>
        <w:tc>
          <w:tcPr>
            <w:tcW w:w="5188" w:type="dxa"/>
            <w:vAlign w:val="center"/>
          </w:tcPr>
          <w:p w14:paraId="7FFA46EF">
            <w:pPr>
              <w:spacing w:line="360" w:lineRule="auto"/>
              <w:jc w:val="center"/>
              <w:rPr>
                <w:rFonts w:hint="eastAsia" w:ascii="Times New Roman" w:hAnsi="Times New Roman" w:eastAsia="宋体" w:cs="Times New Roman"/>
                <w:sz w:val="24"/>
                <w:u w:val="none"/>
                <w:vertAlign w:val="baseline"/>
                <w:lang w:eastAsia="zh-CN"/>
              </w:rPr>
            </w:pPr>
            <w:r>
              <w:rPr>
                <w:rFonts w:hint="default" w:ascii="Times New Roman" w:hAnsi="Times New Roman" w:eastAsia="宋体" w:cs="Times New Roman"/>
                <w:sz w:val="24"/>
                <w:u w:val="single"/>
              </w:rPr>
              <w:t>升级现有药品安全监管研判与应急指挥系统，</w:t>
            </w:r>
            <w:r>
              <w:rPr>
                <w:rFonts w:hint="default" w:ascii="Times New Roman" w:hAnsi="Times New Roman" w:eastAsia="宋体" w:cs="Times New Roman"/>
                <w:sz w:val="24"/>
                <w:u w:val="single"/>
                <w:lang w:val="en-US" w:eastAsia="zh-CN"/>
              </w:rPr>
              <w:t>提供</w:t>
            </w:r>
            <w:r>
              <w:rPr>
                <w:rFonts w:hint="default" w:ascii="Times New Roman" w:hAnsi="Times New Roman" w:eastAsia="宋体" w:cs="Times New Roman"/>
                <w:sz w:val="24"/>
                <w:u w:val="single"/>
              </w:rPr>
              <w:t>建立标准化风险指标体系与数据集规范，构建药品安全风险模型及系列智能体，实现生产经营全链条风险自动扫描与精准预警；完善风险闭环管理流程，提升风险处置效率；优化药物警戒监测评价功能，实现GVP合规状况智能研判</w:t>
            </w:r>
            <w:r>
              <w:rPr>
                <w:rFonts w:hint="default" w:ascii="Times New Roman" w:hAnsi="Times New Roman" w:eastAsia="宋体" w:cs="Times New Roman"/>
                <w:sz w:val="24"/>
                <w:u w:val="single"/>
                <w:lang w:val="en-US" w:eastAsia="zh-CN"/>
              </w:rPr>
              <w:t>等服务</w:t>
            </w:r>
            <w:r>
              <w:rPr>
                <w:rFonts w:hint="default" w:ascii="Times New Roman" w:hAnsi="Times New Roman" w:eastAsia="宋体" w:cs="Times New Roman"/>
                <w:sz w:val="24"/>
                <w:u w:val="single"/>
              </w:rPr>
              <w:t>（具体详见采购需求）</w:t>
            </w:r>
            <w:r>
              <w:rPr>
                <w:rFonts w:hint="eastAsia" w:ascii="Times New Roman" w:hAnsi="Times New Roman" w:eastAsia="宋体" w:cs="Times New Roman"/>
                <w:sz w:val="24"/>
                <w:u w:val="single"/>
                <w:lang w:eastAsia="zh-CN"/>
              </w:rPr>
              <w:t>。</w:t>
            </w:r>
          </w:p>
        </w:tc>
        <w:tc>
          <w:tcPr>
            <w:tcW w:w="1282" w:type="dxa"/>
            <w:vAlign w:val="center"/>
          </w:tcPr>
          <w:p w14:paraId="3A26C868">
            <w:pPr>
              <w:spacing w:line="360" w:lineRule="auto"/>
              <w:jc w:val="center"/>
              <w:rPr>
                <w:rFonts w:hint="default" w:ascii="Times New Roman" w:hAnsi="Times New Roman" w:eastAsia="宋体" w:cs="Times New Roman"/>
                <w:sz w:val="24"/>
                <w:u w:val="none"/>
                <w:vertAlign w:val="baseline"/>
                <w:lang w:val="en-US"/>
              </w:rPr>
            </w:pPr>
            <w:r>
              <w:rPr>
                <w:rFonts w:hint="eastAsia" w:cs="Times New Roman"/>
                <w:sz w:val="24"/>
                <w:u w:val="none"/>
                <w:lang w:val="en-US" w:eastAsia="zh-CN"/>
              </w:rPr>
              <w:t>496.85</w:t>
            </w:r>
          </w:p>
        </w:tc>
      </w:tr>
      <w:tr w14:paraId="4BA2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26F7540B">
            <w:pPr>
              <w:spacing w:line="360" w:lineRule="auto"/>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02</w:t>
            </w:r>
          </w:p>
        </w:tc>
        <w:tc>
          <w:tcPr>
            <w:tcW w:w="1279" w:type="dxa"/>
            <w:vAlign w:val="center"/>
          </w:tcPr>
          <w:p w14:paraId="3870A307">
            <w:pPr>
              <w:spacing w:line="360" w:lineRule="auto"/>
              <w:jc w:val="center"/>
              <w:rPr>
                <w:rFonts w:hint="eastAsia" w:ascii="Times New Roman" w:hAnsi="Times New Roman" w:eastAsia="宋体" w:cs="Times New Roman"/>
                <w:sz w:val="24"/>
                <w:vertAlign w:val="baseline"/>
                <w:lang w:val="en-US" w:eastAsia="zh-CN"/>
              </w:rPr>
            </w:pPr>
            <w:r>
              <w:rPr>
                <w:rFonts w:hint="default" w:ascii="Times New Roman" w:hAnsi="Times New Roman" w:eastAsia="宋体" w:cs="Times New Roman"/>
                <w:bCs/>
                <w:sz w:val="24"/>
                <w:lang w:val="en-US" w:eastAsia="zh-CN"/>
              </w:rPr>
              <w:t>药品安全监管研判与应急指挥系统</w:t>
            </w:r>
            <w:r>
              <w:rPr>
                <w:rFonts w:hint="eastAsia" w:cs="Times New Roman"/>
                <w:bCs/>
                <w:sz w:val="24"/>
                <w:lang w:val="en-US" w:eastAsia="zh-CN"/>
              </w:rPr>
              <w:t>测评</w:t>
            </w:r>
          </w:p>
        </w:tc>
        <w:tc>
          <w:tcPr>
            <w:tcW w:w="5188" w:type="dxa"/>
            <w:vAlign w:val="center"/>
          </w:tcPr>
          <w:p w14:paraId="5C44404F">
            <w:pPr>
              <w:spacing w:line="360" w:lineRule="auto"/>
              <w:jc w:val="center"/>
              <w:rPr>
                <w:rFonts w:hint="default" w:ascii="Times New Roman" w:hAnsi="Times New Roman" w:eastAsia="宋体" w:cs="Times New Roman"/>
                <w:sz w:val="24"/>
                <w:u w:val="none"/>
                <w:vertAlign w:val="baseline"/>
              </w:rPr>
            </w:pPr>
            <w:r>
              <w:rPr>
                <w:rFonts w:hint="default" w:ascii="Times New Roman" w:hAnsi="Times New Roman" w:eastAsia="宋体" w:cs="Times New Roman"/>
                <w:sz w:val="24"/>
                <w:u w:val="single"/>
                <w:lang w:eastAsia="zh-CN"/>
              </w:rPr>
              <w:t>药品安全监管研判与应急指挥系统进行软件测试、安全（验收）测评和网络安全等级保护测评，并出具符合国家要求的正式测评报告。</w:t>
            </w:r>
            <w:r>
              <w:rPr>
                <w:rFonts w:hint="default" w:ascii="Times New Roman" w:hAnsi="Times New Roman" w:eastAsia="宋体" w:cs="Times New Roman"/>
                <w:sz w:val="24"/>
                <w:u w:val="single"/>
              </w:rPr>
              <w:t>（具体详见采购需求）。</w:t>
            </w:r>
          </w:p>
        </w:tc>
        <w:tc>
          <w:tcPr>
            <w:tcW w:w="1282" w:type="dxa"/>
            <w:vAlign w:val="center"/>
          </w:tcPr>
          <w:p w14:paraId="5515FE5F">
            <w:pPr>
              <w:spacing w:line="360" w:lineRule="auto"/>
              <w:jc w:val="center"/>
              <w:rPr>
                <w:rFonts w:hint="default" w:ascii="Times New Roman" w:hAnsi="Times New Roman" w:eastAsia="宋体" w:cs="Times New Roman"/>
                <w:sz w:val="24"/>
                <w:u w:val="none"/>
                <w:vertAlign w:val="baseline"/>
                <w:lang w:val="en-US" w:eastAsia="zh-CN"/>
              </w:rPr>
            </w:pPr>
            <w:r>
              <w:rPr>
                <w:rFonts w:hint="eastAsia" w:ascii="Times New Roman" w:hAnsi="Times New Roman" w:eastAsia="宋体" w:cs="Times New Roman"/>
                <w:sz w:val="24"/>
                <w:u w:val="none"/>
                <w:vertAlign w:val="baseline"/>
                <w:lang w:val="en-US" w:eastAsia="zh-CN"/>
              </w:rPr>
              <w:t>10</w:t>
            </w:r>
          </w:p>
        </w:tc>
      </w:tr>
      <w:tr w14:paraId="7C24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255E8A9A">
            <w:pPr>
              <w:spacing w:line="360" w:lineRule="auto"/>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03</w:t>
            </w:r>
          </w:p>
        </w:tc>
        <w:tc>
          <w:tcPr>
            <w:tcW w:w="1279" w:type="dxa"/>
            <w:vAlign w:val="center"/>
          </w:tcPr>
          <w:p w14:paraId="78F15E1E">
            <w:pPr>
              <w:spacing w:line="360" w:lineRule="auto"/>
              <w:jc w:val="center"/>
              <w:rPr>
                <w:rFonts w:hint="eastAsia" w:ascii="Times New Roman" w:hAnsi="Times New Roman" w:eastAsia="宋体" w:cs="Times New Roman"/>
                <w:sz w:val="24"/>
                <w:vertAlign w:val="baseline"/>
                <w:lang w:val="en-US" w:eastAsia="zh-CN"/>
              </w:rPr>
            </w:pPr>
            <w:r>
              <w:rPr>
                <w:rFonts w:hint="default" w:ascii="Times New Roman" w:hAnsi="Times New Roman" w:eastAsia="宋体" w:cs="Times New Roman"/>
                <w:bCs/>
                <w:sz w:val="24"/>
                <w:lang w:val="en-US" w:eastAsia="zh-CN"/>
              </w:rPr>
              <w:t>药品安全监管研判与应急指挥系统</w:t>
            </w:r>
            <w:r>
              <w:rPr>
                <w:rFonts w:hint="eastAsia" w:cs="Times New Roman"/>
                <w:bCs/>
                <w:sz w:val="24"/>
                <w:lang w:val="en-US" w:eastAsia="zh-CN"/>
              </w:rPr>
              <w:t>监理</w:t>
            </w:r>
          </w:p>
        </w:tc>
        <w:tc>
          <w:tcPr>
            <w:tcW w:w="5188" w:type="dxa"/>
            <w:vAlign w:val="center"/>
          </w:tcPr>
          <w:p w14:paraId="257F916C">
            <w:pPr>
              <w:spacing w:line="360" w:lineRule="auto"/>
              <w:jc w:val="center"/>
              <w:rPr>
                <w:rFonts w:hint="default" w:ascii="Times New Roman" w:hAnsi="Times New Roman" w:eastAsia="宋体" w:cs="Times New Roman"/>
                <w:sz w:val="24"/>
                <w:u w:val="none"/>
                <w:vertAlign w:val="baseline"/>
              </w:rPr>
            </w:pPr>
            <w:r>
              <w:rPr>
                <w:rFonts w:hint="eastAsia" w:cs="Times New Roman"/>
                <w:sz w:val="24"/>
                <w:u w:val="single"/>
                <w:lang w:val="en-US" w:eastAsia="zh-CN"/>
              </w:rPr>
              <w:t>为采购人提供</w:t>
            </w:r>
            <w:r>
              <w:rPr>
                <w:rFonts w:hint="default" w:ascii="Times New Roman" w:hAnsi="Times New Roman" w:eastAsia="宋体" w:cs="Times New Roman"/>
                <w:sz w:val="24"/>
                <w:u w:val="single"/>
              </w:rPr>
              <w:t>药品安全监管研判与应急指挥系统升级改造项目</w:t>
            </w:r>
            <w:r>
              <w:rPr>
                <w:rFonts w:hint="eastAsia" w:cs="Times New Roman"/>
                <w:sz w:val="24"/>
                <w:u w:val="single"/>
                <w:lang w:val="en-US" w:eastAsia="zh-CN"/>
              </w:rPr>
              <w:t>的监理服务</w:t>
            </w:r>
            <w:r>
              <w:rPr>
                <w:rFonts w:hint="default" w:ascii="Times New Roman" w:hAnsi="Times New Roman" w:eastAsia="宋体" w:cs="Times New Roman"/>
                <w:sz w:val="24"/>
                <w:u w:val="single"/>
              </w:rPr>
              <w:t>（具体详见采购需求）。</w:t>
            </w:r>
          </w:p>
        </w:tc>
        <w:tc>
          <w:tcPr>
            <w:tcW w:w="1282" w:type="dxa"/>
            <w:vAlign w:val="center"/>
          </w:tcPr>
          <w:p w14:paraId="6F4783F4">
            <w:pPr>
              <w:spacing w:line="360" w:lineRule="auto"/>
              <w:jc w:val="center"/>
              <w:rPr>
                <w:rFonts w:hint="default" w:ascii="Times New Roman" w:hAnsi="Times New Roman" w:eastAsia="宋体" w:cs="Times New Roman"/>
                <w:sz w:val="24"/>
                <w:u w:val="none"/>
                <w:vertAlign w:val="baseline"/>
                <w:lang w:val="en-US" w:eastAsia="zh-CN"/>
              </w:rPr>
            </w:pPr>
            <w:r>
              <w:rPr>
                <w:rFonts w:hint="eastAsia" w:cs="Times New Roman"/>
                <w:sz w:val="24"/>
                <w:u w:val="none"/>
                <w:vertAlign w:val="baseline"/>
                <w:lang w:val="en-US" w:eastAsia="zh-CN"/>
              </w:rPr>
              <w:t>13.12</w:t>
            </w:r>
          </w:p>
        </w:tc>
      </w:tr>
    </w:tbl>
    <w:p w14:paraId="6E51FC77">
      <w:pPr>
        <w:spacing w:line="360" w:lineRule="auto"/>
        <w:ind w:firstLine="480" w:firstLineChars="200"/>
        <w:rPr>
          <w:rFonts w:hint="default" w:ascii="Times New Roman" w:hAnsi="Times New Roman" w:eastAsia="宋体" w:cs="Times New Roman"/>
          <w:sz w:val="24"/>
        </w:rPr>
      </w:pPr>
    </w:p>
    <w:p w14:paraId="3387ADF5">
      <w:pPr>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5.合同履行期限：</w:t>
      </w:r>
      <w:r>
        <w:rPr>
          <w:rFonts w:hint="eastAsia" w:ascii="Times New Roman" w:hAnsi="Times New Roman" w:eastAsia="宋体" w:cs="Times New Roman"/>
          <w:sz w:val="24"/>
          <w:u w:val="single"/>
          <w:lang w:val="en-US" w:eastAsia="zh-CN"/>
        </w:rPr>
        <w:t>详见招标文件</w:t>
      </w:r>
      <w:r>
        <w:rPr>
          <w:rFonts w:hint="default" w:ascii="Times New Roman" w:hAnsi="Times New Roman" w:eastAsia="宋体" w:cs="Times New Roman"/>
          <w:sz w:val="24"/>
          <w:u w:val="single"/>
        </w:rPr>
        <w:t>。</w:t>
      </w:r>
    </w:p>
    <w:p w14:paraId="03C2CD6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6.本项目是否接受联合体投标：□是  ■否。</w:t>
      </w:r>
    </w:p>
    <w:p w14:paraId="1FF6519C">
      <w:pPr>
        <w:spacing w:line="360" w:lineRule="auto"/>
        <w:ind w:firstLine="480" w:firstLineChars="200"/>
        <w:rPr>
          <w:rFonts w:hint="default" w:ascii="Times New Roman" w:hAnsi="Times New Roman" w:eastAsia="宋体" w:cs="Times New Roman"/>
          <w:sz w:val="24"/>
        </w:rPr>
      </w:pPr>
    </w:p>
    <w:p w14:paraId="3C67C09C">
      <w:pPr>
        <w:pStyle w:val="2"/>
        <w:spacing w:before="0" w:line="360" w:lineRule="auto"/>
        <w:jc w:val="left"/>
        <w:rPr>
          <w:rFonts w:hint="default" w:ascii="Times New Roman" w:hAnsi="Times New Roman" w:eastAsia="宋体" w:cs="Times New Roman"/>
          <w:sz w:val="24"/>
          <w:szCs w:val="24"/>
        </w:rPr>
      </w:pPr>
      <w:bookmarkStart w:id="5" w:name="_Toc28359080"/>
      <w:bookmarkStart w:id="6" w:name="_Toc35393622"/>
      <w:bookmarkStart w:id="7" w:name="_Toc35393791"/>
      <w:bookmarkStart w:id="8" w:name="_Toc28359003"/>
      <w:r>
        <w:rPr>
          <w:rFonts w:hint="default" w:ascii="Times New Roman" w:hAnsi="Times New Roman" w:eastAsia="宋体" w:cs="Times New Roman"/>
          <w:sz w:val="24"/>
          <w:szCs w:val="24"/>
        </w:rPr>
        <w:t>二、申请人的资格要求（须同时满足）</w:t>
      </w:r>
      <w:bookmarkEnd w:id="5"/>
      <w:bookmarkEnd w:id="6"/>
      <w:bookmarkEnd w:id="7"/>
      <w:bookmarkEnd w:id="8"/>
    </w:p>
    <w:p w14:paraId="468E047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1B5975FB">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00AE91B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36BC943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highlight w:val="none"/>
        </w:rPr>
        <w:t>■</w:t>
      </w:r>
      <w:r>
        <w:rPr>
          <w:rFonts w:hint="default" w:ascii="Times New Roman" w:hAnsi="Times New Roman" w:eastAsia="宋体" w:cs="Times New Roman"/>
          <w:sz w:val="24"/>
        </w:rPr>
        <w:t>本项目不专门面向中小企业预留采购份额。</w:t>
      </w:r>
    </w:p>
    <w:p w14:paraId="772E2A3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highlight w:val="none"/>
        </w:rPr>
        <w:t>□本项目专门面向  □中小 □小微企业  采购。即：提供的货物全部由符合政策要</w:t>
      </w:r>
      <w:r>
        <w:rPr>
          <w:rFonts w:hint="default" w:ascii="Times New Roman" w:hAnsi="Times New Roman" w:eastAsia="宋体" w:cs="Times New Roman"/>
          <w:sz w:val="24"/>
        </w:rPr>
        <w:t>求的中小/小微企业制造、服务全部由符合政策要求的中小/小微企业承接。</w:t>
      </w:r>
    </w:p>
    <w:p w14:paraId="6D4A5E0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766A99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其它落实政府采购政策的资格要求（如有）：___________________。</w:t>
      </w:r>
    </w:p>
    <w:p w14:paraId="75DE5E6F">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25997C83">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10CB31C0">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□否</w:t>
      </w:r>
    </w:p>
    <w:p w14:paraId="71B7694C">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14DE88E4">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eastAsia" w:ascii="Times New Roman" w:hAnsi="Times New Roman" w:eastAsia="宋体" w:cs="Times New Roman"/>
          <w:b/>
          <w:bCs/>
          <w:sz w:val="24"/>
          <w:lang w:eastAsia="zh-CN"/>
        </w:rPr>
        <w:t>（</w:t>
      </w:r>
      <w:r>
        <w:rPr>
          <w:rFonts w:hint="eastAsia" w:ascii="Times New Roman" w:hAnsi="Times New Roman" w:eastAsia="宋体" w:cs="Times New Roman"/>
          <w:b/>
          <w:bCs/>
          <w:sz w:val="24"/>
          <w:lang w:val="en-US" w:eastAsia="zh-CN"/>
        </w:rPr>
        <w:t>只适用第2包</w:t>
      </w:r>
      <w:r>
        <w:rPr>
          <w:rFonts w:hint="eastAsia" w:ascii="Times New Roman" w:hAnsi="Times New Roman" w:eastAsia="宋体" w:cs="Times New Roman"/>
          <w:b/>
          <w:bCs/>
          <w:sz w:val="24"/>
          <w:lang w:eastAsia="zh-CN"/>
        </w:rPr>
        <w:t>）</w:t>
      </w:r>
      <w:r>
        <w:rPr>
          <w:rFonts w:hint="default" w:ascii="Times New Roman" w:hAnsi="Times New Roman" w:eastAsia="宋体" w:cs="Times New Roman"/>
          <w:sz w:val="24"/>
        </w:rPr>
        <w:t>：</w:t>
      </w:r>
      <w:r>
        <w:rPr>
          <w:rFonts w:hint="eastAsia" w:cs="Times New Roman"/>
          <w:sz w:val="24"/>
          <w:u w:val="single"/>
          <w:lang w:val="en-US" w:eastAsia="zh-CN"/>
        </w:rPr>
        <w:t>投标人须</w:t>
      </w:r>
      <w:r>
        <w:rPr>
          <w:rFonts w:hint="default" w:ascii="Times New Roman" w:hAnsi="Times New Roman" w:eastAsia="宋体" w:cs="Times New Roman"/>
          <w:sz w:val="24"/>
          <w:u w:val="single"/>
        </w:rPr>
        <w:t>具有有效的《网络安全等级测评与检测评估机构服务认证证书》（旧证）或《网络安全服务认证证书等级保护测评服务认证》（新证）</w:t>
      </w:r>
      <w:r>
        <w:rPr>
          <w:rFonts w:hint="default" w:ascii="Times New Roman" w:hAnsi="Times New Roman" w:eastAsia="宋体" w:cs="Times New Roman"/>
          <w:sz w:val="24"/>
        </w:rPr>
        <w:t>。</w:t>
      </w:r>
    </w:p>
    <w:p w14:paraId="1DB3C691">
      <w:pPr>
        <w:spacing w:line="360" w:lineRule="auto"/>
        <w:ind w:firstLine="480" w:firstLineChars="200"/>
        <w:rPr>
          <w:rFonts w:hint="default" w:ascii="Times New Roman" w:hAnsi="Times New Roman" w:eastAsia="宋体" w:cs="Times New Roman"/>
          <w:i/>
          <w:iCs/>
          <w:sz w:val="24"/>
          <w:u w:val="single"/>
        </w:rPr>
      </w:pPr>
    </w:p>
    <w:bookmarkEnd w:id="9"/>
    <w:bookmarkEnd w:id="10"/>
    <w:p w14:paraId="69FB563B">
      <w:pPr>
        <w:pStyle w:val="2"/>
        <w:widowControl/>
        <w:spacing w:before="0" w:line="360" w:lineRule="auto"/>
        <w:jc w:val="left"/>
        <w:rPr>
          <w:rFonts w:hint="default" w:ascii="Times New Roman" w:hAnsi="Times New Roman" w:eastAsia="宋体" w:cs="Times New Roman"/>
          <w:sz w:val="24"/>
          <w:szCs w:val="24"/>
        </w:rPr>
      </w:pPr>
      <w:bookmarkStart w:id="11" w:name="_Toc35393792"/>
      <w:bookmarkStart w:id="12" w:name="_Toc35393623"/>
      <w:r>
        <w:rPr>
          <w:rFonts w:hint="default" w:ascii="Times New Roman" w:hAnsi="Times New Roman" w:eastAsia="宋体" w:cs="Times New Roman"/>
          <w:sz w:val="24"/>
          <w:szCs w:val="24"/>
        </w:rPr>
        <w:t>三、获取招标文件</w:t>
      </w:r>
      <w:bookmarkEnd w:id="11"/>
      <w:bookmarkEnd w:id="12"/>
    </w:p>
    <w:p w14:paraId="73B2EDFE">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lang w:bidi="ar"/>
        </w:rPr>
        <w:t>1.时间：时间</w:t>
      </w:r>
      <w:r>
        <w:rPr>
          <w:rFonts w:hint="default" w:ascii="Times New Roman" w:hAnsi="Times New Roman" w:eastAsia="宋体" w:cs="Times New Roman"/>
          <w:color w:val="auto"/>
          <w:sz w:val="24"/>
          <w:lang w:bidi="ar"/>
        </w:rPr>
        <w:t>：</w:t>
      </w:r>
      <w:r>
        <w:rPr>
          <w:rFonts w:hint="default" w:ascii="Times New Roman" w:hAnsi="Times New Roman" w:eastAsia="宋体" w:cs="Times New Roman"/>
          <w:color w:val="auto"/>
          <w:sz w:val="24"/>
          <w:highlight w:val="none"/>
          <w:u w:val="single"/>
        </w:rPr>
        <w:t>2026</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u w:val="single"/>
          <w:lang w:val="en-US" w:eastAsia="zh-CN"/>
        </w:rPr>
        <w:t>5</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rPr>
        <w:t>28</w:t>
      </w:r>
      <w:r>
        <w:rPr>
          <w:rFonts w:hint="default" w:ascii="Times New Roman" w:hAnsi="Times New Roman" w:eastAsia="宋体" w:cs="Times New Roman"/>
          <w:color w:val="auto"/>
          <w:sz w:val="24"/>
          <w:highlight w:val="none"/>
          <w:lang w:bidi="ar"/>
        </w:rPr>
        <w:t>日至</w:t>
      </w:r>
      <w:r>
        <w:rPr>
          <w:rFonts w:hint="default" w:ascii="Times New Roman" w:hAnsi="Times New Roman" w:eastAsia="宋体" w:cs="Times New Roman"/>
          <w:color w:val="auto"/>
          <w:sz w:val="24"/>
          <w:highlight w:val="none"/>
          <w:u w:val="single"/>
        </w:rPr>
        <w:t>2026</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rPr>
        <w:t>4</w:t>
      </w:r>
      <w:r>
        <w:rPr>
          <w:rFonts w:hint="default" w:ascii="Times New Roman" w:hAnsi="Times New Roman" w:eastAsia="宋体" w:cs="Times New Roman"/>
          <w:color w:val="auto"/>
          <w:sz w:val="24"/>
          <w:highlight w:val="none"/>
          <w:lang w:bidi="ar"/>
        </w:rPr>
        <w:t>日，</w:t>
      </w:r>
      <w:r>
        <w:rPr>
          <w:rFonts w:hint="default" w:ascii="Times New Roman" w:hAnsi="Times New Roman" w:eastAsia="宋体" w:cs="Times New Roman"/>
          <w:color w:val="auto"/>
          <w:sz w:val="24"/>
          <w:highlight w:val="none"/>
        </w:rPr>
        <w:t>每</w:t>
      </w:r>
      <w:r>
        <w:rPr>
          <w:rFonts w:hint="default" w:ascii="Times New Roman" w:hAnsi="Times New Roman" w:eastAsia="宋体" w:cs="Times New Roman"/>
          <w:sz w:val="24"/>
          <w:highlight w:val="none"/>
        </w:rPr>
        <w:t>天上午</w:t>
      </w:r>
      <w:r>
        <w:rPr>
          <w:rFonts w:hint="default" w:ascii="Times New Roman" w:hAnsi="Times New Roman" w:eastAsia="宋体" w:cs="Times New Roman"/>
          <w:sz w:val="24"/>
          <w:highlight w:val="none"/>
          <w:u w:val="single"/>
        </w:rPr>
        <w:t>09:00</w:t>
      </w:r>
      <w:r>
        <w:rPr>
          <w:rFonts w:hint="default" w:ascii="Times New Roman" w:hAnsi="Times New Roman" w:eastAsia="宋体" w:cs="Times New Roman"/>
          <w:sz w:val="24"/>
          <w:highlight w:val="none"/>
        </w:rPr>
        <w:t>至</w:t>
      </w:r>
      <w:r>
        <w:rPr>
          <w:rFonts w:hint="default" w:ascii="Times New Roman" w:hAnsi="Times New Roman" w:eastAsia="宋体" w:cs="Times New Roman"/>
          <w:sz w:val="24"/>
          <w:highlight w:val="none"/>
          <w:u w:val="single"/>
        </w:rPr>
        <w:t>12:00</w:t>
      </w:r>
      <w:r>
        <w:rPr>
          <w:rFonts w:hint="default" w:ascii="Times New Roman" w:hAnsi="Times New Roman" w:eastAsia="宋体" w:cs="Times New Roman"/>
          <w:sz w:val="24"/>
          <w:highlight w:val="none"/>
        </w:rPr>
        <w:t>，下午</w:t>
      </w:r>
      <w:r>
        <w:rPr>
          <w:rFonts w:hint="default" w:ascii="Times New Roman" w:hAnsi="Times New Roman" w:eastAsia="宋体" w:cs="Times New Roman"/>
          <w:sz w:val="24"/>
          <w:highlight w:val="none"/>
          <w:u w:val="single"/>
        </w:rPr>
        <w:t>12:00</w:t>
      </w:r>
      <w:r>
        <w:rPr>
          <w:rFonts w:hint="default" w:ascii="Times New Roman" w:hAnsi="Times New Roman" w:eastAsia="宋体" w:cs="Times New Roman"/>
          <w:sz w:val="24"/>
          <w:highlight w:val="none"/>
        </w:rPr>
        <w:t>至</w:t>
      </w:r>
      <w:r>
        <w:rPr>
          <w:rFonts w:hint="default" w:ascii="Times New Roman" w:hAnsi="Times New Roman" w:eastAsia="宋体" w:cs="Times New Roman"/>
          <w:sz w:val="24"/>
          <w:highlight w:val="none"/>
          <w:u w:val="single"/>
        </w:rPr>
        <w:t>17:00</w:t>
      </w:r>
      <w:r>
        <w:rPr>
          <w:rFonts w:hint="default" w:ascii="Times New Roman" w:hAnsi="Times New Roman" w:eastAsia="宋体" w:cs="Times New Roman"/>
          <w:sz w:val="24"/>
          <w:highlight w:val="none"/>
          <w:lang w:bidi="ar"/>
        </w:rPr>
        <w:t>（北京时间，法定节假日除外）。</w:t>
      </w:r>
    </w:p>
    <w:p w14:paraId="44C1184A">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2.地点：北京市政府采购电子交易平台</w:t>
      </w:r>
    </w:p>
    <w:p w14:paraId="263406DD">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3.方式：供应商使用CA数字证书或电子营业执照登录北京市政府采购电子交易平台（http://zbcg-bjzc.zhongcy.com/bjczj-portal-site/index.html#/home）获取电子版招标文件。</w:t>
      </w:r>
    </w:p>
    <w:p w14:paraId="4543425B">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4.售价：0元。</w:t>
      </w:r>
    </w:p>
    <w:p w14:paraId="0B7730CA">
      <w:pPr>
        <w:tabs>
          <w:tab w:val="left" w:pos="900"/>
          <w:tab w:val="left" w:pos="1980"/>
        </w:tabs>
        <w:snapToGrid w:val="0"/>
        <w:spacing w:line="360" w:lineRule="auto"/>
        <w:ind w:left="840"/>
        <w:rPr>
          <w:rFonts w:hint="default" w:ascii="Times New Roman" w:hAnsi="Times New Roman" w:eastAsia="宋体" w:cs="Times New Roman"/>
          <w:sz w:val="24"/>
          <w:highlight w:val="none"/>
        </w:rPr>
      </w:pPr>
    </w:p>
    <w:p w14:paraId="62B4C146">
      <w:pPr>
        <w:pStyle w:val="2"/>
        <w:widowControl/>
        <w:spacing w:before="0" w:line="360" w:lineRule="auto"/>
        <w:jc w:val="left"/>
        <w:rPr>
          <w:rFonts w:hint="default" w:ascii="Times New Roman" w:hAnsi="Times New Roman" w:eastAsia="宋体" w:cs="Times New Roman"/>
          <w:sz w:val="24"/>
          <w:szCs w:val="24"/>
          <w:highlight w:val="none"/>
        </w:rPr>
      </w:pPr>
      <w:bookmarkStart w:id="13" w:name="_Toc28359005"/>
      <w:bookmarkStart w:id="14" w:name="_Toc28359082"/>
      <w:bookmarkStart w:id="15" w:name="_Toc35393624"/>
      <w:bookmarkStart w:id="16" w:name="_Toc35393793"/>
      <w:r>
        <w:rPr>
          <w:rFonts w:hint="default" w:ascii="Times New Roman" w:hAnsi="Times New Roman" w:eastAsia="宋体" w:cs="Times New Roman"/>
          <w:sz w:val="24"/>
          <w:szCs w:val="24"/>
          <w:highlight w:val="none"/>
        </w:rPr>
        <w:t>四、提交投标文件</w:t>
      </w:r>
      <w:bookmarkEnd w:id="13"/>
      <w:bookmarkEnd w:id="14"/>
      <w:r>
        <w:rPr>
          <w:rFonts w:hint="default" w:ascii="Times New Roman" w:hAnsi="Times New Roman" w:eastAsia="宋体" w:cs="Times New Roman"/>
          <w:sz w:val="24"/>
          <w:szCs w:val="24"/>
          <w:highlight w:val="none"/>
        </w:rPr>
        <w:t>截止时间、开标时间和地点</w:t>
      </w:r>
      <w:bookmarkEnd w:id="15"/>
      <w:bookmarkEnd w:id="16"/>
    </w:p>
    <w:p w14:paraId="356B8B70">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sz w:val="24"/>
          <w:highlight w:val="none"/>
          <w:lang w:bidi="ar"/>
        </w:rPr>
        <w:t>投标截止时间、开标时间</w:t>
      </w:r>
      <w:r>
        <w:rPr>
          <w:rFonts w:hint="default" w:ascii="Times New Roman" w:hAnsi="Times New Roman" w:eastAsia="宋体" w:cs="Times New Roman"/>
          <w:color w:val="auto"/>
          <w:sz w:val="24"/>
          <w:highlight w:val="none"/>
          <w:lang w:bidi="ar"/>
        </w:rPr>
        <w:t>：</w:t>
      </w:r>
      <w:r>
        <w:rPr>
          <w:rFonts w:hint="default" w:ascii="Times New Roman" w:hAnsi="Times New Roman" w:eastAsia="宋体" w:cs="Times New Roman"/>
          <w:color w:val="auto"/>
          <w:sz w:val="24"/>
          <w:highlight w:val="none"/>
          <w:u w:val="single"/>
        </w:rPr>
        <w:t>2026</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bidi="ar"/>
        </w:rPr>
        <w:t>18</w:t>
      </w:r>
      <w:r>
        <w:rPr>
          <w:rFonts w:hint="default" w:ascii="Times New Roman" w:hAnsi="Times New Roman" w:eastAsia="宋体" w:cs="Times New Roman"/>
          <w:color w:val="auto"/>
          <w:sz w:val="24"/>
          <w:highlight w:val="none"/>
          <w:lang w:bidi="ar"/>
        </w:rPr>
        <w:t>日</w:t>
      </w:r>
      <w:r>
        <w:rPr>
          <w:rFonts w:hint="eastAsia" w:cs="Times New Roman"/>
          <w:color w:val="auto"/>
          <w:sz w:val="24"/>
          <w:highlight w:val="none"/>
          <w:lang w:val="en-US" w:eastAsia="zh-CN" w:bidi="ar"/>
        </w:rPr>
        <w:t>09</w:t>
      </w:r>
      <w:r>
        <w:rPr>
          <w:rFonts w:hint="default" w:ascii="Times New Roman" w:hAnsi="Times New Roman" w:eastAsia="宋体" w:cs="Times New Roman"/>
          <w:color w:val="auto"/>
          <w:sz w:val="24"/>
          <w:highlight w:val="none"/>
          <w:lang w:bidi="ar"/>
        </w:rPr>
        <w:t>时</w:t>
      </w:r>
      <w:r>
        <w:rPr>
          <w:rFonts w:hint="eastAsia" w:cs="Times New Roman"/>
          <w:color w:val="auto"/>
          <w:sz w:val="24"/>
          <w:highlight w:val="none"/>
          <w:lang w:val="en-US" w:eastAsia="zh-CN" w:bidi="ar"/>
        </w:rPr>
        <w:t>3</w:t>
      </w:r>
      <w:r>
        <w:rPr>
          <w:rFonts w:hint="default" w:ascii="Times New Roman" w:hAnsi="Times New Roman" w:eastAsia="宋体" w:cs="Times New Roman"/>
          <w:color w:val="auto"/>
          <w:sz w:val="24"/>
          <w:highlight w:val="none"/>
          <w:lang w:bidi="ar"/>
        </w:rPr>
        <w:t>0分</w:t>
      </w:r>
      <w:r>
        <w:rPr>
          <w:rFonts w:hint="default" w:ascii="Times New Roman" w:hAnsi="Times New Roman" w:eastAsia="宋体" w:cs="Times New Roman"/>
          <w:bCs/>
          <w:color w:val="auto"/>
          <w:sz w:val="24"/>
          <w:highlight w:val="none"/>
          <w:lang w:bidi="ar"/>
        </w:rPr>
        <w:t>（北</w:t>
      </w:r>
      <w:r>
        <w:rPr>
          <w:rFonts w:hint="default" w:ascii="Times New Roman" w:hAnsi="Times New Roman" w:eastAsia="宋体" w:cs="Times New Roman"/>
          <w:bCs/>
          <w:color w:val="auto"/>
          <w:sz w:val="24"/>
          <w:lang w:bidi="ar"/>
        </w:rPr>
        <w:t>京时间）</w:t>
      </w:r>
      <w:r>
        <w:rPr>
          <w:rFonts w:hint="default" w:ascii="Times New Roman" w:hAnsi="Times New Roman" w:eastAsia="宋体" w:cs="Times New Roman"/>
          <w:iCs/>
          <w:color w:val="auto"/>
          <w:sz w:val="24"/>
          <w:lang w:bidi="ar"/>
        </w:rPr>
        <w:t>。</w:t>
      </w:r>
    </w:p>
    <w:p w14:paraId="383816BA">
      <w:pPr>
        <w:spacing w:line="360" w:lineRule="auto"/>
        <w:ind w:firstLine="480" w:firstLineChars="200"/>
        <w:rPr>
          <w:rFonts w:hint="default" w:ascii="Times New Roman" w:hAnsi="Times New Roman" w:eastAsia="宋体" w:cs="Times New Roman"/>
          <w:sz w:val="24"/>
          <w:lang w:val="zh-TW" w:bidi="ar"/>
        </w:rPr>
      </w:pPr>
      <w:r>
        <w:rPr>
          <w:rFonts w:hint="default" w:ascii="Times New Roman" w:hAnsi="Times New Roman" w:eastAsia="宋体" w:cs="Times New Roman"/>
          <w:sz w:val="24"/>
          <w:lang w:bidi="ar"/>
        </w:rPr>
        <w:t>地点：北京市政府采购电子交易平台</w:t>
      </w:r>
      <w:r>
        <w:rPr>
          <w:rFonts w:hint="default" w:ascii="Times New Roman" w:hAnsi="Times New Roman" w:eastAsia="宋体" w:cs="Times New Roman"/>
          <w:sz w:val="24"/>
          <w:lang w:val="zh-TW" w:bidi="ar"/>
        </w:rPr>
        <w:t>。</w:t>
      </w:r>
    </w:p>
    <w:p w14:paraId="0FF418E1">
      <w:pPr>
        <w:spacing w:line="360" w:lineRule="auto"/>
        <w:ind w:firstLine="480" w:firstLineChars="200"/>
        <w:rPr>
          <w:rFonts w:hint="default" w:ascii="Times New Roman" w:hAnsi="Times New Roman" w:eastAsia="宋体" w:cs="Times New Roman"/>
          <w:bCs/>
          <w:sz w:val="24"/>
          <w:u w:val="single"/>
        </w:rPr>
      </w:pPr>
    </w:p>
    <w:p w14:paraId="4B45D4F8">
      <w:pPr>
        <w:pStyle w:val="2"/>
        <w:spacing w:before="0" w:line="360" w:lineRule="auto"/>
        <w:jc w:val="left"/>
        <w:rPr>
          <w:rFonts w:hint="default" w:ascii="Times New Roman" w:hAnsi="Times New Roman" w:eastAsia="宋体" w:cs="Times New Roman"/>
          <w:sz w:val="24"/>
          <w:szCs w:val="24"/>
        </w:rPr>
      </w:pPr>
      <w:bookmarkStart w:id="17" w:name="_Toc35393625"/>
      <w:bookmarkStart w:id="18" w:name="_Toc35393794"/>
      <w:bookmarkStart w:id="19" w:name="_Toc28359007"/>
      <w:bookmarkStart w:id="20" w:name="_Toc28359084"/>
      <w:r>
        <w:rPr>
          <w:rFonts w:hint="default" w:ascii="Times New Roman" w:hAnsi="Times New Roman" w:eastAsia="宋体" w:cs="Times New Roman"/>
          <w:sz w:val="24"/>
          <w:szCs w:val="24"/>
        </w:rPr>
        <w:t>五、公告期限</w:t>
      </w:r>
      <w:bookmarkEnd w:id="17"/>
      <w:bookmarkEnd w:id="18"/>
      <w:bookmarkEnd w:id="19"/>
      <w:bookmarkEnd w:id="20"/>
    </w:p>
    <w:p w14:paraId="2AF8B076">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60E2A821">
      <w:pPr>
        <w:spacing w:line="360" w:lineRule="auto"/>
        <w:ind w:firstLine="480" w:firstLineChars="200"/>
        <w:rPr>
          <w:rFonts w:hint="default" w:ascii="Times New Roman" w:hAnsi="Times New Roman" w:eastAsia="宋体" w:cs="Times New Roman"/>
          <w:kern w:val="0"/>
          <w:sz w:val="24"/>
        </w:rPr>
      </w:pPr>
    </w:p>
    <w:p w14:paraId="329315A7">
      <w:pPr>
        <w:pStyle w:val="2"/>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623ECF6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1.本项目需要落实的政府采购政策： </w:t>
      </w:r>
    </w:p>
    <w:p w14:paraId="5143F5A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（1）节能产品强制采购</w:t>
      </w:r>
    </w:p>
    <w:p w14:paraId="0790DCA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（2）节能产品、环境标志产品优先采购</w:t>
      </w:r>
    </w:p>
    <w:p w14:paraId="300FE6C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（3）政府采购促进中小企业发展</w:t>
      </w:r>
    </w:p>
    <w:p w14:paraId="0F0B309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（4）政府采购支持监狱企业发展</w:t>
      </w:r>
    </w:p>
    <w:p w14:paraId="02A0B7D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（5）政府采购促进残疾人就业</w:t>
      </w:r>
    </w:p>
    <w:p w14:paraId="06EFB8F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（6）进口产品管理</w:t>
      </w:r>
    </w:p>
    <w:p w14:paraId="21487004">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rPr>
        <w:t xml:space="preserve">（7）本国产品标准及相关政策 </w:t>
      </w:r>
    </w:p>
    <w:p w14:paraId="770B2E9A">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bidi="ar"/>
        </w:rPr>
        <w:t>2.</w:t>
      </w:r>
      <w:r>
        <w:rPr>
          <w:rFonts w:hint="default" w:ascii="Times New Roman" w:hAnsi="Times New Roman" w:eastAsia="宋体" w:cs="Times New Roman"/>
          <w:b/>
          <w:bCs/>
          <w:sz w:val="24"/>
          <w:lang w:bidi="ar"/>
        </w:rPr>
        <w:t>本项目采用全流程电子化采购方式</w:t>
      </w:r>
      <w:r>
        <w:rPr>
          <w:rFonts w:hint="default" w:ascii="Times New Roman" w:hAnsi="Times New Roman" w:eastAsia="宋体" w:cs="Times New Roman"/>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179786A4">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0EE83D4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0D3F281F">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78664D31">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2.1办理CA数字证书或电子营业执照</w:t>
      </w:r>
    </w:p>
    <w:p w14:paraId="459CCD1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7AE3F77A">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2.2注册</w:t>
      </w:r>
    </w:p>
    <w:p w14:paraId="168DC5E3">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7789AE27">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2.3驱动、客户端下载</w:t>
      </w:r>
    </w:p>
    <w:p w14:paraId="1098B36F">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74444806">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5C55AB62">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2.4 获取电子招标文件</w:t>
      </w:r>
    </w:p>
    <w:p w14:paraId="2871D375">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4E1C2C30">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141924">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2.5编制电子投标文件</w:t>
      </w:r>
    </w:p>
    <w:p w14:paraId="746DF716">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lang w:bidi="ar"/>
        </w:rPr>
        <w:t>。</w:t>
      </w:r>
    </w:p>
    <w:p w14:paraId="1B149F4F">
      <w:pPr>
        <w:widowControl/>
        <w:spacing w:line="360" w:lineRule="auto"/>
        <w:ind w:firstLine="480" w:firstLineChars="200"/>
        <w:jc w:val="left"/>
        <w:rPr>
          <w:rFonts w:hint="default" w:ascii="Times New Roman" w:hAnsi="Times New Roman" w:eastAsia="宋体" w:cs="Times New Roman"/>
          <w:sz w:val="24"/>
          <w:lang w:val="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eastAsia="zh-TW" w:bidi="ar"/>
        </w:rPr>
        <w:t>.6</w:t>
      </w:r>
      <w:r>
        <w:rPr>
          <w:rFonts w:hint="default" w:ascii="Times New Roman" w:hAnsi="Times New Roman" w:eastAsia="宋体" w:cs="Times New Roman"/>
          <w:sz w:val="24"/>
          <w:lang w:val="zh-TW" w:bidi="ar"/>
        </w:rPr>
        <w:t>提交电子投标文件</w:t>
      </w:r>
    </w:p>
    <w:p w14:paraId="068335B3">
      <w:pPr>
        <w:widowControl/>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供应商应于投标截止时间前在北京市政府采购电子交易平台提交电子投标文件，上传电子投标文件过程中请保持与互联网的连接畅通。</w:t>
      </w:r>
    </w:p>
    <w:p w14:paraId="191E1B22">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0C55E8D1">
      <w:pPr>
        <w:spacing w:line="360" w:lineRule="auto"/>
        <w:ind w:firstLine="480" w:firstLineChars="200"/>
        <w:rPr>
          <w:rFonts w:hint="default" w:ascii="Times New Roman" w:hAnsi="Times New Roman" w:eastAsia="宋体" w:cs="Times New Roman"/>
          <w:sz w:val="24"/>
          <w:lang w:eastAsia="zh-TW"/>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7B124B13">
      <w:pPr>
        <w:spacing w:line="360" w:lineRule="auto"/>
        <w:ind w:firstLine="480" w:firstLineChars="200"/>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bidi="ar"/>
        </w:rPr>
        <w:t>3.采购代理机构项目编号：BJJQ-2026-</w:t>
      </w:r>
      <w:r>
        <w:rPr>
          <w:rFonts w:hint="default" w:ascii="Times New Roman" w:hAnsi="Times New Roman" w:eastAsia="宋体" w:cs="Times New Roman"/>
          <w:color w:val="auto"/>
          <w:sz w:val="24"/>
          <w:lang w:val="en-US" w:eastAsia="zh-CN" w:bidi="ar"/>
        </w:rPr>
        <w:t>543</w:t>
      </w:r>
      <w:bookmarkStart w:id="41" w:name="_GoBack"/>
      <w:bookmarkEnd w:id="41"/>
    </w:p>
    <w:p w14:paraId="4C1F2C91">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4.采购代理机构项目联系邮箱：yw0</w:t>
      </w: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@hcjq.net</w:t>
      </w:r>
    </w:p>
    <w:p w14:paraId="35102FBC">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5.本公告同时在中国政府采购网（http://www.ccgp.gov.cn）、北京市政府采购网（http://www.ccgp-beijing.gov.cn/）发布。</w:t>
      </w:r>
    </w:p>
    <w:p w14:paraId="6D843492">
      <w:pPr>
        <w:spacing w:line="360" w:lineRule="auto"/>
        <w:ind w:firstLine="480" w:firstLineChars="200"/>
        <w:rPr>
          <w:rFonts w:hint="default" w:ascii="Times New Roman" w:hAnsi="Times New Roman" w:eastAsia="宋体" w:cs="Times New Roman"/>
          <w:sz w:val="24"/>
        </w:rPr>
      </w:pPr>
    </w:p>
    <w:p w14:paraId="0C24949C">
      <w:pPr>
        <w:pStyle w:val="2"/>
        <w:spacing w:before="0" w:line="360" w:lineRule="auto"/>
        <w:jc w:val="left"/>
        <w:rPr>
          <w:rFonts w:hint="default" w:ascii="Times New Roman" w:hAnsi="Times New Roman" w:eastAsia="宋体" w:cs="Times New Roman"/>
          <w:sz w:val="24"/>
          <w:szCs w:val="24"/>
        </w:rPr>
      </w:pPr>
      <w:bookmarkStart w:id="23" w:name="_Toc35393627"/>
      <w:bookmarkStart w:id="24" w:name="_Toc28359008"/>
      <w:bookmarkStart w:id="25" w:name="_Toc35393796"/>
      <w:bookmarkStart w:id="26" w:name="_Toc28359085"/>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3452DD5F">
      <w:pPr>
        <w:widowControl/>
        <w:spacing w:line="360" w:lineRule="auto"/>
        <w:ind w:firstLine="723" w:firstLineChars="300"/>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377E24C2">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名    称：</w:t>
      </w:r>
      <w:r>
        <w:rPr>
          <w:rFonts w:hint="default" w:ascii="Times New Roman" w:hAnsi="Times New Roman" w:eastAsia="宋体" w:cs="Times New Roman"/>
          <w:bCs/>
          <w:sz w:val="24"/>
          <w:u w:val="single"/>
        </w:rPr>
        <w:t>北京市药品监督管理局</w:t>
      </w:r>
    </w:p>
    <w:p w14:paraId="1C4A0B1F">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szCs w:val="32"/>
          <w:u w:val="single"/>
        </w:rPr>
        <w:t>北京市通州区留庄路6号院2号楼</w:t>
      </w:r>
    </w:p>
    <w:p w14:paraId="5B30E0F1">
      <w:pPr>
        <w:spacing w:line="360" w:lineRule="auto"/>
        <w:ind w:left="1079" w:leftChars="371" w:hanging="300" w:hangingChars="125"/>
        <w:jc w:val="left"/>
        <w:rPr>
          <w:rFonts w:hint="default" w:ascii="Times New Roman" w:hAnsi="Times New Roman" w:eastAsia="宋体" w:cs="Times New Roman"/>
          <w:bCs/>
          <w:sz w:val="24"/>
          <w:highlight w:val="none"/>
          <w:u w:val="single"/>
          <w:lang w:val="en-US" w:eastAsia="zh-CN"/>
        </w:rPr>
      </w:pPr>
      <w:r>
        <w:rPr>
          <w:rFonts w:hint="default" w:ascii="Times New Roman" w:hAnsi="Times New Roman" w:eastAsia="宋体" w:cs="Times New Roman"/>
          <w:sz w:val="24"/>
        </w:rPr>
        <w:t>联系方</w:t>
      </w:r>
      <w:r>
        <w:rPr>
          <w:rFonts w:hint="default" w:ascii="Times New Roman" w:hAnsi="Times New Roman" w:eastAsia="宋体" w:cs="Times New Roman"/>
          <w:sz w:val="24"/>
          <w:highlight w:val="none"/>
        </w:rPr>
        <w:t>式：</w:t>
      </w:r>
      <w:r>
        <w:rPr>
          <w:rFonts w:hint="default" w:ascii="Times New Roman" w:hAnsi="Times New Roman" w:eastAsia="宋体" w:cs="Times New Roman"/>
          <w:sz w:val="24"/>
          <w:highlight w:val="none"/>
          <w:u w:val="single"/>
        </w:rPr>
        <w:t>桑凌岳，010-555269</w:t>
      </w:r>
      <w:r>
        <w:rPr>
          <w:rFonts w:hint="default" w:ascii="Times New Roman" w:hAnsi="Times New Roman" w:eastAsia="宋体" w:cs="Times New Roman"/>
          <w:sz w:val="24"/>
          <w:highlight w:val="none"/>
          <w:u w:val="single"/>
          <w:lang w:val="en-US" w:eastAsia="zh-CN"/>
        </w:rPr>
        <w:t>63</w:t>
      </w:r>
    </w:p>
    <w:p w14:paraId="2AB23A4B">
      <w:pPr>
        <w:tabs>
          <w:tab w:val="left" w:pos="567"/>
        </w:tabs>
        <w:spacing w:line="360" w:lineRule="auto"/>
        <w:ind w:left="210" w:leftChars="100" w:firstLine="482" w:firstLineChars="200"/>
        <w:rPr>
          <w:rFonts w:hint="default" w:ascii="Times New Roman" w:hAnsi="Times New Roman" w:eastAsia="宋体" w:cs="Times New Roman"/>
          <w:b/>
          <w:sz w:val="24"/>
        </w:rPr>
      </w:pPr>
      <w:bookmarkStart w:id="27" w:name="_Toc2761"/>
      <w:bookmarkStart w:id="28" w:name="_Toc28359097"/>
      <w:bookmarkStart w:id="29" w:name="_Toc15301"/>
      <w:bookmarkStart w:id="30" w:name="_Toc35393807"/>
      <w:bookmarkStart w:id="31" w:name="_Toc35393638"/>
      <w:bookmarkStart w:id="32" w:name="_Toc28359020"/>
      <w:bookmarkStart w:id="33" w:name="_Toc20843"/>
      <w:r>
        <w:rPr>
          <w:rFonts w:hint="default" w:ascii="Times New Roman" w:hAnsi="Times New Roman" w:eastAsia="宋体" w:cs="Times New Roman"/>
          <w:b/>
          <w:sz w:val="24"/>
        </w:rPr>
        <w:t>2.采购代理机构信息</w:t>
      </w:r>
      <w:bookmarkEnd w:id="27"/>
      <w:bookmarkEnd w:id="28"/>
      <w:bookmarkEnd w:id="29"/>
      <w:bookmarkEnd w:id="30"/>
      <w:bookmarkEnd w:id="31"/>
      <w:bookmarkEnd w:id="32"/>
      <w:bookmarkEnd w:id="33"/>
    </w:p>
    <w:p w14:paraId="60C963CA">
      <w:pPr>
        <w:spacing w:line="360" w:lineRule="auto"/>
        <w:ind w:firstLine="720" w:firstLineChars="300"/>
        <w:rPr>
          <w:rFonts w:hint="default" w:ascii="Times New Roman" w:hAnsi="Times New Roman" w:eastAsia="宋体" w:cs="Times New Roman"/>
          <w:bCs/>
          <w:sz w:val="24"/>
        </w:rPr>
      </w:pPr>
      <w:r>
        <w:rPr>
          <w:rFonts w:hint="default" w:ascii="Times New Roman" w:hAnsi="Times New Roman" w:eastAsia="宋体" w:cs="Times New Roman"/>
          <w:bCs/>
          <w:sz w:val="24"/>
        </w:rPr>
        <w:t>名    称：</w:t>
      </w:r>
      <w:r>
        <w:rPr>
          <w:rFonts w:hint="default" w:ascii="Times New Roman" w:hAnsi="Times New Roman" w:eastAsia="宋体" w:cs="Times New Roman"/>
          <w:sz w:val="24"/>
          <w:u w:val="single"/>
        </w:rPr>
        <w:t>北京汇诚金桥国际招标咨询有限公司</w:t>
      </w:r>
    </w:p>
    <w:p w14:paraId="21C9D6A1">
      <w:pPr>
        <w:spacing w:line="360" w:lineRule="auto"/>
        <w:ind w:firstLine="720" w:firstLineChars="300"/>
        <w:rPr>
          <w:rFonts w:hint="default" w:ascii="Times New Roman" w:hAnsi="Times New Roman" w:eastAsia="宋体" w:cs="Times New Roman"/>
          <w:bCs/>
          <w:sz w:val="24"/>
        </w:rPr>
      </w:pPr>
      <w:r>
        <w:rPr>
          <w:rFonts w:hint="default" w:ascii="Times New Roman" w:hAnsi="Times New Roman" w:eastAsia="宋体" w:cs="Times New Roman"/>
          <w:bCs/>
          <w:sz w:val="24"/>
        </w:rPr>
        <w:t>地　　址：</w:t>
      </w:r>
      <w:r>
        <w:rPr>
          <w:rFonts w:hint="default" w:ascii="Times New Roman" w:hAnsi="Times New Roman" w:eastAsia="宋体" w:cs="Times New Roman"/>
          <w:sz w:val="24"/>
          <w:u w:val="single"/>
        </w:rPr>
        <w:t>北京市东城区朝内大街南竹杆胡同6号北京INN3号楼9层</w:t>
      </w:r>
    </w:p>
    <w:p w14:paraId="05664348">
      <w:pPr>
        <w:spacing w:line="360" w:lineRule="auto"/>
        <w:ind w:firstLine="720" w:firstLineChars="300"/>
        <w:rPr>
          <w:rFonts w:hint="default" w:ascii="Times New Roman" w:hAnsi="Times New Roman" w:eastAsia="宋体" w:cs="Times New Roman"/>
          <w:bCs/>
          <w:sz w:val="24"/>
          <w:u w:val="single"/>
        </w:rPr>
      </w:pPr>
      <w:r>
        <w:rPr>
          <w:rFonts w:hint="default" w:ascii="Times New Roman" w:hAnsi="Times New Roman" w:eastAsia="宋体" w:cs="Times New Roman"/>
          <w:bCs/>
          <w:sz w:val="24"/>
        </w:rPr>
        <w:t>联系方式：</w:t>
      </w:r>
      <w:r>
        <w:rPr>
          <w:rFonts w:hint="default" w:ascii="Times New Roman" w:hAnsi="Times New Roman" w:eastAsia="宋体" w:cs="Times New Roman"/>
          <w:sz w:val="24"/>
          <w:u w:val="single"/>
        </w:rPr>
        <w:t>010-65915614、65913057、65244576</w:t>
      </w:r>
    </w:p>
    <w:p w14:paraId="3FB2AE55">
      <w:pPr>
        <w:tabs>
          <w:tab w:val="left" w:pos="567"/>
        </w:tabs>
        <w:spacing w:line="360" w:lineRule="auto"/>
        <w:ind w:left="210" w:leftChars="100" w:firstLine="482" w:firstLineChars="200"/>
        <w:rPr>
          <w:rFonts w:hint="default" w:ascii="Times New Roman" w:hAnsi="Times New Roman" w:eastAsia="宋体" w:cs="Times New Roman"/>
          <w:b/>
          <w:sz w:val="24"/>
        </w:rPr>
      </w:pPr>
      <w:bookmarkStart w:id="34" w:name="_Toc15493"/>
      <w:bookmarkStart w:id="35" w:name="_Toc10145"/>
      <w:bookmarkStart w:id="36" w:name="_Toc24780"/>
      <w:bookmarkStart w:id="37" w:name="_Toc35393639"/>
      <w:bookmarkStart w:id="38" w:name="_Toc28359098"/>
      <w:bookmarkStart w:id="39" w:name="_Toc28359021"/>
      <w:bookmarkStart w:id="40" w:name="_Toc35393808"/>
      <w:r>
        <w:rPr>
          <w:rFonts w:hint="default" w:ascii="Times New Roman" w:hAnsi="Times New Roman" w:eastAsia="宋体" w:cs="Times New Roman"/>
          <w:b/>
          <w:sz w:val="24"/>
        </w:rPr>
        <w:t>3.项目联系方式</w:t>
      </w:r>
      <w:bookmarkEnd w:id="34"/>
      <w:bookmarkEnd w:id="35"/>
      <w:bookmarkEnd w:id="36"/>
      <w:bookmarkEnd w:id="37"/>
      <w:bookmarkEnd w:id="38"/>
      <w:bookmarkEnd w:id="39"/>
      <w:bookmarkEnd w:id="40"/>
    </w:p>
    <w:p w14:paraId="5AE3A228">
      <w:pPr>
        <w:pStyle w:val="4"/>
        <w:spacing w:line="360" w:lineRule="auto"/>
        <w:ind w:firstLine="720" w:firstLineChars="300"/>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rPr>
        <w:t>项目联系人：</w:t>
      </w:r>
      <w:r>
        <w:rPr>
          <w:rFonts w:hint="default" w:ascii="Times New Roman" w:hAnsi="Times New Roman" w:eastAsia="宋体" w:cs="Times New Roman"/>
          <w:bCs/>
          <w:sz w:val="24"/>
          <w:szCs w:val="24"/>
          <w:u w:val="single"/>
        </w:rPr>
        <w:t>黄彤、</w:t>
      </w:r>
      <w:r>
        <w:rPr>
          <w:rFonts w:hint="default" w:ascii="Times New Roman" w:hAnsi="Times New Roman" w:eastAsia="宋体" w:cs="Times New Roman"/>
          <w:bCs/>
          <w:sz w:val="24"/>
          <w:szCs w:val="24"/>
          <w:u w:val="single"/>
          <w:lang w:val="en-US" w:eastAsia="zh-CN"/>
        </w:rPr>
        <w:t>涂瑞</w:t>
      </w:r>
    </w:p>
    <w:p w14:paraId="17B064BF">
      <w:pPr>
        <w:pStyle w:val="4"/>
        <w:spacing w:line="360" w:lineRule="auto"/>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电　　 话：</w:t>
      </w:r>
      <w:r>
        <w:rPr>
          <w:rFonts w:hint="default" w:ascii="Times New Roman" w:hAnsi="Times New Roman" w:eastAsia="宋体" w:cs="Times New Roman"/>
          <w:sz w:val="24"/>
          <w:u w:val="single"/>
        </w:rPr>
        <w:t>010-65915614、65913057、65244576</w:t>
      </w:r>
    </w:p>
    <w:p w14:paraId="394B7C14">
      <w:pPr>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6D15"/>
    <w:rsid w:val="055F2BCB"/>
    <w:rsid w:val="07575A2A"/>
    <w:rsid w:val="08002443"/>
    <w:rsid w:val="0D56534C"/>
    <w:rsid w:val="0E577AF4"/>
    <w:rsid w:val="1BDA70AF"/>
    <w:rsid w:val="332A3A8A"/>
    <w:rsid w:val="3E9C08C7"/>
    <w:rsid w:val="6A7D0039"/>
    <w:rsid w:val="6E302D02"/>
    <w:rsid w:val="794F0F39"/>
    <w:rsid w:val="7B281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index 9"/>
    <w:basedOn w:val="1"/>
    <w:next w:val="1"/>
    <w:qFormat/>
    <w:uiPriority w:val="0"/>
    <w:pPr>
      <w:ind w:left="336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2047</Words>
  <Characters>2362</Characters>
  <Lines>0</Lines>
  <Paragraphs>0</Paragraphs>
  <TotalTime>0</TotalTime>
  <ScaleCrop>false</ScaleCrop>
  <LinksUpToDate>false</LinksUpToDate>
  <CharactersWithSpaces>2400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2026-04-13T07:44:00Z</dcterms:created>
  <dc:creator>Lenovo</dc:creator>
  <cp:lastModifiedBy>业务二部</cp:lastModifiedBy>
  <dcterms:modified xsi:type="dcterms:W3CDTF">2026-05-28T06:47:03Z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eyJoZGlkIjoiZTAwMzg2MWU0YTIwNjg1MWViZmRiMjExMjU5YTVjZDQiLCJ1c2VySWQiOiI3NjUzMTQzODkifQ==</vt:lpwstr>
  </property>
  <property fmtid="{D5CDD505-2E9C-101B-9397-08002B2CF9AE}" pid="4" name="ICV">
    <vt:lpwstr>EFACA71C5A2D45F7AC3E2032B78AD2B2_12</vt:lpwstr>
  </property>
</Properties>
</file>