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97C07">
      <w:pPr>
        <w:pStyle w:val="2"/>
        <w:spacing w:before="0" w:line="360" w:lineRule="auto"/>
        <w:jc w:val="center"/>
        <w:rPr>
          <w:rFonts w:hint="default" w:ascii="Times New Roman" w:hAnsi="Times New Roman" w:eastAsia="宋体" w:cs="Times New Roman"/>
          <w:b/>
          <w:bCs w:val="0"/>
          <w:sz w:val="24"/>
          <w:szCs w:val="24"/>
          <w:lang w:val="en-US" w:eastAsia="zh-CN"/>
        </w:rPr>
      </w:pPr>
      <w:bookmarkStart w:id="0" w:name="_Toc28359079"/>
      <w:bookmarkStart w:id="1" w:name="_Toc35393621"/>
      <w:bookmarkStart w:id="2" w:name="_Toc35393790"/>
      <w:bookmarkStart w:id="3" w:name="_Toc28359002"/>
      <w:bookmarkStart w:id="4" w:name="_Hlk24379207"/>
      <w:r>
        <w:rPr>
          <w:rFonts w:hint="default" w:ascii="Times New Roman" w:hAnsi="Times New Roman" w:eastAsia="宋体" w:cs="Times New Roman"/>
          <w:b/>
          <w:bCs w:val="0"/>
          <w:sz w:val="36"/>
          <w:szCs w:val="36"/>
        </w:rPr>
        <w:t>北京石油化工学院数据库采购项目</w:t>
      </w:r>
      <w:r>
        <w:rPr>
          <w:rFonts w:hint="default" w:ascii="Times New Roman" w:hAnsi="Times New Roman" w:eastAsia="宋体" w:cs="Times New Roman"/>
          <w:b/>
          <w:bCs w:val="0"/>
          <w:sz w:val="36"/>
          <w:szCs w:val="36"/>
          <w:lang w:val="en-US" w:eastAsia="zh-CN"/>
        </w:rPr>
        <w:t>招标公告</w:t>
      </w:r>
    </w:p>
    <w:p w14:paraId="4AA9E608">
      <w:pPr>
        <w:pStyle w:val="2"/>
        <w:spacing w:before="0" w:line="360" w:lineRule="auto"/>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一、项目基本情况</w:t>
      </w:r>
      <w:bookmarkEnd w:id="0"/>
      <w:bookmarkEnd w:id="1"/>
      <w:bookmarkEnd w:id="2"/>
      <w:bookmarkEnd w:id="3"/>
    </w:p>
    <w:p w14:paraId="72EA9054">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1.项目编号：</w:t>
      </w:r>
      <w:r>
        <w:rPr>
          <w:rFonts w:hint="default" w:ascii="Times New Roman" w:hAnsi="Times New Roman" w:eastAsia="宋体" w:cs="Times New Roman"/>
          <w:sz w:val="24"/>
        </w:rPr>
        <w:t>BJJQ-2026-122</w:t>
      </w:r>
    </w:p>
    <w:p w14:paraId="2BAFD509">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2.项目名称：</w:t>
      </w:r>
      <w:r>
        <w:rPr>
          <w:rFonts w:hint="default" w:ascii="Times New Roman" w:hAnsi="Times New Roman" w:eastAsia="宋体" w:cs="Times New Roman"/>
          <w:sz w:val="24"/>
        </w:rPr>
        <w:t>北京石油化工学院数据库采购项目</w:t>
      </w:r>
    </w:p>
    <w:bookmarkEnd w:id="4"/>
    <w:p w14:paraId="138C911D">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3.项目预算金额：</w:t>
      </w:r>
      <w:r>
        <w:rPr>
          <w:rFonts w:hint="default" w:ascii="Times New Roman" w:hAnsi="Times New Roman" w:eastAsia="宋体" w:cs="Times New Roman"/>
          <w:sz w:val="24"/>
          <w:lang w:val="en-US" w:eastAsia="zh-CN"/>
        </w:rPr>
        <w:t>401.9</w:t>
      </w:r>
      <w:r>
        <w:rPr>
          <w:rFonts w:hint="default" w:ascii="Times New Roman" w:hAnsi="Times New Roman" w:eastAsia="宋体" w:cs="Times New Roman"/>
          <w:sz w:val="24"/>
        </w:rPr>
        <w:t>万元、项目最高限价（如有）：</w:t>
      </w:r>
      <w:r>
        <w:rPr>
          <w:rFonts w:hint="default" w:ascii="Times New Roman" w:hAnsi="Times New Roman" w:eastAsia="宋体" w:cs="Times New Roman"/>
          <w:sz w:val="24"/>
          <w:lang w:val="en-US" w:eastAsia="zh-CN"/>
        </w:rPr>
        <w:t>/</w:t>
      </w:r>
      <w:r>
        <w:rPr>
          <w:rFonts w:hint="default" w:ascii="Times New Roman" w:hAnsi="Times New Roman" w:eastAsia="宋体" w:cs="Times New Roman"/>
          <w:sz w:val="24"/>
        </w:rPr>
        <w:t>万元</w:t>
      </w:r>
    </w:p>
    <w:p w14:paraId="12A7CD05">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4.采购需求：</w:t>
      </w:r>
    </w:p>
    <w:tbl>
      <w:tblPr>
        <w:tblStyle w:val="3"/>
        <w:tblW w:w="496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428"/>
        <w:gridCol w:w="1560"/>
        <w:gridCol w:w="913"/>
        <w:gridCol w:w="3919"/>
      </w:tblGrid>
      <w:tr w14:paraId="4C30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4A70F73B">
            <w:pPr>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包号</w:t>
            </w:r>
          </w:p>
        </w:tc>
        <w:tc>
          <w:tcPr>
            <w:tcW w:w="843" w:type="pct"/>
            <w:vAlign w:val="center"/>
          </w:tcPr>
          <w:p w14:paraId="6AC97809">
            <w:pPr>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标的名称</w:t>
            </w:r>
          </w:p>
        </w:tc>
        <w:tc>
          <w:tcPr>
            <w:tcW w:w="921" w:type="pct"/>
            <w:vAlign w:val="center"/>
          </w:tcPr>
          <w:p w14:paraId="6E3D3019">
            <w:pPr>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采购包</w:t>
            </w:r>
          </w:p>
          <w:p w14:paraId="17F8065A">
            <w:pPr>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预算金额</w:t>
            </w:r>
          </w:p>
          <w:p w14:paraId="2536D524">
            <w:pPr>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（万元）</w:t>
            </w:r>
          </w:p>
        </w:tc>
        <w:tc>
          <w:tcPr>
            <w:tcW w:w="539" w:type="pct"/>
            <w:vAlign w:val="center"/>
          </w:tcPr>
          <w:p w14:paraId="4E0ED6CC">
            <w:pPr>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数量</w:t>
            </w:r>
          </w:p>
        </w:tc>
        <w:tc>
          <w:tcPr>
            <w:tcW w:w="2314" w:type="pct"/>
            <w:vAlign w:val="center"/>
          </w:tcPr>
          <w:p w14:paraId="6CEFF252">
            <w:pPr>
              <w:jc w:val="center"/>
              <w:rPr>
                <w:rFonts w:hint="default" w:ascii="Times New Roman" w:hAnsi="Times New Roman" w:eastAsia="宋体" w:cs="Times New Roman"/>
                <w:szCs w:val="21"/>
              </w:rPr>
            </w:pPr>
            <w:r>
              <w:rPr>
                <w:rFonts w:hint="default" w:ascii="Times New Roman" w:hAnsi="Times New Roman" w:eastAsia="宋体" w:cs="Times New Roman"/>
                <w:szCs w:val="21"/>
              </w:rPr>
              <w:t>简要技术需求或服务要求</w:t>
            </w:r>
          </w:p>
        </w:tc>
      </w:tr>
      <w:tr w14:paraId="53AE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6EE2F90E">
            <w:pPr>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01</w:t>
            </w:r>
          </w:p>
        </w:tc>
        <w:tc>
          <w:tcPr>
            <w:tcW w:w="843" w:type="pct"/>
            <w:vAlign w:val="center"/>
          </w:tcPr>
          <w:p w14:paraId="14797ABC">
            <w:pPr>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数据库采购项目（2026）</w:t>
            </w:r>
          </w:p>
        </w:tc>
        <w:tc>
          <w:tcPr>
            <w:tcW w:w="921" w:type="pct"/>
            <w:vAlign w:val="center"/>
          </w:tcPr>
          <w:p w14:paraId="426FE1C5">
            <w:pPr>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160.1193</w:t>
            </w:r>
          </w:p>
        </w:tc>
        <w:tc>
          <w:tcPr>
            <w:tcW w:w="539" w:type="pct"/>
            <w:vAlign w:val="center"/>
          </w:tcPr>
          <w:p w14:paraId="13664076">
            <w:pPr>
              <w:jc w:val="center"/>
              <w:rPr>
                <w:rFonts w:hint="default" w:ascii="Times New Roman" w:hAnsi="Times New Roman" w:eastAsia="宋体" w:cs="Times New Roman"/>
                <w:bCs w:val="0"/>
                <w:szCs w:val="21"/>
                <w:lang w:val="en-US" w:eastAsia="zh-CN"/>
              </w:rPr>
            </w:pPr>
            <w:r>
              <w:rPr>
                <w:rFonts w:hint="default" w:ascii="Times New Roman" w:hAnsi="Times New Roman" w:eastAsia="宋体" w:cs="Times New Roman"/>
                <w:bCs w:val="0"/>
                <w:szCs w:val="21"/>
                <w:lang w:val="en-US" w:eastAsia="zh-CN"/>
              </w:rPr>
              <w:t>1</w:t>
            </w:r>
          </w:p>
        </w:tc>
        <w:tc>
          <w:tcPr>
            <w:tcW w:w="2314" w:type="pct"/>
            <w:vAlign w:val="center"/>
          </w:tcPr>
          <w:p w14:paraId="62AE4C35">
            <w:pPr>
              <w:jc w:val="both"/>
              <w:rPr>
                <w:rFonts w:hint="default" w:ascii="Times New Roman" w:hAnsi="Times New Roman" w:eastAsia="宋体" w:cs="Times New Roman"/>
                <w:kern w:val="2"/>
                <w:szCs w:val="21"/>
                <w:lang w:val="en-US" w:eastAsia="zh-CN"/>
              </w:rPr>
            </w:pPr>
            <w:r>
              <w:rPr>
                <w:rFonts w:hint="default" w:ascii="Times New Roman" w:hAnsi="Times New Roman" w:eastAsia="宋体" w:cs="Times New Roman"/>
                <w:kern w:val="2"/>
                <w:sz w:val="21"/>
                <w:szCs w:val="21"/>
              </w:rPr>
              <w:t>北京石油化工学院图书馆数据库采购</w:t>
            </w:r>
            <w:r>
              <w:rPr>
                <w:rFonts w:hint="default" w:ascii="Times New Roman" w:hAnsi="Times New Roman" w:eastAsia="宋体" w:cs="Times New Roman"/>
                <w:kern w:val="2"/>
                <w:sz w:val="21"/>
                <w:szCs w:val="21"/>
                <w:lang w:val="en-US" w:eastAsia="zh-CN"/>
              </w:rPr>
              <w:t>包</w:t>
            </w:r>
            <w:r>
              <w:rPr>
                <w:rFonts w:hint="default" w:ascii="Times New Roman" w:hAnsi="Times New Roman" w:eastAsia="宋体" w:cs="Times New Roman"/>
                <w:kern w:val="2"/>
                <w:sz w:val="21"/>
                <w:szCs w:val="21"/>
              </w:rPr>
              <w:t>含：中文系列全文数据库</w:t>
            </w:r>
            <w:r>
              <w:rPr>
                <w:rFonts w:hint="default" w:ascii="Times New Roman" w:hAnsi="Times New Roman" w:eastAsia="宋体" w:cs="Times New Roman"/>
                <w:kern w:val="2"/>
                <w:sz w:val="21"/>
                <w:szCs w:val="21"/>
                <w:lang w:eastAsia="zh-CN"/>
              </w:rPr>
              <w:t>、中文期刊服务平台、知识服务平台、多媒体英语学习库、人大复印报刊资料、精品学术论文平台、经济金融研究数据库、计算机技能自助式视频学习库、考试学习资源库、全球统计数据/分析平台、知识发现平台 、电子书阅读平台、考研阅览平台、数据研究服务平台、学术成果数据库、公考云课堂</w:t>
            </w:r>
            <w:r>
              <w:rPr>
                <w:rFonts w:hint="default" w:ascii="Times New Roman" w:hAnsi="Times New Roman" w:eastAsia="宋体" w:cs="Times New Roman"/>
                <w:kern w:val="2"/>
                <w:sz w:val="21"/>
                <w:szCs w:val="21"/>
                <w:lang w:val="en-US" w:eastAsia="zh-CN"/>
              </w:rPr>
              <w:t>等，详见第五章《采购需求》</w:t>
            </w:r>
          </w:p>
        </w:tc>
      </w:tr>
      <w:tr w14:paraId="28F50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1CEE80DD">
            <w:pPr>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02</w:t>
            </w:r>
          </w:p>
        </w:tc>
        <w:tc>
          <w:tcPr>
            <w:tcW w:w="843" w:type="pct"/>
            <w:vAlign w:val="center"/>
          </w:tcPr>
          <w:p w14:paraId="04D2664C">
            <w:pPr>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数据库采购项目（2026）</w:t>
            </w:r>
          </w:p>
        </w:tc>
        <w:tc>
          <w:tcPr>
            <w:tcW w:w="921" w:type="pct"/>
            <w:vAlign w:val="center"/>
          </w:tcPr>
          <w:p w14:paraId="65C35120">
            <w:pPr>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121.7214</w:t>
            </w:r>
          </w:p>
        </w:tc>
        <w:tc>
          <w:tcPr>
            <w:tcW w:w="539" w:type="pct"/>
            <w:vAlign w:val="center"/>
          </w:tcPr>
          <w:p w14:paraId="16AB1414">
            <w:pPr>
              <w:jc w:val="center"/>
              <w:rPr>
                <w:rFonts w:hint="default" w:ascii="Times New Roman" w:hAnsi="Times New Roman" w:eastAsia="宋体" w:cs="Times New Roman"/>
                <w:bCs/>
                <w:szCs w:val="21"/>
                <w:lang w:val="en-US" w:eastAsia="zh-CN"/>
              </w:rPr>
            </w:pPr>
            <w:r>
              <w:rPr>
                <w:rFonts w:hint="default" w:ascii="Times New Roman" w:hAnsi="Times New Roman" w:eastAsia="宋体" w:cs="Times New Roman"/>
                <w:bCs/>
                <w:szCs w:val="21"/>
                <w:lang w:val="en-US" w:eastAsia="zh-CN"/>
              </w:rPr>
              <w:t>1</w:t>
            </w:r>
          </w:p>
        </w:tc>
        <w:tc>
          <w:tcPr>
            <w:tcW w:w="2314" w:type="pct"/>
            <w:vAlign w:val="center"/>
          </w:tcPr>
          <w:p w14:paraId="4D9003F7">
            <w:pPr>
              <w:jc w:val="both"/>
              <w:rPr>
                <w:rFonts w:hint="default" w:ascii="Times New Roman" w:hAnsi="Times New Roman" w:eastAsia="宋体" w:cs="Times New Roman"/>
                <w:kern w:val="0"/>
                <w:szCs w:val="21"/>
                <w:lang w:eastAsia="zh-CN"/>
              </w:rPr>
            </w:pPr>
            <w:r>
              <w:rPr>
                <w:rFonts w:hint="default" w:ascii="Times New Roman" w:hAnsi="Times New Roman" w:eastAsia="宋体" w:cs="Times New Roman"/>
                <w:kern w:val="2"/>
                <w:sz w:val="21"/>
                <w:szCs w:val="21"/>
              </w:rPr>
              <w:t>北京石油化工学院图书馆数据库采购</w:t>
            </w:r>
            <w:r>
              <w:rPr>
                <w:rFonts w:hint="default" w:ascii="Times New Roman" w:hAnsi="Times New Roman" w:eastAsia="宋体" w:cs="Times New Roman"/>
                <w:kern w:val="2"/>
                <w:sz w:val="21"/>
                <w:szCs w:val="21"/>
                <w:lang w:val="en-US" w:eastAsia="zh-CN"/>
              </w:rPr>
              <w:t>包</w:t>
            </w:r>
            <w:r>
              <w:rPr>
                <w:rFonts w:hint="default" w:ascii="Times New Roman" w:hAnsi="Times New Roman" w:eastAsia="宋体" w:cs="Times New Roman"/>
                <w:kern w:val="2"/>
                <w:sz w:val="21"/>
                <w:szCs w:val="21"/>
              </w:rPr>
              <w:t>含：科学引文索引数据库</w:t>
            </w:r>
            <w:r>
              <w:rPr>
                <w:rFonts w:hint="default" w:ascii="Times New Roman" w:hAnsi="Times New Roman" w:eastAsia="宋体" w:cs="Times New Roman"/>
                <w:kern w:val="2"/>
                <w:sz w:val="21"/>
                <w:szCs w:val="21"/>
                <w:lang w:eastAsia="zh-CN"/>
              </w:rPr>
              <w:t>、美国化学学会期刊全文数据库、石油工程、 海洋石油工程年会文集数据库、IEEE技术协会全文期刊</w:t>
            </w:r>
            <w:r>
              <w:rPr>
                <w:rFonts w:hint="default" w:ascii="Times New Roman" w:hAnsi="Times New Roman" w:eastAsia="宋体" w:cs="Times New Roman"/>
                <w:kern w:val="2"/>
                <w:sz w:val="21"/>
                <w:szCs w:val="21"/>
                <w:lang w:val="en-US" w:eastAsia="zh-CN"/>
              </w:rPr>
              <w:t>等，详见第五章《采购需求》</w:t>
            </w:r>
          </w:p>
        </w:tc>
      </w:tr>
      <w:tr w14:paraId="19249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6864AAF8">
            <w:pPr>
              <w:jc w:val="center"/>
              <w:rPr>
                <w:rFonts w:hint="default" w:ascii="Times New Roman" w:hAnsi="Times New Roman" w:eastAsia="宋体" w:cs="Times New Roman"/>
                <w:bCs/>
                <w:szCs w:val="21"/>
                <w:lang w:val="en-US" w:eastAsia="zh-CN"/>
              </w:rPr>
            </w:pPr>
            <w:r>
              <w:rPr>
                <w:rFonts w:hint="default" w:ascii="Times New Roman" w:hAnsi="Times New Roman" w:eastAsia="宋体" w:cs="Times New Roman"/>
                <w:bCs/>
                <w:szCs w:val="21"/>
                <w:lang w:val="en-US" w:eastAsia="zh-CN"/>
              </w:rPr>
              <w:t>03</w:t>
            </w:r>
          </w:p>
        </w:tc>
        <w:tc>
          <w:tcPr>
            <w:tcW w:w="843" w:type="pct"/>
            <w:vAlign w:val="center"/>
          </w:tcPr>
          <w:p w14:paraId="78FFE2DA">
            <w:pPr>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数据库采购项目（2026）</w:t>
            </w:r>
          </w:p>
        </w:tc>
        <w:tc>
          <w:tcPr>
            <w:tcW w:w="921" w:type="pct"/>
            <w:vAlign w:val="center"/>
          </w:tcPr>
          <w:p w14:paraId="177DAD49">
            <w:pPr>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120.0593</w:t>
            </w:r>
          </w:p>
        </w:tc>
        <w:tc>
          <w:tcPr>
            <w:tcW w:w="539" w:type="pct"/>
            <w:vAlign w:val="center"/>
          </w:tcPr>
          <w:p w14:paraId="0BAEC194">
            <w:pPr>
              <w:jc w:val="center"/>
              <w:rPr>
                <w:rFonts w:hint="default" w:ascii="Times New Roman" w:hAnsi="Times New Roman" w:eastAsia="宋体" w:cs="Times New Roman"/>
                <w:bCs/>
                <w:szCs w:val="21"/>
                <w:lang w:val="en-US" w:eastAsia="zh-CN"/>
              </w:rPr>
            </w:pPr>
            <w:r>
              <w:rPr>
                <w:rFonts w:hint="default" w:ascii="Times New Roman" w:hAnsi="Times New Roman" w:eastAsia="宋体" w:cs="Times New Roman"/>
                <w:bCs/>
                <w:szCs w:val="21"/>
                <w:lang w:val="en-US" w:eastAsia="zh-CN"/>
              </w:rPr>
              <w:t>1</w:t>
            </w:r>
          </w:p>
        </w:tc>
        <w:tc>
          <w:tcPr>
            <w:tcW w:w="2314" w:type="pct"/>
            <w:vAlign w:val="center"/>
          </w:tcPr>
          <w:p w14:paraId="6DACCC40">
            <w:pPr>
              <w:jc w:val="both"/>
              <w:rPr>
                <w:rFonts w:hint="default" w:ascii="Times New Roman" w:hAnsi="Times New Roman" w:eastAsia="宋体" w:cs="Times New Roman"/>
                <w:szCs w:val="21"/>
              </w:rPr>
            </w:pPr>
            <w:r>
              <w:rPr>
                <w:rFonts w:hint="default" w:ascii="Times New Roman" w:hAnsi="Times New Roman" w:eastAsia="宋体" w:cs="Times New Roman"/>
                <w:kern w:val="2"/>
                <w:sz w:val="21"/>
                <w:szCs w:val="21"/>
              </w:rPr>
              <w:t>北京石油化工学院图书馆数据库采购</w:t>
            </w:r>
            <w:r>
              <w:rPr>
                <w:rFonts w:hint="default" w:ascii="Times New Roman" w:hAnsi="Times New Roman" w:eastAsia="宋体" w:cs="Times New Roman"/>
                <w:kern w:val="2"/>
                <w:sz w:val="21"/>
                <w:szCs w:val="21"/>
                <w:lang w:val="en-US" w:eastAsia="zh-CN"/>
              </w:rPr>
              <w:t>包</w:t>
            </w:r>
            <w:r>
              <w:rPr>
                <w:rFonts w:hint="default" w:ascii="Times New Roman" w:hAnsi="Times New Roman" w:eastAsia="宋体" w:cs="Times New Roman"/>
                <w:kern w:val="2"/>
                <w:sz w:val="21"/>
                <w:szCs w:val="21"/>
              </w:rPr>
              <w:t xml:space="preserve">含：综合性全文数据库 (5大学科) </w:t>
            </w:r>
            <w:r>
              <w:rPr>
                <w:rFonts w:hint="default" w:ascii="Times New Roman" w:hAnsi="Times New Roman" w:eastAsia="宋体" w:cs="Times New Roman"/>
                <w:kern w:val="2"/>
                <w:sz w:val="21"/>
                <w:szCs w:val="21"/>
                <w:lang w:val="en-US" w:eastAsia="zh-CN"/>
              </w:rPr>
              <w:t>详见第五章《采购需求》</w:t>
            </w:r>
          </w:p>
        </w:tc>
      </w:tr>
    </w:tbl>
    <w:p w14:paraId="7506987A">
      <w:pPr>
        <w:keepNext w:val="0"/>
        <w:keepLines w:val="0"/>
        <w:widowControl/>
        <w:suppressLineNumbers w:val="0"/>
        <w:spacing w:line="360" w:lineRule="auto"/>
        <w:ind w:firstLine="480" w:firstLineChars="200"/>
        <w:jc w:val="left"/>
        <w:rPr>
          <w:rFonts w:hint="default" w:ascii="Times New Roman" w:hAnsi="Times New Roman" w:eastAsia="宋体" w:cs="Times New Roman"/>
        </w:rPr>
      </w:pPr>
      <w:r>
        <w:rPr>
          <w:rFonts w:hint="default" w:ascii="Times New Roman" w:hAnsi="Times New Roman" w:eastAsia="宋体" w:cs="Times New Roman"/>
          <w:sz w:val="24"/>
        </w:rPr>
        <w:t>5.合同履行期限：</w:t>
      </w:r>
      <w:r>
        <w:rPr>
          <w:rFonts w:hint="default" w:ascii="Times New Roman" w:hAnsi="Times New Roman" w:eastAsia="宋体" w:cs="Times New Roman"/>
          <w:color w:val="000000"/>
          <w:kern w:val="0"/>
          <w:sz w:val="24"/>
          <w:szCs w:val="24"/>
          <w:lang w:val="en-US" w:eastAsia="zh-CN" w:bidi="ar"/>
        </w:rPr>
        <w:t>合同签订之日起至2026年12月31日</w:t>
      </w:r>
    </w:p>
    <w:p w14:paraId="5D7731E2">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6.本项目是否接受联合体投标：否。</w:t>
      </w:r>
      <w:bookmarkStart w:id="31" w:name="_GoBack"/>
      <w:bookmarkEnd w:id="31"/>
    </w:p>
    <w:p w14:paraId="40C18B3C">
      <w:pPr>
        <w:pStyle w:val="2"/>
        <w:spacing w:before="0" w:line="360" w:lineRule="auto"/>
        <w:jc w:val="left"/>
        <w:rPr>
          <w:rFonts w:hint="default" w:ascii="Times New Roman" w:hAnsi="Times New Roman" w:eastAsia="宋体" w:cs="Times New Roman"/>
          <w:sz w:val="24"/>
          <w:szCs w:val="24"/>
        </w:rPr>
      </w:pPr>
      <w:bookmarkStart w:id="5" w:name="_Toc28359003"/>
      <w:bookmarkStart w:id="6" w:name="_Toc35393622"/>
      <w:bookmarkStart w:id="7" w:name="_Toc35393791"/>
      <w:bookmarkStart w:id="8" w:name="_Toc28359080"/>
      <w:r>
        <w:rPr>
          <w:rFonts w:hint="default" w:ascii="Times New Roman" w:hAnsi="Times New Roman" w:eastAsia="宋体" w:cs="Times New Roman"/>
          <w:sz w:val="24"/>
          <w:szCs w:val="24"/>
        </w:rPr>
        <w:t>二、申请人的资格要求（须同时满足）</w:t>
      </w:r>
      <w:bookmarkEnd w:id="5"/>
      <w:bookmarkEnd w:id="6"/>
      <w:bookmarkEnd w:id="7"/>
      <w:bookmarkEnd w:id="8"/>
    </w:p>
    <w:p w14:paraId="5C07585C">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1.满足《中华人民共和国政府采购法》第二十二条规定；</w:t>
      </w:r>
    </w:p>
    <w:p w14:paraId="17B52C62">
      <w:pPr>
        <w:spacing w:line="360" w:lineRule="auto"/>
        <w:ind w:firstLine="480" w:firstLineChars="200"/>
        <w:rPr>
          <w:rFonts w:hint="default" w:ascii="Times New Roman" w:hAnsi="Times New Roman" w:eastAsia="宋体" w:cs="Times New Roman"/>
          <w:sz w:val="24"/>
        </w:rPr>
      </w:pPr>
      <w:bookmarkStart w:id="9" w:name="_Toc28359004"/>
      <w:bookmarkStart w:id="10" w:name="_Toc28359081"/>
      <w:r>
        <w:rPr>
          <w:rFonts w:hint="default" w:ascii="Times New Roman" w:hAnsi="Times New Roman" w:eastAsia="宋体" w:cs="Times New Roman"/>
          <w:sz w:val="24"/>
        </w:rPr>
        <w:t>2.落实政府采购政策需满足的资格要求：</w:t>
      </w:r>
    </w:p>
    <w:p w14:paraId="02DBB9CA">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2.1 中小企业政策</w:t>
      </w:r>
      <w:r>
        <w:rPr>
          <w:rFonts w:hint="eastAsia" w:ascii="Times New Roman" w:hAnsi="Times New Roman" w:eastAsia="宋体" w:cs="Times New Roman"/>
          <w:sz w:val="24"/>
          <w:lang w:eastAsia="zh-CN"/>
        </w:rPr>
        <w:t>：</w:t>
      </w:r>
      <w:r>
        <w:rPr>
          <w:rFonts w:hint="default" w:ascii="Times New Roman" w:hAnsi="Times New Roman" w:eastAsia="宋体" w:cs="Times New Roman"/>
          <w:sz w:val="24"/>
        </w:rPr>
        <w:t>本项目不专门面向中小企业预留采购份额。</w:t>
      </w:r>
    </w:p>
    <w:p w14:paraId="199D8C6D">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 其它落实政府采购政策的资格要求：</w:t>
      </w:r>
      <w:r>
        <w:rPr>
          <w:rFonts w:hint="eastAsia" w:ascii="Times New Roman" w:hAnsi="Times New Roman" w:eastAsia="宋体" w:cs="Times New Roman"/>
          <w:sz w:val="24"/>
          <w:lang w:val="en-US" w:eastAsia="zh-CN"/>
        </w:rPr>
        <w:t>无</w:t>
      </w:r>
      <w:r>
        <w:rPr>
          <w:rFonts w:hint="default" w:ascii="Times New Roman" w:hAnsi="Times New Roman" w:eastAsia="宋体" w:cs="Times New Roman"/>
          <w:sz w:val="24"/>
        </w:rPr>
        <w:t>。</w:t>
      </w:r>
    </w:p>
    <w:p w14:paraId="3AC0E0C1">
      <w:pPr>
        <w:spacing w:line="360" w:lineRule="auto"/>
        <w:ind w:firstLine="480" w:firstLineChars="200"/>
        <w:rPr>
          <w:rFonts w:hint="default" w:ascii="Times New Roman" w:hAnsi="Times New Roman" w:eastAsia="宋体" w:cs="Times New Roman"/>
          <w:i/>
          <w:iCs/>
          <w:sz w:val="24"/>
          <w:u w:val="single"/>
        </w:rPr>
      </w:pPr>
      <w:r>
        <w:rPr>
          <w:rFonts w:hint="default" w:ascii="Times New Roman" w:hAnsi="Times New Roman" w:eastAsia="宋体" w:cs="Times New Roman"/>
          <w:sz w:val="24"/>
        </w:rPr>
        <w:t>3.本项目的特定资格要求：</w:t>
      </w:r>
    </w:p>
    <w:p w14:paraId="3B6E15B1">
      <w:pPr>
        <w:tabs>
          <w:tab w:val="left" w:pos="900"/>
          <w:tab w:val="left" w:pos="1134"/>
          <w:tab w:val="left" w:pos="1589"/>
          <w:tab w:val="left" w:pos="5521"/>
        </w:tabs>
        <w:snapToGrid w:val="0"/>
        <w:spacing w:line="360" w:lineRule="auto"/>
        <w:ind w:firstLine="480" w:firstLineChars="200"/>
        <w:rPr>
          <w:rFonts w:hint="eastAsia" w:ascii="Times New Roman" w:hAnsi="Times New Roman" w:eastAsia="宋体" w:cs="Times New Roman"/>
          <w:sz w:val="24"/>
          <w:lang w:eastAsia="zh-CN"/>
        </w:rPr>
      </w:pPr>
      <w:r>
        <w:rPr>
          <w:rFonts w:hint="default" w:ascii="Times New Roman" w:hAnsi="Times New Roman" w:eastAsia="宋体" w:cs="Times New Roman"/>
          <w:sz w:val="24"/>
        </w:rPr>
        <w:t>3.1本项目是否属于政府购买服务：否</w:t>
      </w:r>
      <w:r>
        <w:rPr>
          <w:rFonts w:hint="eastAsia" w:ascii="Times New Roman" w:hAnsi="Times New Roman" w:eastAsia="宋体" w:cs="Times New Roman"/>
          <w:sz w:val="24"/>
          <w:lang w:eastAsia="zh-CN"/>
        </w:rPr>
        <w:t>。</w:t>
      </w:r>
    </w:p>
    <w:p w14:paraId="313BEA94">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kern w:val="2"/>
          <w:sz w:val="24"/>
          <w:szCs w:val="24"/>
          <w:lang w:val="en-US" w:eastAsia="zh-CN" w:bidi="ar"/>
        </w:rPr>
      </w:pPr>
      <w:r>
        <w:rPr>
          <w:rFonts w:hint="default" w:ascii="Times New Roman" w:hAnsi="Times New Roman" w:eastAsia="宋体" w:cs="Times New Roman"/>
          <w:sz w:val="24"/>
        </w:rPr>
        <w:t>3.2其他特定资格要求</w:t>
      </w:r>
      <w:r>
        <w:rPr>
          <w:rFonts w:hint="default" w:ascii="Times New Roman" w:hAnsi="Times New Roman" w:eastAsia="宋体" w:cs="Times New Roman"/>
          <w:sz w:val="24"/>
        </w:rPr>
        <w:t>：</w:t>
      </w:r>
      <w:r>
        <w:rPr>
          <w:rFonts w:hint="default" w:ascii="Times New Roman" w:hAnsi="Times New Roman" w:eastAsia="宋体" w:cs="Times New Roman"/>
          <w:color w:val="auto"/>
          <w:kern w:val="2"/>
          <w:sz w:val="24"/>
          <w:szCs w:val="24"/>
          <w:lang w:val="en-US" w:eastAsia="zh-CN" w:bidi="ar"/>
        </w:rPr>
        <w:t>01包投标人</w:t>
      </w:r>
      <w:r>
        <w:rPr>
          <w:rFonts w:hint="default" w:ascii="Times New Roman" w:hAnsi="Times New Roman" w:eastAsia="宋体" w:cs="Times New Roman"/>
          <w:kern w:val="2"/>
          <w:sz w:val="24"/>
          <w:szCs w:val="24"/>
          <w:lang w:val="en-US" w:eastAsia="zh-CN" w:bidi="ar"/>
        </w:rPr>
        <w:t>须</w:t>
      </w:r>
      <w:r>
        <w:rPr>
          <w:rFonts w:hint="default" w:ascii="Times New Roman" w:hAnsi="Times New Roman" w:eastAsia="宋体" w:cs="Times New Roman"/>
          <w:color w:val="auto"/>
          <w:kern w:val="2"/>
          <w:sz w:val="24"/>
          <w:szCs w:val="24"/>
          <w:lang w:val="en-US" w:eastAsia="zh-CN" w:bidi="ar"/>
        </w:rPr>
        <w:t>具有《出版物经营许可证》，02</w:t>
      </w:r>
      <w:r>
        <w:rPr>
          <w:rFonts w:hint="default" w:ascii="Times New Roman" w:hAnsi="Times New Roman" w:eastAsia="宋体" w:cs="Times New Roman"/>
          <w:kern w:val="2"/>
          <w:sz w:val="24"/>
          <w:szCs w:val="24"/>
          <w:lang w:val="en-US" w:eastAsia="zh-CN" w:bidi="ar"/>
        </w:rPr>
        <w:t>和</w:t>
      </w:r>
      <w:r>
        <w:rPr>
          <w:rFonts w:hint="default" w:ascii="Times New Roman" w:hAnsi="Times New Roman" w:eastAsia="宋体" w:cs="Times New Roman"/>
          <w:color w:val="auto"/>
          <w:kern w:val="2"/>
          <w:sz w:val="24"/>
          <w:szCs w:val="24"/>
          <w:lang w:val="en-US" w:eastAsia="zh-CN" w:bidi="ar"/>
        </w:rPr>
        <w:t>03包投标人</w:t>
      </w:r>
      <w:r>
        <w:rPr>
          <w:rFonts w:hint="default" w:ascii="Times New Roman" w:hAnsi="Times New Roman" w:eastAsia="宋体" w:cs="Times New Roman"/>
          <w:kern w:val="2"/>
          <w:sz w:val="24"/>
          <w:szCs w:val="24"/>
          <w:lang w:val="en-US" w:eastAsia="zh-CN" w:bidi="ar"/>
        </w:rPr>
        <w:t>须</w:t>
      </w:r>
      <w:r>
        <w:rPr>
          <w:rFonts w:hint="default" w:ascii="Times New Roman" w:hAnsi="Times New Roman" w:eastAsia="宋体" w:cs="Times New Roman"/>
          <w:color w:val="auto"/>
          <w:kern w:val="2"/>
          <w:sz w:val="24"/>
          <w:szCs w:val="24"/>
          <w:lang w:val="en-US" w:eastAsia="zh-CN" w:bidi="ar"/>
        </w:rPr>
        <w:t>具有《出版物经营许可证》和《出版物进口经营许可证》。</w:t>
      </w:r>
    </w:p>
    <w:bookmarkEnd w:id="9"/>
    <w:bookmarkEnd w:id="10"/>
    <w:p w14:paraId="278A0DE1">
      <w:pPr>
        <w:pStyle w:val="2"/>
        <w:widowControl/>
        <w:spacing w:before="0" w:line="360" w:lineRule="auto"/>
        <w:jc w:val="left"/>
        <w:rPr>
          <w:rFonts w:hint="default" w:ascii="Times New Roman" w:hAnsi="Times New Roman" w:eastAsia="宋体" w:cs="Times New Roman"/>
          <w:sz w:val="24"/>
          <w:szCs w:val="24"/>
        </w:rPr>
      </w:pPr>
      <w:bookmarkStart w:id="11" w:name="_Toc35393792"/>
      <w:bookmarkStart w:id="12" w:name="_Toc35393623"/>
      <w:r>
        <w:rPr>
          <w:rFonts w:hint="default" w:ascii="Times New Roman" w:hAnsi="Times New Roman" w:eastAsia="宋体" w:cs="Times New Roman"/>
          <w:sz w:val="24"/>
          <w:szCs w:val="24"/>
        </w:rPr>
        <w:t>三、获取招标文件</w:t>
      </w:r>
      <w:bookmarkEnd w:id="11"/>
      <w:bookmarkEnd w:id="12"/>
    </w:p>
    <w:p w14:paraId="1924B017">
      <w:pPr>
        <w:adjustRightInd w:val="0"/>
        <w:snapToGrid w:val="0"/>
        <w:spacing w:line="360" w:lineRule="auto"/>
        <w:ind w:firstLine="480" w:firstLineChars="200"/>
        <w:rPr>
          <w:rFonts w:hint="default" w:ascii="Times New Roman" w:hAnsi="Times New Roman" w:eastAsia="宋体" w:cs="Times New Roman"/>
          <w:sz w:val="24"/>
          <w:highlight w:val="none"/>
          <w:lang w:bidi="ar"/>
        </w:rPr>
      </w:pPr>
      <w:r>
        <w:rPr>
          <w:rFonts w:hint="default" w:ascii="Times New Roman" w:hAnsi="Times New Roman" w:eastAsia="宋体" w:cs="Times New Roman"/>
          <w:sz w:val="24"/>
          <w:lang w:bidi="ar"/>
        </w:rPr>
        <w:t>1.时间</w:t>
      </w:r>
      <w:r>
        <w:rPr>
          <w:rFonts w:hint="default" w:ascii="Times New Roman" w:hAnsi="Times New Roman" w:eastAsia="宋体" w:cs="Times New Roman"/>
          <w:sz w:val="24"/>
          <w:highlight w:val="none"/>
          <w:lang w:bidi="ar"/>
        </w:rPr>
        <w:t>：</w:t>
      </w:r>
      <w:r>
        <w:rPr>
          <w:rFonts w:hint="default" w:ascii="Times New Roman" w:hAnsi="Times New Roman" w:eastAsia="宋体" w:cs="Times New Roman"/>
          <w:sz w:val="24"/>
          <w:highlight w:val="none"/>
          <w:lang w:val="en-US" w:eastAsia="zh-CN" w:bidi="ar"/>
        </w:rPr>
        <w:t>2026</w:t>
      </w:r>
      <w:r>
        <w:rPr>
          <w:rFonts w:hint="default" w:ascii="Times New Roman" w:hAnsi="Times New Roman" w:eastAsia="宋体" w:cs="Times New Roman"/>
          <w:sz w:val="24"/>
          <w:highlight w:val="none"/>
          <w:lang w:bidi="ar"/>
        </w:rPr>
        <w:t>年</w:t>
      </w:r>
      <w:r>
        <w:rPr>
          <w:rFonts w:hint="default" w:ascii="Times New Roman" w:hAnsi="Times New Roman" w:eastAsia="宋体" w:cs="Times New Roman"/>
          <w:sz w:val="24"/>
          <w:highlight w:val="none"/>
          <w:lang w:val="en-US" w:eastAsia="zh-CN" w:bidi="ar"/>
        </w:rPr>
        <w:t>5</w:t>
      </w:r>
      <w:r>
        <w:rPr>
          <w:rFonts w:hint="default" w:ascii="Times New Roman" w:hAnsi="Times New Roman" w:eastAsia="宋体" w:cs="Times New Roman"/>
          <w:sz w:val="24"/>
          <w:highlight w:val="none"/>
          <w:lang w:bidi="ar"/>
        </w:rPr>
        <w:t>月</w:t>
      </w:r>
      <w:r>
        <w:rPr>
          <w:rFonts w:hint="default" w:ascii="Times New Roman" w:hAnsi="Times New Roman" w:eastAsia="宋体" w:cs="Times New Roman"/>
          <w:sz w:val="24"/>
          <w:highlight w:val="none"/>
          <w:lang w:val="en-US" w:eastAsia="zh-CN" w:bidi="ar"/>
        </w:rPr>
        <w:t>11</w:t>
      </w:r>
      <w:r>
        <w:rPr>
          <w:rFonts w:hint="default" w:ascii="Times New Roman" w:hAnsi="Times New Roman" w:eastAsia="宋体" w:cs="Times New Roman"/>
          <w:sz w:val="24"/>
          <w:highlight w:val="none"/>
          <w:lang w:bidi="ar"/>
        </w:rPr>
        <w:t>日至</w:t>
      </w:r>
      <w:r>
        <w:rPr>
          <w:rFonts w:hint="default" w:ascii="Times New Roman" w:hAnsi="Times New Roman" w:eastAsia="宋体" w:cs="Times New Roman"/>
          <w:sz w:val="24"/>
          <w:highlight w:val="none"/>
          <w:lang w:val="en-US" w:eastAsia="zh-CN" w:bidi="ar"/>
        </w:rPr>
        <w:t>2026</w:t>
      </w:r>
      <w:r>
        <w:rPr>
          <w:rFonts w:hint="default" w:ascii="Times New Roman" w:hAnsi="Times New Roman" w:eastAsia="宋体" w:cs="Times New Roman"/>
          <w:sz w:val="24"/>
          <w:highlight w:val="none"/>
          <w:lang w:bidi="ar"/>
        </w:rPr>
        <w:t>年</w:t>
      </w:r>
      <w:r>
        <w:rPr>
          <w:rFonts w:hint="default" w:ascii="Times New Roman" w:hAnsi="Times New Roman" w:eastAsia="宋体" w:cs="Times New Roman"/>
          <w:sz w:val="24"/>
          <w:highlight w:val="none"/>
          <w:lang w:val="en-US" w:eastAsia="zh-CN" w:bidi="ar"/>
        </w:rPr>
        <w:t>5</w:t>
      </w:r>
      <w:r>
        <w:rPr>
          <w:rFonts w:hint="default" w:ascii="Times New Roman" w:hAnsi="Times New Roman" w:eastAsia="宋体" w:cs="Times New Roman"/>
          <w:sz w:val="24"/>
          <w:highlight w:val="none"/>
          <w:lang w:bidi="ar"/>
        </w:rPr>
        <w:t>月</w:t>
      </w:r>
      <w:r>
        <w:rPr>
          <w:rFonts w:hint="default" w:ascii="Times New Roman" w:hAnsi="Times New Roman" w:eastAsia="宋体" w:cs="Times New Roman"/>
          <w:sz w:val="24"/>
          <w:highlight w:val="none"/>
          <w:lang w:val="en-US" w:eastAsia="zh-CN" w:bidi="ar"/>
        </w:rPr>
        <w:t>18</w:t>
      </w:r>
      <w:r>
        <w:rPr>
          <w:rFonts w:hint="default" w:ascii="Times New Roman" w:hAnsi="Times New Roman" w:eastAsia="宋体" w:cs="Times New Roman"/>
          <w:sz w:val="24"/>
          <w:highlight w:val="none"/>
          <w:lang w:bidi="ar"/>
        </w:rPr>
        <w:t>日，每天上午</w:t>
      </w:r>
      <w:r>
        <w:rPr>
          <w:rFonts w:hint="default" w:ascii="Times New Roman" w:hAnsi="Times New Roman" w:eastAsia="宋体" w:cs="Times New Roman"/>
          <w:sz w:val="24"/>
          <w:highlight w:val="none"/>
          <w:lang w:val="en-US" w:eastAsia="zh-CN" w:bidi="ar"/>
        </w:rPr>
        <w:t>09:00</w:t>
      </w:r>
      <w:r>
        <w:rPr>
          <w:rFonts w:hint="default" w:ascii="Times New Roman" w:hAnsi="Times New Roman" w:eastAsia="宋体" w:cs="Times New Roman"/>
          <w:sz w:val="24"/>
          <w:highlight w:val="none"/>
          <w:lang w:bidi="ar"/>
        </w:rPr>
        <w:t>至</w:t>
      </w:r>
      <w:r>
        <w:rPr>
          <w:rFonts w:hint="default" w:ascii="Times New Roman" w:hAnsi="Times New Roman" w:eastAsia="宋体" w:cs="Times New Roman"/>
          <w:sz w:val="24"/>
          <w:highlight w:val="none"/>
          <w:lang w:val="en-US" w:eastAsia="zh-CN" w:bidi="ar"/>
        </w:rPr>
        <w:t>12:00</w:t>
      </w:r>
      <w:r>
        <w:rPr>
          <w:rFonts w:hint="default" w:ascii="Times New Roman" w:hAnsi="Times New Roman" w:eastAsia="宋体" w:cs="Times New Roman"/>
          <w:sz w:val="24"/>
          <w:highlight w:val="none"/>
          <w:lang w:bidi="ar"/>
        </w:rPr>
        <w:t>，下午</w:t>
      </w:r>
      <w:r>
        <w:rPr>
          <w:rFonts w:hint="default" w:ascii="Times New Roman" w:hAnsi="Times New Roman" w:eastAsia="宋体" w:cs="Times New Roman"/>
          <w:sz w:val="24"/>
          <w:highlight w:val="none"/>
          <w:lang w:val="en-US" w:eastAsia="zh-CN" w:bidi="ar"/>
        </w:rPr>
        <w:t>12:00</w:t>
      </w:r>
      <w:r>
        <w:rPr>
          <w:rFonts w:hint="default" w:ascii="Times New Roman" w:hAnsi="Times New Roman" w:eastAsia="宋体" w:cs="Times New Roman"/>
          <w:sz w:val="24"/>
          <w:highlight w:val="none"/>
          <w:lang w:bidi="ar"/>
        </w:rPr>
        <w:t>至</w:t>
      </w:r>
      <w:r>
        <w:rPr>
          <w:rFonts w:hint="default" w:ascii="Times New Roman" w:hAnsi="Times New Roman" w:eastAsia="宋体" w:cs="Times New Roman"/>
          <w:sz w:val="24"/>
          <w:highlight w:val="none"/>
          <w:lang w:val="en-US" w:eastAsia="zh-CN" w:bidi="ar"/>
        </w:rPr>
        <w:t>17:00</w:t>
      </w:r>
      <w:r>
        <w:rPr>
          <w:rFonts w:hint="default" w:ascii="Times New Roman" w:hAnsi="Times New Roman" w:eastAsia="宋体" w:cs="Times New Roman"/>
          <w:sz w:val="24"/>
          <w:highlight w:val="none"/>
          <w:lang w:bidi="ar"/>
        </w:rPr>
        <w:t>（北京时间，法定节假日除外）。</w:t>
      </w:r>
    </w:p>
    <w:p w14:paraId="5FBE22B7">
      <w:pPr>
        <w:adjustRightInd w:val="0"/>
        <w:snapToGrid w:val="0"/>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lang w:bidi="ar"/>
        </w:rPr>
        <w:t>2.地点：北京市政府采购电子交易平台</w:t>
      </w:r>
    </w:p>
    <w:p w14:paraId="3D77E3CE">
      <w:pPr>
        <w:widowControl/>
        <w:adjustRightInd w:val="0"/>
        <w:snapToGrid w:val="0"/>
        <w:spacing w:line="360" w:lineRule="auto"/>
        <w:ind w:firstLine="480" w:firstLineChars="200"/>
        <w:jc w:val="left"/>
        <w:rPr>
          <w:rFonts w:hint="default" w:ascii="Times New Roman" w:hAnsi="Times New Roman" w:eastAsia="宋体" w:cs="Times New Roman"/>
          <w:sz w:val="24"/>
          <w:highlight w:val="none"/>
          <w:lang w:bidi="ar"/>
        </w:rPr>
      </w:pPr>
      <w:r>
        <w:rPr>
          <w:rFonts w:hint="default" w:ascii="Times New Roman" w:hAnsi="Times New Roman" w:eastAsia="宋体" w:cs="Times New Roman"/>
          <w:sz w:val="24"/>
          <w:highlight w:val="none"/>
          <w:lang w:bidi="ar"/>
        </w:rPr>
        <w:t>3.方式：供应商使用CA数字证书或电子营业执照登录北京市政府采购电子交易平台（http://zbcg-bjzc.zhongcy.com/bjczj-portal-site/index.html#/home）获取电子版招标文件。</w:t>
      </w:r>
    </w:p>
    <w:p w14:paraId="5BDA2125">
      <w:pPr>
        <w:widowControl/>
        <w:adjustRightInd w:val="0"/>
        <w:snapToGrid w:val="0"/>
        <w:spacing w:line="360" w:lineRule="auto"/>
        <w:ind w:firstLine="480" w:firstLineChars="200"/>
        <w:jc w:val="left"/>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lang w:bidi="ar"/>
        </w:rPr>
        <w:t>4.售价：0元。</w:t>
      </w:r>
    </w:p>
    <w:p w14:paraId="5A367829">
      <w:pPr>
        <w:pStyle w:val="2"/>
        <w:widowControl/>
        <w:spacing w:before="0" w:line="360" w:lineRule="auto"/>
        <w:jc w:val="left"/>
        <w:rPr>
          <w:rFonts w:hint="default" w:ascii="Times New Roman" w:hAnsi="Times New Roman" w:eastAsia="宋体" w:cs="Times New Roman"/>
          <w:sz w:val="24"/>
          <w:szCs w:val="24"/>
          <w:highlight w:val="none"/>
        </w:rPr>
      </w:pPr>
      <w:bookmarkStart w:id="13" w:name="_Toc28359005"/>
      <w:bookmarkStart w:id="14" w:name="_Toc28359082"/>
      <w:bookmarkStart w:id="15" w:name="_Toc35393793"/>
      <w:bookmarkStart w:id="16" w:name="_Toc35393624"/>
      <w:r>
        <w:rPr>
          <w:rFonts w:hint="default" w:ascii="Times New Roman" w:hAnsi="Times New Roman" w:eastAsia="宋体" w:cs="Times New Roman"/>
          <w:sz w:val="24"/>
          <w:szCs w:val="24"/>
          <w:highlight w:val="none"/>
        </w:rPr>
        <w:t>四、提交投标文件</w:t>
      </w:r>
      <w:bookmarkEnd w:id="13"/>
      <w:bookmarkEnd w:id="14"/>
      <w:r>
        <w:rPr>
          <w:rFonts w:hint="default" w:ascii="Times New Roman" w:hAnsi="Times New Roman" w:eastAsia="宋体" w:cs="Times New Roman"/>
          <w:sz w:val="24"/>
          <w:szCs w:val="24"/>
          <w:highlight w:val="none"/>
        </w:rPr>
        <w:t>截止时间、开标时间和地点</w:t>
      </w:r>
      <w:bookmarkEnd w:id="15"/>
      <w:bookmarkEnd w:id="16"/>
    </w:p>
    <w:p w14:paraId="76AC9010">
      <w:pPr>
        <w:spacing w:line="360" w:lineRule="auto"/>
        <w:ind w:firstLine="480" w:firstLineChars="200"/>
        <w:rPr>
          <w:rFonts w:hint="default" w:ascii="Times New Roman" w:hAnsi="Times New Roman" w:eastAsia="宋体" w:cs="Times New Roman"/>
          <w:bCs/>
          <w:sz w:val="24"/>
          <w:u w:val="single"/>
        </w:rPr>
      </w:pPr>
      <w:r>
        <w:rPr>
          <w:rFonts w:hint="default" w:ascii="Times New Roman" w:hAnsi="Times New Roman" w:eastAsia="宋体" w:cs="Times New Roman"/>
          <w:sz w:val="24"/>
          <w:highlight w:val="none"/>
          <w:lang w:bidi="ar"/>
        </w:rPr>
        <w:t>投标截止时间、开标时间：</w:t>
      </w:r>
      <w:r>
        <w:rPr>
          <w:rFonts w:hint="default" w:ascii="Times New Roman" w:hAnsi="Times New Roman" w:eastAsia="宋体" w:cs="Times New Roman"/>
          <w:sz w:val="24"/>
          <w:highlight w:val="none"/>
          <w:lang w:val="en-US" w:eastAsia="zh-CN" w:bidi="ar"/>
        </w:rPr>
        <w:t>2026</w:t>
      </w:r>
      <w:r>
        <w:rPr>
          <w:rFonts w:hint="default" w:ascii="Times New Roman" w:hAnsi="Times New Roman" w:eastAsia="宋体" w:cs="Times New Roman"/>
          <w:sz w:val="24"/>
          <w:highlight w:val="none"/>
          <w:lang w:bidi="ar"/>
        </w:rPr>
        <w:t>年</w:t>
      </w:r>
      <w:r>
        <w:rPr>
          <w:rFonts w:hint="default" w:ascii="Times New Roman" w:hAnsi="Times New Roman" w:eastAsia="宋体" w:cs="Times New Roman"/>
          <w:sz w:val="24"/>
          <w:highlight w:val="none"/>
          <w:lang w:val="en-US" w:eastAsia="zh-CN" w:bidi="ar"/>
        </w:rPr>
        <w:t>6</w:t>
      </w:r>
      <w:r>
        <w:rPr>
          <w:rFonts w:hint="default" w:ascii="Times New Roman" w:hAnsi="Times New Roman" w:eastAsia="宋体" w:cs="Times New Roman"/>
          <w:sz w:val="24"/>
          <w:highlight w:val="none"/>
          <w:lang w:bidi="ar"/>
        </w:rPr>
        <w:t>月</w:t>
      </w:r>
      <w:r>
        <w:rPr>
          <w:rFonts w:hint="default" w:ascii="Times New Roman" w:hAnsi="Times New Roman" w:eastAsia="宋体" w:cs="Times New Roman"/>
          <w:sz w:val="24"/>
          <w:highlight w:val="none"/>
          <w:lang w:val="en-US" w:eastAsia="zh-CN" w:bidi="ar"/>
        </w:rPr>
        <w:t>2</w:t>
      </w:r>
      <w:r>
        <w:rPr>
          <w:rFonts w:hint="default" w:ascii="Times New Roman" w:hAnsi="Times New Roman" w:eastAsia="宋体" w:cs="Times New Roman"/>
          <w:sz w:val="24"/>
          <w:highlight w:val="none"/>
          <w:lang w:bidi="ar"/>
        </w:rPr>
        <w:t>日</w:t>
      </w:r>
      <w:r>
        <w:rPr>
          <w:rFonts w:hint="default" w:ascii="Times New Roman" w:hAnsi="Times New Roman" w:eastAsia="宋体" w:cs="Times New Roman"/>
          <w:sz w:val="24"/>
          <w:highlight w:val="none"/>
          <w:lang w:val="en-US" w:eastAsia="zh-CN" w:bidi="ar"/>
        </w:rPr>
        <w:t>09</w:t>
      </w:r>
      <w:r>
        <w:rPr>
          <w:rFonts w:hint="default" w:ascii="Times New Roman" w:hAnsi="Times New Roman" w:eastAsia="宋体" w:cs="Times New Roman"/>
          <w:sz w:val="24"/>
          <w:highlight w:val="none"/>
          <w:lang w:bidi="ar"/>
        </w:rPr>
        <w:t>点</w:t>
      </w:r>
      <w:r>
        <w:rPr>
          <w:rFonts w:hint="default" w:ascii="Times New Roman" w:hAnsi="Times New Roman" w:eastAsia="宋体" w:cs="Times New Roman"/>
          <w:sz w:val="24"/>
          <w:highlight w:val="none"/>
          <w:lang w:val="en-US" w:eastAsia="zh-CN" w:bidi="ar"/>
        </w:rPr>
        <w:t>30</w:t>
      </w:r>
      <w:r>
        <w:rPr>
          <w:rFonts w:hint="default" w:ascii="Times New Roman" w:hAnsi="Times New Roman" w:eastAsia="宋体" w:cs="Times New Roman"/>
          <w:sz w:val="24"/>
          <w:highlight w:val="none"/>
          <w:lang w:bidi="ar"/>
        </w:rPr>
        <w:t>分</w:t>
      </w:r>
      <w:r>
        <w:rPr>
          <w:rFonts w:hint="default" w:ascii="Times New Roman" w:hAnsi="Times New Roman" w:eastAsia="宋体" w:cs="Times New Roman"/>
          <w:bCs/>
          <w:sz w:val="24"/>
          <w:highlight w:val="none"/>
          <w:lang w:bidi="ar"/>
        </w:rPr>
        <w:t>（北京时</w:t>
      </w:r>
      <w:r>
        <w:rPr>
          <w:rFonts w:hint="default" w:ascii="Times New Roman" w:hAnsi="Times New Roman" w:eastAsia="宋体" w:cs="Times New Roman"/>
          <w:bCs/>
          <w:sz w:val="24"/>
          <w:lang w:bidi="ar"/>
        </w:rPr>
        <w:t>间）</w:t>
      </w:r>
      <w:r>
        <w:rPr>
          <w:rFonts w:hint="default" w:ascii="Times New Roman" w:hAnsi="Times New Roman" w:eastAsia="宋体" w:cs="Times New Roman"/>
          <w:iCs/>
          <w:sz w:val="24"/>
          <w:lang w:bidi="ar"/>
        </w:rPr>
        <w:t>。</w:t>
      </w:r>
    </w:p>
    <w:p w14:paraId="015C9E96">
      <w:pPr>
        <w:spacing w:line="360" w:lineRule="auto"/>
        <w:ind w:firstLine="480" w:firstLineChars="200"/>
        <w:rPr>
          <w:rFonts w:hint="default" w:ascii="Times New Roman" w:hAnsi="Times New Roman" w:eastAsia="宋体" w:cs="Times New Roman"/>
          <w:bCs/>
          <w:sz w:val="24"/>
          <w:u w:val="single"/>
        </w:rPr>
      </w:pPr>
      <w:r>
        <w:rPr>
          <w:rFonts w:hint="default" w:ascii="Times New Roman" w:hAnsi="Times New Roman" w:eastAsia="宋体" w:cs="Times New Roman"/>
          <w:sz w:val="24"/>
          <w:lang w:bidi="ar"/>
        </w:rPr>
        <w:t>地点：</w:t>
      </w:r>
      <w:r>
        <w:rPr>
          <w:rFonts w:hint="default" w:ascii="Times New Roman" w:hAnsi="Times New Roman" w:eastAsia="宋体" w:cs="Times New Roman"/>
          <w:sz w:val="24"/>
          <w:lang w:bidi="ar"/>
        </w:rPr>
        <w:t>本项目采用远程电子开标方式，投标人使用CA认证证书或电子营业执照登录北京市政府采购电子交易平台参与电子开标。投标人自行对电子投标文件进行解密，不接受纸质文件，无须投标人到达现场</w:t>
      </w:r>
      <w:r>
        <w:rPr>
          <w:rFonts w:hint="default" w:ascii="Times New Roman" w:hAnsi="Times New Roman" w:eastAsia="宋体" w:cs="Times New Roman"/>
          <w:sz w:val="24"/>
          <w:lang w:val="zh-TW" w:bidi="ar"/>
        </w:rPr>
        <w:t>。</w:t>
      </w:r>
    </w:p>
    <w:p w14:paraId="593C8A3A">
      <w:pPr>
        <w:pStyle w:val="2"/>
        <w:spacing w:before="0" w:line="360" w:lineRule="auto"/>
        <w:jc w:val="left"/>
        <w:rPr>
          <w:rFonts w:hint="default" w:ascii="Times New Roman" w:hAnsi="Times New Roman" w:eastAsia="宋体" w:cs="Times New Roman"/>
          <w:sz w:val="24"/>
          <w:szCs w:val="24"/>
        </w:rPr>
      </w:pPr>
      <w:bookmarkStart w:id="17" w:name="_Toc28359084"/>
      <w:bookmarkStart w:id="18" w:name="_Toc28359007"/>
      <w:bookmarkStart w:id="19" w:name="_Toc35393625"/>
      <w:bookmarkStart w:id="20" w:name="_Toc35393794"/>
      <w:r>
        <w:rPr>
          <w:rFonts w:hint="default" w:ascii="Times New Roman" w:hAnsi="Times New Roman" w:eastAsia="宋体" w:cs="Times New Roman"/>
          <w:sz w:val="24"/>
          <w:szCs w:val="24"/>
        </w:rPr>
        <w:t>五、公告期限</w:t>
      </w:r>
      <w:bookmarkEnd w:id="17"/>
      <w:bookmarkEnd w:id="18"/>
      <w:bookmarkEnd w:id="19"/>
      <w:bookmarkEnd w:id="20"/>
    </w:p>
    <w:p w14:paraId="5DE91845">
      <w:pPr>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4"/>
        </w:rPr>
        <w:t>自本公告发布之日起5个工作日。</w:t>
      </w:r>
    </w:p>
    <w:p w14:paraId="5254F14D">
      <w:pPr>
        <w:pStyle w:val="2"/>
        <w:spacing w:before="0" w:line="360" w:lineRule="auto"/>
        <w:jc w:val="left"/>
        <w:rPr>
          <w:rFonts w:hint="default" w:ascii="Times New Roman" w:hAnsi="Times New Roman" w:eastAsia="宋体" w:cs="Times New Roman"/>
          <w:sz w:val="24"/>
          <w:szCs w:val="24"/>
        </w:rPr>
      </w:pPr>
      <w:bookmarkStart w:id="21" w:name="_Toc35393795"/>
      <w:bookmarkStart w:id="22" w:name="_Toc35393626"/>
      <w:r>
        <w:rPr>
          <w:rFonts w:hint="default" w:ascii="Times New Roman" w:hAnsi="Times New Roman" w:eastAsia="宋体" w:cs="Times New Roman"/>
          <w:sz w:val="24"/>
          <w:szCs w:val="24"/>
        </w:rPr>
        <w:t>六、其他补充事宜</w:t>
      </w:r>
      <w:bookmarkEnd w:id="21"/>
      <w:bookmarkEnd w:id="22"/>
    </w:p>
    <w:p w14:paraId="5FDC8F86">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1.本项目需要落实的政府采购政策：</w:t>
      </w:r>
    </w:p>
    <w:p w14:paraId="5143F5AF">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节能产品强制采购</w:t>
      </w:r>
    </w:p>
    <w:p w14:paraId="0790DCA6">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节能产品、环境标志产品优先采购</w:t>
      </w:r>
    </w:p>
    <w:p w14:paraId="300FE6C1">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3</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政府采购促进中小企业发展</w:t>
      </w:r>
    </w:p>
    <w:p w14:paraId="0F0B309A">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4</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政府采购支持监狱企业发展</w:t>
      </w:r>
    </w:p>
    <w:p w14:paraId="02A0B7D7">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5</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政府采购促进残疾人就业</w:t>
      </w:r>
    </w:p>
    <w:p w14:paraId="06EFB8F6">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6</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进口产品管理</w:t>
      </w:r>
    </w:p>
    <w:p w14:paraId="21487004">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7</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本国产品</w:t>
      </w:r>
      <w:r>
        <w:rPr>
          <w:rFonts w:hint="default" w:ascii="Times New Roman" w:hAnsi="Times New Roman" w:eastAsia="宋体" w:cs="Times New Roman"/>
          <w:sz w:val="24"/>
          <w:lang w:val="en-US" w:eastAsia="zh-CN"/>
        </w:rPr>
        <w:t>标准及相关政策</w:t>
      </w:r>
      <w:r>
        <w:rPr>
          <w:rFonts w:hint="default" w:ascii="Times New Roman" w:hAnsi="Times New Roman" w:eastAsia="宋体" w:cs="Times New Roman"/>
          <w:sz w:val="24"/>
        </w:rPr>
        <w:t xml:space="preserve"> </w:t>
      </w:r>
    </w:p>
    <w:p w14:paraId="328A80C9">
      <w:pPr>
        <w:widowControl/>
        <w:adjustRightInd w:val="0"/>
        <w:snapToGrid w:val="0"/>
        <w:spacing w:line="360" w:lineRule="auto"/>
        <w:ind w:firstLine="480" w:firstLineChars="200"/>
        <w:jc w:val="left"/>
        <w:rPr>
          <w:rFonts w:hint="default" w:ascii="Times New Roman" w:hAnsi="Times New Roman" w:eastAsia="宋体" w:cs="Times New Roman"/>
          <w:bCs/>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lang w:bidi="ar"/>
        </w:rPr>
        <w:t>CA数字证书</w:t>
      </w:r>
      <w:r>
        <w:rPr>
          <w:rFonts w:hint="default" w:ascii="Times New Roman" w:hAnsi="Times New Roman" w:eastAsia="宋体" w:cs="Times New Roman"/>
          <w:sz w:val="24"/>
          <w:lang w:bidi="ar"/>
        </w:rPr>
        <w:t>或电子营业执照</w:t>
      </w:r>
      <w:r>
        <w:rPr>
          <w:rFonts w:hint="default" w:ascii="Times New Roman" w:hAnsi="Times New Roman" w:eastAsia="宋体" w:cs="Times New Roman"/>
          <w:bCs/>
          <w:sz w:val="24"/>
          <w:lang w:bidi="ar"/>
        </w:rPr>
        <w:t>情况确认是否符合本项目电子化采购流程要求。</w:t>
      </w:r>
    </w:p>
    <w:p w14:paraId="1790669E">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CA数字证书服务热线 010-58511086</w:t>
      </w:r>
    </w:p>
    <w:p w14:paraId="59E1AA85">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电子营业执照服务热线 400-699-7000</w:t>
      </w:r>
    </w:p>
    <w:p w14:paraId="19BD8355">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技术支持服务热线    010-86483801</w:t>
      </w:r>
    </w:p>
    <w:p w14:paraId="018AD9C0">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.1办理CA数字证书或电子营业执照</w:t>
      </w:r>
    </w:p>
    <w:p w14:paraId="664551A4">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供应商登录北京市政府采购电子交易平台查阅 “用户指南”—“操作指南”—“市场主体CA办理操作流程指引”/“电子营业执照使用指南”，按照程序要求办理。</w:t>
      </w:r>
    </w:p>
    <w:p w14:paraId="3B2953EB">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.2注册</w:t>
      </w:r>
    </w:p>
    <w:p w14:paraId="0C59FE16">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供应商登录北京市政府采购电子交易平台“用户指南”—“操作指南”—“市场主体注册入库操作流程指引”进行自助注册绑定。</w:t>
      </w:r>
    </w:p>
    <w:p w14:paraId="1D888CF1">
      <w:pPr>
        <w:widowControl/>
        <w:adjustRightInd w:val="0"/>
        <w:snapToGrid w:val="0"/>
        <w:spacing w:line="360" w:lineRule="auto"/>
        <w:ind w:firstLine="480" w:firstLineChars="200"/>
        <w:jc w:val="left"/>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.3驱动、客户端下载</w:t>
      </w:r>
    </w:p>
    <w:p w14:paraId="6B0A358A">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供应商登录北京市政府采购电子交易平台“用户指南”—“工具下载”—“招标采购系统文件驱动安装包”下载相关驱动。</w:t>
      </w:r>
    </w:p>
    <w:p w14:paraId="233ABEB4">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供应商登录北京市政府采购电子交易平台“用户指南”—“工具下载”—“投标文件编制工具”下载相关客户端。</w:t>
      </w:r>
    </w:p>
    <w:p w14:paraId="1BA45337">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bidi="ar"/>
        </w:rPr>
        <w:t>.4 获取电子招标文件</w:t>
      </w:r>
    </w:p>
    <w:p w14:paraId="4D82BB93">
      <w:pPr>
        <w:adjustRightInd w:val="0"/>
        <w:snapToGrid w:val="0"/>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供应商使用CA数字证书或电子营业执照登录北京市政府采购电子交易平台获取电子招标文件。</w:t>
      </w:r>
    </w:p>
    <w:p w14:paraId="4204EE3C">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sz w:val="24"/>
          <w:lang w:bidi="ar"/>
        </w:rPr>
        <w:t>供应商如计划参与多个采购包的投标，应在登录北京市政府采购电子交易平台后，在【我的项目】栏目依次选择对应采购包，进入项目工作台招标/采购文件环节分别按采</w:t>
      </w:r>
      <w:r>
        <w:rPr>
          <w:rFonts w:hint="default" w:ascii="Times New Roman" w:hAnsi="Times New Roman" w:eastAsia="宋体" w:cs="Times New Roman"/>
          <w:color w:val="auto"/>
          <w:sz w:val="24"/>
          <w:lang w:bidi="ar"/>
        </w:rPr>
        <w:t>购包下载招标文件电子版。未在规定期限内按上述操作获取文件的采购包，供应商无法提交相应包的电子投标文件。</w:t>
      </w:r>
    </w:p>
    <w:p w14:paraId="4C7D81EC">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bidi="ar"/>
        </w:rPr>
        <w:t>.5编制电子投标文件</w:t>
      </w:r>
    </w:p>
    <w:p w14:paraId="10AE3D46">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color w:val="auto"/>
          <w:sz w:val="24"/>
          <w:lang w:bidi="ar"/>
        </w:rPr>
        <w:t>，如无法按照要求在电子投标文件中加盖电子签章和加密，请及时通过技术支持服务热线联系技术人员</w:t>
      </w:r>
      <w:r>
        <w:rPr>
          <w:rFonts w:hint="default" w:ascii="Times New Roman" w:hAnsi="Times New Roman" w:eastAsia="宋体" w:cs="Times New Roman"/>
          <w:color w:val="auto"/>
          <w:sz w:val="24"/>
          <w:lang w:bidi="ar"/>
        </w:rPr>
        <w:t>。</w:t>
      </w:r>
    </w:p>
    <w:p w14:paraId="46D3E52E">
      <w:pPr>
        <w:widowControl/>
        <w:spacing w:line="360" w:lineRule="auto"/>
        <w:ind w:firstLine="480" w:firstLineChars="200"/>
        <w:jc w:val="left"/>
        <w:rPr>
          <w:rFonts w:hint="default" w:ascii="Times New Roman" w:hAnsi="Times New Roman" w:eastAsia="宋体" w:cs="Times New Roman"/>
          <w:color w:val="auto"/>
          <w:sz w:val="24"/>
          <w:lang w:val="zh-TW"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val="zh-TW" w:eastAsia="zh-TW" w:bidi="ar"/>
        </w:rPr>
        <w:t>.6</w:t>
      </w:r>
      <w:r>
        <w:rPr>
          <w:rFonts w:hint="default" w:ascii="Times New Roman" w:hAnsi="Times New Roman" w:eastAsia="宋体" w:cs="Times New Roman"/>
          <w:color w:val="auto"/>
          <w:sz w:val="24"/>
          <w:lang w:val="zh-TW" w:bidi="ar"/>
        </w:rPr>
        <w:t>提交电子投标文件</w:t>
      </w:r>
    </w:p>
    <w:p w14:paraId="4A0BE369">
      <w:pPr>
        <w:widowControl/>
        <w:spacing w:line="360" w:lineRule="auto"/>
        <w:ind w:firstLine="480" w:firstLineChars="20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供应商应于投标截止时间前在北京市政府采购电子交易平台提交电子投标文件，上传电子投标文件过程中请保持与互联网的连接畅通。</w:t>
      </w:r>
    </w:p>
    <w:p w14:paraId="36872A64">
      <w:pPr>
        <w:widowControl/>
        <w:spacing w:line="360" w:lineRule="auto"/>
        <w:ind w:firstLine="480" w:firstLineChars="200"/>
        <w:jc w:val="left"/>
        <w:rPr>
          <w:rFonts w:hint="default" w:ascii="Times New Roman" w:hAnsi="Times New Roman" w:eastAsia="宋体" w:cs="Times New Roman"/>
          <w:sz w:val="24"/>
          <w:lang w:eastAsia="zh-TW" w:bidi="ar"/>
        </w:rPr>
      </w:pPr>
      <w:r>
        <w:rPr>
          <w:rFonts w:hint="default" w:ascii="Times New Roman" w:hAnsi="Times New Roman" w:eastAsia="宋体" w:cs="Times New Roman"/>
          <w:sz w:val="24"/>
          <w:lang w:val="en-US" w:eastAsia="zh-CN" w:bidi="ar"/>
        </w:rPr>
        <w:t>2</w:t>
      </w:r>
      <w:r>
        <w:rPr>
          <w:rFonts w:hint="default" w:ascii="Times New Roman" w:hAnsi="Times New Roman" w:eastAsia="宋体" w:cs="Times New Roman"/>
          <w:sz w:val="24"/>
          <w:lang w:val="zh-TW" w:bidi="ar"/>
        </w:rPr>
        <w:t>.</w:t>
      </w:r>
      <w:r>
        <w:rPr>
          <w:rFonts w:hint="default" w:ascii="Times New Roman" w:hAnsi="Times New Roman" w:eastAsia="宋体" w:cs="Times New Roman"/>
          <w:sz w:val="24"/>
          <w:lang w:val="zh-TW" w:eastAsia="zh-TW" w:bidi="ar"/>
        </w:rPr>
        <w:t>7</w:t>
      </w:r>
      <w:r>
        <w:rPr>
          <w:rFonts w:hint="default" w:ascii="Times New Roman" w:hAnsi="Times New Roman" w:eastAsia="宋体" w:cs="Times New Roman"/>
          <w:sz w:val="24"/>
          <w:lang w:val="zh-TW" w:bidi="ar"/>
        </w:rPr>
        <w:t>电子开标</w:t>
      </w:r>
    </w:p>
    <w:p w14:paraId="234BB83A">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zh-TW" w:bidi="ar"/>
        </w:rPr>
        <w:t>供应商在开标地点使用</w:t>
      </w:r>
      <w:r>
        <w:rPr>
          <w:rFonts w:hint="default" w:ascii="Times New Roman" w:hAnsi="Times New Roman" w:eastAsia="宋体" w:cs="Times New Roman"/>
          <w:sz w:val="24"/>
          <w:lang w:bidi="ar"/>
        </w:rPr>
        <w:t>CA数字证书或电子营业执照</w:t>
      </w:r>
      <w:r>
        <w:rPr>
          <w:rFonts w:hint="default" w:ascii="Times New Roman" w:hAnsi="Times New Roman" w:eastAsia="宋体" w:cs="Times New Roman"/>
          <w:sz w:val="24"/>
          <w:lang w:val="zh-TW" w:bidi="ar"/>
        </w:rPr>
        <w:t>登录</w:t>
      </w:r>
      <w:r>
        <w:rPr>
          <w:rFonts w:hint="default" w:ascii="Times New Roman" w:hAnsi="Times New Roman" w:eastAsia="宋体" w:cs="Times New Roman"/>
          <w:sz w:val="24"/>
          <w:lang w:bidi="ar"/>
        </w:rPr>
        <w:t>北京市政府采购电子交易平台进行电子开标</w:t>
      </w:r>
      <w:r>
        <w:rPr>
          <w:rFonts w:hint="default" w:ascii="Times New Roman" w:hAnsi="Times New Roman" w:eastAsia="宋体" w:cs="Times New Roman"/>
          <w:sz w:val="24"/>
          <w:lang w:val="zh-TW" w:bidi="ar"/>
        </w:rPr>
        <w:t>。</w:t>
      </w:r>
    </w:p>
    <w:p w14:paraId="035830A3">
      <w:pPr>
        <w:pStyle w:val="2"/>
        <w:spacing w:before="0" w:line="360" w:lineRule="auto"/>
        <w:jc w:val="left"/>
        <w:rPr>
          <w:rFonts w:hint="default" w:ascii="Times New Roman" w:hAnsi="Times New Roman" w:eastAsia="宋体" w:cs="Times New Roman"/>
          <w:sz w:val="24"/>
          <w:szCs w:val="24"/>
        </w:rPr>
      </w:pPr>
      <w:bookmarkStart w:id="23" w:name="_Toc28359008"/>
      <w:bookmarkStart w:id="24" w:name="_Toc35393627"/>
      <w:bookmarkStart w:id="25" w:name="_Toc28359085"/>
      <w:bookmarkStart w:id="26" w:name="_Toc35393796"/>
      <w:r>
        <w:rPr>
          <w:rFonts w:hint="default" w:ascii="Times New Roman" w:hAnsi="Times New Roman" w:eastAsia="宋体" w:cs="Times New Roman"/>
          <w:sz w:val="24"/>
          <w:szCs w:val="24"/>
        </w:rPr>
        <w:t>七、对本次招标提出询问，请按以下方式联系。</w:t>
      </w:r>
      <w:bookmarkEnd w:id="23"/>
      <w:bookmarkEnd w:id="24"/>
      <w:bookmarkEnd w:id="25"/>
      <w:bookmarkEnd w:id="26"/>
    </w:p>
    <w:p w14:paraId="694E854D">
      <w:pPr>
        <w:spacing w:line="360" w:lineRule="auto"/>
        <w:ind w:left="1080" w:leftChars="371" w:hanging="301" w:hangingChars="125"/>
        <w:jc w:val="left"/>
        <w:rPr>
          <w:rFonts w:hint="default" w:ascii="Times New Roman" w:hAnsi="Times New Roman" w:eastAsia="宋体" w:cs="Times New Roman"/>
          <w:b/>
          <w:sz w:val="24"/>
        </w:rPr>
      </w:pPr>
      <w:r>
        <w:rPr>
          <w:rFonts w:hint="default" w:ascii="Times New Roman" w:hAnsi="Times New Roman" w:eastAsia="宋体" w:cs="Times New Roman"/>
          <w:b/>
          <w:sz w:val="24"/>
        </w:rPr>
        <w:t>1.采购人信息</w:t>
      </w:r>
    </w:p>
    <w:p w14:paraId="045CBBA2">
      <w:pPr>
        <w:spacing w:line="360" w:lineRule="auto"/>
        <w:ind w:left="1079" w:leftChars="371" w:hanging="300" w:hangingChars="125"/>
        <w:jc w:val="left"/>
        <w:rPr>
          <w:rFonts w:hint="default" w:ascii="Times New Roman" w:hAnsi="Times New Roman" w:eastAsia="宋体" w:cs="Times New Roman"/>
          <w:sz w:val="24"/>
        </w:rPr>
      </w:pPr>
      <w:bookmarkStart w:id="27" w:name="_Toc28359086"/>
      <w:bookmarkStart w:id="28" w:name="_Toc28359009"/>
      <w:r>
        <w:rPr>
          <w:rFonts w:hint="default" w:ascii="Times New Roman" w:hAnsi="Times New Roman" w:eastAsia="宋体" w:cs="Times New Roman"/>
          <w:sz w:val="24"/>
        </w:rPr>
        <w:t>名    称：</w:t>
      </w:r>
      <w:r>
        <w:rPr>
          <w:rFonts w:hint="default" w:ascii="Times New Roman" w:hAnsi="Times New Roman" w:eastAsia="宋体" w:cs="Times New Roman"/>
          <w:sz w:val="24"/>
        </w:rPr>
        <w:t>北京石油化工学院</w:t>
      </w:r>
    </w:p>
    <w:p w14:paraId="7496F576">
      <w:pPr>
        <w:spacing w:line="360" w:lineRule="auto"/>
        <w:ind w:left="1079" w:leftChars="371" w:hanging="300" w:hangingChars="125"/>
        <w:jc w:val="left"/>
        <w:rPr>
          <w:rFonts w:hint="default" w:ascii="Times New Roman" w:hAnsi="Times New Roman" w:eastAsia="宋体" w:cs="Times New Roman"/>
          <w:sz w:val="24"/>
        </w:rPr>
      </w:pPr>
      <w:r>
        <w:rPr>
          <w:rFonts w:hint="default" w:ascii="Times New Roman" w:hAnsi="Times New Roman" w:eastAsia="宋体" w:cs="Times New Roman"/>
          <w:sz w:val="24"/>
        </w:rPr>
        <w:t>地    址：</w:t>
      </w:r>
      <w:r>
        <w:rPr>
          <w:rFonts w:hint="default" w:ascii="Times New Roman" w:hAnsi="Times New Roman" w:eastAsia="宋体" w:cs="Times New Roman"/>
          <w:sz w:val="24"/>
        </w:rPr>
        <w:t>北京市大兴区黄村清源北路19号</w:t>
      </w:r>
    </w:p>
    <w:p w14:paraId="4CCFC61D">
      <w:pPr>
        <w:spacing w:line="360" w:lineRule="auto"/>
        <w:ind w:left="1079" w:leftChars="371" w:hanging="300" w:hangingChars="125"/>
        <w:jc w:val="left"/>
        <w:rPr>
          <w:rFonts w:hint="default" w:ascii="Times New Roman" w:hAnsi="Times New Roman" w:eastAsia="宋体" w:cs="Times New Roman"/>
          <w:sz w:val="24"/>
          <w:u w:val="single"/>
        </w:rPr>
      </w:pPr>
      <w:r>
        <w:rPr>
          <w:rFonts w:hint="default" w:ascii="Times New Roman" w:hAnsi="Times New Roman" w:eastAsia="宋体" w:cs="Times New Roman"/>
          <w:sz w:val="24"/>
        </w:rPr>
        <w:t>联系方式：</w:t>
      </w:r>
      <w:r>
        <w:rPr>
          <w:rFonts w:hint="default" w:ascii="Times New Roman" w:hAnsi="Times New Roman" w:eastAsia="宋体" w:cs="Times New Roman"/>
          <w:sz w:val="24"/>
        </w:rPr>
        <w:t>赵老师 010-81292071</w:t>
      </w:r>
    </w:p>
    <w:p w14:paraId="59F02B16">
      <w:pPr>
        <w:spacing w:line="360" w:lineRule="auto"/>
        <w:ind w:left="1080" w:leftChars="371" w:hanging="301" w:hangingChars="125"/>
        <w:jc w:val="left"/>
        <w:rPr>
          <w:rFonts w:hint="default" w:ascii="Times New Roman" w:hAnsi="Times New Roman" w:eastAsia="宋体" w:cs="Times New Roman"/>
          <w:b/>
          <w:sz w:val="24"/>
        </w:rPr>
      </w:pPr>
      <w:r>
        <w:rPr>
          <w:rFonts w:hint="default" w:ascii="Times New Roman" w:hAnsi="Times New Roman" w:eastAsia="宋体" w:cs="Times New Roman"/>
          <w:b/>
          <w:sz w:val="24"/>
        </w:rPr>
        <w:t>2.采购代理机构信息</w:t>
      </w:r>
      <w:bookmarkEnd w:id="27"/>
      <w:bookmarkEnd w:id="28"/>
    </w:p>
    <w:p w14:paraId="3D8937C4">
      <w:pPr>
        <w:spacing w:line="360" w:lineRule="auto"/>
        <w:ind w:left="1079" w:leftChars="371" w:hanging="300" w:hangingChars="125"/>
        <w:jc w:val="left"/>
        <w:rPr>
          <w:rFonts w:hint="default" w:ascii="Times New Roman" w:hAnsi="Times New Roman" w:eastAsia="宋体" w:cs="Times New Roman"/>
          <w:b w:val="0"/>
          <w:sz w:val="24"/>
        </w:rPr>
      </w:pPr>
      <w:bookmarkStart w:id="29" w:name="_Toc28359087"/>
      <w:bookmarkStart w:id="30" w:name="_Toc28359010"/>
      <w:r>
        <w:rPr>
          <w:rFonts w:hint="default" w:ascii="Times New Roman" w:hAnsi="Times New Roman" w:eastAsia="宋体" w:cs="Times New Roman"/>
          <w:b w:val="0"/>
          <w:sz w:val="24"/>
        </w:rPr>
        <w:t>名    称：北京汇诚金桥国际招标咨询有限公司</w:t>
      </w:r>
    </w:p>
    <w:p w14:paraId="36F21966">
      <w:pPr>
        <w:spacing w:line="360" w:lineRule="auto"/>
        <w:ind w:left="1079" w:leftChars="371" w:hanging="300" w:hangingChars="125"/>
        <w:jc w:val="left"/>
        <w:rPr>
          <w:rFonts w:hint="default" w:ascii="Times New Roman" w:hAnsi="Times New Roman" w:eastAsia="宋体" w:cs="Times New Roman"/>
          <w:b w:val="0"/>
          <w:sz w:val="24"/>
        </w:rPr>
      </w:pPr>
      <w:r>
        <w:rPr>
          <w:rFonts w:hint="default" w:ascii="Times New Roman" w:hAnsi="Times New Roman" w:eastAsia="宋体" w:cs="Times New Roman"/>
          <w:b w:val="0"/>
          <w:sz w:val="24"/>
        </w:rPr>
        <w:t>地    址：北京市东城区朝内大街南竹杆胡同6号北京INN 3号楼9层</w:t>
      </w:r>
    </w:p>
    <w:p w14:paraId="678DDC15">
      <w:pPr>
        <w:spacing w:line="360" w:lineRule="auto"/>
        <w:ind w:left="1079" w:leftChars="371" w:hanging="300" w:hangingChars="125"/>
        <w:jc w:val="left"/>
        <w:rPr>
          <w:rFonts w:hint="default" w:ascii="Times New Roman" w:hAnsi="Times New Roman" w:eastAsia="宋体" w:cs="Times New Roman"/>
          <w:b w:val="0"/>
          <w:sz w:val="24"/>
        </w:rPr>
      </w:pPr>
      <w:r>
        <w:rPr>
          <w:rFonts w:hint="default" w:ascii="Times New Roman" w:hAnsi="Times New Roman" w:eastAsia="宋体" w:cs="Times New Roman"/>
          <w:b w:val="0"/>
          <w:sz w:val="24"/>
        </w:rPr>
        <w:t>联系方式：李先磊、张萍、王鑫国，010-65699706、65244876</w:t>
      </w:r>
    </w:p>
    <w:p w14:paraId="1A3DAAD8">
      <w:pPr>
        <w:spacing w:line="360" w:lineRule="auto"/>
        <w:ind w:left="1080" w:leftChars="371" w:hanging="301" w:hangingChars="125"/>
        <w:jc w:val="left"/>
        <w:rPr>
          <w:rFonts w:hint="default" w:ascii="Times New Roman" w:hAnsi="Times New Roman" w:eastAsia="宋体" w:cs="Times New Roman"/>
          <w:b/>
          <w:sz w:val="24"/>
          <w:u w:val="single"/>
        </w:rPr>
      </w:pPr>
      <w:r>
        <w:rPr>
          <w:rFonts w:hint="default" w:ascii="Times New Roman" w:hAnsi="Times New Roman" w:eastAsia="宋体" w:cs="Times New Roman"/>
          <w:b/>
          <w:sz w:val="24"/>
        </w:rPr>
        <w:t>3.项目联系方式</w:t>
      </w:r>
      <w:bookmarkEnd w:id="29"/>
      <w:bookmarkEnd w:id="30"/>
    </w:p>
    <w:p w14:paraId="55ADCFC4">
      <w:pPr>
        <w:spacing w:line="360" w:lineRule="auto"/>
        <w:ind w:left="1079" w:leftChars="371" w:hanging="300" w:hangingChars="125"/>
        <w:jc w:val="left"/>
        <w:rPr>
          <w:rFonts w:hint="default" w:ascii="Times New Roman" w:hAnsi="Times New Roman" w:eastAsia="宋体" w:cs="Times New Roman"/>
          <w:sz w:val="24"/>
        </w:rPr>
      </w:pPr>
      <w:r>
        <w:rPr>
          <w:rFonts w:hint="default" w:ascii="Times New Roman" w:hAnsi="Times New Roman" w:eastAsia="宋体" w:cs="Times New Roman"/>
          <w:sz w:val="24"/>
        </w:rPr>
        <w:t>项目联系人：李先磊、张萍、王鑫国</w:t>
      </w:r>
    </w:p>
    <w:p w14:paraId="16A47DE4">
      <w:pPr>
        <w:spacing w:line="360" w:lineRule="auto"/>
        <w:ind w:left="1079" w:leftChars="371" w:hanging="300" w:hangingChars="125"/>
        <w:jc w:val="left"/>
        <w:rPr>
          <w:rFonts w:hint="default" w:ascii="Times New Roman" w:hAnsi="Times New Roman" w:eastAsia="宋体" w:cs="Times New Roman"/>
          <w:sz w:val="24"/>
        </w:rPr>
      </w:pPr>
      <w:r>
        <w:rPr>
          <w:rFonts w:hint="default" w:ascii="Times New Roman" w:hAnsi="Times New Roman" w:eastAsia="宋体" w:cs="Times New Roman"/>
          <w:sz w:val="24"/>
        </w:rPr>
        <w:t>电      话：010-65699706、65244876</w:t>
      </w:r>
    </w:p>
    <w:p w14:paraId="1FAD9153">
      <w:pPr>
        <w:rPr>
          <w:rFonts w:hint="default" w:ascii="Times New Roman" w:hAnsi="Times New Roman" w:eastAsia="宋体"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674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2026-05-11T01:32:27Z</dcterms:created>
  <dc:creator>lixia</dc:creator>
  <cp:lastModifiedBy>名字不能为空</cp:lastModifiedBy>
  <dcterms:modified xsi:type="dcterms:W3CDTF">2026-05-11T01:34:13Z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eyJoZGlkIjoiMzEwNTM5NzYwMDRjMzkwZTVkZjY2ODkwMGIxNGU0OTUiLCJ1c2VySWQiOiI1NjA1MDgxMDMifQ==</vt:lpwstr>
  </property>
  <property fmtid="{D5CDD505-2E9C-101B-9397-08002B2CF9AE}" pid="4" name="ICV">
    <vt:lpwstr>90146F89E440481AA411C62B0AF0E258_12</vt:lpwstr>
  </property>
</Properties>
</file>