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702C7">
      <w:pPr>
        <w:spacing w:line="360" w:lineRule="auto"/>
        <w:jc w:val="center"/>
        <w:outlineLvl w:val="0"/>
        <w:rPr>
          <w:b/>
          <w:sz w:val="36"/>
          <w:szCs w:val="36"/>
        </w:rPr>
      </w:pPr>
      <w:bookmarkStart w:id="0" w:name="_Toc2656"/>
      <w:bookmarkStart w:id="1" w:name="_Toc26336"/>
      <w:r>
        <w:rPr>
          <w:rFonts w:hint="eastAsia"/>
          <w:b/>
          <w:sz w:val="36"/>
          <w:szCs w:val="36"/>
        </w:rPr>
        <w:t>基于人工智能的轨道交通综合效益评估及线网优化关键技术</w:t>
      </w:r>
      <w:bookmarkEnd w:id="0"/>
      <w:bookmarkEnd w:id="1"/>
      <w:bookmarkStart w:id="2" w:name="_Toc28359079"/>
      <w:bookmarkStart w:id="3" w:name="_Toc35393790"/>
      <w:bookmarkStart w:id="4" w:name="_Toc35393621"/>
      <w:bookmarkStart w:id="5" w:name="_Toc28359002"/>
      <w:bookmarkStart w:id="6" w:name="_Hlk24379207"/>
      <w:r>
        <w:rPr>
          <w:rFonts w:hint="eastAsia"/>
          <w:b/>
          <w:sz w:val="36"/>
          <w:szCs w:val="36"/>
        </w:rPr>
        <w:t>磋商公告</w:t>
      </w:r>
    </w:p>
    <w:p w14:paraId="2D6243E4">
      <w:pPr>
        <w:spacing w:line="360" w:lineRule="auto"/>
        <w:ind w:firstLine="480" w:firstLineChars="200"/>
        <w:rPr>
          <w:sz w:val="24"/>
        </w:rPr>
      </w:pPr>
    </w:p>
    <w:p w14:paraId="2DD35320">
      <w:pPr>
        <w:pStyle w:val="3"/>
        <w:spacing w:before="0" w:line="360" w:lineRule="auto"/>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一、项目基本情况</w:t>
      </w:r>
      <w:bookmarkEnd w:id="2"/>
      <w:bookmarkEnd w:id="3"/>
      <w:bookmarkEnd w:id="4"/>
      <w:bookmarkEnd w:id="5"/>
    </w:p>
    <w:p w14:paraId="1F28CF8A">
      <w:pPr>
        <w:spacing w:line="360" w:lineRule="auto"/>
        <w:ind w:firstLine="480" w:firstLineChars="200"/>
        <w:rPr>
          <w:sz w:val="24"/>
        </w:rPr>
      </w:pPr>
      <w:r>
        <w:rPr>
          <w:sz w:val="24"/>
        </w:rPr>
        <w:t>1.项目编号：BJJQ-2026-312</w:t>
      </w:r>
    </w:p>
    <w:p w14:paraId="7BAE9D99">
      <w:pPr>
        <w:spacing w:line="360" w:lineRule="auto"/>
        <w:ind w:firstLine="480" w:firstLineChars="200"/>
        <w:rPr>
          <w:sz w:val="24"/>
        </w:rPr>
      </w:pPr>
      <w:r>
        <w:rPr>
          <w:sz w:val="24"/>
        </w:rPr>
        <w:t>2.项目名称：基于人工智能的轨道交通综合效益评估及线网优化关键技术</w:t>
      </w:r>
    </w:p>
    <w:p w14:paraId="74E0E6D2">
      <w:pPr>
        <w:spacing w:line="360" w:lineRule="auto"/>
        <w:ind w:firstLine="480" w:firstLineChars="200"/>
        <w:rPr>
          <w:sz w:val="24"/>
        </w:rPr>
      </w:pPr>
      <w:r>
        <w:rPr>
          <w:sz w:val="24"/>
        </w:rPr>
        <w:t>3.采购方式：竞争性磋商</w:t>
      </w:r>
    </w:p>
    <w:bookmarkEnd w:id="6"/>
    <w:p w14:paraId="7AE6CCDF">
      <w:pPr>
        <w:spacing w:line="360" w:lineRule="auto"/>
        <w:ind w:firstLine="480" w:firstLineChars="200"/>
        <w:rPr>
          <w:sz w:val="24"/>
        </w:rPr>
      </w:pPr>
      <w:r>
        <w:rPr>
          <w:sz w:val="24"/>
        </w:rPr>
        <w:t>4.项目预算金额：206.68万元、项目最高限价（如有）：</w:t>
      </w:r>
      <w:r>
        <w:rPr>
          <w:sz w:val="24"/>
          <w:u w:val="single"/>
        </w:rPr>
        <w:t xml:space="preserve">  /   </w:t>
      </w:r>
      <w:r>
        <w:rPr>
          <w:sz w:val="24"/>
        </w:rPr>
        <w:t>万元</w:t>
      </w:r>
    </w:p>
    <w:p w14:paraId="034E8831">
      <w:pPr>
        <w:spacing w:line="360" w:lineRule="auto"/>
        <w:ind w:firstLine="480" w:firstLineChars="200"/>
        <w:rPr>
          <w:sz w:val="24"/>
        </w:rPr>
      </w:pPr>
      <w:r>
        <w:rPr>
          <w:sz w:val="24"/>
        </w:rPr>
        <w:t>5.采购需求：</w:t>
      </w:r>
    </w:p>
    <w:tbl>
      <w:tblPr>
        <w:tblStyle w:val="15"/>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67"/>
        <w:gridCol w:w="1489"/>
        <w:gridCol w:w="904"/>
        <w:gridCol w:w="3446"/>
      </w:tblGrid>
      <w:tr w14:paraId="0615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76CB78F8">
            <w:pPr>
              <w:jc w:val="center"/>
              <w:rPr>
                <w:bCs/>
                <w:sz w:val="24"/>
              </w:rPr>
            </w:pPr>
            <w:r>
              <w:rPr>
                <w:bCs/>
                <w:sz w:val="24"/>
              </w:rPr>
              <w:t>序号</w:t>
            </w:r>
          </w:p>
        </w:tc>
        <w:tc>
          <w:tcPr>
            <w:tcW w:w="2267" w:type="dxa"/>
            <w:tcBorders>
              <w:top w:val="single" w:color="auto" w:sz="4" w:space="0"/>
              <w:left w:val="single" w:color="auto" w:sz="4" w:space="0"/>
              <w:bottom w:val="single" w:color="auto" w:sz="4" w:space="0"/>
              <w:right w:val="single" w:color="auto" w:sz="4" w:space="0"/>
            </w:tcBorders>
            <w:vAlign w:val="center"/>
          </w:tcPr>
          <w:p w14:paraId="76ECB2A3">
            <w:pPr>
              <w:jc w:val="center"/>
              <w:rPr>
                <w:bCs/>
                <w:sz w:val="24"/>
              </w:rPr>
            </w:pPr>
            <w:r>
              <w:rPr>
                <w:bCs/>
                <w:sz w:val="24"/>
              </w:rPr>
              <w:t>标的名称</w:t>
            </w:r>
          </w:p>
        </w:tc>
        <w:tc>
          <w:tcPr>
            <w:tcW w:w="1489" w:type="dxa"/>
            <w:tcBorders>
              <w:top w:val="single" w:color="auto" w:sz="4" w:space="0"/>
              <w:left w:val="single" w:color="auto" w:sz="4" w:space="0"/>
              <w:bottom w:val="single" w:color="auto" w:sz="4" w:space="0"/>
              <w:right w:val="single" w:color="auto" w:sz="4" w:space="0"/>
            </w:tcBorders>
            <w:vAlign w:val="center"/>
          </w:tcPr>
          <w:p w14:paraId="718E0163">
            <w:pPr>
              <w:jc w:val="center"/>
              <w:rPr>
                <w:bCs/>
                <w:sz w:val="24"/>
              </w:rPr>
            </w:pPr>
            <w:r>
              <w:rPr>
                <w:bCs/>
                <w:sz w:val="24"/>
              </w:rPr>
              <w:t>采购预算金额（万元）</w:t>
            </w:r>
          </w:p>
        </w:tc>
        <w:tc>
          <w:tcPr>
            <w:tcW w:w="904" w:type="dxa"/>
            <w:tcBorders>
              <w:top w:val="single" w:color="auto" w:sz="4" w:space="0"/>
              <w:left w:val="single" w:color="auto" w:sz="4" w:space="0"/>
              <w:bottom w:val="single" w:color="auto" w:sz="4" w:space="0"/>
              <w:right w:val="single" w:color="auto" w:sz="4" w:space="0"/>
            </w:tcBorders>
            <w:vAlign w:val="center"/>
          </w:tcPr>
          <w:p w14:paraId="6FD81BA3">
            <w:pPr>
              <w:jc w:val="center"/>
              <w:rPr>
                <w:bCs/>
                <w:sz w:val="24"/>
              </w:rPr>
            </w:pPr>
            <w:r>
              <w:rPr>
                <w:bCs/>
                <w:sz w:val="24"/>
              </w:rPr>
              <w:t>数量</w:t>
            </w:r>
          </w:p>
        </w:tc>
        <w:tc>
          <w:tcPr>
            <w:tcW w:w="3446" w:type="dxa"/>
            <w:tcBorders>
              <w:top w:val="single" w:color="auto" w:sz="4" w:space="0"/>
              <w:left w:val="single" w:color="auto" w:sz="4" w:space="0"/>
              <w:bottom w:val="single" w:color="auto" w:sz="4" w:space="0"/>
              <w:right w:val="single" w:color="auto" w:sz="4" w:space="0"/>
            </w:tcBorders>
            <w:vAlign w:val="center"/>
          </w:tcPr>
          <w:p w14:paraId="50A932FA">
            <w:pPr>
              <w:jc w:val="center"/>
              <w:rPr>
                <w:sz w:val="24"/>
              </w:rPr>
            </w:pPr>
            <w:r>
              <w:rPr>
                <w:sz w:val="24"/>
              </w:rPr>
              <w:t>简要技术需求或服务要求</w:t>
            </w:r>
          </w:p>
        </w:tc>
      </w:tr>
      <w:tr w14:paraId="7B6A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007FBD89">
            <w:pPr>
              <w:jc w:val="center"/>
              <w:rPr>
                <w:bCs/>
                <w:sz w:val="24"/>
              </w:rPr>
            </w:pPr>
            <w:r>
              <w:rPr>
                <w:bCs/>
                <w:sz w:val="24"/>
              </w:rPr>
              <w:t>01</w:t>
            </w:r>
          </w:p>
        </w:tc>
        <w:tc>
          <w:tcPr>
            <w:tcW w:w="2267" w:type="dxa"/>
            <w:tcBorders>
              <w:top w:val="single" w:color="auto" w:sz="4" w:space="0"/>
              <w:left w:val="single" w:color="auto" w:sz="4" w:space="0"/>
              <w:bottom w:val="single" w:color="auto" w:sz="4" w:space="0"/>
              <w:right w:val="single" w:color="auto" w:sz="4" w:space="0"/>
            </w:tcBorders>
            <w:vAlign w:val="center"/>
          </w:tcPr>
          <w:p w14:paraId="3F96F208">
            <w:pPr>
              <w:jc w:val="center"/>
              <w:rPr>
                <w:bCs/>
                <w:sz w:val="24"/>
              </w:rPr>
            </w:pPr>
            <w:r>
              <w:rPr>
                <w:bCs/>
                <w:sz w:val="24"/>
              </w:rPr>
              <w:t>基于人工智能的轨道交通综合效益评估及线网优化关键技术</w:t>
            </w:r>
          </w:p>
        </w:tc>
        <w:tc>
          <w:tcPr>
            <w:tcW w:w="1489" w:type="dxa"/>
            <w:tcBorders>
              <w:top w:val="single" w:color="auto" w:sz="4" w:space="0"/>
              <w:left w:val="single" w:color="auto" w:sz="4" w:space="0"/>
              <w:bottom w:val="single" w:color="auto" w:sz="4" w:space="0"/>
              <w:right w:val="single" w:color="auto" w:sz="4" w:space="0"/>
            </w:tcBorders>
            <w:vAlign w:val="center"/>
          </w:tcPr>
          <w:p w14:paraId="1CCFFEC4">
            <w:pPr>
              <w:jc w:val="center"/>
              <w:rPr>
                <w:bCs/>
                <w:sz w:val="24"/>
              </w:rPr>
            </w:pPr>
            <w:r>
              <w:rPr>
                <w:sz w:val="24"/>
              </w:rPr>
              <w:t>206.68</w:t>
            </w:r>
          </w:p>
        </w:tc>
        <w:tc>
          <w:tcPr>
            <w:tcW w:w="904" w:type="dxa"/>
            <w:tcBorders>
              <w:top w:val="single" w:color="auto" w:sz="4" w:space="0"/>
              <w:left w:val="single" w:color="auto" w:sz="4" w:space="0"/>
              <w:bottom w:val="single" w:color="auto" w:sz="4" w:space="0"/>
              <w:right w:val="single" w:color="auto" w:sz="4" w:space="0"/>
            </w:tcBorders>
            <w:vAlign w:val="center"/>
          </w:tcPr>
          <w:p w14:paraId="726D6CAF">
            <w:pPr>
              <w:jc w:val="center"/>
              <w:rPr>
                <w:bCs/>
                <w:sz w:val="24"/>
              </w:rPr>
            </w:pPr>
            <w:r>
              <w:rPr>
                <w:bCs/>
                <w:sz w:val="24"/>
              </w:rPr>
              <w:t>1</w:t>
            </w:r>
          </w:p>
        </w:tc>
        <w:tc>
          <w:tcPr>
            <w:tcW w:w="3446" w:type="dxa"/>
            <w:tcBorders>
              <w:top w:val="single" w:color="auto" w:sz="4" w:space="0"/>
              <w:left w:val="single" w:color="auto" w:sz="4" w:space="0"/>
              <w:bottom w:val="single" w:color="auto" w:sz="4" w:space="0"/>
              <w:right w:val="single" w:color="auto" w:sz="4" w:space="0"/>
            </w:tcBorders>
            <w:vAlign w:val="center"/>
          </w:tcPr>
          <w:p w14:paraId="6AEF5A5A">
            <w:pPr>
              <w:rPr>
                <w:kern w:val="0"/>
                <w:sz w:val="24"/>
              </w:rPr>
            </w:pPr>
            <w:r>
              <w:rPr>
                <w:sz w:val="24"/>
              </w:rPr>
              <w:t>立足城市综合交通体系与空间协同发展视角，系统梳理当前轨道交通在规划决策和实施建设中面临的量化分析不足、场景支撑不深、协同评估薄弱等问题，构建以数据融合、模型联动与场景推演为核心的轻量化技术体系，实现轨道交通关键指标精准多场景、全链条特征评估计算、公共交通可达性多维度分析、一体化评估与多场景客流快速预测等功能，为轨道线网建设与城市功能融合、空间形态优化、政策协同等提供有力支撑。</w:t>
            </w:r>
            <w:r>
              <w:rPr>
                <w:kern w:val="0"/>
                <w:sz w:val="24"/>
              </w:rPr>
              <w:t>具体需求详见第四章。</w:t>
            </w:r>
          </w:p>
        </w:tc>
      </w:tr>
    </w:tbl>
    <w:p w14:paraId="2F9C6D16">
      <w:pPr>
        <w:spacing w:line="360" w:lineRule="auto"/>
        <w:ind w:firstLine="480" w:firstLineChars="200"/>
        <w:rPr>
          <w:sz w:val="24"/>
        </w:rPr>
      </w:pPr>
    </w:p>
    <w:p w14:paraId="1F11A01D">
      <w:pPr>
        <w:spacing w:line="360" w:lineRule="auto"/>
        <w:ind w:firstLine="480" w:firstLineChars="200"/>
        <w:rPr>
          <w:sz w:val="24"/>
        </w:rPr>
      </w:pPr>
      <w:r>
        <w:rPr>
          <w:sz w:val="24"/>
        </w:rPr>
        <w:t>6.合同履行期限：自合同签订之日起至2026年12月31日前完成报告制定工作并通过验收，配合完成有关审查、汇报工作。</w:t>
      </w:r>
    </w:p>
    <w:p w14:paraId="02383814">
      <w:pPr>
        <w:spacing w:line="360" w:lineRule="auto"/>
        <w:ind w:firstLine="480" w:firstLineChars="200"/>
        <w:rPr>
          <w:sz w:val="24"/>
        </w:rPr>
      </w:pPr>
      <w:r>
        <w:rPr>
          <w:sz w:val="24"/>
        </w:rPr>
        <w:t xml:space="preserve">7.本项目是否接受联合体：■是  </w:t>
      </w:r>
      <w:r>
        <w:t>□</w:t>
      </w:r>
      <w:r>
        <w:rPr>
          <w:sz w:val="24"/>
        </w:rPr>
        <w:t>否。</w:t>
      </w:r>
    </w:p>
    <w:p w14:paraId="41CC0BF1">
      <w:pPr>
        <w:spacing w:line="360" w:lineRule="auto"/>
        <w:ind w:firstLine="480" w:firstLineChars="200"/>
        <w:rPr>
          <w:sz w:val="24"/>
        </w:rPr>
      </w:pPr>
    </w:p>
    <w:p w14:paraId="4BF2EAA1">
      <w:pPr>
        <w:pStyle w:val="3"/>
        <w:spacing w:before="0" w:line="360" w:lineRule="auto"/>
        <w:jc w:val="left"/>
        <w:rPr>
          <w:rFonts w:ascii="Times New Roman" w:hAnsi="Times New Roman" w:eastAsia="宋体" w:cs="Times New Roman"/>
          <w:color w:val="auto"/>
          <w:sz w:val="24"/>
          <w:szCs w:val="24"/>
        </w:rPr>
      </w:pPr>
      <w:bookmarkStart w:id="7" w:name="_Toc28359003"/>
      <w:bookmarkStart w:id="8" w:name="_Toc35393622"/>
      <w:bookmarkStart w:id="9" w:name="_Toc28359080"/>
      <w:bookmarkStart w:id="10" w:name="_Toc35393791"/>
      <w:r>
        <w:rPr>
          <w:rFonts w:ascii="Times New Roman" w:hAnsi="Times New Roman" w:eastAsia="宋体" w:cs="Times New Roman"/>
          <w:color w:val="auto"/>
          <w:sz w:val="24"/>
          <w:szCs w:val="24"/>
        </w:rPr>
        <w:t>二、申请人的资格要求（须同时满足）</w:t>
      </w:r>
      <w:bookmarkEnd w:id="7"/>
      <w:bookmarkEnd w:id="8"/>
      <w:bookmarkEnd w:id="9"/>
      <w:bookmarkEnd w:id="10"/>
    </w:p>
    <w:p w14:paraId="411FF74F">
      <w:pPr>
        <w:spacing w:line="360" w:lineRule="auto"/>
        <w:ind w:firstLine="480" w:firstLineChars="200"/>
        <w:rPr>
          <w:sz w:val="24"/>
        </w:rPr>
      </w:pPr>
      <w:r>
        <w:rPr>
          <w:sz w:val="24"/>
        </w:rPr>
        <w:t>1.满足《中华人民共和国政府采购法》第二十二条规定；</w:t>
      </w:r>
    </w:p>
    <w:p w14:paraId="025F5CDB">
      <w:pPr>
        <w:spacing w:line="360" w:lineRule="auto"/>
        <w:ind w:firstLine="480" w:firstLineChars="200"/>
        <w:rPr>
          <w:sz w:val="24"/>
        </w:rPr>
      </w:pPr>
      <w:bookmarkStart w:id="11" w:name="_Toc28359081"/>
      <w:bookmarkStart w:id="12" w:name="_Toc28359004"/>
      <w:r>
        <w:rPr>
          <w:sz w:val="24"/>
        </w:rPr>
        <w:t>2.落实政府采购政策需满足的资格要求：</w:t>
      </w:r>
    </w:p>
    <w:p w14:paraId="1F79F828">
      <w:pPr>
        <w:spacing w:line="360" w:lineRule="auto"/>
        <w:ind w:firstLine="480" w:firstLineChars="200"/>
        <w:rPr>
          <w:sz w:val="24"/>
        </w:rPr>
      </w:pPr>
      <w:r>
        <w:rPr>
          <w:sz w:val="24"/>
        </w:rPr>
        <w:t>2.1 中小企业政策</w:t>
      </w:r>
    </w:p>
    <w:p w14:paraId="2531CBA9">
      <w:pPr>
        <w:spacing w:line="360" w:lineRule="auto"/>
        <w:ind w:firstLine="480" w:firstLineChars="200"/>
        <w:rPr>
          <w:sz w:val="24"/>
        </w:rPr>
      </w:pPr>
      <w:bookmarkStart w:id="13" w:name="OLE_LINK4"/>
      <w:r>
        <w:rPr>
          <w:sz w:val="24"/>
        </w:rPr>
        <w:t>■</w:t>
      </w:r>
      <w:bookmarkEnd w:id="13"/>
      <w:r>
        <w:rPr>
          <w:sz w:val="24"/>
        </w:rPr>
        <w:t>本项目不专门面向中小企业预留采购份额。</w:t>
      </w:r>
    </w:p>
    <w:p w14:paraId="025ED48F">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0B0D3457">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149D9E8A">
      <w:pPr>
        <w:spacing w:line="360" w:lineRule="auto"/>
        <w:ind w:firstLine="480" w:firstLineChars="200"/>
        <w:rPr>
          <w:sz w:val="24"/>
        </w:rPr>
      </w:pPr>
      <w:r>
        <w:rPr>
          <w:sz w:val="24"/>
        </w:rPr>
        <w:t>2.2 其它落实政府采购政策的资格要求：</w:t>
      </w:r>
      <w:r>
        <w:rPr>
          <w:sz w:val="24"/>
          <w:u w:val="single"/>
        </w:rPr>
        <w:t>供应商不得被列入失信被执行人、重大税收违法案件当事人名单、政府采购严重违法失信行为记录名单。</w:t>
      </w:r>
    </w:p>
    <w:p w14:paraId="7DD7CFB0">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4" w:name="_Hlk130386244"/>
    </w:p>
    <w:p w14:paraId="5B47936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3EEAD68">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567F6A90">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127F2D9">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14"/>
      <w:r>
        <w:rPr>
          <w:sz w:val="24"/>
          <w:u w:val="single"/>
        </w:rPr>
        <w:t>/。</w:t>
      </w:r>
    </w:p>
    <w:p w14:paraId="249C5530">
      <w:pPr>
        <w:spacing w:line="360" w:lineRule="auto"/>
        <w:ind w:firstLine="480" w:firstLineChars="200"/>
        <w:rPr>
          <w:i/>
          <w:iCs/>
          <w:sz w:val="24"/>
          <w:u w:val="single"/>
        </w:rPr>
      </w:pPr>
    </w:p>
    <w:bookmarkEnd w:id="11"/>
    <w:bookmarkEnd w:id="12"/>
    <w:p w14:paraId="1C7CCAB6">
      <w:pPr>
        <w:pStyle w:val="3"/>
        <w:widowControl/>
        <w:spacing w:before="0" w:line="360" w:lineRule="auto"/>
        <w:jc w:val="left"/>
        <w:rPr>
          <w:rFonts w:ascii="Times New Roman" w:hAnsi="Times New Roman" w:eastAsia="宋体" w:cs="Times New Roman"/>
          <w:color w:val="auto"/>
          <w:sz w:val="24"/>
          <w:szCs w:val="24"/>
        </w:rPr>
      </w:pPr>
      <w:bookmarkStart w:id="15" w:name="_Toc35393792"/>
      <w:bookmarkStart w:id="16" w:name="_Toc35393623"/>
      <w:r>
        <w:rPr>
          <w:rFonts w:ascii="Times New Roman" w:hAnsi="Times New Roman" w:eastAsia="宋体" w:cs="Times New Roman"/>
          <w:color w:val="auto"/>
          <w:sz w:val="24"/>
          <w:szCs w:val="24"/>
        </w:rPr>
        <w:t>三、获取采购文件</w:t>
      </w:r>
      <w:bookmarkEnd w:id="15"/>
      <w:bookmarkEnd w:id="16"/>
    </w:p>
    <w:p w14:paraId="7A796B66">
      <w:pPr>
        <w:adjustRightInd w:val="0"/>
        <w:snapToGrid w:val="0"/>
        <w:spacing w:line="360" w:lineRule="auto"/>
        <w:ind w:firstLine="480" w:firstLineChars="200"/>
        <w:rPr>
          <w:sz w:val="24"/>
          <w:lang w:bidi="ar"/>
        </w:rPr>
      </w:pPr>
      <w:r>
        <w:rPr>
          <w:sz w:val="24"/>
          <w:lang w:bidi="ar"/>
        </w:rPr>
        <w:t>1.时间：2026年5月28日至2026年6月4日，每天上午9：00至12：00，下午12：00至17：00（北京时间，法定节假日除外）。</w:t>
      </w:r>
    </w:p>
    <w:p w14:paraId="1F1A2C9B">
      <w:pPr>
        <w:adjustRightInd w:val="0"/>
        <w:snapToGrid w:val="0"/>
        <w:spacing w:line="360" w:lineRule="auto"/>
        <w:ind w:firstLine="480" w:firstLineChars="200"/>
        <w:rPr>
          <w:sz w:val="24"/>
        </w:rPr>
      </w:pPr>
      <w:r>
        <w:rPr>
          <w:sz w:val="24"/>
          <w:lang w:bidi="ar"/>
        </w:rPr>
        <w:t>2.地点：北京市政府采购电子交易平台</w:t>
      </w:r>
    </w:p>
    <w:p w14:paraId="4A2DF63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604BC039">
      <w:pPr>
        <w:widowControl/>
        <w:adjustRightInd w:val="0"/>
        <w:snapToGrid w:val="0"/>
        <w:spacing w:line="360" w:lineRule="auto"/>
        <w:ind w:firstLine="480" w:firstLineChars="200"/>
        <w:jc w:val="left"/>
        <w:rPr>
          <w:sz w:val="24"/>
        </w:rPr>
      </w:pPr>
      <w:r>
        <w:rPr>
          <w:sz w:val="24"/>
          <w:lang w:bidi="ar"/>
        </w:rPr>
        <w:t>4.售价：0元。</w:t>
      </w:r>
    </w:p>
    <w:p w14:paraId="551A2A8A">
      <w:pPr>
        <w:tabs>
          <w:tab w:val="left" w:pos="900"/>
          <w:tab w:val="left" w:pos="1980"/>
        </w:tabs>
        <w:snapToGrid w:val="0"/>
        <w:spacing w:line="360" w:lineRule="auto"/>
        <w:ind w:left="840"/>
        <w:rPr>
          <w:sz w:val="24"/>
        </w:rPr>
      </w:pPr>
    </w:p>
    <w:p w14:paraId="67DED62F">
      <w:pPr>
        <w:pStyle w:val="3"/>
        <w:widowControl/>
        <w:spacing w:before="0" w:line="360" w:lineRule="auto"/>
        <w:jc w:val="left"/>
        <w:rPr>
          <w:rFonts w:ascii="Times New Roman" w:hAnsi="Times New Roman" w:eastAsia="宋体" w:cs="Times New Roman"/>
          <w:color w:val="auto"/>
          <w:sz w:val="24"/>
          <w:szCs w:val="24"/>
        </w:rPr>
      </w:pPr>
      <w:bookmarkStart w:id="17" w:name="_Toc28359082"/>
      <w:bookmarkStart w:id="18" w:name="_Toc35393793"/>
      <w:bookmarkStart w:id="19" w:name="_Toc35393624"/>
      <w:bookmarkStart w:id="20" w:name="_Toc28359005"/>
      <w:r>
        <w:rPr>
          <w:rFonts w:ascii="Times New Roman" w:hAnsi="Times New Roman" w:eastAsia="宋体" w:cs="Times New Roman"/>
          <w:color w:val="auto"/>
          <w:sz w:val="24"/>
          <w:szCs w:val="24"/>
        </w:rPr>
        <w:t>四、</w:t>
      </w:r>
      <w:bookmarkEnd w:id="17"/>
      <w:bookmarkEnd w:id="18"/>
      <w:bookmarkEnd w:id="19"/>
      <w:bookmarkEnd w:id="20"/>
      <w:r>
        <w:rPr>
          <w:rFonts w:ascii="Times New Roman" w:hAnsi="Times New Roman" w:eastAsia="宋体" w:cs="Times New Roman"/>
          <w:color w:val="auto"/>
          <w:sz w:val="24"/>
          <w:szCs w:val="24"/>
        </w:rPr>
        <w:t>响应文件提交</w:t>
      </w:r>
    </w:p>
    <w:p w14:paraId="6ACBB20C">
      <w:pPr>
        <w:spacing w:line="360" w:lineRule="auto"/>
        <w:ind w:firstLine="480" w:firstLineChars="200"/>
        <w:rPr>
          <w:bCs/>
          <w:sz w:val="24"/>
          <w:u w:val="single"/>
        </w:rPr>
      </w:pPr>
      <w:r>
        <w:rPr>
          <w:sz w:val="24"/>
          <w:lang w:bidi="ar"/>
        </w:rPr>
        <w:t>截止时间：2026年6月8日14点00分</w:t>
      </w:r>
      <w:r>
        <w:rPr>
          <w:bCs/>
          <w:sz w:val="24"/>
          <w:lang w:bidi="ar"/>
        </w:rPr>
        <w:t>（北京时间）</w:t>
      </w:r>
      <w:r>
        <w:rPr>
          <w:iCs/>
          <w:sz w:val="24"/>
          <w:lang w:bidi="ar"/>
        </w:rPr>
        <w:t>。</w:t>
      </w:r>
    </w:p>
    <w:p w14:paraId="237A628F">
      <w:pPr>
        <w:spacing w:line="360" w:lineRule="auto"/>
        <w:ind w:firstLine="480" w:firstLineChars="200"/>
        <w:rPr>
          <w:sz w:val="24"/>
          <w:lang w:val="zh-TW" w:eastAsia="zh-TW" w:bidi="ar"/>
        </w:rPr>
      </w:pPr>
      <w:r>
        <w:rPr>
          <w:sz w:val="24"/>
          <w:lang w:bidi="ar"/>
        </w:rPr>
        <w:t>地点：北京市东城区朝内大街南竹杆胡同6号北京INN 3号楼9层会议室（地铁2号线、6号线，朝阳门站H口出，向南200米）</w:t>
      </w:r>
      <w:r>
        <w:rPr>
          <w:sz w:val="24"/>
          <w:lang w:val="zh-TW" w:bidi="ar"/>
        </w:rPr>
        <w:t>。</w:t>
      </w:r>
    </w:p>
    <w:p w14:paraId="2923C684">
      <w:pPr>
        <w:spacing w:line="360" w:lineRule="auto"/>
        <w:ind w:firstLine="480" w:firstLineChars="200"/>
        <w:rPr>
          <w:sz w:val="24"/>
          <w:lang w:val="zh-TW" w:eastAsia="zh-TW" w:bidi="ar"/>
        </w:rPr>
      </w:pPr>
    </w:p>
    <w:p w14:paraId="5C838321">
      <w:pPr>
        <w:pStyle w:val="3"/>
        <w:spacing w:before="0" w:line="360" w:lineRule="auto"/>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五、开启</w:t>
      </w:r>
    </w:p>
    <w:p w14:paraId="3C4A6646">
      <w:pPr>
        <w:spacing w:line="360" w:lineRule="auto"/>
        <w:ind w:firstLine="480" w:firstLineChars="200"/>
        <w:rPr>
          <w:bCs/>
          <w:sz w:val="24"/>
          <w:u w:val="single"/>
        </w:rPr>
      </w:pPr>
      <w:r>
        <w:rPr>
          <w:sz w:val="24"/>
          <w:lang w:bidi="ar"/>
        </w:rPr>
        <w:t>时间：2026年6月8日14点00分</w:t>
      </w:r>
      <w:r>
        <w:rPr>
          <w:bCs/>
          <w:sz w:val="24"/>
          <w:lang w:bidi="ar"/>
        </w:rPr>
        <w:t>（北京时间）</w:t>
      </w:r>
      <w:r>
        <w:rPr>
          <w:iCs/>
          <w:sz w:val="24"/>
          <w:lang w:bidi="ar"/>
        </w:rPr>
        <w:t>。</w:t>
      </w:r>
    </w:p>
    <w:p w14:paraId="0D426ABE">
      <w:pPr>
        <w:spacing w:line="360" w:lineRule="auto"/>
        <w:ind w:firstLine="480" w:firstLineChars="200"/>
        <w:rPr>
          <w:sz w:val="24"/>
          <w:lang w:val="zh-TW" w:eastAsia="zh-TW" w:bidi="ar"/>
        </w:rPr>
      </w:pPr>
      <w:r>
        <w:rPr>
          <w:sz w:val="24"/>
          <w:lang w:bidi="ar"/>
        </w:rPr>
        <w:t>地点：北京市东城区朝内大街南竹杆胡同6号北京INN 3号楼9层会议室（地铁2号线、6号线，朝阳门站H口出，向南200米）</w:t>
      </w:r>
      <w:r>
        <w:rPr>
          <w:sz w:val="24"/>
          <w:lang w:val="zh-TW" w:bidi="ar"/>
        </w:rPr>
        <w:t>。</w:t>
      </w:r>
    </w:p>
    <w:p w14:paraId="4805B04C">
      <w:pPr>
        <w:spacing w:line="360" w:lineRule="auto"/>
        <w:ind w:firstLine="480" w:firstLineChars="200"/>
        <w:rPr>
          <w:bCs/>
          <w:sz w:val="24"/>
          <w:u w:val="single"/>
        </w:rPr>
      </w:pPr>
    </w:p>
    <w:p w14:paraId="1D493312">
      <w:pPr>
        <w:pStyle w:val="3"/>
        <w:spacing w:before="0" w:line="360" w:lineRule="auto"/>
        <w:jc w:val="left"/>
        <w:rPr>
          <w:rFonts w:ascii="Times New Roman" w:hAnsi="Times New Roman" w:eastAsia="宋体" w:cs="Times New Roman"/>
          <w:color w:val="auto"/>
          <w:sz w:val="24"/>
          <w:szCs w:val="24"/>
        </w:rPr>
      </w:pPr>
      <w:bookmarkStart w:id="21" w:name="_Toc28359084"/>
      <w:bookmarkStart w:id="22" w:name="_Toc35393794"/>
      <w:bookmarkStart w:id="23" w:name="_Toc28359007"/>
      <w:bookmarkStart w:id="24" w:name="_Toc35393625"/>
      <w:r>
        <w:rPr>
          <w:rFonts w:ascii="Times New Roman" w:hAnsi="Times New Roman" w:eastAsia="宋体" w:cs="Times New Roman"/>
          <w:color w:val="auto"/>
          <w:sz w:val="24"/>
          <w:szCs w:val="24"/>
        </w:rPr>
        <w:t>六、公告期限</w:t>
      </w:r>
      <w:bookmarkEnd w:id="21"/>
      <w:bookmarkEnd w:id="22"/>
      <w:bookmarkEnd w:id="23"/>
      <w:bookmarkEnd w:id="24"/>
    </w:p>
    <w:p w14:paraId="1C38FCC1">
      <w:pPr>
        <w:spacing w:line="360" w:lineRule="auto"/>
        <w:ind w:firstLine="480" w:firstLineChars="200"/>
        <w:rPr>
          <w:kern w:val="0"/>
          <w:sz w:val="24"/>
        </w:rPr>
      </w:pPr>
      <w:r>
        <w:rPr>
          <w:kern w:val="0"/>
          <w:sz w:val="24"/>
        </w:rPr>
        <w:t>自本公告发布之日起3个工作日。</w:t>
      </w:r>
    </w:p>
    <w:p w14:paraId="514528F7">
      <w:pPr>
        <w:spacing w:line="360" w:lineRule="auto"/>
        <w:ind w:firstLine="480" w:firstLineChars="200"/>
        <w:rPr>
          <w:kern w:val="0"/>
          <w:sz w:val="24"/>
        </w:rPr>
      </w:pPr>
    </w:p>
    <w:p w14:paraId="6541760D">
      <w:pPr>
        <w:pStyle w:val="3"/>
        <w:spacing w:before="0" w:line="360" w:lineRule="auto"/>
        <w:jc w:val="left"/>
        <w:rPr>
          <w:rFonts w:ascii="Times New Roman" w:hAnsi="Times New Roman" w:eastAsia="宋体" w:cs="Times New Roman"/>
          <w:color w:val="auto"/>
          <w:kern w:val="0"/>
          <w:sz w:val="24"/>
          <w:szCs w:val="24"/>
        </w:rPr>
      </w:pPr>
      <w:bookmarkStart w:id="25" w:name="_Toc35393795"/>
      <w:bookmarkStart w:id="26" w:name="_Toc35393626"/>
      <w:r>
        <w:rPr>
          <w:rFonts w:ascii="Times New Roman" w:hAnsi="Times New Roman" w:eastAsia="宋体" w:cs="Times New Roman"/>
          <w:color w:val="auto"/>
          <w:sz w:val="24"/>
          <w:szCs w:val="24"/>
        </w:rPr>
        <w:t>七、其他补充事宜</w:t>
      </w:r>
      <w:bookmarkEnd w:id="25"/>
      <w:bookmarkEnd w:id="26"/>
    </w:p>
    <w:p w14:paraId="1B5AC743">
      <w:pPr>
        <w:spacing w:line="360" w:lineRule="auto"/>
        <w:ind w:firstLine="480" w:firstLineChars="200"/>
        <w:rPr>
          <w:sz w:val="24"/>
        </w:rPr>
      </w:pPr>
      <w:r>
        <w:rPr>
          <w:sz w:val="24"/>
        </w:rPr>
        <w:t>1.本项目需要落实的政府采购政策：</w:t>
      </w:r>
    </w:p>
    <w:p w14:paraId="049B1675">
      <w:pPr>
        <w:spacing w:line="360" w:lineRule="auto"/>
        <w:ind w:firstLine="480" w:firstLineChars="200"/>
        <w:rPr>
          <w:sz w:val="24"/>
        </w:rPr>
      </w:pPr>
      <w:r>
        <w:rPr>
          <w:sz w:val="24"/>
        </w:rPr>
        <w:t>（1）节能产品强制采购</w:t>
      </w:r>
    </w:p>
    <w:p w14:paraId="4CB9340F">
      <w:pPr>
        <w:spacing w:line="360" w:lineRule="auto"/>
        <w:ind w:firstLine="480" w:firstLineChars="200"/>
        <w:rPr>
          <w:sz w:val="24"/>
        </w:rPr>
      </w:pPr>
      <w:r>
        <w:rPr>
          <w:sz w:val="24"/>
        </w:rPr>
        <w:t>（2）节能产品、环境标志产品优先采购</w:t>
      </w:r>
    </w:p>
    <w:p w14:paraId="780F0E12">
      <w:pPr>
        <w:spacing w:line="360" w:lineRule="auto"/>
        <w:ind w:firstLine="480" w:firstLineChars="200"/>
        <w:rPr>
          <w:sz w:val="24"/>
        </w:rPr>
      </w:pPr>
      <w:r>
        <w:rPr>
          <w:sz w:val="24"/>
        </w:rPr>
        <w:t>（3）政府采购促进中小企业发展</w:t>
      </w:r>
    </w:p>
    <w:p w14:paraId="749BB495">
      <w:pPr>
        <w:spacing w:line="360" w:lineRule="auto"/>
        <w:ind w:firstLine="480" w:firstLineChars="200"/>
        <w:rPr>
          <w:sz w:val="24"/>
        </w:rPr>
      </w:pPr>
      <w:r>
        <w:rPr>
          <w:sz w:val="24"/>
        </w:rPr>
        <w:t>（4）政府采购支持监狱企业发展</w:t>
      </w:r>
    </w:p>
    <w:p w14:paraId="146BB5A3">
      <w:pPr>
        <w:spacing w:line="360" w:lineRule="auto"/>
        <w:ind w:firstLine="480" w:firstLineChars="200"/>
        <w:rPr>
          <w:sz w:val="24"/>
        </w:rPr>
      </w:pPr>
      <w:r>
        <w:rPr>
          <w:sz w:val="24"/>
        </w:rPr>
        <w:t>（5）政府采购促进残疾人就业</w:t>
      </w:r>
    </w:p>
    <w:p w14:paraId="0323EB49">
      <w:pPr>
        <w:spacing w:line="360" w:lineRule="auto"/>
        <w:ind w:firstLine="480" w:firstLineChars="200"/>
        <w:rPr>
          <w:sz w:val="24"/>
        </w:rPr>
      </w:pPr>
      <w:r>
        <w:rPr>
          <w:sz w:val="24"/>
        </w:rPr>
        <w:t>（6）进口产品管理</w:t>
      </w:r>
    </w:p>
    <w:p w14:paraId="1406046C">
      <w:pPr>
        <w:spacing w:line="360" w:lineRule="auto"/>
        <w:ind w:firstLine="480" w:firstLineChars="200"/>
        <w:rPr>
          <w:sz w:val="24"/>
          <w:lang w:bidi="ar"/>
        </w:rPr>
      </w:pPr>
      <w:r>
        <w:rPr>
          <w:sz w:val="24"/>
        </w:rPr>
        <w:t xml:space="preserve">（7）本国产品标准及相关政策 </w:t>
      </w:r>
    </w:p>
    <w:p w14:paraId="45E45FDB">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53E1D03">
      <w:pPr>
        <w:spacing w:line="360" w:lineRule="auto"/>
        <w:ind w:firstLine="480" w:firstLineChars="200"/>
        <w:rPr>
          <w:sz w:val="24"/>
          <w:lang w:bidi="ar"/>
        </w:rPr>
      </w:pPr>
      <w:r>
        <w:rPr>
          <w:sz w:val="24"/>
          <w:lang w:bidi="ar"/>
        </w:rPr>
        <w:t>CA数字证书服务热线 010-58511086</w:t>
      </w:r>
    </w:p>
    <w:p w14:paraId="1AEBEEBC">
      <w:pPr>
        <w:spacing w:line="360" w:lineRule="auto"/>
        <w:ind w:firstLine="480" w:firstLineChars="200"/>
        <w:rPr>
          <w:sz w:val="24"/>
          <w:lang w:bidi="ar"/>
        </w:rPr>
      </w:pPr>
      <w:r>
        <w:rPr>
          <w:sz w:val="24"/>
          <w:lang w:bidi="ar"/>
        </w:rPr>
        <w:t>电子营业执照服务热线 400-699-7000</w:t>
      </w:r>
    </w:p>
    <w:p w14:paraId="68325253">
      <w:pPr>
        <w:spacing w:line="360" w:lineRule="auto"/>
        <w:ind w:firstLine="480" w:firstLineChars="200"/>
        <w:rPr>
          <w:sz w:val="24"/>
          <w:lang w:bidi="ar"/>
        </w:rPr>
      </w:pPr>
      <w:r>
        <w:rPr>
          <w:sz w:val="24"/>
          <w:lang w:bidi="ar"/>
        </w:rPr>
        <w:t>技术支持服务热线    010-86483801</w:t>
      </w:r>
    </w:p>
    <w:p w14:paraId="6D8D248C">
      <w:pPr>
        <w:spacing w:line="360" w:lineRule="auto"/>
        <w:ind w:firstLine="480" w:firstLineChars="200"/>
        <w:rPr>
          <w:sz w:val="24"/>
          <w:lang w:bidi="ar"/>
        </w:rPr>
      </w:pPr>
      <w:r>
        <w:rPr>
          <w:sz w:val="24"/>
          <w:lang w:bidi="ar"/>
        </w:rPr>
        <w:t>2.1办理CA数字证书或电子营业执照</w:t>
      </w:r>
    </w:p>
    <w:p w14:paraId="5AC00C5D">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14A72F38">
      <w:pPr>
        <w:spacing w:line="360" w:lineRule="auto"/>
        <w:ind w:firstLine="480" w:firstLineChars="200"/>
        <w:rPr>
          <w:sz w:val="24"/>
          <w:lang w:bidi="ar"/>
        </w:rPr>
      </w:pPr>
      <w:r>
        <w:rPr>
          <w:sz w:val="24"/>
          <w:lang w:bidi="ar"/>
        </w:rPr>
        <w:t>2.2注册</w:t>
      </w:r>
    </w:p>
    <w:p w14:paraId="6CCB2C3E">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496D2981">
      <w:pPr>
        <w:spacing w:line="360" w:lineRule="auto"/>
        <w:ind w:firstLine="480" w:firstLineChars="200"/>
        <w:rPr>
          <w:sz w:val="24"/>
          <w:lang w:bidi="ar"/>
        </w:rPr>
      </w:pPr>
      <w:r>
        <w:rPr>
          <w:sz w:val="24"/>
          <w:lang w:bidi="ar"/>
        </w:rPr>
        <w:t>2.3驱动、客户端下载</w:t>
      </w:r>
    </w:p>
    <w:p w14:paraId="7BDE11C0">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115BF56E">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FE3280C">
      <w:pPr>
        <w:spacing w:line="360" w:lineRule="auto"/>
        <w:ind w:firstLine="480" w:firstLineChars="200"/>
        <w:rPr>
          <w:sz w:val="24"/>
          <w:lang w:bidi="ar"/>
        </w:rPr>
      </w:pPr>
      <w:r>
        <w:rPr>
          <w:sz w:val="24"/>
          <w:lang w:bidi="ar"/>
        </w:rPr>
        <w:t>2.4 获取电子竞争性磋商文件</w:t>
      </w:r>
    </w:p>
    <w:p w14:paraId="188418D9">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1EB9F10F">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5E619714">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60EDB0CE">
      <w:pPr>
        <w:spacing w:line="360" w:lineRule="auto"/>
        <w:ind w:firstLine="480" w:firstLineChars="200"/>
        <w:rPr>
          <w:sz w:val="24"/>
          <w:lang w:bidi="ar"/>
        </w:rPr>
      </w:pPr>
      <w:r>
        <w:rPr>
          <w:sz w:val="24"/>
          <w:lang w:bidi="ar"/>
        </w:rPr>
        <w:t>4.采购代理机构项目联系邮箱：yw04@hcjq.net</w:t>
      </w:r>
    </w:p>
    <w:p w14:paraId="19A4C72C">
      <w:pPr>
        <w:spacing w:line="360" w:lineRule="auto"/>
        <w:ind w:firstLine="480" w:firstLineChars="200"/>
        <w:rPr>
          <w:sz w:val="24"/>
          <w:lang w:bidi="ar"/>
        </w:rPr>
      </w:pPr>
      <w:r>
        <w:rPr>
          <w:sz w:val="24"/>
          <w:lang w:bidi="ar"/>
        </w:rPr>
        <w:t>5.采购代理机构项目编号：BJJQ-2026-312</w:t>
      </w:r>
    </w:p>
    <w:p w14:paraId="27C3E601">
      <w:pPr>
        <w:spacing w:line="360" w:lineRule="auto"/>
        <w:ind w:firstLine="480" w:firstLineChars="200"/>
        <w:rPr>
          <w:sz w:val="24"/>
          <w:lang w:bidi="ar"/>
        </w:rPr>
      </w:pPr>
      <w:r>
        <w:rPr>
          <w:rFonts w:hint="eastAsia" w:ascii="Times New Roman" w:eastAsia="宋体"/>
          <w:sz w:val="24"/>
          <w:lang w:val="en-US" w:eastAsia="zh-CN" w:bidi="ar"/>
        </w:rPr>
        <w:t>6.本项目接受联合体投标，若以联合体投标的，联合体牵头人或联合体成员任意一家单位在北京市政府采购电子交易平台获取磋商文件即可，并在获取文件后将联合体牵头人、联合体成员名单发送至yw04@hcjq.net。</w:t>
      </w:r>
      <w:bookmarkStart w:id="35" w:name="_GoBack"/>
      <w:bookmarkEnd w:id="35"/>
    </w:p>
    <w:p w14:paraId="6179B1E2">
      <w:pPr>
        <w:pStyle w:val="3"/>
        <w:spacing w:before="0" w:line="360" w:lineRule="auto"/>
        <w:jc w:val="left"/>
        <w:rPr>
          <w:rFonts w:ascii="Times New Roman" w:hAnsi="Times New Roman" w:eastAsia="宋体" w:cs="Times New Roman"/>
          <w:color w:val="auto"/>
          <w:sz w:val="24"/>
          <w:szCs w:val="24"/>
        </w:rPr>
      </w:pPr>
      <w:bookmarkStart w:id="27" w:name="_Toc28359008"/>
      <w:bookmarkStart w:id="28" w:name="_Toc35393796"/>
      <w:bookmarkStart w:id="29" w:name="_Toc28359085"/>
      <w:bookmarkStart w:id="30" w:name="_Toc35393627"/>
      <w:r>
        <w:rPr>
          <w:rFonts w:ascii="Times New Roman" w:hAnsi="Times New Roman" w:eastAsia="宋体" w:cs="Times New Roman"/>
          <w:color w:val="auto"/>
          <w:sz w:val="24"/>
          <w:szCs w:val="24"/>
        </w:rPr>
        <w:t>八、对本次采购提出询问，请按以下方式联系。</w:t>
      </w:r>
      <w:bookmarkEnd w:id="27"/>
      <w:bookmarkEnd w:id="28"/>
      <w:bookmarkEnd w:id="29"/>
      <w:bookmarkEnd w:id="30"/>
    </w:p>
    <w:p w14:paraId="14AA0F35">
      <w:pPr>
        <w:spacing w:line="360" w:lineRule="auto"/>
        <w:ind w:left="1080" w:leftChars="371" w:hanging="301" w:hangingChars="125"/>
        <w:jc w:val="left"/>
        <w:rPr>
          <w:b/>
          <w:sz w:val="24"/>
        </w:rPr>
      </w:pPr>
      <w:r>
        <w:rPr>
          <w:b/>
          <w:sz w:val="24"/>
        </w:rPr>
        <w:t>1.采购人信息</w:t>
      </w:r>
    </w:p>
    <w:p w14:paraId="5B163181">
      <w:pPr>
        <w:spacing w:line="360" w:lineRule="auto"/>
        <w:ind w:left="1079" w:leftChars="371" w:hanging="300" w:hangingChars="125"/>
        <w:jc w:val="left"/>
        <w:rPr>
          <w:sz w:val="24"/>
        </w:rPr>
      </w:pPr>
      <w:bookmarkStart w:id="31" w:name="_Toc28359086"/>
      <w:bookmarkStart w:id="32" w:name="_Toc28359009"/>
      <w:r>
        <w:rPr>
          <w:sz w:val="24"/>
        </w:rPr>
        <w:t>名    称：北京市规划和自然资源委员会</w:t>
      </w:r>
    </w:p>
    <w:p w14:paraId="7D76061D">
      <w:pPr>
        <w:spacing w:line="360" w:lineRule="auto"/>
        <w:ind w:left="1079" w:leftChars="371" w:hanging="300" w:hangingChars="125"/>
        <w:jc w:val="left"/>
        <w:rPr>
          <w:sz w:val="24"/>
        </w:rPr>
      </w:pPr>
      <w:r>
        <w:rPr>
          <w:sz w:val="24"/>
        </w:rPr>
        <w:t>地    址：北京市通州区承安路1号院</w:t>
      </w:r>
    </w:p>
    <w:p w14:paraId="33D58816">
      <w:pPr>
        <w:spacing w:line="360" w:lineRule="auto"/>
        <w:ind w:left="1079" w:leftChars="371" w:hanging="300" w:hangingChars="125"/>
        <w:jc w:val="left"/>
        <w:rPr>
          <w:sz w:val="24"/>
        </w:rPr>
      </w:pPr>
      <w:r>
        <w:rPr>
          <w:sz w:val="24"/>
        </w:rPr>
        <w:t>联系方式：</w:t>
      </w:r>
      <w:bookmarkEnd w:id="31"/>
      <w:bookmarkEnd w:id="32"/>
      <w:r>
        <w:rPr>
          <w:sz w:val="24"/>
        </w:rPr>
        <w:t>陈老师，010-</w:t>
      </w:r>
      <w:r>
        <w:t xml:space="preserve"> </w:t>
      </w:r>
      <w:r>
        <w:rPr>
          <w:sz w:val="24"/>
        </w:rPr>
        <w:t>55595380</w:t>
      </w:r>
    </w:p>
    <w:p w14:paraId="21D29015">
      <w:pPr>
        <w:spacing w:line="360" w:lineRule="auto"/>
        <w:ind w:left="1080" w:leftChars="371" w:hanging="301" w:hangingChars="125"/>
        <w:jc w:val="left"/>
        <w:rPr>
          <w:b/>
          <w:sz w:val="24"/>
        </w:rPr>
      </w:pPr>
      <w:r>
        <w:rPr>
          <w:b/>
          <w:sz w:val="24"/>
        </w:rPr>
        <w:t>2.采购代理机构信息</w:t>
      </w:r>
    </w:p>
    <w:p w14:paraId="25EE322C">
      <w:pPr>
        <w:spacing w:line="360" w:lineRule="auto"/>
        <w:ind w:left="1079" w:leftChars="371" w:hanging="300" w:hangingChars="125"/>
        <w:jc w:val="left"/>
        <w:rPr>
          <w:sz w:val="24"/>
        </w:rPr>
      </w:pPr>
      <w:bookmarkStart w:id="33" w:name="_Toc28359010"/>
      <w:bookmarkStart w:id="34" w:name="_Toc28359087"/>
      <w:r>
        <w:rPr>
          <w:sz w:val="24"/>
        </w:rPr>
        <w:t>名称：北京汇诚金桥国际招标咨询有限公司</w:t>
      </w:r>
    </w:p>
    <w:p w14:paraId="3E0792D5">
      <w:pPr>
        <w:spacing w:line="360" w:lineRule="auto"/>
        <w:ind w:left="1079" w:leftChars="371" w:hanging="300" w:hangingChars="125"/>
        <w:jc w:val="left"/>
        <w:rPr>
          <w:sz w:val="24"/>
        </w:rPr>
      </w:pPr>
      <w:r>
        <w:rPr>
          <w:sz w:val="24"/>
        </w:rPr>
        <w:t>地址：北京市东城区朝内大街南竹杆胡同6号北京INN3号楼9层</w:t>
      </w:r>
    </w:p>
    <w:bookmarkEnd w:id="33"/>
    <w:bookmarkEnd w:id="34"/>
    <w:p w14:paraId="4398CED8">
      <w:pPr>
        <w:spacing w:line="360" w:lineRule="auto"/>
        <w:ind w:left="1079" w:leftChars="371" w:hanging="300" w:hangingChars="125"/>
        <w:jc w:val="left"/>
        <w:rPr>
          <w:sz w:val="24"/>
        </w:rPr>
      </w:pPr>
      <w:r>
        <w:rPr>
          <w:sz w:val="24"/>
        </w:rPr>
        <w:t>联系方式：010-65170699、65173108</w:t>
      </w:r>
    </w:p>
    <w:p w14:paraId="584409A9">
      <w:pPr>
        <w:spacing w:line="360" w:lineRule="auto"/>
        <w:ind w:left="1080" w:leftChars="371" w:hanging="301" w:hangingChars="125"/>
        <w:jc w:val="left"/>
        <w:rPr>
          <w:b/>
          <w:bCs/>
          <w:sz w:val="24"/>
        </w:rPr>
      </w:pPr>
      <w:r>
        <w:rPr>
          <w:b/>
          <w:bCs/>
          <w:sz w:val="24"/>
        </w:rPr>
        <w:t>3.项目联系方式</w:t>
      </w:r>
    </w:p>
    <w:p w14:paraId="45338664">
      <w:pPr>
        <w:spacing w:line="360" w:lineRule="auto"/>
        <w:ind w:left="1079" w:leftChars="371" w:hanging="300" w:hangingChars="125"/>
        <w:jc w:val="left"/>
        <w:rPr>
          <w:sz w:val="24"/>
        </w:rPr>
      </w:pPr>
      <w:r>
        <w:rPr>
          <w:sz w:val="24"/>
        </w:rPr>
        <w:t>项目联系人：郭文娜、王利远、赵梦媛、苑鑫、雷天宠</w:t>
      </w:r>
    </w:p>
    <w:p w14:paraId="64B776AE">
      <w:pPr>
        <w:spacing w:line="360" w:lineRule="auto"/>
        <w:ind w:left="1079" w:leftChars="371" w:hanging="300" w:hangingChars="125"/>
        <w:jc w:val="left"/>
        <w:rPr>
          <w:sz w:val="24"/>
        </w:rPr>
      </w:pPr>
      <w:r>
        <w:rPr>
          <w:sz w:val="24"/>
        </w:rPr>
        <w:t>电　话：010-65170699、65173108</w:t>
      </w:r>
    </w:p>
    <w:p w14:paraId="20584B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46"/>
    <w:rsid w:val="00085AAA"/>
    <w:rsid w:val="00116E94"/>
    <w:rsid w:val="00527046"/>
    <w:rsid w:val="005C7864"/>
    <w:rsid w:val="00682E2B"/>
    <w:rsid w:val="00704F4B"/>
    <w:rsid w:val="007B5CFB"/>
    <w:rsid w:val="00AB1F37"/>
    <w:rsid w:val="00C44520"/>
    <w:rsid w:val="00EE3C44"/>
    <w:rsid w:val="00EE44EF"/>
    <w:rsid w:val="00F5335F"/>
    <w:rsid w:val="00F80562"/>
    <w:rsid w:val="6175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Plain Text"/>
    <w:basedOn w:val="1"/>
    <w:link w:val="17"/>
    <w:qFormat/>
    <w:uiPriority w:val="0"/>
    <w:rPr>
      <w:rFonts w:ascii="宋体" w:hAnsi="Courier New"/>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纯文本 字符"/>
    <w:basedOn w:val="16"/>
    <w:link w:val="12"/>
    <w:qFormat/>
    <w:uiPriority w:val="0"/>
    <w:rPr>
      <w:rFonts w:ascii="宋体" w:hAnsi="Courier New"/>
      <w:szCs w:val="24"/>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0"/>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szCs w:val="24"/>
    </w:rPr>
  </w:style>
  <w:style w:type="character" w:customStyle="1" w:styleId="23">
    <w:name w:val="标题 6 字符"/>
    <w:basedOn w:val="16"/>
    <w:link w:val="7"/>
    <w:semiHidden/>
    <w:qFormat/>
    <w:uiPriority w:val="9"/>
    <w:rPr>
      <w:rFonts w:cstheme="majorBidi"/>
      <w:b/>
      <w:bCs/>
      <w:color w:val="2F5597" w:themeColor="accent1" w:themeShade="BF"/>
      <w:szCs w:val="24"/>
    </w:rPr>
  </w:style>
  <w:style w:type="character" w:customStyle="1" w:styleId="24">
    <w:name w:val="标题 7 字符"/>
    <w:basedOn w:val="16"/>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rFonts w:ascii="Times New Roman" w:hAnsi="Times New Roman" w:eastAsia="宋体" w:cs="Times New Roman"/>
      <w:i/>
      <w:iCs/>
      <w:color w:val="2F5597" w:themeColor="accent1" w:themeShade="BF"/>
      <w:szCs w:val="24"/>
    </w:rPr>
  </w:style>
  <w:style w:type="character" w:customStyle="1" w:styleId="35">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2101</Words>
  <Characters>2452</Characters>
  <Lines>18</Lines>
  <Paragraphs>5</Paragraphs>
  <TotalTime>0</TotalTime>
  <ScaleCrop>false</ScaleCrop>
  <LinksUpToDate>false</LinksUpToDate>
  <CharactersWithSpaces>2490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2026-05-28T03:29:00Z</dcterms:created>
  <dc:creator>Lenovo</dc:creator>
  <cp:lastModifiedBy>晕</cp:lastModifiedBy>
  <dcterms:modified xsi:type="dcterms:W3CDTF">2026-05-28T05:27:01Z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eyJoZGlkIjoiOGM4ZTQ3YjRiMDgzNjA5Nzg4Yzk2YjY4YTA2MDE3OTYiLCJ1c2VySWQiOiIzMjcyNjcxNDYifQ==</vt:lpwstr>
  </property>
  <property fmtid="{D5CDD505-2E9C-101B-9397-08002B2CF9AE}" pid="3" name="KSOProductBuildVer">
    <vt:lpwstr>2052-12.1.0.26375</vt:lpwstr>
  </property>
  <property fmtid="{D5CDD505-2E9C-101B-9397-08002B2CF9AE}" pid="4" name="ICV">
    <vt:lpwstr>0BD55A917F744B69B5CD8F5132521050_12</vt:lpwstr>
  </property>
</Properties>
</file>