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2FEE3" w14:textId="77777777" w:rsidR="007D0294" w:rsidRDefault="007D0294" w:rsidP="007D0294">
      <w:pPr>
        <w:spacing w:line="360" w:lineRule="auto"/>
        <w:jc w:val="center"/>
        <w:outlineLvl w:val="0"/>
        <w:rPr>
          <w:rFonts w:asciiTheme="minorEastAsia" w:eastAsiaTheme="minorEastAsia" w:hAnsiTheme="minorEastAsia"/>
          <w:b/>
          <w:color w:val="000000" w:themeColor="text1"/>
          <w:sz w:val="36"/>
          <w:szCs w:val="36"/>
        </w:rPr>
      </w:pPr>
      <w:r>
        <w:rPr>
          <w:rFonts w:asciiTheme="minorEastAsia" w:eastAsiaTheme="minorEastAsia" w:hAnsiTheme="minorEastAsia"/>
          <w:b/>
          <w:color w:val="000000" w:themeColor="text1"/>
          <w:sz w:val="36"/>
          <w:szCs w:val="36"/>
        </w:rPr>
        <w:t>采购需求</w:t>
      </w:r>
    </w:p>
    <w:p w14:paraId="7578F09A" w14:textId="77777777" w:rsidR="007D0294" w:rsidRDefault="007D0294" w:rsidP="007D0294">
      <w:pPr>
        <w:pStyle w:val="a6"/>
        <w:numPr>
          <w:ilvl w:val="0"/>
          <w:numId w:val="1"/>
        </w:numPr>
        <w:spacing w:line="360" w:lineRule="auto"/>
        <w:ind w:firstLineChars="0"/>
        <w:contextualSpacing/>
        <w:rPr>
          <w:rFonts w:asciiTheme="minorEastAsia" w:eastAsiaTheme="minorEastAsia" w:hAnsiTheme="minorEastAsia"/>
          <w:b/>
          <w:color w:val="000000" w:themeColor="text1"/>
          <w:sz w:val="24"/>
          <w:szCs w:val="24"/>
        </w:rPr>
      </w:pPr>
      <w:r>
        <w:rPr>
          <w:rFonts w:asciiTheme="minorEastAsia" w:eastAsiaTheme="minorEastAsia" w:hAnsiTheme="minorEastAsia"/>
          <w:b/>
          <w:color w:val="000000" w:themeColor="text1"/>
          <w:sz w:val="24"/>
          <w:szCs w:val="24"/>
        </w:rPr>
        <w:t>采购标的</w:t>
      </w:r>
    </w:p>
    <w:p w14:paraId="3BB32F3E" w14:textId="77777777" w:rsidR="007D0294" w:rsidRDefault="007D0294" w:rsidP="007D0294">
      <w:pPr>
        <w:spacing w:line="360" w:lineRule="auto"/>
        <w:contextualSpacing/>
        <w:rPr>
          <w:rFonts w:asciiTheme="minorEastAsia" w:eastAsiaTheme="minorEastAsia" w:hAnsiTheme="minorEastAsia"/>
          <w:bCs/>
          <w:color w:val="000000" w:themeColor="text1"/>
          <w:sz w:val="24"/>
        </w:rPr>
      </w:pPr>
      <w:r>
        <w:rPr>
          <w:rFonts w:asciiTheme="minorEastAsia" w:eastAsiaTheme="minorEastAsia" w:hAnsiTheme="minorEastAsia"/>
          <w:bCs/>
          <w:color w:val="000000" w:themeColor="text1"/>
          <w:sz w:val="24"/>
        </w:rPr>
        <w:t>1. 采购标的（货物需求一览表或简要服务内容及数量）</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391"/>
        <w:gridCol w:w="1520"/>
        <w:gridCol w:w="891"/>
        <w:gridCol w:w="3818"/>
      </w:tblGrid>
      <w:tr w:rsidR="007D0294" w14:paraId="7FE11618" w14:textId="77777777" w:rsidTr="0035315F">
        <w:trPr>
          <w:trHeight w:val="454"/>
        </w:trPr>
        <w:tc>
          <w:tcPr>
            <w:tcW w:w="382" w:type="pct"/>
            <w:vAlign w:val="center"/>
          </w:tcPr>
          <w:p w14:paraId="64283B8E" w14:textId="77777777" w:rsidR="007D0294" w:rsidRDefault="007D0294" w:rsidP="0035315F">
            <w:pPr>
              <w:jc w:val="center"/>
              <w:rPr>
                <w:rFonts w:asciiTheme="minorEastAsia" w:eastAsiaTheme="minorEastAsia" w:hAnsiTheme="minorEastAsia"/>
                <w:bCs/>
                <w:color w:val="000000" w:themeColor="text1"/>
                <w:szCs w:val="21"/>
              </w:rPr>
            </w:pPr>
            <w:r>
              <w:rPr>
                <w:rFonts w:asciiTheme="minorEastAsia" w:eastAsiaTheme="minorEastAsia" w:hAnsiTheme="minorEastAsia"/>
                <w:bCs/>
                <w:color w:val="000000" w:themeColor="text1"/>
                <w:szCs w:val="21"/>
              </w:rPr>
              <w:t>包号</w:t>
            </w:r>
          </w:p>
        </w:tc>
        <w:tc>
          <w:tcPr>
            <w:tcW w:w="843" w:type="pct"/>
            <w:vAlign w:val="center"/>
          </w:tcPr>
          <w:p w14:paraId="7681B536" w14:textId="77777777" w:rsidR="007D0294" w:rsidRDefault="007D0294" w:rsidP="0035315F">
            <w:pPr>
              <w:jc w:val="center"/>
              <w:rPr>
                <w:rFonts w:asciiTheme="minorEastAsia" w:eastAsiaTheme="minorEastAsia" w:hAnsiTheme="minorEastAsia"/>
                <w:bCs/>
                <w:color w:val="000000" w:themeColor="text1"/>
                <w:szCs w:val="21"/>
              </w:rPr>
            </w:pPr>
            <w:r>
              <w:rPr>
                <w:rFonts w:asciiTheme="minorEastAsia" w:eastAsiaTheme="minorEastAsia" w:hAnsiTheme="minorEastAsia"/>
                <w:bCs/>
                <w:color w:val="000000" w:themeColor="text1"/>
                <w:szCs w:val="21"/>
              </w:rPr>
              <w:t>标的名称</w:t>
            </w:r>
          </w:p>
        </w:tc>
        <w:tc>
          <w:tcPr>
            <w:tcW w:w="921" w:type="pct"/>
            <w:vAlign w:val="center"/>
          </w:tcPr>
          <w:p w14:paraId="6911D7C5" w14:textId="77777777" w:rsidR="007D0294" w:rsidRDefault="007D0294" w:rsidP="0035315F">
            <w:pPr>
              <w:jc w:val="center"/>
              <w:rPr>
                <w:rFonts w:asciiTheme="minorEastAsia" w:eastAsiaTheme="minorEastAsia" w:hAnsiTheme="minorEastAsia"/>
                <w:bCs/>
                <w:color w:val="000000" w:themeColor="text1"/>
                <w:szCs w:val="21"/>
              </w:rPr>
            </w:pPr>
            <w:r>
              <w:rPr>
                <w:rFonts w:asciiTheme="minorEastAsia" w:eastAsiaTheme="minorEastAsia" w:hAnsiTheme="minorEastAsia"/>
                <w:bCs/>
                <w:color w:val="000000" w:themeColor="text1"/>
                <w:szCs w:val="21"/>
              </w:rPr>
              <w:t>采购包</w:t>
            </w:r>
          </w:p>
          <w:p w14:paraId="6C8F83D8" w14:textId="77777777" w:rsidR="007D0294" w:rsidRDefault="007D0294" w:rsidP="0035315F">
            <w:pPr>
              <w:jc w:val="center"/>
              <w:rPr>
                <w:rFonts w:asciiTheme="minorEastAsia" w:eastAsiaTheme="minorEastAsia" w:hAnsiTheme="minorEastAsia"/>
                <w:bCs/>
                <w:color w:val="000000" w:themeColor="text1"/>
                <w:szCs w:val="21"/>
              </w:rPr>
            </w:pPr>
            <w:r>
              <w:rPr>
                <w:rFonts w:asciiTheme="minorEastAsia" w:eastAsiaTheme="minorEastAsia" w:hAnsiTheme="minorEastAsia"/>
                <w:bCs/>
                <w:color w:val="000000" w:themeColor="text1"/>
                <w:szCs w:val="21"/>
              </w:rPr>
              <w:t>预算金额</w:t>
            </w:r>
          </w:p>
          <w:p w14:paraId="58C1E928" w14:textId="77777777" w:rsidR="007D0294" w:rsidRDefault="007D0294" w:rsidP="0035315F">
            <w:pPr>
              <w:jc w:val="center"/>
              <w:rPr>
                <w:rFonts w:asciiTheme="minorEastAsia" w:eastAsiaTheme="minorEastAsia" w:hAnsiTheme="minorEastAsia"/>
                <w:bCs/>
                <w:color w:val="000000" w:themeColor="text1"/>
                <w:szCs w:val="21"/>
              </w:rPr>
            </w:pPr>
            <w:r>
              <w:rPr>
                <w:rFonts w:asciiTheme="minorEastAsia" w:eastAsiaTheme="minorEastAsia" w:hAnsiTheme="minorEastAsia"/>
                <w:bCs/>
                <w:color w:val="000000" w:themeColor="text1"/>
                <w:szCs w:val="21"/>
              </w:rPr>
              <w:t>（万元）</w:t>
            </w:r>
          </w:p>
        </w:tc>
        <w:tc>
          <w:tcPr>
            <w:tcW w:w="540" w:type="pct"/>
            <w:vAlign w:val="center"/>
          </w:tcPr>
          <w:p w14:paraId="221A8EC1" w14:textId="77777777" w:rsidR="007D0294" w:rsidRDefault="007D0294" w:rsidP="0035315F">
            <w:pPr>
              <w:jc w:val="center"/>
              <w:rPr>
                <w:rFonts w:asciiTheme="minorEastAsia" w:eastAsiaTheme="minorEastAsia" w:hAnsiTheme="minorEastAsia"/>
                <w:bCs/>
                <w:color w:val="000000" w:themeColor="text1"/>
                <w:szCs w:val="21"/>
              </w:rPr>
            </w:pPr>
            <w:r>
              <w:rPr>
                <w:rFonts w:asciiTheme="minorEastAsia" w:eastAsiaTheme="minorEastAsia" w:hAnsiTheme="minorEastAsia"/>
                <w:bCs/>
                <w:color w:val="000000" w:themeColor="text1"/>
                <w:szCs w:val="21"/>
              </w:rPr>
              <w:t>数量</w:t>
            </w:r>
          </w:p>
        </w:tc>
        <w:tc>
          <w:tcPr>
            <w:tcW w:w="2314" w:type="pct"/>
            <w:vAlign w:val="center"/>
          </w:tcPr>
          <w:p w14:paraId="6FE3592D" w14:textId="77777777" w:rsidR="007D0294" w:rsidRDefault="007D0294" w:rsidP="0035315F">
            <w:pPr>
              <w:jc w:val="center"/>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简要技术需求或服务要求</w:t>
            </w:r>
          </w:p>
        </w:tc>
      </w:tr>
      <w:tr w:rsidR="007D0294" w14:paraId="380670BF" w14:textId="77777777" w:rsidTr="0035315F">
        <w:trPr>
          <w:trHeight w:val="454"/>
        </w:trPr>
        <w:tc>
          <w:tcPr>
            <w:tcW w:w="382" w:type="pct"/>
            <w:vAlign w:val="center"/>
          </w:tcPr>
          <w:p w14:paraId="79199592" w14:textId="77777777" w:rsidR="007D0294" w:rsidRDefault="007D0294" w:rsidP="0035315F">
            <w:pPr>
              <w:jc w:val="center"/>
              <w:rPr>
                <w:rFonts w:asciiTheme="minorEastAsia" w:eastAsiaTheme="minorEastAsia" w:hAnsiTheme="minorEastAsia"/>
                <w:bCs/>
                <w:color w:val="000000" w:themeColor="text1"/>
                <w:szCs w:val="21"/>
              </w:rPr>
            </w:pPr>
            <w:r>
              <w:rPr>
                <w:rFonts w:asciiTheme="minorEastAsia" w:eastAsiaTheme="minorEastAsia" w:hAnsiTheme="minorEastAsia"/>
                <w:bCs/>
                <w:color w:val="000000" w:themeColor="text1"/>
                <w:szCs w:val="21"/>
              </w:rPr>
              <w:t>01</w:t>
            </w:r>
          </w:p>
        </w:tc>
        <w:tc>
          <w:tcPr>
            <w:tcW w:w="843" w:type="pct"/>
            <w:vAlign w:val="center"/>
          </w:tcPr>
          <w:p w14:paraId="658BEFCF" w14:textId="77777777" w:rsidR="007D0294" w:rsidRDefault="007D0294" w:rsidP="0035315F">
            <w:pPr>
              <w:jc w:val="center"/>
              <w:rPr>
                <w:rFonts w:asciiTheme="minorEastAsia" w:eastAsiaTheme="minorEastAsia" w:hAnsiTheme="minorEastAsia"/>
                <w:bCs/>
                <w:color w:val="000000" w:themeColor="text1"/>
                <w:szCs w:val="21"/>
              </w:rPr>
            </w:pPr>
            <w:bookmarkStart w:id="0" w:name="OLE_LINK15"/>
            <w:r>
              <w:rPr>
                <w:rFonts w:asciiTheme="minorEastAsia" w:eastAsiaTheme="minorEastAsia" w:hAnsiTheme="minorEastAsia" w:hint="eastAsia"/>
                <w:bCs/>
                <w:color w:val="000000" w:themeColor="text1"/>
                <w:szCs w:val="21"/>
              </w:rPr>
              <w:t>北京安贞医院朝阳院区编制规划综合实施方案</w:t>
            </w:r>
            <w:bookmarkEnd w:id="0"/>
          </w:p>
        </w:tc>
        <w:tc>
          <w:tcPr>
            <w:tcW w:w="921" w:type="pct"/>
            <w:vAlign w:val="center"/>
          </w:tcPr>
          <w:p w14:paraId="447BB616" w14:textId="77777777" w:rsidR="007D0294" w:rsidRDefault="007D0294" w:rsidP="0035315F">
            <w:pPr>
              <w:jc w:val="center"/>
              <w:rPr>
                <w:rFonts w:asciiTheme="minorEastAsia" w:eastAsiaTheme="minorEastAsia" w:hAnsiTheme="minorEastAsia"/>
                <w:bCs/>
                <w:color w:val="000000" w:themeColor="text1"/>
                <w:szCs w:val="21"/>
              </w:rPr>
            </w:pPr>
            <w:r>
              <w:rPr>
                <w:rFonts w:asciiTheme="minorEastAsia" w:eastAsiaTheme="minorEastAsia" w:hAnsiTheme="minorEastAsia"/>
                <w:color w:val="000000" w:themeColor="text1"/>
                <w:sz w:val="24"/>
              </w:rPr>
              <w:t>170</w:t>
            </w:r>
          </w:p>
        </w:tc>
        <w:tc>
          <w:tcPr>
            <w:tcW w:w="540" w:type="pct"/>
            <w:vAlign w:val="center"/>
          </w:tcPr>
          <w:p w14:paraId="59053452" w14:textId="77777777" w:rsidR="007D0294" w:rsidRDefault="007D0294" w:rsidP="0035315F">
            <w:pPr>
              <w:jc w:val="center"/>
              <w:rPr>
                <w:rFonts w:asciiTheme="minorEastAsia" w:eastAsiaTheme="minorEastAsia" w:hAnsiTheme="minorEastAsia"/>
                <w:bCs/>
                <w:color w:val="000000" w:themeColor="text1"/>
                <w:szCs w:val="21"/>
              </w:rPr>
            </w:pPr>
            <w:r>
              <w:rPr>
                <w:rFonts w:asciiTheme="minorEastAsia" w:eastAsiaTheme="minorEastAsia" w:hAnsiTheme="minorEastAsia" w:hint="eastAsia"/>
                <w:bCs/>
                <w:color w:val="000000" w:themeColor="text1"/>
                <w:szCs w:val="21"/>
              </w:rPr>
              <w:t>1项</w:t>
            </w:r>
          </w:p>
        </w:tc>
        <w:tc>
          <w:tcPr>
            <w:tcW w:w="2314" w:type="pct"/>
            <w:vAlign w:val="center"/>
          </w:tcPr>
          <w:p w14:paraId="37B50ED2" w14:textId="77777777" w:rsidR="007D0294" w:rsidRDefault="007D0294" w:rsidP="0035315F">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szCs w:val="21"/>
              </w:rPr>
              <w:t xml:space="preserve">结合规划综合实施方案编制有关要求，落实北京总规、朝阳分区规划等上位规划有关要求，对医院所在用地进行统筹研究，为院区高质量发展提供空间保障，具体范围以最终报审范围为准。 </w:t>
            </w:r>
          </w:p>
        </w:tc>
      </w:tr>
    </w:tbl>
    <w:p w14:paraId="6A201CC9" w14:textId="77777777" w:rsidR="007D0294" w:rsidRDefault="007D0294" w:rsidP="007D0294">
      <w:pPr>
        <w:spacing w:line="360" w:lineRule="auto"/>
        <w:contextualSpacing/>
        <w:rPr>
          <w:rFonts w:asciiTheme="minorEastAsia" w:eastAsiaTheme="minorEastAsia" w:hAnsiTheme="minorEastAsia"/>
          <w:bCs/>
          <w:color w:val="000000" w:themeColor="text1"/>
          <w:sz w:val="24"/>
        </w:rPr>
      </w:pPr>
    </w:p>
    <w:p w14:paraId="6CFD3D35" w14:textId="77777777" w:rsidR="007D0294" w:rsidRDefault="007D0294" w:rsidP="007D0294">
      <w:pPr>
        <w:spacing w:line="360" w:lineRule="auto"/>
        <w:contextualSpacing/>
        <w:rPr>
          <w:rFonts w:asciiTheme="minorEastAsia" w:eastAsiaTheme="minorEastAsia" w:hAnsiTheme="minorEastAsia"/>
          <w:bCs/>
          <w:color w:val="000000" w:themeColor="text1"/>
          <w:sz w:val="24"/>
        </w:rPr>
      </w:pPr>
      <w:r>
        <w:rPr>
          <w:rFonts w:asciiTheme="minorEastAsia" w:eastAsiaTheme="minorEastAsia" w:hAnsiTheme="minorEastAsia"/>
          <w:bCs/>
          <w:color w:val="000000" w:themeColor="text1"/>
          <w:sz w:val="24"/>
        </w:rPr>
        <w:t>2. 项目背景/项目概述（如有）</w:t>
      </w:r>
    </w:p>
    <w:p w14:paraId="4A221390" w14:textId="77777777" w:rsidR="007D0294" w:rsidRDefault="007D0294" w:rsidP="007D0294">
      <w:pPr>
        <w:spacing w:line="360" w:lineRule="auto"/>
        <w:ind w:firstLine="482"/>
        <w:contextualSpacing/>
        <w:rPr>
          <w:rFonts w:asciiTheme="minorEastAsia" w:eastAsiaTheme="minorEastAsia" w:hAnsiTheme="minorEastAsia"/>
          <w:b/>
          <w:color w:val="000000" w:themeColor="text1"/>
          <w:sz w:val="24"/>
        </w:rPr>
      </w:pPr>
      <w:r>
        <w:rPr>
          <w:rFonts w:asciiTheme="minorEastAsia" w:eastAsiaTheme="minorEastAsia" w:hAnsiTheme="minorEastAsia" w:hint="eastAsia"/>
          <w:color w:val="000000" w:themeColor="text1"/>
          <w:sz w:val="24"/>
        </w:rPr>
        <w:t>北京安贞医院由我国胸心血管外科奠基人吴英恺院士所创立，是以治疗心肺血管疾病为重点的三级甲等综合性医院，专科特色突出，多学科综合实力强劲，在中国心血管领域处于领军地位。为解决朝阳院区规划指标问题，夯实未来发展空间底数，经医院研究，决定启动项目规划综合实施方案的委托编制工作。本项目落实上位规划有关要求，结合规划综合实施方案编制要求，重点开展地块层面控制性详细规划研究及交通规划研究等工作，为院区高质量发展提供空间保障，推动实现通州、朝阳两院区一体化协同。</w:t>
      </w:r>
    </w:p>
    <w:p w14:paraId="18555827" w14:textId="77777777" w:rsidR="007D0294" w:rsidRDefault="007D0294" w:rsidP="007D0294">
      <w:pPr>
        <w:pStyle w:val="a6"/>
        <w:numPr>
          <w:ilvl w:val="0"/>
          <w:numId w:val="1"/>
        </w:numPr>
        <w:spacing w:line="360" w:lineRule="auto"/>
        <w:ind w:firstLineChars="0"/>
        <w:contextualSpacing/>
        <w:rPr>
          <w:rFonts w:asciiTheme="minorEastAsia" w:eastAsiaTheme="minorEastAsia" w:hAnsiTheme="minorEastAsia"/>
          <w:b/>
          <w:color w:val="000000" w:themeColor="text1"/>
          <w:sz w:val="24"/>
          <w:szCs w:val="24"/>
        </w:rPr>
      </w:pPr>
      <w:r>
        <w:rPr>
          <w:rFonts w:asciiTheme="minorEastAsia" w:eastAsiaTheme="minorEastAsia" w:hAnsiTheme="minorEastAsia"/>
          <w:b/>
          <w:color w:val="000000" w:themeColor="text1"/>
          <w:sz w:val="24"/>
          <w:szCs w:val="24"/>
        </w:rPr>
        <w:t>商务要求</w:t>
      </w:r>
    </w:p>
    <w:p w14:paraId="1D2385AB" w14:textId="77777777" w:rsidR="007D0294" w:rsidRDefault="007D0294" w:rsidP="007D0294">
      <w:pPr>
        <w:spacing w:line="360" w:lineRule="auto"/>
        <w:ind w:firstLineChars="200" w:firstLine="480"/>
        <w:contextualSpacing/>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1.服务期限和地点：</w:t>
      </w:r>
    </w:p>
    <w:p w14:paraId="76CBBF1E" w14:textId="77777777" w:rsidR="007D0294" w:rsidRDefault="007D0294" w:rsidP="007D0294">
      <w:pPr>
        <w:spacing w:line="360" w:lineRule="auto"/>
        <w:ind w:firstLineChars="200" w:firstLine="480"/>
        <w:contextualSpacing/>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 xml:space="preserve">1.1 </w:t>
      </w:r>
      <w:r>
        <w:rPr>
          <w:rFonts w:asciiTheme="minorEastAsia" w:eastAsiaTheme="minorEastAsia" w:hAnsiTheme="minorEastAsia" w:hint="eastAsia"/>
          <w:color w:val="000000" w:themeColor="text1"/>
          <w:sz w:val="24"/>
        </w:rPr>
        <w:t>服务期限</w:t>
      </w:r>
      <w:r>
        <w:rPr>
          <w:rFonts w:asciiTheme="minorEastAsia" w:eastAsiaTheme="minorEastAsia" w:hAnsiTheme="minorEastAsia"/>
          <w:color w:val="000000" w:themeColor="text1"/>
          <w:sz w:val="24"/>
        </w:rPr>
        <w:t>：</w:t>
      </w:r>
      <w:r>
        <w:rPr>
          <w:rFonts w:asciiTheme="minorEastAsia" w:eastAsiaTheme="minorEastAsia" w:hAnsiTheme="minorEastAsia" w:hint="eastAsia"/>
          <w:bCs/>
          <w:color w:val="000000" w:themeColor="text1"/>
          <w:sz w:val="24"/>
          <w:u w:val="single"/>
        </w:rPr>
        <w:t>自签订合同之日起6个月内形成可供报审的规划成果，具体完成时间以审批为准。</w:t>
      </w:r>
    </w:p>
    <w:p w14:paraId="016FE57A" w14:textId="77777777" w:rsidR="007D0294" w:rsidRDefault="007D0294" w:rsidP="007D0294">
      <w:pPr>
        <w:pStyle w:val="a3"/>
        <w:spacing w:line="360" w:lineRule="auto"/>
        <w:ind w:firstLineChars="200" w:firstLine="480"/>
        <w:rPr>
          <w:rFonts w:asciiTheme="minorEastAsia" w:eastAsiaTheme="minorEastAsia" w:hAnsiTheme="minorEastAsia" w:cs="宋体"/>
          <w:bCs/>
          <w:color w:val="000000" w:themeColor="text1"/>
        </w:rPr>
      </w:pPr>
      <w:r>
        <w:rPr>
          <w:rFonts w:asciiTheme="minorEastAsia" w:eastAsiaTheme="minorEastAsia" w:hAnsiTheme="minorEastAsia" w:cs="宋体" w:hint="eastAsia"/>
          <w:bCs/>
          <w:color w:val="000000" w:themeColor="text1"/>
        </w:rPr>
        <w:t>1.2 服务地点：</w:t>
      </w:r>
      <w:r>
        <w:rPr>
          <w:rFonts w:asciiTheme="minorEastAsia" w:eastAsiaTheme="minorEastAsia" w:hAnsiTheme="minorEastAsia" w:cs="宋体" w:hint="eastAsia"/>
          <w:bCs/>
          <w:color w:val="000000" w:themeColor="text1"/>
          <w:u w:val="single"/>
        </w:rPr>
        <w:t>采购人指定地点</w:t>
      </w:r>
    </w:p>
    <w:p w14:paraId="3CC32B4C" w14:textId="77777777" w:rsidR="007D0294" w:rsidRDefault="007D0294" w:rsidP="007D0294">
      <w:pPr>
        <w:numPr>
          <w:ilvl w:val="0"/>
          <w:numId w:val="2"/>
        </w:numPr>
        <w:autoSpaceDE w:val="0"/>
        <w:autoSpaceDN w:val="0"/>
        <w:spacing w:line="360" w:lineRule="auto"/>
        <w:ind w:firstLineChars="200" w:firstLine="480"/>
        <w:contextualSpacing/>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付款条件（进度和方式）：</w:t>
      </w:r>
      <w:r>
        <w:rPr>
          <w:rFonts w:asciiTheme="minorEastAsia" w:eastAsiaTheme="minorEastAsia" w:hAnsiTheme="minorEastAsia" w:hint="eastAsia"/>
          <w:bCs/>
          <w:color w:val="000000" w:themeColor="text1"/>
          <w:sz w:val="24"/>
          <w:u w:val="single"/>
        </w:rPr>
        <w:t>详见 第六章 合同草案条款</w:t>
      </w:r>
    </w:p>
    <w:p w14:paraId="2660E25F" w14:textId="77777777" w:rsidR="007D0294" w:rsidRDefault="007D0294" w:rsidP="007D0294">
      <w:pPr>
        <w:pStyle w:val="a6"/>
        <w:numPr>
          <w:ilvl w:val="0"/>
          <w:numId w:val="1"/>
        </w:numPr>
        <w:spacing w:line="360" w:lineRule="auto"/>
        <w:ind w:firstLineChars="0"/>
        <w:contextualSpacing/>
        <w:rPr>
          <w:rFonts w:asciiTheme="minorEastAsia" w:eastAsiaTheme="minorEastAsia" w:hAnsiTheme="minorEastAsia"/>
          <w:b/>
          <w:color w:val="000000" w:themeColor="text1"/>
          <w:sz w:val="24"/>
          <w:szCs w:val="24"/>
        </w:rPr>
      </w:pPr>
      <w:r>
        <w:rPr>
          <w:rFonts w:asciiTheme="minorEastAsia" w:eastAsiaTheme="minorEastAsia" w:hAnsiTheme="minorEastAsia"/>
          <w:b/>
          <w:color w:val="000000" w:themeColor="text1"/>
          <w:sz w:val="24"/>
          <w:szCs w:val="24"/>
        </w:rPr>
        <w:lastRenderedPageBreak/>
        <w:t>技术要求</w:t>
      </w:r>
    </w:p>
    <w:p w14:paraId="6DD91AB2" w14:textId="77777777" w:rsidR="007D0294" w:rsidRDefault="007D0294" w:rsidP="007D0294">
      <w:pPr>
        <w:spacing w:line="360" w:lineRule="auto"/>
        <w:outlineLvl w:val="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1.基本要求</w:t>
      </w:r>
    </w:p>
    <w:p w14:paraId="3CE203BE" w14:textId="77777777" w:rsidR="007D0294" w:rsidRDefault="007D0294" w:rsidP="007D0294">
      <w:pPr>
        <w:spacing w:line="360" w:lineRule="auto"/>
        <w:outlineLvl w:val="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1.1 采购标的需实现的功能或者目标：</w:t>
      </w:r>
    </w:p>
    <w:p w14:paraId="45B66B36" w14:textId="77777777" w:rsidR="007D0294" w:rsidRDefault="007D0294" w:rsidP="007D0294">
      <w:pPr>
        <w:spacing w:line="360" w:lineRule="auto"/>
        <w:outlineLvl w:val="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本次招标采购是“北京安贞医院朝阳院区编制规划综合实施方案”，投标人应根据招标文件所提出的服务要求，以优良的服务和优惠的价格，充分显示自己的竞争实力。</w:t>
      </w:r>
    </w:p>
    <w:p w14:paraId="023BD2A2" w14:textId="77777777" w:rsidR="007D0294" w:rsidRDefault="007D0294" w:rsidP="007D0294">
      <w:pPr>
        <w:spacing w:line="360" w:lineRule="auto"/>
        <w:outlineLvl w:val="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1.2 需执行的国家相关标准、行业标准、地方标准或者其他标准、规范：</w:t>
      </w:r>
    </w:p>
    <w:p w14:paraId="4C0C466D" w14:textId="77777777" w:rsidR="007D0294" w:rsidRDefault="007D0294" w:rsidP="007D0294">
      <w:pPr>
        <w:spacing w:line="360" w:lineRule="auto"/>
        <w:outlineLvl w:val="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投标人所提供的服务应符合国家有关部门规定的相应技术法规及标准要求。</w:t>
      </w:r>
    </w:p>
    <w:p w14:paraId="0DF69892" w14:textId="77777777" w:rsidR="007D0294" w:rsidRDefault="007D0294" w:rsidP="007D0294">
      <w:pPr>
        <w:pStyle w:val="a7"/>
        <w:widowControl/>
        <w:spacing w:line="360" w:lineRule="auto"/>
        <w:rPr>
          <w:rFonts w:asciiTheme="minorEastAsia" w:eastAsiaTheme="minorEastAsia" w:hAnsiTheme="minorEastAsia"/>
          <w:b/>
          <w:bCs/>
          <w:color w:val="000000" w:themeColor="text1"/>
          <w:kern w:val="0"/>
          <w:sz w:val="24"/>
        </w:rPr>
      </w:pPr>
      <w:r>
        <w:rPr>
          <w:rFonts w:asciiTheme="minorEastAsia" w:eastAsiaTheme="minorEastAsia" w:hAnsiTheme="minorEastAsia" w:hint="eastAsia"/>
          <w:b/>
          <w:bCs/>
          <w:color w:val="000000" w:themeColor="text1"/>
          <w:kern w:val="0"/>
          <w:sz w:val="24"/>
        </w:rPr>
        <w:t>2</w:t>
      </w:r>
      <w:r>
        <w:rPr>
          <w:rFonts w:asciiTheme="minorEastAsia" w:eastAsiaTheme="minorEastAsia" w:hAnsiTheme="minorEastAsia"/>
          <w:b/>
          <w:bCs/>
          <w:color w:val="000000" w:themeColor="text1"/>
          <w:kern w:val="0"/>
          <w:sz w:val="24"/>
        </w:rPr>
        <w:t>.主要工作内容：</w:t>
      </w:r>
    </w:p>
    <w:p w14:paraId="4847E2C5" w14:textId="77777777" w:rsidR="007D0294" w:rsidRDefault="007D0294" w:rsidP="007D0294">
      <w:pPr>
        <w:pStyle w:val="a7"/>
        <w:widowControl/>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结合规划综合实施方案编制有关要求，落实北京总规、朝阳分区规划等上位规划有关要求，对医院所在用地进行统筹研究，为院区高质量发展提供空间保障，具体范围以最终报审范围为准。主要工作包含前期调研、现状评估、规划方案设计及编制（</w:t>
      </w:r>
      <w:r w:rsidRPr="00B04DF9">
        <w:rPr>
          <w:rFonts w:asciiTheme="minorEastAsia" w:eastAsiaTheme="minorEastAsia" w:hAnsiTheme="minorEastAsia" w:hint="eastAsia"/>
          <w:color w:val="000000" w:themeColor="text1"/>
          <w:sz w:val="24"/>
        </w:rPr>
        <w:t>总体定位、减量消隐提升、交通组织、市政规划</w:t>
      </w:r>
      <w:r>
        <w:rPr>
          <w:rFonts w:asciiTheme="minorEastAsia" w:eastAsiaTheme="minorEastAsia" w:hAnsiTheme="minorEastAsia" w:hint="eastAsia"/>
          <w:color w:val="000000" w:themeColor="text1"/>
          <w:sz w:val="24"/>
        </w:rPr>
        <w:t>）、综合实施方案编制（正式报告成果、分期实施时序、保障措施）、报批评审与协调工作（组织专家论证、对接政府部门报批）、成果交付报规图册（主要内容包含</w:t>
      </w:r>
      <w:r w:rsidRPr="00B04DF9">
        <w:rPr>
          <w:rFonts w:asciiTheme="minorEastAsia" w:eastAsiaTheme="minorEastAsia" w:hAnsiTheme="minorEastAsia" w:hint="eastAsia"/>
          <w:color w:val="000000" w:themeColor="text1"/>
          <w:sz w:val="24"/>
        </w:rPr>
        <w:t>不限于区位图、土地使用功能规划图、道路系统与交通设施布局规划图、实施时序引导图</w:t>
      </w:r>
      <w:r>
        <w:rPr>
          <w:rFonts w:asciiTheme="minorEastAsia" w:eastAsiaTheme="minorEastAsia" w:hAnsiTheme="minorEastAsia" w:hint="eastAsia"/>
          <w:color w:val="000000" w:themeColor="text1"/>
          <w:sz w:val="24"/>
        </w:rPr>
        <w:t>）电子版成果等。具体工作内容如下：</w:t>
      </w:r>
    </w:p>
    <w:p w14:paraId="08D36F38" w14:textId="77777777" w:rsidR="007D0294" w:rsidRDefault="007D0294" w:rsidP="007D0294">
      <w:pPr>
        <w:pStyle w:val="a7"/>
        <w:widowControl/>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（1）现状评估分析</w:t>
      </w:r>
    </w:p>
    <w:p w14:paraId="325E6E0B" w14:textId="77777777" w:rsidR="007D0294" w:rsidRDefault="007D0294" w:rsidP="007D0294">
      <w:pPr>
        <w:pStyle w:val="a7"/>
        <w:widowControl/>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主要内容：</w:t>
      </w:r>
      <w:r>
        <w:rPr>
          <w:rFonts w:asciiTheme="minorEastAsia" w:eastAsiaTheme="minorEastAsia" w:hAnsiTheme="minorEastAsia" w:hint="eastAsia"/>
          <w:color w:val="000000" w:themeColor="text1"/>
          <w:sz w:val="24"/>
        </w:rPr>
        <w:t>梳理北京安贞医院朝阳院区建筑规模、功能布局、就诊使用、用地布局、建筑控高、空间品质、周边交通条件及规划实施情况，明确问题特征和发展需求。</w:t>
      </w:r>
    </w:p>
    <w:p w14:paraId="6BB06666" w14:textId="77777777" w:rsidR="007D0294" w:rsidRDefault="007D0294" w:rsidP="007D0294">
      <w:pPr>
        <w:pStyle w:val="a7"/>
        <w:widowControl/>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r>
        <w:rPr>
          <w:rFonts w:asciiTheme="minorEastAsia" w:eastAsiaTheme="minorEastAsia" w:hAnsiTheme="minorEastAsia"/>
          <w:color w:val="000000" w:themeColor="text1"/>
          <w:sz w:val="24"/>
        </w:rPr>
        <w:t>街区评估</w:t>
      </w:r>
    </w:p>
    <w:p w14:paraId="69553F0E" w14:textId="77777777" w:rsidR="007D0294" w:rsidRDefault="007D0294" w:rsidP="007D0294">
      <w:pPr>
        <w:pStyle w:val="a7"/>
        <w:widowControl/>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lastRenderedPageBreak/>
        <w:t>主要内容：项目需结合街区指引相关要求对项目所在街区进行评估，以形成规划综合实施方案的规划条件。</w:t>
      </w:r>
    </w:p>
    <w:p w14:paraId="0660DA6D" w14:textId="77777777" w:rsidR="007D0294" w:rsidRDefault="007D0294" w:rsidP="007D0294">
      <w:pPr>
        <w:pStyle w:val="a7"/>
        <w:widowControl/>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w:t>
      </w:r>
      <w:r>
        <w:rPr>
          <w:rFonts w:asciiTheme="minorEastAsia" w:eastAsiaTheme="minorEastAsia" w:hAnsiTheme="minorEastAsia"/>
          <w:color w:val="000000" w:themeColor="text1"/>
          <w:sz w:val="24"/>
        </w:rPr>
        <w:t>用地布局规划</w:t>
      </w:r>
    </w:p>
    <w:p w14:paraId="4CA82F02" w14:textId="77777777" w:rsidR="007D0294" w:rsidRDefault="007D0294" w:rsidP="007D0294">
      <w:pPr>
        <w:pStyle w:val="a7"/>
        <w:widowControl/>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主要内容：结合上位规划要求，推进重大项目库实施和概念设计方案落地，系统研究</w:t>
      </w:r>
      <w:r>
        <w:rPr>
          <w:rFonts w:asciiTheme="minorEastAsia" w:eastAsiaTheme="minorEastAsia" w:hAnsiTheme="minorEastAsia" w:hint="eastAsia"/>
          <w:color w:val="000000" w:themeColor="text1"/>
          <w:sz w:val="24"/>
        </w:rPr>
        <w:t>各建筑</w:t>
      </w:r>
      <w:r>
        <w:rPr>
          <w:rFonts w:asciiTheme="minorEastAsia" w:eastAsiaTheme="minorEastAsia" w:hAnsiTheme="minorEastAsia"/>
          <w:color w:val="000000" w:themeColor="text1"/>
          <w:sz w:val="24"/>
        </w:rPr>
        <w:t>功能，明确功能定位、空间结构、建筑规模、用地布局、建筑控高、空间品质、实施安排等实施内容，完善公共服务设施、交通市政基础设施、公共安全设施等规划。</w:t>
      </w:r>
    </w:p>
    <w:p w14:paraId="6B204E65" w14:textId="77777777" w:rsidR="007D0294" w:rsidRDefault="007D0294" w:rsidP="007D0294">
      <w:pPr>
        <w:pStyle w:val="a7"/>
        <w:widowControl/>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（4）规划方案研究</w:t>
      </w:r>
    </w:p>
    <w:p w14:paraId="516C5D65" w14:textId="77777777" w:rsidR="007D0294" w:rsidRDefault="007D0294" w:rsidP="007D0294">
      <w:pPr>
        <w:pStyle w:val="a7"/>
        <w:widowControl/>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主要内容：</w:t>
      </w:r>
      <w:r>
        <w:rPr>
          <w:rFonts w:asciiTheme="minorEastAsia" w:eastAsiaTheme="minorEastAsia" w:hAnsiTheme="minorEastAsia" w:hint="eastAsia"/>
          <w:color w:val="000000" w:themeColor="text1"/>
          <w:sz w:val="24"/>
        </w:rPr>
        <w:t>梳理上位规划要求，明确项目总体目标、功能定位，提出建筑规模、容积率、绿地率、停车配建等地块规划建设条件，提出土地集约利用与建筑布局思路，形成用地方案, 明确项目具体土地利用方式、实施路径、建设时序。</w:t>
      </w:r>
    </w:p>
    <w:p w14:paraId="4547CA53" w14:textId="77777777" w:rsidR="007D0294" w:rsidRDefault="007D0294" w:rsidP="007D0294">
      <w:pPr>
        <w:pStyle w:val="a7"/>
        <w:widowControl/>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w:t>
      </w:r>
      <w:r>
        <w:rPr>
          <w:rFonts w:asciiTheme="minorEastAsia" w:eastAsiaTheme="minorEastAsia" w:hAnsiTheme="minorEastAsia"/>
          <w:color w:val="000000" w:themeColor="text1"/>
          <w:sz w:val="24"/>
        </w:rPr>
        <w:t>综合交通与市政规划</w:t>
      </w:r>
    </w:p>
    <w:p w14:paraId="6E29BBCC" w14:textId="77777777" w:rsidR="007D0294" w:rsidRDefault="007D0294" w:rsidP="007D0294">
      <w:pPr>
        <w:pStyle w:val="a7"/>
        <w:widowControl/>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主要内容：配合</w:t>
      </w:r>
      <w:r>
        <w:rPr>
          <w:rFonts w:asciiTheme="minorEastAsia" w:eastAsiaTheme="minorEastAsia" w:hAnsiTheme="minorEastAsia" w:hint="eastAsia"/>
          <w:color w:val="000000" w:themeColor="text1"/>
          <w:sz w:val="24"/>
        </w:rPr>
        <w:t>医院中远期</w:t>
      </w:r>
      <w:r>
        <w:rPr>
          <w:rFonts w:asciiTheme="minorEastAsia" w:eastAsiaTheme="minorEastAsia" w:hAnsiTheme="minorEastAsia"/>
          <w:color w:val="000000" w:themeColor="text1"/>
          <w:sz w:val="24"/>
        </w:rPr>
        <w:t>建设</w:t>
      </w:r>
      <w:r>
        <w:rPr>
          <w:rFonts w:asciiTheme="minorEastAsia" w:eastAsiaTheme="minorEastAsia" w:hAnsiTheme="minorEastAsia" w:hint="eastAsia"/>
          <w:color w:val="000000" w:themeColor="text1"/>
          <w:sz w:val="24"/>
        </w:rPr>
        <w:t>规划</w:t>
      </w:r>
      <w:r>
        <w:rPr>
          <w:rFonts w:asciiTheme="minorEastAsia" w:eastAsiaTheme="minorEastAsia" w:hAnsiTheme="minorEastAsia"/>
          <w:color w:val="000000" w:themeColor="text1"/>
          <w:sz w:val="24"/>
        </w:rPr>
        <w:t>需求，研提周边路网实施和交通组织优化方案，研提外部市政保障条件。</w:t>
      </w:r>
    </w:p>
    <w:p w14:paraId="521685A8" w14:textId="77777777" w:rsidR="007D0294" w:rsidRDefault="007D0294" w:rsidP="007D0294">
      <w:pPr>
        <w:pStyle w:val="a7"/>
        <w:widowControl/>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（6）</w:t>
      </w:r>
      <w:r>
        <w:rPr>
          <w:rFonts w:asciiTheme="minorEastAsia" w:eastAsiaTheme="minorEastAsia" w:hAnsiTheme="minorEastAsia"/>
          <w:color w:val="000000" w:themeColor="text1"/>
          <w:sz w:val="24"/>
        </w:rPr>
        <w:t>规划实施研究</w:t>
      </w:r>
    </w:p>
    <w:p w14:paraId="4512644F" w14:textId="77777777" w:rsidR="007D0294" w:rsidRDefault="007D0294" w:rsidP="007D0294">
      <w:pPr>
        <w:pStyle w:val="a7"/>
        <w:widowControl/>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主要内容：结合当前政策导向要求，研提规综方案实施主体、路径和分期等。</w:t>
      </w:r>
    </w:p>
    <w:p w14:paraId="6D9F0237" w14:textId="77777777" w:rsidR="007D0294" w:rsidRDefault="007D0294" w:rsidP="007D0294">
      <w:pPr>
        <w:pStyle w:val="a7"/>
        <w:widowControl/>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（7）规划统筹工作</w:t>
      </w:r>
    </w:p>
    <w:p w14:paraId="0824D7D1" w14:textId="77777777" w:rsidR="007D0294" w:rsidRDefault="007D0294" w:rsidP="007D0294">
      <w:pPr>
        <w:pStyle w:val="a7"/>
        <w:widowControl/>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主要内容：</w:t>
      </w:r>
      <w:r>
        <w:rPr>
          <w:rFonts w:asciiTheme="minorEastAsia" w:eastAsiaTheme="minorEastAsia" w:hAnsiTheme="minorEastAsia" w:hint="eastAsia"/>
          <w:color w:val="000000" w:themeColor="text1"/>
          <w:sz w:val="24"/>
        </w:rPr>
        <w:t>统筹</w:t>
      </w:r>
      <w:r w:rsidRPr="00B04DF9">
        <w:rPr>
          <w:rFonts w:asciiTheme="minorEastAsia" w:eastAsiaTheme="minorEastAsia" w:hAnsiTheme="minorEastAsia" w:hint="eastAsia"/>
          <w:color w:val="000000" w:themeColor="text1"/>
          <w:sz w:val="24"/>
        </w:rPr>
        <w:t>交通、市政</w:t>
      </w:r>
      <w:r>
        <w:rPr>
          <w:rFonts w:asciiTheme="minorEastAsia" w:eastAsiaTheme="minorEastAsia" w:hAnsiTheme="minorEastAsia" w:hint="eastAsia"/>
          <w:color w:val="000000" w:themeColor="text1"/>
          <w:sz w:val="24"/>
        </w:rPr>
        <w:t>等各专题成果，进行专业协调和总体性技术把控，形成总体成果。统筹各专业成果，组织汇报文件，进行统筹汇报。</w:t>
      </w:r>
    </w:p>
    <w:p w14:paraId="08782CB2" w14:textId="77777777" w:rsidR="007D0294" w:rsidRDefault="007D0294" w:rsidP="007D0294">
      <w:pPr>
        <w:pStyle w:val="a7"/>
        <w:widowControl/>
        <w:spacing w:line="360" w:lineRule="auto"/>
        <w:rPr>
          <w:rFonts w:asciiTheme="minorEastAsia" w:eastAsiaTheme="minorEastAsia" w:hAnsiTheme="minorEastAsia"/>
          <w:b/>
          <w:bCs/>
          <w:color w:val="000000" w:themeColor="text1"/>
          <w:kern w:val="0"/>
          <w:sz w:val="24"/>
        </w:rPr>
      </w:pPr>
      <w:r>
        <w:rPr>
          <w:rFonts w:asciiTheme="minorEastAsia" w:eastAsiaTheme="minorEastAsia" w:hAnsiTheme="minorEastAsia"/>
          <w:b/>
          <w:bCs/>
          <w:color w:val="000000" w:themeColor="text1"/>
          <w:kern w:val="0"/>
          <w:sz w:val="24"/>
        </w:rPr>
        <w:t>3.</w:t>
      </w:r>
      <w:r>
        <w:rPr>
          <w:rFonts w:asciiTheme="minorEastAsia" w:eastAsiaTheme="minorEastAsia" w:hAnsiTheme="minorEastAsia" w:hint="eastAsia"/>
          <w:b/>
          <w:bCs/>
          <w:color w:val="000000" w:themeColor="text1"/>
          <w:kern w:val="0"/>
          <w:sz w:val="24"/>
        </w:rPr>
        <w:t>具体要求：</w:t>
      </w:r>
    </w:p>
    <w:p w14:paraId="05574BE2" w14:textId="77777777" w:rsidR="007D0294" w:rsidRDefault="007D0294" w:rsidP="007D0294">
      <w:pPr>
        <w:pStyle w:val="a7"/>
        <w:widowControl/>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具体的相关要求，包括但不限于：</w:t>
      </w:r>
    </w:p>
    <w:p w14:paraId="0106DED1" w14:textId="77777777" w:rsidR="007D0294" w:rsidRDefault="007D0294" w:rsidP="007D0294">
      <w:pPr>
        <w:pStyle w:val="a7"/>
        <w:widowControl/>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lastRenderedPageBreak/>
        <w:t>（1）前期准备与资料收集阶段：收集上位规划、现状资料、测绘数据及权属及审批文件，完成基础资料梳理与工作大纲编制。</w:t>
      </w:r>
    </w:p>
    <w:p w14:paraId="7F9EB6DD" w14:textId="77777777" w:rsidR="007D0294" w:rsidRDefault="007D0294" w:rsidP="007D0294">
      <w:pPr>
        <w:pStyle w:val="a7"/>
        <w:widowControl/>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（2）现状评估与专题研究阶段：完成现状评估与核心问题梳理，形成规划思路与技术路线，完成内部技术审核 。</w:t>
      </w:r>
    </w:p>
    <w:p w14:paraId="06DA2C4F" w14:textId="77777777" w:rsidR="007D0294" w:rsidRDefault="007D0294" w:rsidP="007D0294">
      <w:pPr>
        <w:pStyle w:val="a7"/>
        <w:widowControl/>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（3）方案初步编制阶段：完成规划综合实施方案初稿编制，明确规划定位、空间结构、用地布局、配套设施、管控要求等，开展内部校核与合规性审查。</w:t>
      </w:r>
    </w:p>
    <w:p w14:paraId="7AE280A1" w14:textId="77777777" w:rsidR="007D0294" w:rsidRDefault="007D0294" w:rsidP="007D0294">
      <w:pPr>
        <w:pStyle w:val="a7"/>
        <w:widowControl/>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（4）内部评审与修改完善阶段：组织单位内部评审会议，征求建设单位、属地政府意见，完善方案，并完成报审前内部校核 </w:t>
      </w:r>
    </w:p>
    <w:p w14:paraId="5E6D8797" w14:textId="77777777" w:rsidR="007D0294" w:rsidRDefault="007D0294" w:rsidP="007D0294">
      <w:pPr>
        <w:pStyle w:val="a7"/>
        <w:widowControl/>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（5）专家评审/技术审查阶段：提交技术审查与专家评审申请，组织专家评审会并收集意见，逐条落实修改，形成正式修改稿 </w:t>
      </w:r>
    </w:p>
    <w:p w14:paraId="2AF7834C" w14:textId="77777777" w:rsidR="007D0294" w:rsidRDefault="007D0294" w:rsidP="007D0294">
      <w:pPr>
        <w:pStyle w:val="a7"/>
        <w:widowControl/>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（6）部门征求意见阶段：征求住建、交通、生态环境等部门意见，汇总意见并优化方案，形成最终报批稿 </w:t>
      </w:r>
    </w:p>
    <w:p w14:paraId="7474D379" w14:textId="77777777" w:rsidR="007D0294" w:rsidRDefault="007D0294" w:rsidP="007D0294">
      <w:pPr>
        <w:pStyle w:val="a7"/>
        <w:widowControl/>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（7）正式报审与批复阶段：完成报审材料整理、装订与系统填报，上报规划主管部门审查，配合上会、复核及整改，取得批复文件等。</w:t>
      </w:r>
    </w:p>
    <w:p w14:paraId="40E1B321" w14:textId="77777777" w:rsidR="007D0294" w:rsidRDefault="007D0294" w:rsidP="007D0294">
      <w:pPr>
        <w:pStyle w:val="a7"/>
        <w:widowControl/>
        <w:spacing w:line="360" w:lineRule="auto"/>
        <w:rPr>
          <w:rFonts w:asciiTheme="minorEastAsia" w:eastAsiaTheme="minorEastAsia" w:hAnsiTheme="minorEastAsia"/>
          <w:b/>
          <w:bCs/>
          <w:color w:val="000000" w:themeColor="text1"/>
          <w:kern w:val="0"/>
          <w:sz w:val="24"/>
        </w:rPr>
      </w:pPr>
      <w:r>
        <w:rPr>
          <w:rFonts w:asciiTheme="minorEastAsia" w:eastAsiaTheme="minorEastAsia" w:hAnsiTheme="minorEastAsia"/>
          <w:b/>
          <w:bCs/>
          <w:color w:val="000000" w:themeColor="text1"/>
          <w:kern w:val="0"/>
          <w:sz w:val="24"/>
        </w:rPr>
        <w:t>4.进度或周期：</w:t>
      </w:r>
    </w:p>
    <w:p w14:paraId="2DA1E1AA" w14:textId="77777777" w:rsidR="007D0294" w:rsidRDefault="007D0294" w:rsidP="007D0294">
      <w:pPr>
        <w:pStyle w:val="a7"/>
        <w:widowControl/>
        <w:snapToGrid w:val="0"/>
        <w:spacing w:line="360" w:lineRule="auto"/>
        <w:ind w:firstLineChars="200" w:firstLine="480"/>
        <w:jc w:val="left"/>
        <w:rPr>
          <w:rFonts w:asciiTheme="minorEastAsia" w:eastAsiaTheme="minorEastAsia" w:hAnsiTheme="minorEastAsia"/>
          <w:color w:val="000000" w:themeColor="text1"/>
          <w:kern w:val="0"/>
          <w:sz w:val="24"/>
        </w:rPr>
      </w:pPr>
      <w:bookmarkStart w:id="1" w:name="_Hlk103877322"/>
      <w:r>
        <w:rPr>
          <w:rFonts w:asciiTheme="minorEastAsia" w:eastAsiaTheme="minorEastAsia" w:hAnsiTheme="minorEastAsia"/>
          <w:color w:val="000000" w:themeColor="text1"/>
          <w:kern w:val="0"/>
          <w:sz w:val="24"/>
        </w:rPr>
        <w:t>自签订合同之日起</w:t>
      </w:r>
      <w:r>
        <w:rPr>
          <w:rFonts w:asciiTheme="minorEastAsia" w:eastAsiaTheme="minorEastAsia" w:hAnsiTheme="minorEastAsia" w:hint="eastAsia"/>
          <w:color w:val="000000" w:themeColor="text1"/>
          <w:kern w:val="0"/>
          <w:sz w:val="24"/>
        </w:rPr>
        <w:t>6</w:t>
      </w:r>
      <w:r>
        <w:rPr>
          <w:rFonts w:asciiTheme="minorEastAsia" w:eastAsiaTheme="minorEastAsia" w:hAnsiTheme="minorEastAsia"/>
          <w:color w:val="000000" w:themeColor="text1"/>
          <w:kern w:val="0"/>
          <w:sz w:val="24"/>
        </w:rPr>
        <w:t>个月内</w:t>
      </w:r>
      <w:r>
        <w:rPr>
          <w:rFonts w:asciiTheme="minorEastAsia" w:eastAsiaTheme="minorEastAsia" w:hAnsiTheme="minorEastAsia" w:hint="eastAsia"/>
          <w:color w:val="000000" w:themeColor="text1"/>
          <w:kern w:val="0"/>
          <w:sz w:val="24"/>
        </w:rPr>
        <w:t>形成可供报审的</w:t>
      </w:r>
      <w:r>
        <w:rPr>
          <w:rFonts w:asciiTheme="minorEastAsia" w:eastAsiaTheme="minorEastAsia" w:hAnsiTheme="minorEastAsia"/>
          <w:color w:val="000000" w:themeColor="text1"/>
          <w:kern w:val="0"/>
          <w:sz w:val="24"/>
        </w:rPr>
        <w:t>规划成果</w:t>
      </w:r>
      <w:r>
        <w:rPr>
          <w:rFonts w:asciiTheme="minorEastAsia" w:eastAsiaTheme="minorEastAsia" w:hAnsiTheme="minorEastAsia" w:hint="eastAsia"/>
          <w:color w:val="000000" w:themeColor="text1"/>
          <w:kern w:val="0"/>
          <w:sz w:val="24"/>
        </w:rPr>
        <w:t>，具体完成时间以审批为准</w:t>
      </w:r>
      <w:r>
        <w:rPr>
          <w:rFonts w:asciiTheme="minorEastAsia" w:eastAsiaTheme="minorEastAsia" w:hAnsiTheme="minorEastAsia"/>
          <w:color w:val="000000" w:themeColor="text1"/>
          <w:kern w:val="0"/>
          <w:sz w:val="24"/>
        </w:rPr>
        <w:t>。</w:t>
      </w:r>
    </w:p>
    <w:bookmarkEnd w:id="1"/>
    <w:p w14:paraId="365B0715" w14:textId="77777777" w:rsidR="007D0294" w:rsidRDefault="007D0294" w:rsidP="007D0294">
      <w:pPr>
        <w:pStyle w:val="a7"/>
        <w:widowControl/>
        <w:spacing w:line="360" w:lineRule="auto"/>
        <w:rPr>
          <w:rFonts w:asciiTheme="minorEastAsia" w:eastAsiaTheme="minorEastAsia" w:hAnsiTheme="minorEastAsia"/>
          <w:b/>
          <w:bCs/>
          <w:color w:val="000000" w:themeColor="text1"/>
          <w:kern w:val="0"/>
          <w:sz w:val="24"/>
        </w:rPr>
      </w:pPr>
      <w:r>
        <w:rPr>
          <w:rFonts w:asciiTheme="minorEastAsia" w:eastAsiaTheme="minorEastAsia" w:hAnsiTheme="minorEastAsia"/>
          <w:b/>
          <w:bCs/>
          <w:color w:val="000000" w:themeColor="text1"/>
          <w:kern w:val="0"/>
          <w:sz w:val="24"/>
        </w:rPr>
        <w:t>5.验收方式：</w:t>
      </w:r>
    </w:p>
    <w:p w14:paraId="5D2B7FAD" w14:textId="77777777" w:rsidR="007D0294" w:rsidRDefault="007D0294" w:rsidP="007D0294">
      <w:pPr>
        <w:pStyle w:val="a7"/>
        <w:widowControl/>
        <w:spacing w:line="360" w:lineRule="auto"/>
        <w:ind w:firstLineChars="200" w:firstLine="48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通过专家组审核及朝阳区政府审议，具体以相关审批要求为准。</w:t>
      </w:r>
    </w:p>
    <w:p w14:paraId="68CE01E3" w14:textId="77777777" w:rsidR="007D0294" w:rsidRDefault="007D0294" w:rsidP="007D0294">
      <w:pPr>
        <w:pStyle w:val="a7"/>
        <w:widowControl/>
        <w:spacing w:line="360" w:lineRule="auto"/>
        <w:rPr>
          <w:rFonts w:asciiTheme="minorEastAsia" w:eastAsiaTheme="minorEastAsia" w:hAnsiTheme="minorEastAsia"/>
          <w:b/>
          <w:bCs/>
          <w:color w:val="000000" w:themeColor="text1"/>
          <w:kern w:val="0"/>
          <w:sz w:val="24"/>
        </w:rPr>
      </w:pPr>
      <w:r>
        <w:rPr>
          <w:rFonts w:asciiTheme="minorEastAsia" w:eastAsiaTheme="minorEastAsia" w:hAnsiTheme="minorEastAsia"/>
          <w:b/>
          <w:bCs/>
          <w:color w:val="000000" w:themeColor="text1"/>
          <w:kern w:val="0"/>
          <w:sz w:val="24"/>
        </w:rPr>
        <w:t>6.成果要求：</w:t>
      </w:r>
    </w:p>
    <w:p w14:paraId="422B4CD6" w14:textId="77777777" w:rsidR="007D0294" w:rsidRDefault="007D0294" w:rsidP="007D0294">
      <w:pPr>
        <w:pStyle w:val="a7"/>
        <w:widowControl/>
        <w:snapToGrid w:val="0"/>
        <w:spacing w:line="360" w:lineRule="auto"/>
        <w:ind w:firstLineChars="200" w:firstLine="480"/>
        <w:jc w:val="left"/>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t>纸质成果：《</w:t>
      </w:r>
      <w:r>
        <w:rPr>
          <w:rFonts w:asciiTheme="minorEastAsia" w:eastAsiaTheme="minorEastAsia" w:hAnsiTheme="minorEastAsia" w:hint="eastAsia"/>
          <w:color w:val="000000" w:themeColor="text1"/>
          <w:kern w:val="0"/>
          <w:sz w:val="24"/>
        </w:rPr>
        <w:t>北京安贞医院朝阳院区规划综合实施方案</w:t>
      </w:r>
      <w:r>
        <w:rPr>
          <w:rFonts w:asciiTheme="minorEastAsia" w:eastAsiaTheme="minorEastAsia" w:hAnsiTheme="minorEastAsia"/>
          <w:color w:val="000000" w:themeColor="text1"/>
          <w:kern w:val="0"/>
          <w:sz w:val="24"/>
        </w:rPr>
        <w:t>》（</w:t>
      </w:r>
      <w:r>
        <w:rPr>
          <w:rFonts w:asciiTheme="minorEastAsia" w:eastAsiaTheme="minorEastAsia" w:hAnsiTheme="minorEastAsia" w:hint="eastAsia"/>
          <w:color w:val="000000" w:themeColor="text1"/>
          <w:kern w:val="0"/>
          <w:sz w:val="24"/>
        </w:rPr>
        <w:t>10</w:t>
      </w:r>
      <w:r>
        <w:rPr>
          <w:rFonts w:asciiTheme="minorEastAsia" w:eastAsiaTheme="minorEastAsia" w:hAnsiTheme="minorEastAsia"/>
          <w:color w:val="000000" w:themeColor="text1"/>
          <w:kern w:val="0"/>
          <w:sz w:val="24"/>
        </w:rPr>
        <w:t>套），具体名称可根据甲方意见和项目具体情况最终确定。</w:t>
      </w:r>
    </w:p>
    <w:p w14:paraId="122F92C0" w14:textId="77777777" w:rsidR="007D0294" w:rsidRDefault="007D0294" w:rsidP="007D0294">
      <w:pPr>
        <w:pStyle w:val="a7"/>
        <w:widowControl/>
        <w:snapToGrid w:val="0"/>
        <w:spacing w:line="360" w:lineRule="auto"/>
        <w:ind w:firstLineChars="200" w:firstLine="480"/>
        <w:jc w:val="left"/>
        <w:rPr>
          <w:rFonts w:asciiTheme="minorEastAsia" w:eastAsiaTheme="minorEastAsia" w:hAnsiTheme="minorEastAsia"/>
          <w:color w:val="000000" w:themeColor="text1"/>
          <w:kern w:val="0"/>
          <w:sz w:val="24"/>
        </w:rPr>
      </w:pPr>
      <w:r>
        <w:rPr>
          <w:rFonts w:asciiTheme="minorEastAsia" w:eastAsiaTheme="minorEastAsia" w:hAnsiTheme="minorEastAsia"/>
          <w:color w:val="000000" w:themeColor="text1"/>
          <w:kern w:val="0"/>
          <w:sz w:val="24"/>
        </w:rPr>
        <w:lastRenderedPageBreak/>
        <w:t>电子成果：电子版《</w:t>
      </w:r>
      <w:r>
        <w:rPr>
          <w:rFonts w:asciiTheme="minorEastAsia" w:eastAsiaTheme="minorEastAsia" w:hAnsiTheme="minorEastAsia" w:hint="eastAsia"/>
          <w:color w:val="000000" w:themeColor="text1"/>
          <w:kern w:val="0"/>
          <w:sz w:val="24"/>
        </w:rPr>
        <w:t>北京安贞医院朝阳院区规划综合实施方案</w:t>
      </w:r>
      <w:r>
        <w:rPr>
          <w:rFonts w:asciiTheme="minorEastAsia" w:eastAsiaTheme="minorEastAsia" w:hAnsiTheme="minorEastAsia"/>
          <w:color w:val="000000" w:themeColor="text1"/>
          <w:kern w:val="0"/>
          <w:sz w:val="24"/>
        </w:rPr>
        <w:t>》文本、图纸</w:t>
      </w:r>
      <w:r>
        <w:rPr>
          <w:rFonts w:asciiTheme="minorEastAsia" w:eastAsiaTheme="minorEastAsia" w:hAnsiTheme="minorEastAsia" w:hint="eastAsia"/>
          <w:color w:val="000000" w:themeColor="text1"/>
          <w:kern w:val="0"/>
          <w:sz w:val="24"/>
        </w:rPr>
        <w:t>（PDF /Word/jpg等格式）</w:t>
      </w:r>
      <w:r>
        <w:rPr>
          <w:rFonts w:asciiTheme="minorEastAsia" w:eastAsiaTheme="minorEastAsia" w:hAnsiTheme="minorEastAsia"/>
          <w:color w:val="000000" w:themeColor="text1"/>
          <w:kern w:val="0"/>
          <w:sz w:val="24"/>
        </w:rPr>
        <w:t>。</w:t>
      </w:r>
    </w:p>
    <w:p w14:paraId="461D7D88" w14:textId="77777777" w:rsidR="007D0294" w:rsidRDefault="007D0294" w:rsidP="007D0294">
      <w:pPr>
        <w:pStyle w:val="a7"/>
        <w:widowControl/>
        <w:snapToGrid w:val="0"/>
        <w:spacing w:line="360" w:lineRule="auto"/>
        <w:ind w:firstLineChars="200" w:firstLine="480"/>
        <w:jc w:val="left"/>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成果最终名称以项目实际情况为准。</w:t>
      </w:r>
    </w:p>
    <w:p w14:paraId="5BD3ADCB" w14:textId="77777777" w:rsidR="00EE5D99" w:rsidRPr="007D0294" w:rsidRDefault="00EE5D99"/>
    <w:sectPr w:rsidR="00EE5D99" w:rsidRPr="007D02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A543B9B"/>
    <w:multiLevelType w:val="singleLevel"/>
    <w:tmpl w:val="2A543B9B"/>
    <w:lvl w:ilvl="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294"/>
    <w:rsid w:val="007D0294"/>
    <w:rsid w:val="00EE5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5C97F"/>
  <w15:chartTrackingRefBased/>
  <w15:docId w15:val="{832C1F32-6B33-4E4C-AEE0-37BE617CD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rsid w:val="007D0294"/>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7D029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rsid w:val="007D0294"/>
    <w:pPr>
      <w:autoSpaceDE w:val="0"/>
      <w:autoSpaceDN w:val="0"/>
      <w:adjustRightInd w:val="0"/>
      <w:ind w:firstLine="420"/>
      <w:jc w:val="left"/>
    </w:pPr>
    <w:rPr>
      <w:rFonts w:ascii="宋体"/>
      <w:sz w:val="24"/>
    </w:rPr>
  </w:style>
  <w:style w:type="character" w:customStyle="1" w:styleId="a4">
    <w:name w:val="正文缩进 字符"/>
    <w:link w:val="a3"/>
    <w:qFormat/>
    <w:rsid w:val="007D0294"/>
    <w:rPr>
      <w:rFonts w:ascii="宋体" w:eastAsia="宋体" w:hAnsi="Times New Roman" w:cs="Times New Roman"/>
      <w:sz w:val="24"/>
      <w:szCs w:val="24"/>
    </w:rPr>
  </w:style>
  <w:style w:type="character" w:customStyle="1" w:styleId="a5">
    <w:name w:val="列表段落 字符"/>
    <w:link w:val="a6"/>
    <w:uiPriority w:val="34"/>
    <w:qFormat/>
    <w:rsid w:val="007D0294"/>
    <w:rPr>
      <w:rFonts w:ascii="Calibri" w:eastAsia="宋体" w:hAnsi="Calibri"/>
    </w:rPr>
  </w:style>
  <w:style w:type="paragraph" w:styleId="a6">
    <w:name w:val="List Paragraph"/>
    <w:basedOn w:val="a"/>
    <w:link w:val="a5"/>
    <w:uiPriority w:val="34"/>
    <w:qFormat/>
    <w:rsid w:val="007D0294"/>
    <w:pPr>
      <w:ind w:firstLineChars="200" w:firstLine="420"/>
    </w:pPr>
    <w:rPr>
      <w:rFonts w:ascii="Calibri" w:hAnsi="Calibri" w:cstheme="minorBidi"/>
      <w:szCs w:val="22"/>
    </w:rPr>
  </w:style>
  <w:style w:type="paragraph" w:styleId="a7">
    <w:name w:val="No Spacing"/>
    <w:uiPriority w:val="1"/>
    <w:qFormat/>
    <w:rsid w:val="007D0294"/>
    <w:pPr>
      <w:widowControl w:val="0"/>
      <w:jc w:val="both"/>
    </w:pPr>
    <w:rPr>
      <w:rFonts w:ascii="Times New Roman" w:eastAsia="宋体" w:hAnsi="Times New Roman" w:cs="Times New Roman"/>
      <w:szCs w:val="24"/>
    </w:rPr>
  </w:style>
  <w:style w:type="character" w:customStyle="1" w:styleId="10">
    <w:name w:val="标题 1 字符"/>
    <w:basedOn w:val="a0"/>
    <w:link w:val="1"/>
    <w:uiPriority w:val="9"/>
    <w:rsid w:val="007D0294"/>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328</Words>
  <Characters>1870</Characters>
  <Application>Microsoft Office Word</Application>
  <DocSecurity>0</DocSecurity>
  <Lines>15</Lines>
  <Paragraphs>4</Paragraphs>
  <ScaleCrop>false</ScaleCrop>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丛雪</dc:creator>
  <cp:keywords/>
  <dc:description/>
  <cp:lastModifiedBy>丛雪</cp:lastModifiedBy>
  <cp:revision>1</cp:revision>
  <dcterms:created xsi:type="dcterms:W3CDTF">2026-05-09T01:38:00Z</dcterms:created>
  <dcterms:modified xsi:type="dcterms:W3CDTF">2026-05-09T01:39:00Z</dcterms:modified>
</cp:coreProperties>
</file>