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D6994">
      <w:pPr>
        <w:pStyle w:val="2"/>
        <w:spacing w:before="0" w:line="360" w:lineRule="auto"/>
        <w:jc w:val="center"/>
        <w:rPr>
          <w:rFonts w:hint="default" w:ascii="Times New Roman" w:hAnsi="Times New Roman" w:eastAsia="宋体" w:cs="Times New Roman"/>
          <w:sz w:val="24"/>
          <w:szCs w:val="24"/>
          <w:highlight w:val="none"/>
          <w:lang w:val="en-US"/>
        </w:rPr>
      </w:pPr>
      <w:bookmarkStart w:id="0" w:name="_Toc28359002"/>
      <w:bookmarkStart w:id="1" w:name="_Toc35393621"/>
      <w:bookmarkStart w:id="2" w:name="_Toc28359079"/>
      <w:bookmarkStart w:id="3" w:name="_Toc35393790"/>
      <w:bookmarkStart w:id="4" w:name="_Hlk24379207"/>
      <w:r>
        <w:rPr>
          <w:rFonts w:hint="default" w:ascii="Times New Roman" w:hAnsi="Times New Roman" w:eastAsia="宋体" w:cs="Times New Roman"/>
          <w:sz w:val="24"/>
          <w:highlight w:val="none"/>
          <w:lang w:val="en-US" w:eastAsia="zh-CN"/>
        </w:rPr>
        <w:t>2026年服贸会服务示范案例遴选项目招标公告</w:t>
      </w:r>
      <w:bookmarkStart w:id="31" w:name="_GoBack"/>
      <w:bookmarkEnd w:id="31"/>
    </w:p>
    <w:p w14:paraId="5481167A">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0"/>
      <w:bookmarkEnd w:id="1"/>
      <w:bookmarkEnd w:id="2"/>
      <w:bookmarkEnd w:id="3"/>
    </w:p>
    <w:p w14:paraId="6AF65EBE">
      <w:pPr>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lang w:val="en-US" w:eastAsia="zh-CN"/>
        </w:rPr>
        <w:t>BJJQ-2026-622</w:t>
      </w:r>
    </w:p>
    <w:p w14:paraId="3BF47939">
      <w:pPr>
        <w:spacing w:line="360" w:lineRule="auto"/>
        <w:ind w:firstLine="480" w:firstLineChars="200"/>
        <w:rPr>
          <w:rFonts w:ascii="Times New Roman" w:hAnsi="Times New Roman" w:cs="Times New Roman"/>
          <w:sz w:val="24"/>
          <w:highlight w:val="none"/>
        </w:rPr>
      </w:pPr>
      <w:r>
        <w:rPr>
          <w:sz w:val="24"/>
          <w:highlight w:val="none"/>
        </w:rPr>
        <w:t>2.项目名称</w:t>
      </w:r>
      <w:r>
        <w:rPr>
          <w:rFonts w:ascii="Times New Roman" w:hAnsi="Times New Roman" w:cs="Times New Roman"/>
          <w:sz w:val="24"/>
          <w:highlight w:val="none"/>
        </w:rPr>
        <w:t>：</w:t>
      </w:r>
      <w:r>
        <w:rPr>
          <w:rFonts w:hint="eastAsia" w:cs="Times New Roman"/>
          <w:sz w:val="24"/>
          <w:highlight w:val="none"/>
          <w:lang w:val="en-US" w:eastAsia="zh-CN"/>
        </w:rPr>
        <w:t>2026年服贸会服务示范案例遴选项目</w:t>
      </w:r>
    </w:p>
    <w:bookmarkEnd w:id="4"/>
    <w:p w14:paraId="28A08543">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120</w:t>
      </w:r>
      <w:r>
        <w:rPr>
          <w:sz w:val="24"/>
          <w:highlight w:val="none"/>
        </w:rPr>
        <w:t>万元、项目最高限价（如有）：____万元</w:t>
      </w:r>
    </w:p>
    <w:p w14:paraId="20DC2224">
      <w:pPr>
        <w:spacing w:line="360" w:lineRule="auto"/>
        <w:ind w:firstLine="480" w:firstLineChars="200"/>
        <w:rPr>
          <w:rFonts w:ascii="Times New Roman" w:hAnsi="Times New Roman" w:cs="Times New Roman"/>
          <w:sz w:val="24"/>
          <w:highlight w:val="none"/>
        </w:rPr>
      </w:pPr>
      <w:r>
        <w:rPr>
          <w:sz w:val="24"/>
          <w:highlight w:val="none"/>
        </w:rPr>
        <w:t>4.采购需求：</w:t>
      </w:r>
      <w:r>
        <w:rPr>
          <w:rFonts w:hint="eastAsia" w:ascii="Times New Roman" w:hAnsi="Times New Roman" w:cs="Times New Roman"/>
          <w:sz w:val="24"/>
          <w:highlight w:val="none"/>
          <w:lang w:val="en-US" w:eastAsia="zh-CN"/>
        </w:rPr>
        <w:t>策划服贸会服务示范案例遴选项目工作方案，制定遴选标准，组织各类案例企业参与遴选活动，通过地方商务部门及其他渠道广泛收集案例，组建专家评审委员会并组织评审会，在会前遴选出优秀示范案例，组织案例发布和现场展演展示等活动，组织示范案例企业中外对接洽谈活动，加大示范案例活动宣传力度，提交示范案例遴选项目成果报告（包括纸质版和电子版）。</w:t>
      </w:r>
    </w:p>
    <w:p w14:paraId="76B8D459">
      <w:pPr>
        <w:spacing w:line="360" w:lineRule="auto"/>
        <w:ind w:firstLine="480" w:firstLineChars="200"/>
        <w:rPr>
          <w:sz w:val="24"/>
          <w:highlight w:val="none"/>
          <w:u w:val="single"/>
        </w:rPr>
      </w:pPr>
      <w:r>
        <w:rPr>
          <w:sz w:val="24"/>
          <w:highlight w:val="none"/>
        </w:rPr>
        <w:t>5.合同履行期限：</w:t>
      </w:r>
      <w:r>
        <w:rPr>
          <w:rFonts w:hint="default" w:ascii="Times New Roman" w:hAnsi="Times New Roman" w:eastAsia="宋体" w:cs="Times New Roman"/>
          <w:sz w:val="24"/>
          <w:szCs w:val="24"/>
          <w:highlight w:val="none"/>
        </w:rPr>
        <w:t>从签订合同之日起至</w:t>
      </w:r>
      <w:r>
        <w:rPr>
          <w:rFonts w:hint="eastAsia" w:cs="Times New Roman"/>
          <w:sz w:val="24"/>
          <w:szCs w:val="24"/>
          <w:highlight w:val="none"/>
          <w:lang w:val="en-US" w:eastAsia="zh-CN"/>
        </w:rPr>
        <w:t>2026年12月31日</w:t>
      </w:r>
      <w:r>
        <w:rPr>
          <w:rFonts w:hint="default" w:ascii="Times New Roman" w:hAnsi="Times New Roman" w:eastAsia="宋体" w:cs="Times New Roman"/>
          <w:sz w:val="24"/>
          <w:szCs w:val="24"/>
          <w:highlight w:val="none"/>
        </w:rPr>
        <w:t>。</w:t>
      </w:r>
    </w:p>
    <w:p w14:paraId="416513FE">
      <w:pPr>
        <w:spacing w:line="360" w:lineRule="auto"/>
        <w:ind w:firstLine="480" w:firstLineChars="200"/>
        <w:rPr>
          <w:sz w:val="24"/>
          <w:highlight w:val="none"/>
        </w:rPr>
      </w:pPr>
      <w:r>
        <w:rPr>
          <w:sz w:val="24"/>
          <w:highlight w:val="none"/>
        </w:rPr>
        <w:t xml:space="preserve">6.本项目是否接受联合体投标：□是  </w:t>
      </w:r>
      <w:r>
        <w:rPr>
          <w:rFonts w:hint="default" w:ascii="Times New Roman" w:hAnsi="Times New Roman" w:eastAsia="宋体" w:cs="Times New Roman"/>
          <w:b/>
          <w:sz w:val="24"/>
          <w:szCs w:val="24"/>
          <w:highlight w:val="none"/>
        </w:rPr>
        <w:t>■</w:t>
      </w:r>
      <w:r>
        <w:rPr>
          <w:sz w:val="24"/>
          <w:highlight w:val="none"/>
        </w:rPr>
        <w:t>否。</w:t>
      </w:r>
    </w:p>
    <w:p w14:paraId="6665C256">
      <w:pPr>
        <w:spacing w:line="360" w:lineRule="auto"/>
        <w:ind w:firstLine="480" w:firstLineChars="200"/>
        <w:rPr>
          <w:sz w:val="24"/>
          <w:highlight w:val="none"/>
        </w:rPr>
      </w:pPr>
    </w:p>
    <w:p w14:paraId="0C420F7F">
      <w:pPr>
        <w:pStyle w:val="2"/>
        <w:spacing w:before="0" w:line="360" w:lineRule="auto"/>
        <w:jc w:val="left"/>
        <w:rPr>
          <w:rFonts w:ascii="Times New Roman" w:hAnsi="Times New Roman" w:eastAsia="宋体"/>
          <w:sz w:val="24"/>
          <w:szCs w:val="24"/>
          <w:highlight w:val="none"/>
        </w:rPr>
      </w:pPr>
      <w:bookmarkStart w:id="5" w:name="_Toc35393791"/>
      <w:bookmarkStart w:id="6" w:name="_Toc28359080"/>
      <w:bookmarkStart w:id="7" w:name="_Toc35393622"/>
      <w:bookmarkStart w:id="8" w:name="_Toc28359003"/>
      <w:r>
        <w:rPr>
          <w:rFonts w:ascii="Times New Roman" w:hAnsi="Times New Roman" w:eastAsia="宋体"/>
          <w:sz w:val="24"/>
          <w:szCs w:val="24"/>
          <w:highlight w:val="none"/>
        </w:rPr>
        <w:t>二、申请人的资格要求（须同时满足）</w:t>
      </w:r>
      <w:bookmarkEnd w:id="5"/>
      <w:bookmarkEnd w:id="6"/>
      <w:bookmarkEnd w:id="7"/>
      <w:bookmarkEnd w:id="8"/>
    </w:p>
    <w:p w14:paraId="1ADE05D9">
      <w:pPr>
        <w:spacing w:line="360" w:lineRule="auto"/>
        <w:ind w:firstLine="480" w:firstLineChars="200"/>
        <w:rPr>
          <w:sz w:val="24"/>
          <w:highlight w:val="none"/>
        </w:rPr>
      </w:pPr>
      <w:r>
        <w:rPr>
          <w:sz w:val="24"/>
          <w:highlight w:val="none"/>
        </w:rPr>
        <w:t>1.满足《中华人民共和国政府采购法》第二十二条规定；</w:t>
      </w:r>
    </w:p>
    <w:p w14:paraId="77B40ADA">
      <w:pP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685A0249">
      <w:pPr>
        <w:spacing w:line="360" w:lineRule="auto"/>
        <w:ind w:firstLine="480" w:firstLineChars="200"/>
        <w:rPr>
          <w:sz w:val="24"/>
          <w:highlight w:val="none"/>
        </w:rPr>
      </w:pPr>
      <w:r>
        <w:rPr>
          <w:sz w:val="24"/>
          <w:highlight w:val="none"/>
        </w:rPr>
        <w:t>2.1 中小企业政策</w:t>
      </w:r>
    </w:p>
    <w:p w14:paraId="2BA63F62">
      <w:pPr>
        <w:spacing w:line="360" w:lineRule="auto"/>
        <w:ind w:firstLine="482" w:firstLineChars="200"/>
        <w:rPr>
          <w:sz w:val="24"/>
          <w:highlight w:val="none"/>
        </w:rPr>
      </w:pPr>
      <w:r>
        <w:rPr>
          <w:rFonts w:hint="default" w:ascii="Times New Roman" w:hAnsi="Times New Roman" w:eastAsia="宋体" w:cs="Times New Roman"/>
          <w:b/>
          <w:sz w:val="24"/>
          <w:szCs w:val="24"/>
          <w:highlight w:val="none"/>
        </w:rPr>
        <w:t>■</w:t>
      </w:r>
      <w:r>
        <w:rPr>
          <w:sz w:val="24"/>
          <w:highlight w:val="none"/>
        </w:rPr>
        <w:t>本项目不专门面向中小企业预留采购份额。</w:t>
      </w:r>
    </w:p>
    <w:p w14:paraId="41B16F39">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713D65A0">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2571E126">
      <w:pPr>
        <w:spacing w:line="360" w:lineRule="auto"/>
        <w:ind w:firstLine="480" w:firstLineChars="200"/>
        <w:rPr>
          <w:sz w:val="24"/>
          <w:highlight w:val="none"/>
        </w:rPr>
      </w:pPr>
      <w:r>
        <w:rPr>
          <w:sz w:val="24"/>
          <w:highlight w:val="none"/>
        </w:rPr>
        <w:t>2.2 其它落实政府采购政策的资格要求（如有）：___________________。</w:t>
      </w:r>
    </w:p>
    <w:p w14:paraId="04663889">
      <w:pPr>
        <w:spacing w:line="360" w:lineRule="auto"/>
        <w:ind w:firstLine="480" w:firstLineChars="200"/>
        <w:rPr>
          <w:i/>
          <w:iCs/>
          <w:sz w:val="24"/>
          <w:highlight w:val="none"/>
          <w:u w:val="single"/>
        </w:rPr>
      </w:pPr>
      <w:r>
        <w:rPr>
          <w:sz w:val="24"/>
          <w:highlight w:val="none"/>
        </w:rPr>
        <w:t>3.本项目的特定资格要求：</w:t>
      </w:r>
    </w:p>
    <w:p w14:paraId="716DA5AC">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95C7D7A">
      <w:pPr>
        <w:tabs>
          <w:tab w:val="left" w:pos="900"/>
          <w:tab w:val="left" w:pos="1134"/>
          <w:tab w:val="left" w:pos="1589"/>
          <w:tab w:val="left" w:pos="5521"/>
        </w:tabs>
        <w:snapToGrid w:val="0"/>
        <w:spacing w:line="360" w:lineRule="auto"/>
        <w:ind w:left="991" w:leftChars="472" w:firstLine="2"/>
        <w:rPr>
          <w:sz w:val="24"/>
          <w:highlight w:val="none"/>
        </w:rPr>
      </w:pPr>
      <w:r>
        <w:rPr>
          <w:rFonts w:hint="default" w:ascii="Times New Roman" w:hAnsi="Times New Roman" w:eastAsia="宋体" w:cs="Times New Roman"/>
          <w:b/>
          <w:sz w:val="24"/>
          <w:szCs w:val="24"/>
          <w:highlight w:val="none"/>
        </w:rPr>
        <w:t>■</w:t>
      </w:r>
      <w:r>
        <w:rPr>
          <w:sz w:val="24"/>
          <w:highlight w:val="none"/>
        </w:rPr>
        <w:t>否</w:t>
      </w:r>
    </w:p>
    <w:p w14:paraId="5F4A2596">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2361933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lang w:val="en-US" w:eastAsia="zh-CN"/>
        </w:rPr>
        <w:t>无</w:t>
      </w:r>
      <w:r>
        <w:rPr>
          <w:sz w:val="24"/>
          <w:highlight w:val="none"/>
        </w:rPr>
        <w:t>。</w:t>
      </w:r>
    </w:p>
    <w:p w14:paraId="3B5FDD67">
      <w:pPr>
        <w:spacing w:line="360" w:lineRule="auto"/>
        <w:ind w:firstLine="480" w:firstLineChars="200"/>
        <w:rPr>
          <w:i/>
          <w:iCs/>
          <w:sz w:val="24"/>
          <w:highlight w:val="none"/>
          <w:u w:val="single"/>
        </w:rPr>
      </w:pPr>
    </w:p>
    <w:bookmarkEnd w:id="9"/>
    <w:bookmarkEnd w:id="10"/>
    <w:p w14:paraId="55EB73B4">
      <w:pPr>
        <w:pStyle w:val="2"/>
        <w:widowControl/>
        <w:spacing w:before="0" w:line="360" w:lineRule="auto"/>
        <w:jc w:val="left"/>
        <w:rPr>
          <w:rFonts w:ascii="Times New Roman" w:hAnsi="Times New Roman" w:eastAsia="宋体"/>
          <w:sz w:val="24"/>
          <w:szCs w:val="24"/>
          <w:highlight w:val="none"/>
        </w:rPr>
      </w:pPr>
      <w:bookmarkStart w:id="11" w:name="_Toc35393792"/>
      <w:bookmarkStart w:id="12" w:name="_Toc35393623"/>
      <w:r>
        <w:rPr>
          <w:rFonts w:ascii="Times New Roman" w:hAnsi="Times New Roman" w:eastAsia="宋体"/>
          <w:sz w:val="24"/>
          <w:szCs w:val="24"/>
          <w:highlight w:val="none"/>
        </w:rPr>
        <w:t>三、获取招标文件</w:t>
      </w:r>
      <w:bookmarkEnd w:id="11"/>
      <w:bookmarkEnd w:id="12"/>
    </w:p>
    <w:p w14:paraId="7208A263">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06</w:t>
      </w:r>
      <w:r>
        <w:rPr>
          <w:sz w:val="24"/>
          <w:highlight w:val="none"/>
          <w:lang w:bidi="ar"/>
        </w:rPr>
        <w:t>月</w:t>
      </w:r>
      <w:r>
        <w:rPr>
          <w:rFonts w:hint="eastAsia"/>
          <w:sz w:val="24"/>
          <w:highlight w:val="none"/>
          <w:lang w:val="en-US" w:eastAsia="zh-CN" w:bidi="ar"/>
        </w:rPr>
        <w:t>11</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06</w:t>
      </w:r>
      <w:r>
        <w:rPr>
          <w:sz w:val="24"/>
          <w:highlight w:val="none"/>
          <w:lang w:bidi="ar"/>
        </w:rPr>
        <w:t>月</w:t>
      </w:r>
      <w:r>
        <w:rPr>
          <w:rFonts w:hint="eastAsia"/>
          <w:sz w:val="24"/>
          <w:highlight w:val="none"/>
          <w:lang w:val="en-US" w:eastAsia="zh-CN" w:bidi="ar"/>
        </w:rPr>
        <w:t>18</w:t>
      </w:r>
      <w:r>
        <w:rPr>
          <w:sz w:val="24"/>
          <w:highlight w:val="none"/>
          <w:lang w:bidi="ar"/>
        </w:rPr>
        <w:t>日，</w:t>
      </w:r>
      <w:r>
        <w:rPr>
          <w:rFonts w:hint="default" w:ascii="Times New Roman" w:hAnsi="Times New Roman" w:eastAsia="宋体" w:cs="Times New Roman"/>
          <w:sz w:val="24"/>
          <w:szCs w:val="24"/>
          <w:highlight w:val="none"/>
          <w:lang w:bidi="ar"/>
        </w:rPr>
        <w:t>每天上午09:00至12:00，下午12:00至17:00（北京时间，法定节假日除外）</w:t>
      </w:r>
      <w:r>
        <w:rPr>
          <w:sz w:val="24"/>
          <w:highlight w:val="none"/>
          <w:lang w:bidi="ar"/>
        </w:rPr>
        <w:t>。</w:t>
      </w:r>
    </w:p>
    <w:p w14:paraId="4C16E176">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7BCB6DE7">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21079D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A285EA9">
      <w:pPr>
        <w:tabs>
          <w:tab w:val="left" w:pos="900"/>
          <w:tab w:val="left" w:pos="1980"/>
        </w:tabs>
        <w:snapToGrid w:val="0"/>
        <w:spacing w:line="360" w:lineRule="auto"/>
        <w:ind w:left="840"/>
        <w:rPr>
          <w:sz w:val="24"/>
          <w:highlight w:val="none"/>
        </w:rPr>
      </w:pPr>
    </w:p>
    <w:p w14:paraId="187F356C">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54EE324B">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07</w:t>
      </w:r>
      <w:r>
        <w:rPr>
          <w:sz w:val="24"/>
          <w:highlight w:val="none"/>
          <w:lang w:bidi="ar"/>
        </w:rPr>
        <w:t>月</w:t>
      </w:r>
      <w:r>
        <w:rPr>
          <w:rFonts w:hint="eastAsia"/>
          <w:sz w:val="24"/>
          <w:highlight w:val="none"/>
          <w:lang w:val="en-US" w:eastAsia="zh-CN" w:bidi="ar"/>
        </w:rPr>
        <w:t>02</w:t>
      </w:r>
      <w:r>
        <w:rPr>
          <w:sz w:val="24"/>
          <w:highlight w:val="none"/>
          <w:lang w:bidi="ar"/>
        </w:rPr>
        <w:t>日</w:t>
      </w:r>
      <w:r>
        <w:rPr>
          <w:rFonts w:hint="eastAsia"/>
          <w:sz w:val="24"/>
          <w:highlight w:val="none"/>
          <w:lang w:val="en-US" w:eastAsia="zh-CN" w:bidi="ar"/>
        </w:rPr>
        <w:t>10</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78BFFB74">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18C7ACA6">
      <w:pPr>
        <w:spacing w:line="360" w:lineRule="auto"/>
        <w:ind w:firstLine="480" w:firstLineChars="200"/>
        <w:rPr>
          <w:bCs/>
          <w:sz w:val="24"/>
          <w:highlight w:val="none"/>
          <w:u w:val="single"/>
        </w:rPr>
      </w:pPr>
    </w:p>
    <w:p w14:paraId="74B6BCF8">
      <w:pPr>
        <w:pStyle w:val="2"/>
        <w:spacing w:before="0" w:line="360" w:lineRule="auto"/>
        <w:jc w:val="left"/>
        <w:rPr>
          <w:rFonts w:ascii="Times New Roman" w:hAnsi="Times New Roman" w:eastAsia="宋体"/>
          <w:sz w:val="24"/>
          <w:szCs w:val="24"/>
          <w:highlight w:val="none"/>
        </w:rPr>
      </w:pPr>
      <w:bookmarkStart w:id="17" w:name="_Toc28359084"/>
      <w:bookmarkStart w:id="18" w:name="_Toc35393794"/>
      <w:bookmarkStart w:id="19" w:name="_Toc28359007"/>
      <w:bookmarkStart w:id="20" w:name="_Toc35393625"/>
      <w:r>
        <w:rPr>
          <w:rFonts w:ascii="Times New Roman" w:hAnsi="Times New Roman" w:eastAsia="宋体"/>
          <w:sz w:val="24"/>
          <w:szCs w:val="24"/>
          <w:highlight w:val="none"/>
        </w:rPr>
        <w:t>五、公告期限</w:t>
      </w:r>
      <w:bookmarkEnd w:id="17"/>
      <w:bookmarkEnd w:id="18"/>
      <w:bookmarkEnd w:id="19"/>
      <w:bookmarkEnd w:id="20"/>
    </w:p>
    <w:p w14:paraId="4BF67483">
      <w:pPr>
        <w:spacing w:line="360" w:lineRule="auto"/>
        <w:ind w:firstLine="480" w:firstLineChars="200"/>
        <w:rPr>
          <w:kern w:val="0"/>
          <w:sz w:val="24"/>
          <w:highlight w:val="none"/>
        </w:rPr>
      </w:pPr>
      <w:r>
        <w:rPr>
          <w:kern w:val="0"/>
          <w:sz w:val="24"/>
          <w:highlight w:val="none"/>
        </w:rPr>
        <w:t>自本公告发布之日起5个工作日。</w:t>
      </w:r>
    </w:p>
    <w:p w14:paraId="0EBB4433">
      <w:pPr>
        <w:spacing w:line="360" w:lineRule="auto"/>
        <w:ind w:firstLine="480" w:firstLineChars="200"/>
        <w:rPr>
          <w:kern w:val="0"/>
          <w:sz w:val="24"/>
          <w:highlight w:val="none"/>
        </w:rPr>
      </w:pPr>
    </w:p>
    <w:p w14:paraId="67EF4BAD">
      <w:pPr>
        <w:pStyle w:val="2"/>
        <w:spacing w:before="0" w:line="360" w:lineRule="auto"/>
        <w:jc w:val="left"/>
        <w:rPr>
          <w:rFonts w:ascii="Times New Roman" w:hAnsi="Times New Roman" w:eastAsia="宋体"/>
          <w:sz w:val="24"/>
          <w:szCs w:val="24"/>
          <w:highlight w:val="none"/>
        </w:rPr>
      </w:pPr>
      <w:bookmarkStart w:id="21" w:name="_Toc35393626"/>
      <w:bookmarkStart w:id="22" w:name="_Toc35393795"/>
      <w:r>
        <w:rPr>
          <w:rFonts w:ascii="Times New Roman" w:hAnsi="Times New Roman" w:eastAsia="宋体"/>
          <w:sz w:val="24"/>
          <w:szCs w:val="24"/>
          <w:highlight w:val="none"/>
        </w:rPr>
        <w:t>六、其他补充事宜</w:t>
      </w:r>
      <w:bookmarkEnd w:id="21"/>
      <w:bookmarkEnd w:id="22"/>
    </w:p>
    <w:p w14:paraId="70BFC78C">
      <w:pPr>
        <w:spacing w:line="360" w:lineRule="auto"/>
        <w:ind w:firstLine="480" w:firstLineChars="200"/>
        <w:rPr>
          <w:sz w:val="24"/>
          <w:highlight w:val="none"/>
        </w:rPr>
      </w:pPr>
      <w:r>
        <w:rPr>
          <w:sz w:val="24"/>
          <w:highlight w:val="none"/>
        </w:rPr>
        <w:t>1.本项目需要落实的政府采购政策：</w:t>
      </w:r>
    </w:p>
    <w:p w14:paraId="5143F5AF">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节能产品强制采购</w:t>
      </w:r>
    </w:p>
    <w:p w14:paraId="0790DCA6">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节能产品、环境标志产品优先采购</w:t>
      </w:r>
    </w:p>
    <w:p w14:paraId="300FE6C1">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政府采购促进中小企业发展</w:t>
      </w:r>
    </w:p>
    <w:p w14:paraId="0F0B309A">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政府采购支持监狱企业发展</w:t>
      </w:r>
    </w:p>
    <w:p w14:paraId="02A0B7D7">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政府采购促进残疾人就业</w:t>
      </w:r>
    </w:p>
    <w:p w14:paraId="06EFB8F6">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进口产品管理</w:t>
      </w:r>
    </w:p>
    <w:p w14:paraId="2D6563C2">
      <w:pPr>
        <w:spacing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7</w:t>
      </w:r>
      <w:r>
        <w:rPr>
          <w:rFonts w:hint="eastAsia"/>
          <w:sz w:val="24"/>
          <w:highlight w:val="none"/>
          <w:lang w:eastAsia="zh-CN"/>
        </w:rPr>
        <w:t>）</w:t>
      </w:r>
      <w:r>
        <w:rPr>
          <w:rFonts w:hint="eastAsia"/>
          <w:sz w:val="24"/>
          <w:highlight w:val="none"/>
        </w:rPr>
        <w:t>本国产品</w:t>
      </w:r>
      <w:r>
        <w:rPr>
          <w:rFonts w:hint="eastAsia"/>
          <w:sz w:val="24"/>
          <w:highlight w:val="none"/>
          <w:lang w:val="en-US" w:eastAsia="zh-CN"/>
        </w:rPr>
        <w:t>标准及相关政策</w:t>
      </w:r>
      <w:r>
        <w:rPr>
          <w:sz w:val="24"/>
          <w:highlight w:val="none"/>
        </w:rPr>
        <w:t xml:space="preserve"> </w:t>
      </w:r>
    </w:p>
    <w:p w14:paraId="6A2792E3">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DD28400">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3429C9B">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48596A38">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D0948F4">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1E4863C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1A07A793">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50564FC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2255CD00">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17FA068B">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475D2E24">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6130D69">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6AB53778">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BB1809F">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96431A">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444D13D7">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88A8446">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1DA38B74">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495ED3AD">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344E6614">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40308FA1">
      <w:pPr>
        <w:spacing w:line="360" w:lineRule="auto"/>
        <w:ind w:firstLine="480" w:firstLineChars="200"/>
        <w:rPr>
          <w:sz w:val="24"/>
          <w:highlight w:val="none"/>
        </w:rPr>
      </w:pPr>
    </w:p>
    <w:p w14:paraId="132936E3">
      <w:pPr>
        <w:pStyle w:val="2"/>
        <w:spacing w:before="0" w:line="360" w:lineRule="auto"/>
        <w:jc w:val="left"/>
        <w:rPr>
          <w:rFonts w:ascii="Times New Roman" w:hAnsi="Times New Roman" w:eastAsia="宋体"/>
          <w:sz w:val="24"/>
          <w:szCs w:val="24"/>
          <w:highlight w:val="none"/>
        </w:rPr>
      </w:pPr>
      <w:bookmarkStart w:id="23" w:name="_Toc28359085"/>
      <w:bookmarkStart w:id="24" w:name="_Toc35393796"/>
      <w:bookmarkStart w:id="25" w:name="_Toc28359008"/>
      <w:bookmarkStart w:id="26" w:name="_Toc35393627"/>
      <w:r>
        <w:rPr>
          <w:rFonts w:ascii="Times New Roman" w:hAnsi="Times New Roman" w:eastAsia="宋体"/>
          <w:sz w:val="24"/>
          <w:szCs w:val="24"/>
          <w:highlight w:val="none"/>
        </w:rPr>
        <w:t>七、对本次招标提出询问，请按以下方式联系。</w:t>
      </w:r>
      <w:bookmarkEnd w:id="23"/>
      <w:bookmarkEnd w:id="24"/>
      <w:bookmarkEnd w:id="25"/>
      <w:bookmarkEnd w:id="26"/>
    </w:p>
    <w:p w14:paraId="0BCE95AF">
      <w:pPr>
        <w:keepNext w:val="0"/>
        <w:keepLines w:val="0"/>
        <w:pageBreakBefore w:val="0"/>
        <w:widowControl/>
        <w:kinsoku/>
        <w:wordWrap/>
        <w:overflowPunct/>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69636F57">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7" w:name="_Toc28359086"/>
      <w:bookmarkStart w:id="28" w:name="_Toc28359009"/>
      <w:r>
        <w:rPr>
          <w:rFonts w:hint="default" w:ascii="Times New Roman" w:hAnsi="Times New Roman" w:eastAsia="宋体" w:cs="Times New Roman"/>
          <w:sz w:val="24"/>
          <w:szCs w:val="24"/>
          <w:highlight w:val="none"/>
        </w:rPr>
        <w:t>名称：北京市国际服务贸易事务中心</w:t>
      </w:r>
    </w:p>
    <w:p w14:paraId="3083A860">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地址：北京市丰台区芳星园三区16-17号楼</w:t>
      </w:r>
    </w:p>
    <w:p w14:paraId="214EAA21">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eastAsia" w:ascii="Times New Roman" w:hAnsi="Times New Roman" w:cs="Times New Roman"/>
          <w:sz w:val="24"/>
          <w:szCs w:val="24"/>
          <w:highlight w:val="none"/>
          <w:lang w:val="en-US" w:eastAsia="zh-CN"/>
        </w:rPr>
        <w:t>何</w:t>
      </w:r>
      <w:r>
        <w:rPr>
          <w:rFonts w:hint="default" w:ascii="Times New Roman" w:hAnsi="Times New Roman" w:eastAsia="宋体" w:cs="Times New Roman"/>
          <w:sz w:val="24"/>
          <w:szCs w:val="24"/>
          <w:highlight w:val="none"/>
        </w:rPr>
        <w:t>老师，</w:t>
      </w:r>
      <w:r>
        <w:rPr>
          <w:rFonts w:hint="eastAsia" w:cs="Times New Roman"/>
          <w:sz w:val="24"/>
          <w:szCs w:val="24"/>
          <w:highlight w:val="none"/>
          <w:lang w:val="en-US" w:eastAsia="zh-CN"/>
        </w:rPr>
        <w:t>010-</w:t>
      </w:r>
      <w:r>
        <w:rPr>
          <w:rFonts w:hint="default" w:ascii="Times New Roman" w:hAnsi="Times New Roman" w:eastAsia="宋体" w:cs="Times New Roman"/>
          <w:sz w:val="24"/>
          <w:szCs w:val="24"/>
          <w:highlight w:val="none"/>
        </w:rPr>
        <w:t>67909310-6056</w:t>
      </w:r>
    </w:p>
    <w:p w14:paraId="697C8F4E">
      <w:pPr>
        <w:keepNext w:val="0"/>
        <w:keepLines w:val="0"/>
        <w:pageBreakBefore w:val="0"/>
        <w:kinsoku/>
        <w:wordWrap/>
        <w:overflowPunct/>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bookmarkEnd w:id="27"/>
      <w:bookmarkEnd w:id="28"/>
    </w:p>
    <w:p w14:paraId="124A4116">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9" w:name="_Toc28359087"/>
      <w:bookmarkStart w:id="30" w:name="_Toc28359010"/>
      <w:r>
        <w:rPr>
          <w:rFonts w:hint="default" w:ascii="Times New Roman" w:hAnsi="Times New Roman" w:eastAsia="宋体" w:cs="Times New Roman"/>
          <w:sz w:val="24"/>
          <w:szCs w:val="24"/>
          <w:highlight w:val="none"/>
        </w:rPr>
        <w:t>名称：北京汇诚金桥国际招标咨询有限公司</w:t>
      </w:r>
    </w:p>
    <w:p w14:paraId="5BCAA900">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地址：北京市东城区朝内大街南竹杆胡同6号北京INN3号楼9层</w:t>
      </w:r>
    </w:p>
    <w:p w14:paraId="6086C021">
      <w:pPr>
        <w:keepNext w:val="0"/>
        <w:keepLines w:val="0"/>
        <w:pageBreakBefore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联系方式：杜豫、李辰，010-65699122</w:t>
      </w:r>
    </w:p>
    <w:p w14:paraId="0B21054D">
      <w:pPr>
        <w:keepNext w:val="0"/>
        <w:keepLines w:val="0"/>
        <w:pageBreakBefore w:val="0"/>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9"/>
      <w:bookmarkEnd w:id="30"/>
    </w:p>
    <w:p w14:paraId="2C6C068F">
      <w:pPr>
        <w:pStyle w:val="3"/>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项目联系人：杜豫、李辰</w:t>
      </w:r>
    </w:p>
    <w:p w14:paraId="2CC2D3F8">
      <w:pPr>
        <w:pStyle w:val="3"/>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电话：010-65699122</w:t>
      </w:r>
    </w:p>
    <w:p w14:paraId="0021C5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16B16"/>
    <w:rsid w:val="7481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2026-06-11T07:59:00Z</dcterms:created>
  <dc:creator>肚肚</dc:creator>
  <cp:lastModifiedBy>肚肚</cp:lastModifiedBy>
  <dcterms:modified xsi:type="dcterms:W3CDTF">2026-06-11T07:59:47Z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8D8A09F69F694CFCB831DB43CE88CEB2_11</vt:lpwstr>
  </property>
  <property fmtid="{D5CDD505-2E9C-101B-9397-08002B2CF9AE}" pid="4" name="KSOTemplateDocerSaveRecord">
    <vt:lpwstr>eyJoZGlkIjoiYzNjOWUzMTZlNGU2ODdiNThjM2ZjZDFjODhjMTYyNzciLCJ1c2VySWQiOiI3NjUyODc2MDQifQ==</vt:lpwstr>
  </property>
</Properties>
</file>