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09BC" w14:textId="77777777" w:rsidR="00485AF5" w:rsidRDefault="00485AF5" w:rsidP="00485AF5">
      <w:pPr>
        <w:tabs>
          <w:tab w:val="left" w:pos="1517"/>
        </w:tabs>
        <w:suppressAutoHyphens/>
        <w:spacing w:before="240" w:after="120" w:line="560" w:lineRule="exact"/>
        <w:jc w:val="center"/>
        <w:outlineLvl w:val="0"/>
        <w:rPr>
          <w:rFonts w:asciiTheme="minorEastAsia" w:eastAsiaTheme="minorEastAsia" w:hAnsiTheme="minorEastAsia" w:cs="黑体" w:hint="eastAsia"/>
          <w:kern w:val="44"/>
          <w:sz w:val="24"/>
        </w:rPr>
      </w:pPr>
      <w:bookmarkStart w:id="0" w:name="_Toc32320"/>
      <w:r>
        <w:rPr>
          <w:rFonts w:asciiTheme="minorEastAsia" w:eastAsiaTheme="minorEastAsia" w:hAnsiTheme="minorEastAsia" w:cs="黑体"/>
          <w:kern w:val="44"/>
          <w:sz w:val="24"/>
        </w:rPr>
        <w:t>第1包：</w:t>
      </w:r>
      <w:bookmarkStart w:id="1" w:name="_Toc10057"/>
      <w:bookmarkStart w:id="2" w:name="_Toc3305"/>
      <w:bookmarkStart w:id="3" w:name="_Toc659"/>
      <w:bookmarkStart w:id="4" w:name="_Toc1126"/>
      <w:r>
        <w:rPr>
          <w:rFonts w:asciiTheme="minorEastAsia" w:eastAsiaTheme="minorEastAsia" w:hAnsiTheme="minorEastAsia" w:cs="黑体"/>
          <w:kern w:val="44"/>
          <w:sz w:val="24"/>
        </w:rPr>
        <w:t>北京数字经济核心产业有效发明深度分析</w:t>
      </w:r>
      <w:bookmarkEnd w:id="0"/>
    </w:p>
    <w:p w14:paraId="7D0349B5"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一、项目背景</w:t>
      </w:r>
      <w:bookmarkEnd w:id="1"/>
      <w:bookmarkEnd w:id="2"/>
      <w:bookmarkEnd w:id="3"/>
      <w:bookmarkEnd w:id="4"/>
    </w:p>
    <w:p w14:paraId="022FB1D9"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bookmarkStart w:id="5" w:name="_Toc30589"/>
      <w:bookmarkStart w:id="6" w:name="_Toc13679"/>
      <w:bookmarkStart w:id="7" w:name="_Toc29965"/>
      <w:bookmarkStart w:id="8" w:name="_Toc18296"/>
      <w:r>
        <w:rPr>
          <w:rFonts w:asciiTheme="minorEastAsia" w:eastAsiaTheme="minorEastAsia" w:hAnsiTheme="minorEastAsia" w:cs="仿宋_GB2312"/>
          <w:sz w:val="24"/>
        </w:rPr>
        <w:t>北京市作为国际科技创新中心和国家知识产权示范城市，正在全力建设“全</w:t>
      </w:r>
      <w:r>
        <w:rPr>
          <w:rFonts w:asciiTheme="minorEastAsia" w:eastAsiaTheme="minorEastAsia" w:hAnsiTheme="minorEastAsia" w:cs="宋体" w:hint="eastAsia"/>
          <w:sz w:val="24"/>
        </w:rPr>
        <w:t>球</w:t>
      </w:r>
      <w:r>
        <w:rPr>
          <w:rFonts w:asciiTheme="minorEastAsia" w:eastAsiaTheme="minorEastAsia" w:hAnsiTheme="minorEastAsia" w:cs="___WRD_EMBED_SUB_45" w:hint="eastAsia"/>
          <w:sz w:val="24"/>
        </w:rPr>
        <w:t>数字经济标</w:t>
      </w:r>
      <w:r>
        <w:rPr>
          <w:rFonts w:asciiTheme="minorEastAsia" w:eastAsiaTheme="minorEastAsia" w:hAnsiTheme="minorEastAsia" w:cs="宋体" w:hint="eastAsia"/>
          <w:sz w:val="24"/>
        </w:rPr>
        <w:t>杆</w:t>
      </w:r>
      <w:r>
        <w:rPr>
          <w:rFonts w:asciiTheme="minorEastAsia" w:eastAsiaTheme="minorEastAsia" w:hAnsiTheme="minorEastAsia" w:cs="___WRD_EMBED_SUB_45" w:hint="eastAsia"/>
          <w:sz w:val="24"/>
        </w:rPr>
        <w:t>城市</w:t>
      </w:r>
      <w:r>
        <w:rPr>
          <w:rFonts w:asciiTheme="minorEastAsia" w:eastAsiaTheme="minorEastAsia" w:hAnsiTheme="minorEastAsia" w:cs="仿宋_GB2312"/>
          <w:sz w:val="24"/>
        </w:rPr>
        <w:t>”。为加快数字技术创新向应用转化，促进数字经济产业的持续发展，需要及时监</w:t>
      </w:r>
      <w:r>
        <w:rPr>
          <w:rFonts w:asciiTheme="minorEastAsia" w:eastAsiaTheme="minorEastAsia" w:hAnsiTheme="minorEastAsia" w:cs="宋体" w:hint="eastAsia"/>
          <w:sz w:val="24"/>
        </w:rPr>
        <w:t>测</w:t>
      </w:r>
      <w:r>
        <w:rPr>
          <w:rFonts w:asciiTheme="minorEastAsia" w:eastAsiaTheme="minorEastAsia" w:hAnsiTheme="minorEastAsia" w:cs="___WRD_EMBED_SUB_45" w:hint="eastAsia"/>
          <w:sz w:val="24"/>
        </w:rPr>
        <w:t>北京市数字经济核心产业专利数据，全面</w:t>
      </w:r>
      <w:r>
        <w:rPr>
          <w:rFonts w:asciiTheme="minorEastAsia" w:eastAsiaTheme="minorEastAsia" w:hAnsiTheme="minorEastAsia" w:cs="宋体" w:hint="eastAsia"/>
          <w:sz w:val="24"/>
        </w:rPr>
        <w:t>掌握</w:t>
      </w:r>
      <w:r>
        <w:rPr>
          <w:rFonts w:asciiTheme="minorEastAsia" w:eastAsiaTheme="minorEastAsia" w:hAnsiTheme="minorEastAsia" w:cs="___WRD_EMBED_SUB_45" w:hint="eastAsia"/>
          <w:sz w:val="24"/>
        </w:rPr>
        <w:t>北京市数字经济核心产业专利</w:t>
      </w:r>
      <w:r>
        <w:rPr>
          <w:rFonts w:asciiTheme="minorEastAsia" w:eastAsiaTheme="minorEastAsia" w:hAnsiTheme="minorEastAsia" w:cs="宋体" w:hint="eastAsia"/>
          <w:sz w:val="24"/>
        </w:rPr>
        <w:t>宏</w:t>
      </w:r>
      <w:r>
        <w:rPr>
          <w:rFonts w:asciiTheme="minorEastAsia" w:eastAsiaTheme="minorEastAsia" w:hAnsiTheme="minorEastAsia" w:cs="___WRD_EMBED_SUB_45" w:hint="eastAsia"/>
          <w:sz w:val="24"/>
        </w:rPr>
        <w:t>观情况、发展</w:t>
      </w:r>
      <w:r>
        <w:rPr>
          <w:rFonts w:asciiTheme="minorEastAsia" w:eastAsiaTheme="minorEastAsia" w:hAnsiTheme="minorEastAsia" w:cs="宋体" w:hint="eastAsia"/>
          <w:sz w:val="24"/>
        </w:rPr>
        <w:t>趋</w:t>
      </w:r>
      <w:r>
        <w:rPr>
          <w:rFonts w:asciiTheme="minorEastAsia" w:eastAsiaTheme="minorEastAsia" w:hAnsiTheme="minorEastAsia" w:cs="___WRD_EMBED_SUB_45" w:hint="eastAsia"/>
          <w:sz w:val="24"/>
        </w:rPr>
        <w:t>势及发展特点，为政策的制定、调整提供数据参考。</w:t>
      </w:r>
    </w:p>
    <w:p w14:paraId="7AC68681" w14:textId="77777777" w:rsidR="00485AF5" w:rsidRDefault="00485AF5" w:rsidP="00485AF5">
      <w:pPr>
        <w:numPr>
          <w:ilvl w:val="0"/>
          <w:numId w:val="1"/>
        </w:num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项目内容</w:t>
      </w:r>
      <w:bookmarkStart w:id="9" w:name="_Toc29364"/>
      <w:bookmarkStart w:id="10" w:name="_Toc5814"/>
      <w:bookmarkStart w:id="11" w:name="_Toc29538"/>
      <w:bookmarkStart w:id="12" w:name="_Toc9844"/>
      <w:bookmarkEnd w:id="5"/>
      <w:bookmarkEnd w:id="6"/>
      <w:bookmarkEnd w:id="7"/>
      <w:bookmarkEnd w:id="8"/>
    </w:p>
    <w:p w14:paraId="2D22F74E"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一是对国内典型省市（如上海、</w:t>
      </w:r>
      <w:r>
        <w:rPr>
          <w:rFonts w:asciiTheme="minorEastAsia" w:eastAsiaTheme="minorEastAsia" w:hAnsiTheme="minorEastAsia" w:cs="仿宋_GB2312" w:hint="eastAsia"/>
          <w:sz w:val="24"/>
        </w:rPr>
        <w:t>浙江、广东）的数字经济核心产业有效发明专利拥有量数据进行统计分析，摸清现状和北京定位；二是对北京市数字经济核心产业的专利转让、许可情况进行统计，摸清专利转化运用情况；三是对标纽约、东京地区，分析数字经济核心产业领域专利申请公开数据变化趋势及其细分产业领域专利分布情况，识别</w:t>
      </w:r>
      <w:proofErr w:type="gramStart"/>
      <w:r>
        <w:rPr>
          <w:rFonts w:asciiTheme="minorEastAsia" w:eastAsiaTheme="minorEastAsia" w:hAnsiTheme="minorEastAsia" w:cs="仿宋_GB2312" w:hint="eastAsia"/>
          <w:sz w:val="24"/>
        </w:rPr>
        <w:t>研发热点</w:t>
      </w:r>
      <w:proofErr w:type="gramEnd"/>
      <w:r>
        <w:rPr>
          <w:rFonts w:asciiTheme="minorEastAsia" w:eastAsiaTheme="minorEastAsia" w:hAnsiTheme="minorEastAsia" w:cs="仿宋_GB2312" w:hint="eastAsia"/>
          <w:sz w:val="24"/>
        </w:rPr>
        <w:t>和技术布局机会，为北京数字经济核心产业发展提供知识产权</w:t>
      </w:r>
      <w:bookmarkStart w:id="13" w:name="OLE_LINK10"/>
      <w:r>
        <w:rPr>
          <w:rFonts w:asciiTheme="minorEastAsia" w:eastAsiaTheme="minorEastAsia" w:hAnsiTheme="minorEastAsia" w:cs="仿宋_GB2312" w:hint="eastAsia"/>
          <w:sz w:val="24"/>
        </w:rPr>
        <w:t>战略参考</w:t>
      </w:r>
      <w:bookmarkEnd w:id="13"/>
      <w:r>
        <w:rPr>
          <w:rFonts w:asciiTheme="minorEastAsia" w:eastAsiaTheme="minorEastAsia" w:hAnsiTheme="minorEastAsia" w:cs="仿宋_GB2312"/>
          <w:sz w:val="24"/>
        </w:rPr>
        <w:t>。</w:t>
      </w:r>
    </w:p>
    <w:p w14:paraId="3176403B"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三、</w:t>
      </w:r>
      <w:bookmarkEnd w:id="9"/>
      <w:bookmarkEnd w:id="10"/>
      <w:bookmarkEnd w:id="11"/>
      <w:bookmarkEnd w:id="12"/>
      <w:r>
        <w:rPr>
          <w:rFonts w:asciiTheme="minorEastAsia" w:eastAsiaTheme="minorEastAsia" w:hAnsiTheme="minorEastAsia" w:cs="黑体"/>
          <w:b/>
          <w:sz w:val="24"/>
        </w:rPr>
        <w:t>质量要求</w:t>
      </w:r>
    </w:p>
    <w:p w14:paraId="208AE98F"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bookmarkStart w:id="14" w:name="_Toc29612"/>
      <w:bookmarkStart w:id="15" w:name="_Toc31239"/>
      <w:bookmarkStart w:id="16" w:name="_Toc17529"/>
      <w:bookmarkStart w:id="17" w:name="_Toc3402"/>
      <w:r>
        <w:rPr>
          <w:rFonts w:asciiTheme="minorEastAsia" w:eastAsiaTheme="minorEastAsia" w:hAnsiTheme="minorEastAsia" w:cs="仿宋_GB2312"/>
          <w:sz w:val="24"/>
        </w:rPr>
        <w:t>工作内容与任务要求内容范围相一致；工作成果不得侵犯任何第三方的知识产权以及其他人身和财产权利；工作过程中确保专利数据、企业及政策信息的采集、存</w:t>
      </w:r>
      <w:r>
        <w:rPr>
          <w:rFonts w:asciiTheme="minorEastAsia" w:eastAsiaTheme="minorEastAsia" w:hAnsiTheme="minorEastAsia" w:cs="宋体" w:hint="eastAsia"/>
          <w:sz w:val="24"/>
        </w:rPr>
        <w:t>储</w:t>
      </w:r>
      <w:r>
        <w:rPr>
          <w:rFonts w:asciiTheme="minorEastAsia" w:eastAsiaTheme="minorEastAsia" w:hAnsiTheme="minorEastAsia" w:cs="___WRD_EMBED_SUB_45" w:hint="eastAsia"/>
          <w:sz w:val="24"/>
        </w:rPr>
        <w:t>与传输均符合国家信息安全管理要求，确保数据安全；形成分析报告</w:t>
      </w:r>
      <w:r>
        <w:rPr>
          <w:rFonts w:asciiTheme="minorEastAsia" w:eastAsiaTheme="minorEastAsia" w:hAnsiTheme="minorEastAsia" w:cs="仿宋_GB2312"/>
          <w:sz w:val="24"/>
        </w:rPr>
        <w:t>1份、简报4份、建议报告1份；分析报告内容数据准确、分析模型合理、报告逻辑严密；根据数据分析提供数字经济核心产业专利布局和研发方向建议，</w:t>
      </w:r>
      <w:r>
        <w:rPr>
          <w:rFonts w:asciiTheme="minorEastAsia" w:eastAsiaTheme="minorEastAsia" w:hAnsiTheme="minorEastAsia" w:cs="宋体" w:hint="eastAsia"/>
          <w:sz w:val="24"/>
        </w:rPr>
        <w:t>助</w:t>
      </w:r>
      <w:r>
        <w:rPr>
          <w:rFonts w:asciiTheme="minorEastAsia" w:eastAsiaTheme="minorEastAsia" w:hAnsiTheme="minorEastAsia" w:cs="___WRD_EMBED_SUB_45" w:hint="eastAsia"/>
          <w:sz w:val="24"/>
        </w:rPr>
        <w:t>力数字经济产业高质量发展。</w:t>
      </w:r>
    </w:p>
    <w:p w14:paraId="0C2EC96D"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四、项目成果及交付</w:t>
      </w:r>
      <w:bookmarkEnd w:id="14"/>
      <w:bookmarkEnd w:id="15"/>
      <w:bookmarkEnd w:id="16"/>
      <w:bookmarkEnd w:id="17"/>
      <w:r>
        <w:rPr>
          <w:rFonts w:asciiTheme="minorEastAsia" w:eastAsiaTheme="minorEastAsia" w:hAnsiTheme="minorEastAsia" w:cs="黑体"/>
          <w:b/>
          <w:sz w:val="24"/>
        </w:rPr>
        <w:t>方式</w:t>
      </w:r>
    </w:p>
    <w:p w14:paraId="79F21018" w14:textId="77777777" w:rsidR="00485AF5" w:rsidRDefault="00485AF5" w:rsidP="00485AF5">
      <w:pPr>
        <w:tabs>
          <w:tab w:val="left" w:pos="780"/>
        </w:tabs>
        <w:suppressAutoHyphens/>
        <w:spacing w:after="140"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1.项目成果：</w:t>
      </w:r>
    </w:p>
    <w:p w14:paraId="56605D15"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kern w:val="0"/>
          <w:sz w:val="24"/>
          <w:lang w:bidi="ar"/>
        </w:rPr>
      </w:pPr>
      <w:r>
        <w:rPr>
          <w:rFonts w:asciiTheme="minorEastAsia" w:eastAsiaTheme="minorEastAsia" w:hAnsiTheme="minorEastAsia" w:cs="仿宋_GB2312"/>
          <w:kern w:val="0"/>
          <w:sz w:val="24"/>
          <w:lang w:bidi="ar"/>
        </w:rPr>
        <w:lastRenderedPageBreak/>
        <w:t>（1）《北京市数字经济核心产业发明专利分析报告》1份；</w:t>
      </w:r>
    </w:p>
    <w:p w14:paraId="49DFCBEA"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kern w:val="0"/>
          <w:sz w:val="24"/>
          <w:lang w:bidi="ar"/>
        </w:rPr>
      </w:pPr>
      <w:r>
        <w:rPr>
          <w:rFonts w:asciiTheme="minorEastAsia" w:eastAsiaTheme="minorEastAsia" w:hAnsiTheme="minorEastAsia" w:cs="仿宋_GB2312"/>
          <w:kern w:val="0"/>
          <w:sz w:val="24"/>
          <w:lang w:bidi="ar"/>
        </w:rPr>
        <w:t>（2）《北京市数字经济核心产业发明专利分析简报》4份；</w:t>
      </w:r>
    </w:p>
    <w:p w14:paraId="299EAF51"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kern w:val="0"/>
          <w:sz w:val="24"/>
          <w:lang w:bidi="ar"/>
        </w:rPr>
      </w:pPr>
      <w:r>
        <w:rPr>
          <w:rFonts w:asciiTheme="minorEastAsia" w:eastAsiaTheme="minorEastAsia" w:hAnsiTheme="minorEastAsia" w:cs="仿宋_GB2312"/>
          <w:kern w:val="0"/>
          <w:sz w:val="24"/>
          <w:lang w:bidi="ar"/>
        </w:rPr>
        <w:t>（3）基于数据分析提出5-8个产业技术</w:t>
      </w:r>
      <w:r>
        <w:rPr>
          <w:rFonts w:asciiTheme="minorEastAsia" w:eastAsiaTheme="minorEastAsia" w:hAnsiTheme="minorEastAsia" w:cs="宋体" w:hint="eastAsia"/>
          <w:kern w:val="0"/>
          <w:sz w:val="24"/>
          <w:lang w:bidi="ar"/>
        </w:rPr>
        <w:t>热</w:t>
      </w:r>
      <w:r>
        <w:rPr>
          <w:rFonts w:asciiTheme="minorEastAsia" w:eastAsiaTheme="minorEastAsia" w:hAnsiTheme="minorEastAsia" w:cs="___WRD_EMBED_SUB_45" w:hint="eastAsia"/>
          <w:kern w:val="0"/>
          <w:sz w:val="24"/>
          <w:lang w:bidi="ar"/>
        </w:rPr>
        <w:t>点专利布局建议，形成建议报告，字数</w:t>
      </w:r>
      <w:r>
        <w:rPr>
          <w:rFonts w:asciiTheme="minorEastAsia" w:eastAsiaTheme="minorEastAsia" w:hAnsiTheme="minorEastAsia" w:cs="仿宋_GB2312"/>
          <w:kern w:val="0"/>
          <w:sz w:val="24"/>
          <w:lang w:bidi="ar"/>
        </w:rPr>
        <w:t>2000-3000字。</w:t>
      </w:r>
    </w:p>
    <w:p w14:paraId="47B89210" w14:textId="77777777" w:rsidR="00485AF5" w:rsidRDefault="00485AF5" w:rsidP="00485AF5">
      <w:pPr>
        <w:tabs>
          <w:tab w:val="left" w:pos="780"/>
        </w:tabs>
        <w:suppressAutoHyphens/>
        <w:spacing w:after="140"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3.交付时间：于2026年1</w:t>
      </w:r>
      <w:r>
        <w:rPr>
          <w:rFonts w:asciiTheme="minorEastAsia" w:eastAsiaTheme="minorEastAsia" w:hAnsiTheme="minorEastAsia" w:cs="仿宋_GB2312" w:hint="eastAsia"/>
          <w:sz w:val="24"/>
        </w:rPr>
        <w:t>0</w:t>
      </w:r>
      <w:r>
        <w:rPr>
          <w:rFonts w:asciiTheme="minorEastAsia" w:eastAsiaTheme="minorEastAsia" w:hAnsiTheme="minorEastAsia" w:cs="仿宋_GB2312"/>
          <w:sz w:val="24"/>
        </w:rPr>
        <w:t>月3</w:t>
      </w:r>
      <w:r>
        <w:rPr>
          <w:rFonts w:asciiTheme="minorEastAsia" w:eastAsiaTheme="minorEastAsia" w:hAnsiTheme="minorEastAsia" w:cs="仿宋_GB2312" w:hint="eastAsia"/>
          <w:sz w:val="24"/>
        </w:rPr>
        <w:t>1</w:t>
      </w:r>
      <w:r>
        <w:rPr>
          <w:rFonts w:asciiTheme="minorEastAsia" w:eastAsiaTheme="minorEastAsia" w:hAnsiTheme="minorEastAsia" w:cs="仿宋_GB2312"/>
          <w:sz w:val="24"/>
        </w:rPr>
        <w:t>日前提交成果电子版。</w:t>
      </w:r>
    </w:p>
    <w:p w14:paraId="0EC84F46" w14:textId="77777777" w:rsidR="00485AF5" w:rsidRDefault="00485AF5" w:rsidP="00485AF5">
      <w:pPr>
        <w:tabs>
          <w:tab w:val="left" w:pos="780"/>
        </w:tabs>
        <w:suppressAutoHyphens/>
        <w:spacing w:after="140"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4.交付地点：北京市</w:t>
      </w:r>
    </w:p>
    <w:p w14:paraId="3595F3A4"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bookmarkStart w:id="18" w:name="_Toc20506"/>
      <w:bookmarkStart w:id="19" w:name="_Toc13417"/>
      <w:bookmarkStart w:id="20" w:name="_Toc11482"/>
      <w:bookmarkStart w:id="21" w:name="_Toc5973"/>
      <w:r>
        <w:rPr>
          <w:rFonts w:asciiTheme="minorEastAsia" w:eastAsiaTheme="minorEastAsia" w:hAnsiTheme="minorEastAsia" w:cs="黑体"/>
          <w:b/>
          <w:sz w:val="24"/>
        </w:rPr>
        <w:t>五、项目进度安排及要求</w:t>
      </w:r>
    </w:p>
    <w:p w14:paraId="54B0B1CB" w14:textId="77777777" w:rsidR="00485AF5" w:rsidRDefault="00485AF5" w:rsidP="00485AF5">
      <w:pPr>
        <w:suppressAutoHyphens/>
        <w:spacing w:after="120" w:line="560" w:lineRule="exact"/>
        <w:ind w:firstLineChars="200" w:firstLine="482"/>
        <w:jc w:val="left"/>
        <w:outlineLvl w:val="1"/>
        <w:rPr>
          <w:rFonts w:asciiTheme="minorEastAsia" w:eastAsiaTheme="minorEastAsia" w:hAnsiTheme="minorEastAsia" w:hint="eastAsia"/>
          <w:b/>
          <w:sz w:val="24"/>
        </w:rPr>
      </w:pPr>
      <w:r>
        <w:rPr>
          <w:rFonts w:asciiTheme="minorEastAsia" w:eastAsiaTheme="minorEastAsia" w:hAnsiTheme="minorEastAsia"/>
          <w:b/>
          <w:sz w:val="24"/>
        </w:rPr>
        <w:t>（一）进度安排</w:t>
      </w:r>
    </w:p>
    <w:p w14:paraId="19A1A312"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乙方应于本协议签订之日时，按照甲方要求向甲方报送项目实施方案、项目人员和进度安排等。甲方可就乙方提供的项目实施方案、项目人员和进度安排等提出修改和调整意见。乙方应按照甲方要求及时修改和调整。经甲方审定后，乙方在甲方的指导下组织实施项目工作。</w:t>
      </w:r>
    </w:p>
    <w:p w14:paraId="68F9B9B6"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2.乙方应在【2026】年【</w:t>
      </w:r>
      <w:r>
        <w:rPr>
          <w:rFonts w:asciiTheme="minorEastAsia" w:eastAsiaTheme="minorEastAsia" w:hAnsiTheme="minorEastAsia" w:cs="仿宋_GB2312" w:hint="eastAsia"/>
          <w:sz w:val="24"/>
        </w:rPr>
        <w:t>8</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完成项目中期工作，达成委托项目中期目标，并向甲方提供相应中期成果。甲方可组织专家小组对项目中期成果进行评估，如需调整或修改，向乙方提出具体调整或修改意见，乙方应按照甲方要求及时完成调整或修改。</w:t>
      </w:r>
    </w:p>
    <w:p w14:paraId="4F566298"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3.乙方应于【2026】年【10】月【</w:t>
      </w:r>
      <w:r>
        <w:rPr>
          <w:rFonts w:asciiTheme="minorEastAsia" w:eastAsiaTheme="minorEastAsia" w:hAnsiTheme="minorEastAsia" w:cs="仿宋_GB2312" w:hint="eastAsia"/>
          <w:sz w:val="24"/>
        </w:rPr>
        <w:t>16</w:t>
      </w:r>
      <w:r>
        <w:rPr>
          <w:rFonts w:asciiTheme="minorEastAsia" w:eastAsiaTheme="minorEastAsia" w:hAnsiTheme="minorEastAsia" w:cs="仿宋_GB2312"/>
          <w:sz w:val="24"/>
        </w:rPr>
        <w:t>】日前向甲方提交项目初步工作成果。甲方可以组织专家小组讨论，如需调整或修改，向乙方提出具体调整或修改意见，乙方应按照甲方要求及时完成调整或修改。</w:t>
      </w:r>
    </w:p>
    <w:p w14:paraId="40113524"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4.乙方根据甲方要求完成项目调整或修改后，于【2026】年【</w:t>
      </w:r>
      <w:r>
        <w:rPr>
          <w:rFonts w:asciiTheme="minorEastAsia" w:eastAsiaTheme="minorEastAsia" w:hAnsiTheme="minorEastAsia" w:cs="仿宋_GB2312" w:hint="eastAsia"/>
          <w:sz w:val="24"/>
        </w:rPr>
        <w:t>10</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】日前向甲方提交项目最终工作成果及全部原始及过程资料。乙方应同时向甲方提供上述材料的电子文件。甲方针对项目最终工作成果组织项目验收。</w:t>
      </w:r>
    </w:p>
    <w:p w14:paraId="6F306A56" w14:textId="77777777" w:rsidR="00485AF5" w:rsidRDefault="00485AF5" w:rsidP="00485AF5">
      <w:pPr>
        <w:suppressAutoHyphens/>
        <w:spacing w:after="120" w:line="560" w:lineRule="exact"/>
        <w:ind w:firstLineChars="200" w:firstLine="482"/>
        <w:jc w:val="left"/>
        <w:outlineLvl w:val="1"/>
        <w:rPr>
          <w:rFonts w:asciiTheme="minorEastAsia" w:eastAsiaTheme="minorEastAsia" w:hAnsiTheme="minorEastAsia" w:hint="eastAsia"/>
          <w:b/>
          <w:sz w:val="24"/>
        </w:rPr>
      </w:pPr>
      <w:r>
        <w:rPr>
          <w:rFonts w:asciiTheme="minorEastAsia" w:eastAsiaTheme="minorEastAsia" w:hAnsiTheme="minorEastAsia"/>
          <w:b/>
          <w:sz w:val="24"/>
        </w:rPr>
        <w:t>（二）具体要求</w:t>
      </w:r>
    </w:p>
    <w:p w14:paraId="2F6C514A"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lastRenderedPageBreak/>
        <w:t>乙方指定的项目负责人及项目组成员能够保证全过程担负实质性项目组织实施工作，并以本合同约定的项目工作成果形式参加甲方组织的项目评审验收。</w:t>
      </w:r>
    </w:p>
    <w:p w14:paraId="69775B06"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验收标准主要包括：是否按照本合同约定完成全部项目委托工作、达到工作质量要求并形成符合本合同约定的相应项目工作成果等。</w:t>
      </w:r>
    </w:p>
    <w:p w14:paraId="22EBD889"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甲方组织项目评审验收，具体考核内容如下：</w:t>
      </w:r>
    </w:p>
    <w:p w14:paraId="4CDED410"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（1）与本合同第二条第一款中规定的项目委托工作内容范围相一致；</w:t>
      </w:r>
    </w:p>
    <w:p w14:paraId="1B7A50EB"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（2）符合本合同第二条第三款中规定的项目委托工作成果及其质量要求；</w:t>
      </w:r>
    </w:p>
    <w:p w14:paraId="3E7EF873"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（3）项目实施方案、人员及进度安排合理，乙方在项目实施过程中积极接受甲方指导并配合甲方提出调整或修改要求。</w:t>
      </w:r>
    </w:p>
    <w:p w14:paraId="280E2CA5"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（4）乙方项目经费支出符合相关法律法规政策规定，积极配合甲方提出的与经费支出决算、调整、审计等相关工作。</w:t>
      </w:r>
    </w:p>
    <w:p w14:paraId="42D379C0" w14:textId="77777777" w:rsidR="00485AF5" w:rsidRDefault="00485AF5" w:rsidP="00485AF5">
      <w:pPr>
        <w:suppressAutoHyphens/>
        <w:adjustRightInd w:val="0"/>
        <w:snapToGrid w:val="0"/>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（5）项目组织实施及项目委托工作成果不得侵犯任何第三方的知识产权以及其他人身和财产权利。</w:t>
      </w:r>
    </w:p>
    <w:p w14:paraId="45F2A35A"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bookmarkStart w:id="22" w:name="_Toc2324"/>
      <w:bookmarkStart w:id="23" w:name="_Toc29255"/>
      <w:bookmarkStart w:id="24" w:name="_Toc31680"/>
      <w:bookmarkStart w:id="25" w:name="_Toc6360"/>
      <w:bookmarkEnd w:id="18"/>
      <w:bookmarkEnd w:id="19"/>
      <w:bookmarkEnd w:id="20"/>
      <w:bookmarkEnd w:id="21"/>
      <w:r>
        <w:rPr>
          <w:rFonts w:asciiTheme="minorEastAsia" w:eastAsiaTheme="minorEastAsia" w:hAnsiTheme="minorEastAsia" w:cs="黑体"/>
          <w:b/>
          <w:sz w:val="24"/>
        </w:rPr>
        <w:t>六、项目经费组成（最后报价中的分项报价超出以下最高限价的响应无效）</w:t>
      </w:r>
      <w:bookmarkEnd w:id="22"/>
      <w:bookmarkEnd w:id="23"/>
      <w:bookmarkEnd w:id="24"/>
      <w:bookmarkEnd w:id="25"/>
    </w:p>
    <w:p w14:paraId="08717D0E"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bookmarkStart w:id="26" w:name="_Toc5290"/>
      <w:bookmarkStart w:id="27" w:name="_Toc4181"/>
      <w:bookmarkStart w:id="28" w:name="_Toc10381"/>
      <w:bookmarkStart w:id="29" w:name="_Toc4298"/>
      <w:r>
        <w:rPr>
          <w:rFonts w:asciiTheme="minorEastAsia" w:eastAsiaTheme="minorEastAsia" w:hAnsiTheme="minorEastAsia" w:cs="仿宋_GB2312"/>
          <w:kern w:val="0"/>
          <w:sz w:val="24"/>
        </w:rPr>
        <w:t>本项目经费最高限价：23.5万元。分项最高限价具体为：</w:t>
      </w:r>
    </w:p>
    <w:p w14:paraId="04D72EE6"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1.数据检索采集（</w:t>
      </w:r>
      <w:r>
        <w:rPr>
          <w:rFonts w:asciiTheme="minorEastAsia" w:eastAsiaTheme="minorEastAsia" w:hAnsiTheme="minorEastAsia" w:cs="宋体" w:hint="eastAsia"/>
          <w:kern w:val="0"/>
          <w:sz w:val="24"/>
        </w:rPr>
        <w:t>副</w:t>
      </w:r>
      <w:r>
        <w:rPr>
          <w:rFonts w:asciiTheme="minorEastAsia" w:eastAsiaTheme="minorEastAsia" w:hAnsiTheme="minorEastAsia" w:cs="___WRD_EMBED_SUB_45" w:hint="eastAsia"/>
          <w:kern w:val="0"/>
          <w:sz w:val="24"/>
        </w:rPr>
        <w:t>高）最高限价：</w:t>
      </w:r>
      <w:r>
        <w:rPr>
          <w:rFonts w:asciiTheme="minorEastAsia" w:eastAsiaTheme="minorEastAsia" w:hAnsiTheme="minorEastAsia" w:cs="仿宋_GB2312"/>
          <w:kern w:val="0"/>
          <w:sz w:val="24"/>
        </w:rPr>
        <w:t>2.4万元；</w:t>
      </w:r>
    </w:p>
    <w:p w14:paraId="4E2ED27E"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2.数据检索采集（中级）最高限价：3.3万元；</w:t>
      </w:r>
    </w:p>
    <w:p w14:paraId="754E1AAA"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3.数据加工（</w:t>
      </w:r>
      <w:r>
        <w:rPr>
          <w:rFonts w:asciiTheme="minorEastAsia" w:eastAsiaTheme="minorEastAsia" w:hAnsiTheme="minorEastAsia" w:cs="宋体" w:hint="eastAsia"/>
          <w:kern w:val="0"/>
          <w:sz w:val="24"/>
        </w:rPr>
        <w:t>副</w:t>
      </w:r>
      <w:r>
        <w:rPr>
          <w:rFonts w:asciiTheme="minorEastAsia" w:eastAsiaTheme="minorEastAsia" w:hAnsiTheme="minorEastAsia" w:cs="___WRD_EMBED_SUB_45" w:hint="eastAsia"/>
          <w:kern w:val="0"/>
          <w:sz w:val="24"/>
        </w:rPr>
        <w:t>高）最高限价：</w:t>
      </w:r>
      <w:r>
        <w:rPr>
          <w:rFonts w:asciiTheme="minorEastAsia" w:eastAsiaTheme="minorEastAsia" w:hAnsiTheme="minorEastAsia" w:cs="仿宋_GB2312"/>
          <w:kern w:val="0"/>
          <w:sz w:val="24"/>
        </w:rPr>
        <w:t>1.6万元；</w:t>
      </w:r>
    </w:p>
    <w:p w14:paraId="5061E55E"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4.数据加工（中级）最高限价：4.2万元；</w:t>
      </w:r>
    </w:p>
    <w:p w14:paraId="56A9197E"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5.数据统计分析（</w:t>
      </w:r>
      <w:r>
        <w:rPr>
          <w:rFonts w:asciiTheme="minorEastAsia" w:eastAsiaTheme="minorEastAsia" w:hAnsiTheme="minorEastAsia" w:cs="宋体" w:hint="eastAsia"/>
          <w:kern w:val="0"/>
          <w:sz w:val="24"/>
        </w:rPr>
        <w:t>副</w:t>
      </w:r>
      <w:r>
        <w:rPr>
          <w:rFonts w:asciiTheme="minorEastAsia" w:eastAsiaTheme="minorEastAsia" w:hAnsiTheme="minorEastAsia" w:cs="___WRD_EMBED_SUB_45" w:hint="eastAsia"/>
          <w:kern w:val="0"/>
          <w:sz w:val="24"/>
        </w:rPr>
        <w:t>高）最高限价：</w:t>
      </w:r>
      <w:r>
        <w:rPr>
          <w:rFonts w:asciiTheme="minorEastAsia" w:eastAsiaTheme="minorEastAsia" w:hAnsiTheme="minorEastAsia" w:cs="仿宋_GB2312"/>
          <w:kern w:val="0"/>
          <w:sz w:val="24"/>
        </w:rPr>
        <w:t>3.6万元；</w:t>
      </w:r>
    </w:p>
    <w:p w14:paraId="3043E884"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6.数据统计分析（中级）最高限价：6万元；</w:t>
      </w:r>
    </w:p>
    <w:p w14:paraId="383BDF74"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7.数据库维护（</w:t>
      </w:r>
      <w:r>
        <w:rPr>
          <w:rFonts w:asciiTheme="minorEastAsia" w:eastAsiaTheme="minorEastAsia" w:hAnsiTheme="minorEastAsia" w:cs="宋体" w:hint="eastAsia"/>
          <w:kern w:val="0"/>
          <w:sz w:val="24"/>
        </w:rPr>
        <w:t>副</w:t>
      </w:r>
      <w:r>
        <w:rPr>
          <w:rFonts w:asciiTheme="minorEastAsia" w:eastAsiaTheme="minorEastAsia" w:hAnsiTheme="minorEastAsia" w:cs="___WRD_EMBED_SUB_45" w:hint="eastAsia"/>
          <w:kern w:val="0"/>
          <w:sz w:val="24"/>
        </w:rPr>
        <w:t>高）最高限价：</w:t>
      </w:r>
      <w:r>
        <w:rPr>
          <w:rFonts w:asciiTheme="minorEastAsia" w:eastAsiaTheme="minorEastAsia" w:hAnsiTheme="minorEastAsia" w:cs="仿宋_GB2312"/>
          <w:kern w:val="0"/>
          <w:sz w:val="24"/>
        </w:rPr>
        <w:t>2.4万元。</w:t>
      </w:r>
    </w:p>
    <w:p w14:paraId="6BF83443"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七、付款条件（进度和方式）</w:t>
      </w:r>
      <w:bookmarkEnd w:id="26"/>
      <w:bookmarkEnd w:id="27"/>
      <w:bookmarkEnd w:id="28"/>
      <w:bookmarkEnd w:id="29"/>
      <w:r>
        <w:rPr>
          <w:rFonts w:asciiTheme="minorEastAsia" w:eastAsiaTheme="minorEastAsia" w:hAnsiTheme="minorEastAsia" w:cs="黑体"/>
          <w:b/>
          <w:sz w:val="24"/>
        </w:rPr>
        <w:t xml:space="preserve"> </w:t>
      </w:r>
    </w:p>
    <w:p w14:paraId="2BF9E75A"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分2期支付。承接单位为中小企业的，合同签订后支付首付款60%，项目完</w:t>
      </w:r>
      <w:r>
        <w:rPr>
          <w:rFonts w:asciiTheme="minorEastAsia" w:eastAsiaTheme="minorEastAsia" w:hAnsiTheme="minorEastAsia" w:cs="仿宋_GB2312"/>
          <w:kern w:val="0"/>
          <w:sz w:val="24"/>
        </w:rPr>
        <w:lastRenderedPageBreak/>
        <w:t>成后按照决算评审报告支付</w:t>
      </w:r>
      <w:r>
        <w:rPr>
          <w:rFonts w:asciiTheme="minorEastAsia" w:eastAsiaTheme="minorEastAsia" w:hAnsiTheme="minorEastAsia" w:cs="宋体" w:hint="eastAsia"/>
          <w:kern w:val="0"/>
          <w:sz w:val="24"/>
        </w:rPr>
        <w:t>尾</w:t>
      </w:r>
      <w:r>
        <w:rPr>
          <w:rFonts w:asciiTheme="minorEastAsia" w:eastAsiaTheme="minorEastAsia" w:hAnsiTheme="minorEastAsia" w:cs="___WRD_EMBED_SUB_45" w:hint="eastAsia"/>
          <w:kern w:val="0"/>
          <w:sz w:val="24"/>
        </w:rPr>
        <w:t>款。承接单位非中小企业的，合同签订后支付首付款</w:t>
      </w:r>
      <w:r>
        <w:rPr>
          <w:rFonts w:asciiTheme="minorEastAsia" w:eastAsiaTheme="minorEastAsia" w:hAnsiTheme="minorEastAsia" w:cs="仿宋_GB2312"/>
          <w:kern w:val="0"/>
          <w:sz w:val="24"/>
        </w:rPr>
        <w:t>30%，项目完成后按照决算评审报告支付</w:t>
      </w:r>
      <w:r>
        <w:rPr>
          <w:rFonts w:asciiTheme="minorEastAsia" w:eastAsiaTheme="minorEastAsia" w:hAnsiTheme="minorEastAsia" w:cs="宋体" w:hint="eastAsia"/>
          <w:kern w:val="0"/>
          <w:sz w:val="24"/>
        </w:rPr>
        <w:t>尾</w:t>
      </w:r>
      <w:r>
        <w:rPr>
          <w:rFonts w:asciiTheme="minorEastAsia" w:eastAsiaTheme="minorEastAsia" w:hAnsiTheme="minorEastAsia" w:cs="___WRD_EMBED_SUB_45" w:hint="eastAsia"/>
          <w:kern w:val="0"/>
          <w:sz w:val="24"/>
        </w:rPr>
        <w:t>款</w:t>
      </w:r>
      <w:r>
        <w:rPr>
          <w:rFonts w:asciiTheme="minorEastAsia" w:eastAsiaTheme="minorEastAsia" w:hAnsiTheme="minorEastAsia" w:cs="仿宋_GB2312"/>
          <w:kern w:val="0"/>
          <w:sz w:val="24"/>
        </w:rPr>
        <w:t>。</w:t>
      </w:r>
    </w:p>
    <w:p w14:paraId="2D2D28A9" w14:textId="77777777" w:rsidR="00485AF5" w:rsidRDefault="00485AF5" w:rsidP="00485AF5">
      <w:pPr>
        <w:widowControl/>
        <w:jc w:val="left"/>
        <w:rPr>
          <w:sz w:val="24"/>
        </w:rPr>
      </w:pPr>
      <w:r>
        <w:rPr>
          <w:sz w:val="24"/>
        </w:rPr>
        <w:br w:type="page"/>
      </w:r>
    </w:p>
    <w:p w14:paraId="387DA161" w14:textId="77777777" w:rsidR="00485AF5" w:rsidRDefault="00485AF5" w:rsidP="00485AF5">
      <w:pPr>
        <w:tabs>
          <w:tab w:val="left" w:pos="1517"/>
        </w:tabs>
        <w:suppressAutoHyphens/>
        <w:spacing w:before="240" w:after="120" w:line="560" w:lineRule="exact"/>
        <w:jc w:val="center"/>
        <w:outlineLvl w:val="0"/>
        <w:rPr>
          <w:rFonts w:asciiTheme="minorEastAsia" w:eastAsiaTheme="minorEastAsia" w:hAnsiTheme="minorEastAsia" w:cs="黑体" w:hint="eastAsia"/>
          <w:kern w:val="44"/>
          <w:sz w:val="24"/>
        </w:rPr>
      </w:pPr>
      <w:bookmarkStart w:id="30" w:name="_Toc26516"/>
      <w:r>
        <w:rPr>
          <w:rFonts w:asciiTheme="minorEastAsia" w:eastAsiaTheme="minorEastAsia" w:hAnsiTheme="minorEastAsia" w:cs="黑体"/>
          <w:kern w:val="44"/>
          <w:sz w:val="24"/>
        </w:rPr>
        <w:lastRenderedPageBreak/>
        <w:t>第2包：北京绿色低碳产业有效发明专利深度分析</w:t>
      </w:r>
      <w:bookmarkEnd w:id="30"/>
    </w:p>
    <w:p w14:paraId="46A4D2BD"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一、项目背景</w:t>
      </w:r>
    </w:p>
    <w:p w14:paraId="3C3587F5"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为贯彻落实《国家知识产权强国建设</w:t>
      </w:r>
      <w:r>
        <w:rPr>
          <w:rFonts w:asciiTheme="minorEastAsia" w:eastAsiaTheme="minorEastAsia" w:hAnsiTheme="minorEastAsia" w:cs="宋体" w:hint="eastAsia"/>
          <w:sz w:val="24"/>
        </w:rPr>
        <w:t>纲</w:t>
      </w:r>
      <w:r>
        <w:rPr>
          <w:rFonts w:asciiTheme="minorEastAsia" w:eastAsiaTheme="minorEastAsia" w:hAnsiTheme="minorEastAsia" w:cs="___WRD_EMBED_SUB_45" w:hint="eastAsia"/>
          <w:sz w:val="24"/>
        </w:rPr>
        <w:t>要（</w:t>
      </w:r>
      <w:r>
        <w:rPr>
          <w:rFonts w:asciiTheme="minorEastAsia" w:eastAsiaTheme="minorEastAsia" w:hAnsiTheme="minorEastAsia" w:cs="仿宋_GB2312"/>
          <w:sz w:val="24"/>
        </w:rPr>
        <w:t>2021—2035年）》中“要加强绿色技术知识产权布局与保护，推动绿色产业的高质量发展”以及《关于北京市加快建设国际绿色经济标</w:t>
      </w:r>
      <w:r>
        <w:rPr>
          <w:rFonts w:asciiTheme="minorEastAsia" w:eastAsiaTheme="minorEastAsia" w:hAnsiTheme="minorEastAsia" w:cs="宋体" w:hint="eastAsia"/>
          <w:sz w:val="24"/>
        </w:rPr>
        <w:t>杆</w:t>
      </w:r>
      <w:r>
        <w:rPr>
          <w:rFonts w:asciiTheme="minorEastAsia" w:eastAsiaTheme="minorEastAsia" w:hAnsiTheme="minorEastAsia" w:cs="___WRD_EMBED_SUB_45" w:hint="eastAsia"/>
          <w:sz w:val="24"/>
        </w:rPr>
        <w:t>城市的实施意见》中</w:t>
      </w:r>
      <w:r>
        <w:rPr>
          <w:rFonts w:asciiTheme="minorEastAsia" w:eastAsiaTheme="minorEastAsia" w:hAnsiTheme="minorEastAsia" w:cs="仿宋_GB2312"/>
          <w:sz w:val="24"/>
        </w:rPr>
        <w:t>“到2035年，北京将全面建成国际绿色经济标</w:t>
      </w:r>
      <w:r>
        <w:rPr>
          <w:rFonts w:asciiTheme="minorEastAsia" w:eastAsiaTheme="minorEastAsia" w:hAnsiTheme="minorEastAsia" w:cs="宋体" w:hint="eastAsia"/>
          <w:sz w:val="24"/>
        </w:rPr>
        <w:t>杆</w:t>
      </w:r>
      <w:r>
        <w:rPr>
          <w:rFonts w:asciiTheme="minorEastAsia" w:eastAsiaTheme="minorEastAsia" w:hAnsiTheme="minorEastAsia" w:cs="___WRD_EMBED_SUB_45" w:hint="eastAsia"/>
          <w:sz w:val="24"/>
        </w:rPr>
        <w:t>城市</w:t>
      </w:r>
      <w:r>
        <w:rPr>
          <w:rFonts w:asciiTheme="minorEastAsia" w:eastAsiaTheme="minorEastAsia" w:hAnsiTheme="minorEastAsia" w:cs="仿宋_GB2312"/>
          <w:sz w:val="24"/>
        </w:rPr>
        <w:t>”的要求。北京作为全国科技创新中心，在新能</w:t>
      </w:r>
      <w:r>
        <w:rPr>
          <w:rFonts w:asciiTheme="minorEastAsia" w:eastAsiaTheme="minorEastAsia" w:hAnsiTheme="minorEastAsia" w:cs="宋体" w:hint="eastAsia"/>
          <w:sz w:val="24"/>
        </w:rPr>
        <w:t>源</w:t>
      </w:r>
      <w:r>
        <w:rPr>
          <w:rFonts w:asciiTheme="minorEastAsia" w:eastAsiaTheme="minorEastAsia" w:hAnsiTheme="minorEastAsia" w:cs="___WRD_EMBED_SUB_45" w:hint="eastAsia"/>
          <w:sz w:val="24"/>
        </w:rPr>
        <w:t>、节能环保、智能电</w:t>
      </w:r>
      <w:r>
        <w:rPr>
          <w:rFonts w:asciiTheme="minorEastAsia" w:eastAsiaTheme="minorEastAsia" w:hAnsiTheme="minorEastAsia" w:cs="宋体" w:hint="eastAsia"/>
          <w:sz w:val="24"/>
        </w:rPr>
        <w:t>网</w:t>
      </w:r>
      <w:r>
        <w:rPr>
          <w:rFonts w:asciiTheme="minorEastAsia" w:eastAsiaTheme="minorEastAsia" w:hAnsiTheme="minorEastAsia" w:cs="___WRD_EMBED_SUB_45" w:hint="eastAsia"/>
          <w:sz w:val="24"/>
        </w:rPr>
        <w:t>、绿色建</w:t>
      </w:r>
      <w:r>
        <w:rPr>
          <w:rFonts w:asciiTheme="minorEastAsia" w:eastAsiaTheme="minorEastAsia" w:hAnsiTheme="minorEastAsia" w:cs="宋体" w:hint="eastAsia"/>
          <w:sz w:val="24"/>
        </w:rPr>
        <w:t>筑</w:t>
      </w:r>
      <w:r>
        <w:rPr>
          <w:rFonts w:asciiTheme="minorEastAsia" w:eastAsiaTheme="minorEastAsia" w:hAnsiTheme="minorEastAsia" w:cs="___WRD_EMBED_SUB_45" w:hint="eastAsia"/>
          <w:sz w:val="24"/>
        </w:rPr>
        <w:t>材料等领域具</w:t>
      </w:r>
      <w:r>
        <w:rPr>
          <w:rFonts w:asciiTheme="minorEastAsia" w:eastAsiaTheme="minorEastAsia" w:hAnsiTheme="minorEastAsia" w:cs="宋体" w:hint="eastAsia"/>
          <w:sz w:val="24"/>
        </w:rPr>
        <w:t>备较</w:t>
      </w:r>
      <w:r>
        <w:rPr>
          <w:rFonts w:asciiTheme="minorEastAsia" w:eastAsiaTheme="minorEastAsia" w:hAnsiTheme="minorEastAsia" w:cs="___WRD_EMBED_SUB_45" w:hint="eastAsia"/>
          <w:sz w:val="24"/>
        </w:rPr>
        <w:t>强的科研实力和专利</w:t>
      </w:r>
      <w:r>
        <w:rPr>
          <w:rFonts w:asciiTheme="minorEastAsia" w:eastAsiaTheme="minorEastAsia" w:hAnsiTheme="minorEastAsia" w:cs="宋体" w:hint="eastAsia"/>
          <w:sz w:val="24"/>
        </w:rPr>
        <w:t>储备</w:t>
      </w:r>
      <w:r>
        <w:rPr>
          <w:rFonts w:asciiTheme="minorEastAsia" w:eastAsiaTheme="minorEastAsia" w:hAnsiTheme="minorEastAsia" w:cs="___WRD_EMBED_SUB_45" w:hint="eastAsia"/>
          <w:sz w:val="24"/>
        </w:rPr>
        <w:t>。通过梳理北京的绿色低</w:t>
      </w:r>
      <w:r>
        <w:rPr>
          <w:rFonts w:asciiTheme="minorEastAsia" w:eastAsiaTheme="minorEastAsia" w:hAnsiTheme="minorEastAsia" w:cs="宋体" w:hint="eastAsia"/>
          <w:sz w:val="24"/>
        </w:rPr>
        <w:t>碳</w:t>
      </w:r>
      <w:r>
        <w:rPr>
          <w:rFonts w:asciiTheme="minorEastAsia" w:eastAsiaTheme="minorEastAsia" w:hAnsiTheme="minorEastAsia" w:cs="___WRD_EMBED_SUB_45" w:hint="eastAsia"/>
          <w:sz w:val="24"/>
        </w:rPr>
        <w:t>产业有效发明专利情况和申请态势，有</w:t>
      </w:r>
      <w:r>
        <w:rPr>
          <w:rFonts w:asciiTheme="minorEastAsia" w:eastAsiaTheme="minorEastAsia" w:hAnsiTheme="minorEastAsia" w:cs="宋体" w:hint="eastAsia"/>
          <w:sz w:val="24"/>
        </w:rPr>
        <w:t>助</w:t>
      </w:r>
      <w:r>
        <w:rPr>
          <w:rFonts w:asciiTheme="minorEastAsia" w:eastAsiaTheme="minorEastAsia" w:hAnsiTheme="minorEastAsia" w:cs="___WRD_EMBED_SUB_45" w:hint="eastAsia"/>
          <w:sz w:val="24"/>
        </w:rPr>
        <w:t>于识别研发</w:t>
      </w:r>
      <w:r>
        <w:rPr>
          <w:rFonts w:asciiTheme="minorEastAsia" w:eastAsiaTheme="minorEastAsia" w:hAnsiTheme="minorEastAsia" w:cs="宋体" w:hint="eastAsia"/>
          <w:sz w:val="24"/>
        </w:rPr>
        <w:t>热</w:t>
      </w:r>
      <w:r>
        <w:rPr>
          <w:rFonts w:asciiTheme="minorEastAsia" w:eastAsiaTheme="minorEastAsia" w:hAnsiTheme="minorEastAsia" w:cs="___WRD_EMBED_SUB_45" w:hint="eastAsia"/>
          <w:sz w:val="24"/>
        </w:rPr>
        <w:t>点，为绿色低</w:t>
      </w:r>
      <w:r>
        <w:rPr>
          <w:rFonts w:asciiTheme="minorEastAsia" w:eastAsiaTheme="minorEastAsia" w:hAnsiTheme="minorEastAsia" w:cs="宋体" w:hint="eastAsia"/>
          <w:sz w:val="24"/>
        </w:rPr>
        <w:t>碳</w:t>
      </w:r>
      <w:r>
        <w:rPr>
          <w:rFonts w:asciiTheme="minorEastAsia" w:eastAsiaTheme="minorEastAsia" w:hAnsiTheme="minorEastAsia" w:cs="___WRD_EMBED_SUB_45" w:hint="eastAsia"/>
          <w:sz w:val="24"/>
        </w:rPr>
        <w:t>产业高质量发展提供知识产权战略参考。</w:t>
      </w:r>
    </w:p>
    <w:p w14:paraId="6CADA009"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二、项目内容</w:t>
      </w:r>
    </w:p>
    <w:p w14:paraId="5BE177E6"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一是全面梳理北京绿色低</w:t>
      </w:r>
      <w:r>
        <w:rPr>
          <w:rFonts w:asciiTheme="minorEastAsia" w:eastAsiaTheme="minorEastAsia" w:hAnsiTheme="minorEastAsia" w:cs="宋体" w:hint="eastAsia"/>
          <w:sz w:val="24"/>
        </w:rPr>
        <w:t>碳</w:t>
      </w:r>
      <w:r>
        <w:rPr>
          <w:rFonts w:asciiTheme="minorEastAsia" w:eastAsiaTheme="minorEastAsia" w:hAnsiTheme="minorEastAsia" w:cs="___WRD_EMBED_SUB_45" w:hint="eastAsia"/>
          <w:sz w:val="24"/>
        </w:rPr>
        <w:t>产业专利现</w:t>
      </w:r>
      <w:r>
        <w:rPr>
          <w:rFonts w:asciiTheme="minorEastAsia" w:eastAsiaTheme="minorEastAsia" w:hAnsiTheme="minorEastAsia" w:cs="宋体" w:hint="eastAsia"/>
          <w:sz w:val="24"/>
        </w:rPr>
        <w:t>状</w:t>
      </w:r>
      <w:r>
        <w:rPr>
          <w:rFonts w:asciiTheme="minorEastAsia" w:eastAsiaTheme="minorEastAsia" w:hAnsiTheme="minorEastAsia" w:cs="___WRD_EMBED_SUB_45" w:hint="eastAsia"/>
          <w:sz w:val="24"/>
        </w:rPr>
        <w:t>，明确北京在绿色技术领域的整体发展</w:t>
      </w:r>
      <w:r>
        <w:rPr>
          <w:rFonts w:asciiTheme="minorEastAsia" w:eastAsiaTheme="minorEastAsia" w:hAnsiTheme="minorEastAsia" w:cs="宋体" w:hint="eastAsia"/>
          <w:sz w:val="24"/>
        </w:rPr>
        <w:t>水</w:t>
      </w:r>
      <w:r>
        <w:rPr>
          <w:rFonts w:asciiTheme="minorEastAsia" w:eastAsiaTheme="minorEastAsia" w:hAnsiTheme="minorEastAsia" w:cs="___WRD_EMBED_SUB_45" w:hint="eastAsia"/>
          <w:sz w:val="24"/>
        </w:rPr>
        <w:t>平和特点。二是对比分析北京与深</w:t>
      </w:r>
      <w:r>
        <w:rPr>
          <w:rFonts w:asciiTheme="minorEastAsia" w:eastAsiaTheme="minorEastAsia" w:hAnsiTheme="minorEastAsia" w:cs="宋体" w:hint="eastAsia"/>
          <w:sz w:val="24"/>
        </w:rPr>
        <w:t>圳</w:t>
      </w:r>
      <w:r>
        <w:rPr>
          <w:rFonts w:asciiTheme="minorEastAsia" w:eastAsiaTheme="minorEastAsia" w:hAnsiTheme="minorEastAsia" w:cs="___WRD_EMBED_SUB_45" w:hint="eastAsia"/>
          <w:sz w:val="24"/>
        </w:rPr>
        <w:t>、</w:t>
      </w:r>
      <w:r>
        <w:rPr>
          <w:rFonts w:asciiTheme="minorEastAsia" w:eastAsiaTheme="minorEastAsia" w:hAnsiTheme="minorEastAsia" w:cs="宋体" w:hint="eastAsia"/>
          <w:sz w:val="24"/>
        </w:rPr>
        <w:t>香</w:t>
      </w:r>
      <w:r>
        <w:rPr>
          <w:rFonts w:asciiTheme="minorEastAsia" w:eastAsiaTheme="minorEastAsia" w:hAnsiTheme="minorEastAsia" w:cs="___WRD_EMBED_SUB_45" w:hint="eastAsia"/>
          <w:sz w:val="24"/>
        </w:rPr>
        <w:t>港、</w:t>
      </w:r>
      <w:r>
        <w:rPr>
          <w:rFonts w:asciiTheme="minorEastAsia" w:eastAsiaTheme="minorEastAsia" w:hAnsiTheme="minorEastAsia" w:cs="宋体" w:hint="eastAsia"/>
          <w:sz w:val="24"/>
        </w:rPr>
        <w:t>纽</w:t>
      </w:r>
      <w:r>
        <w:rPr>
          <w:rFonts w:asciiTheme="minorEastAsia" w:eastAsiaTheme="minorEastAsia" w:hAnsiTheme="minorEastAsia" w:cs="___WRD_EMBED_SUB_45" w:hint="eastAsia"/>
          <w:sz w:val="24"/>
        </w:rPr>
        <w:t>约等城市的绿色技术专利布局，</w:t>
      </w:r>
      <w:r>
        <w:rPr>
          <w:rFonts w:asciiTheme="minorEastAsia" w:eastAsiaTheme="minorEastAsia" w:hAnsiTheme="minorEastAsia" w:cs="宋体" w:hint="eastAsia"/>
          <w:sz w:val="24"/>
        </w:rPr>
        <w:t>从</w:t>
      </w:r>
      <w:r>
        <w:rPr>
          <w:rFonts w:asciiTheme="minorEastAsia" w:eastAsiaTheme="minorEastAsia" w:hAnsiTheme="minorEastAsia" w:cs="___WRD_EMBED_SUB_45" w:hint="eastAsia"/>
          <w:sz w:val="24"/>
        </w:rPr>
        <w:t>专利数量、质量、创新主体类型等维度，</w:t>
      </w:r>
      <w:r>
        <w:rPr>
          <w:rFonts w:asciiTheme="minorEastAsia" w:eastAsiaTheme="minorEastAsia" w:hAnsiTheme="minorEastAsia" w:cs="宋体" w:hint="eastAsia"/>
          <w:sz w:val="24"/>
        </w:rPr>
        <w:t>揭</w:t>
      </w:r>
      <w:r>
        <w:rPr>
          <w:rFonts w:asciiTheme="minorEastAsia" w:eastAsiaTheme="minorEastAsia" w:hAnsiTheme="minorEastAsia" w:cs="___WRD_EMBED_SUB_45" w:hint="eastAsia"/>
          <w:sz w:val="24"/>
        </w:rPr>
        <w:t>示北京在全国和国际绿色技术创新格局中的定位。三是通过聚类分析、技术主题</w:t>
      </w:r>
      <w:r>
        <w:rPr>
          <w:rFonts w:asciiTheme="minorEastAsia" w:eastAsiaTheme="minorEastAsia" w:hAnsiTheme="minorEastAsia" w:cs="宋体" w:hint="eastAsia"/>
          <w:sz w:val="24"/>
        </w:rPr>
        <w:t>挖掘</w:t>
      </w:r>
      <w:r>
        <w:rPr>
          <w:rFonts w:asciiTheme="minorEastAsia" w:eastAsiaTheme="minorEastAsia" w:hAnsiTheme="minorEastAsia" w:cs="___WRD_EMBED_SUB_45" w:hint="eastAsia"/>
          <w:sz w:val="24"/>
        </w:rPr>
        <w:t>等方法，识别绿色技术领域的</w:t>
      </w:r>
      <w:proofErr w:type="gramStart"/>
      <w:r>
        <w:rPr>
          <w:rFonts w:asciiTheme="minorEastAsia" w:eastAsiaTheme="minorEastAsia" w:hAnsiTheme="minorEastAsia" w:cs="___WRD_EMBED_SUB_45" w:hint="eastAsia"/>
          <w:sz w:val="24"/>
        </w:rPr>
        <w:t>研发</w:t>
      </w:r>
      <w:r>
        <w:rPr>
          <w:rFonts w:asciiTheme="minorEastAsia" w:eastAsiaTheme="minorEastAsia" w:hAnsiTheme="minorEastAsia" w:cs="宋体" w:hint="eastAsia"/>
          <w:sz w:val="24"/>
        </w:rPr>
        <w:t>热</w:t>
      </w:r>
      <w:r>
        <w:rPr>
          <w:rFonts w:asciiTheme="minorEastAsia" w:eastAsiaTheme="minorEastAsia" w:hAnsiTheme="minorEastAsia" w:cs="___WRD_EMBED_SUB_45" w:hint="eastAsia"/>
          <w:sz w:val="24"/>
        </w:rPr>
        <w:t>点</w:t>
      </w:r>
      <w:proofErr w:type="gramEnd"/>
      <w:r>
        <w:rPr>
          <w:rFonts w:asciiTheme="minorEastAsia" w:eastAsiaTheme="minorEastAsia" w:hAnsiTheme="minorEastAsia" w:cs="___WRD_EMBED_SUB_45" w:hint="eastAsia"/>
          <w:sz w:val="24"/>
        </w:rPr>
        <w:t>和未来具有</w:t>
      </w:r>
      <w:r>
        <w:rPr>
          <w:rFonts w:asciiTheme="minorEastAsia" w:eastAsiaTheme="minorEastAsia" w:hAnsiTheme="minorEastAsia" w:cs="宋体" w:hint="eastAsia"/>
          <w:sz w:val="24"/>
        </w:rPr>
        <w:t>潜</w:t>
      </w:r>
      <w:r>
        <w:rPr>
          <w:rFonts w:asciiTheme="minorEastAsia" w:eastAsiaTheme="minorEastAsia" w:hAnsiTheme="minorEastAsia" w:cs="___WRD_EMBED_SUB_45" w:hint="eastAsia"/>
          <w:sz w:val="24"/>
        </w:rPr>
        <w:t>力的前</w:t>
      </w:r>
      <w:r>
        <w:rPr>
          <w:rFonts w:asciiTheme="minorEastAsia" w:eastAsiaTheme="minorEastAsia" w:hAnsiTheme="minorEastAsia" w:cs="宋体" w:hint="eastAsia"/>
          <w:sz w:val="24"/>
        </w:rPr>
        <w:t>景</w:t>
      </w:r>
      <w:r>
        <w:rPr>
          <w:rFonts w:asciiTheme="minorEastAsia" w:eastAsiaTheme="minorEastAsia" w:hAnsiTheme="minorEastAsia" w:cs="___WRD_EMBED_SUB_45" w:hint="eastAsia"/>
          <w:sz w:val="24"/>
        </w:rPr>
        <w:t>技术方向，为北京市在绿色产业布局上提供前</w:t>
      </w:r>
      <w:r>
        <w:rPr>
          <w:rFonts w:asciiTheme="minorEastAsia" w:eastAsiaTheme="minorEastAsia" w:hAnsiTheme="minorEastAsia" w:cs="宋体" w:hint="eastAsia"/>
          <w:sz w:val="24"/>
        </w:rPr>
        <w:t>瞻</w:t>
      </w:r>
      <w:r>
        <w:rPr>
          <w:rFonts w:asciiTheme="minorEastAsia" w:eastAsiaTheme="minorEastAsia" w:hAnsiTheme="minorEastAsia" w:cs="___WRD_EMBED_SUB_45" w:hint="eastAsia"/>
          <w:sz w:val="24"/>
        </w:rPr>
        <w:t>性参考。</w:t>
      </w:r>
    </w:p>
    <w:p w14:paraId="73C18B7E"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三、项目成果及交付方式</w:t>
      </w:r>
    </w:p>
    <w:p w14:paraId="631151EA"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1.项目成果：</w:t>
      </w:r>
    </w:p>
    <w:p w14:paraId="2A8062A3"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（1）《北京市绿色低</w:t>
      </w:r>
      <w:r>
        <w:rPr>
          <w:rFonts w:asciiTheme="minorEastAsia" w:eastAsiaTheme="minorEastAsia" w:hAnsiTheme="minorEastAsia" w:cs="宋体" w:hint="eastAsia"/>
          <w:sz w:val="24"/>
        </w:rPr>
        <w:t>碳</w:t>
      </w:r>
      <w:r>
        <w:rPr>
          <w:rFonts w:asciiTheme="minorEastAsia" w:eastAsiaTheme="minorEastAsia" w:hAnsiTheme="minorEastAsia" w:cs="___WRD_EMBED_SUB_45" w:hint="eastAsia"/>
          <w:sz w:val="24"/>
        </w:rPr>
        <w:t>产业有效发明专利分析报告》</w:t>
      </w:r>
      <w:r>
        <w:rPr>
          <w:rFonts w:asciiTheme="minorEastAsia" w:eastAsiaTheme="minorEastAsia" w:hAnsiTheme="minorEastAsia" w:cs="仿宋_GB2312"/>
          <w:sz w:val="24"/>
        </w:rPr>
        <w:t>1份；</w:t>
      </w:r>
    </w:p>
    <w:p w14:paraId="1A54DEE2"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（2）《北京市绿色低</w:t>
      </w:r>
      <w:r>
        <w:rPr>
          <w:rFonts w:asciiTheme="minorEastAsia" w:eastAsiaTheme="minorEastAsia" w:hAnsiTheme="minorEastAsia" w:cs="宋体" w:hint="eastAsia"/>
          <w:sz w:val="24"/>
        </w:rPr>
        <w:t>碳</w:t>
      </w:r>
      <w:r>
        <w:rPr>
          <w:rFonts w:asciiTheme="minorEastAsia" w:eastAsiaTheme="minorEastAsia" w:hAnsiTheme="minorEastAsia" w:cs="___WRD_EMBED_SUB_45" w:hint="eastAsia"/>
          <w:sz w:val="24"/>
        </w:rPr>
        <w:t>产业有效发明专利分析简报》</w:t>
      </w:r>
      <w:r>
        <w:rPr>
          <w:rFonts w:asciiTheme="minorEastAsia" w:eastAsiaTheme="minorEastAsia" w:hAnsiTheme="minorEastAsia" w:cs="仿宋_GB2312"/>
          <w:sz w:val="24"/>
        </w:rPr>
        <w:t>4份；</w:t>
      </w:r>
    </w:p>
    <w:p w14:paraId="44F74B82"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（3）基于数据分析提出5-8个产业技术</w:t>
      </w:r>
      <w:r>
        <w:rPr>
          <w:rFonts w:asciiTheme="minorEastAsia" w:eastAsiaTheme="minorEastAsia" w:hAnsiTheme="minorEastAsia" w:cs="宋体" w:hint="eastAsia"/>
          <w:sz w:val="24"/>
        </w:rPr>
        <w:t>热</w:t>
      </w:r>
      <w:r>
        <w:rPr>
          <w:rFonts w:asciiTheme="minorEastAsia" w:eastAsiaTheme="minorEastAsia" w:hAnsiTheme="minorEastAsia" w:cs="___WRD_EMBED_SUB_45" w:hint="eastAsia"/>
          <w:sz w:val="24"/>
        </w:rPr>
        <w:t>点专利布局建议，形成建议报告，字数</w:t>
      </w:r>
      <w:r>
        <w:rPr>
          <w:rFonts w:asciiTheme="minorEastAsia" w:eastAsiaTheme="minorEastAsia" w:hAnsiTheme="minorEastAsia" w:cs="仿宋_GB2312"/>
          <w:sz w:val="24"/>
        </w:rPr>
        <w:t>2000-3000字。</w:t>
      </w:r>
    </w:p>
    <w:p w14:paraId="5E189809"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2.交付时间：于2026年</w:t>
      </w:r>
      <w:r>
        <w:rPr>
          <w:rFonts w:asciiTheme="minorEastAsia" w:eastAsiaTheme="minorEastAsia" w:hAnsiTheme="minorEastAsia" w:cs="仿宋_GB2312" w:hint="eastAsia"/>
          <w:sz w:val="24"/>
        </w:rPr>
        <w:t>10</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日前提交成果电子版。</w:t>
      </w:r>
    </w:p>
    <w:p w14:paraId="708D7AFE"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3.交付地点：北京市</w:t>
      </w:r>
    </w:p>
    <w:p w14:paraId="7EB4476C"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lastRenderedPageBreak/>
        <w:t>四、质量要求</w:t>
      </w:r>
    </w:p>
    <w:p w14:paraId="652502D4" w14:textId="77777777" w:rsidR="00485AF5" w:rsidRDefault="00485AF5" w:rsidP="00485AF5">
      <w:pPr>
        <w:suppressAutoHyphens/>
        <w:spacing w:line="560" w:lineRule="exact"/>
        <w:ind w:firstLineChars="200" w:firstLine="480"/>
        <w:rPr>
          <w:rFonts w:asciiTheme="minorEastAsia" w:eastAsiaTheme="minorEastAsia" w:hAnsiTheme="minorEastAsia" w:hint="eastAsia"/>
          <w:sz w:val="24"/>
        </w:rPr>
      </w:pPr>
      <w:r>
        <w:rPr>
          <w:rFonts w:asciiTheme="minorEastAsia" w:eastAsiaTheme="minorEastAsia" w:hAnsiTheme="minorEastAsia" w:cs="仿宋_GB2312"/>
          <w:sz w:val="24"/>
        </w:rPr>
        <w:t>工作过程中确保专利数据、企业及政策信息的采集、存</w:t>
      </w:r>
      <w:r>
        <w:rPr>
          <w:rFonts w:asciiTheme="minorEastAsia" w:eastAsiaTheme="minorEastAsia" w:hAnsiTheme="minorEastAsia" w:cs="宋体" w:hint="eastAsia"/>
          <w:sz w:val="24"/>
        </w:rPr>
        <w:t>储</w:t>
      </w:r>
      <w:r>
        <w:rPr>
          <w:rFonts w:asciiTheme="minorEastAsia" w:eastAsiaTheme="minorEastAsia" w:hAnsiTheme="minorEastAsia" w:cs="___WRD_EMBED_SUB_45" w:hint="eastAsia"/>
          <w:sz w:val="24"/>
        </w:rPr>
        <w:t>与传输均符合国家信息安全管理要求，确保数据安全；形成分析报告</w:t>
      </w:r>
      <w:r>
        <w:rPr>
          <w:rFonts w:asciiTheme="minorEastAsia" w:eastAsiaTheme="minorEastAsia" w:hAnsiTheme="minorEastAsia" w:cs="仿宋_GB2312"/>
          <w:sz w:val="24"/>
        </w:rPr>
        <w:t>1份、简报4份、建议报告1份；分析报告内容数据准确、</w:t>
      </w:r>
      <w:bookmarkStart w:id="31" w:name="OLE_LINK14"/>
      <w:r>
        <w:rPr>
          <w:rFonts w:asciiTheme="minorEastAsia" w:eastAsiaTheme="minorEastAsia" w:hAnsiTheme="minorEastAsia" w:cs="仿宋_GB2312"/>
          <w:sz w:val="24"/>
        </w:rPr>
        <w:t>分析模型合理</w:t>
      </w:r>
      <w:bookmarkEnd w:id="31"/>
      <w:r>
        <w:rPr>
          <w:rFonts w:asciiTheme="minorEastAsia" w:eastAsiaTheme="minorEastAsia" w:hAnsiTheme="minorEastAsia" w:cs="仿宋_GB2312"/>
          <w:sz w:val="24"/>
        </w:rPr>
        <w:t>、报告逻辑严密；根据数据分析提供绿色低</w:t>
      </w:r>
      <w:r>
        <w:rPr>
          <w:rFonts w:asciiTheme="minorEastAsia" w:eastAsiaTheme="minorEastAsia" w:hAnsiTheme="minorEastAsia" w:cs="宋体" w:hint="eastAsia"/>
          <w:sz w:val="24"/>
        </w:rPr>
        <w:t>碳</w:t>
      </w:r>
      <w:r>
        <w:rPr>
          <w:rFonts w:asciiTheme="minorEastAsia" w:eastAsiaTheme="minorEastAsia" w:hAnsiTheme="minorEastAsia" w:cs="___WRD_EMBED_SUB_45" w:hint="eastAsia"/>
          <w:sz w:val="24"/>
        </w:rPr>
        <w:t>产业专利布局和研发方向建议，</w:t>
      </w:r>
      <w:r>
        <w:rPr>
          <w:rFonts w:asciiTheme="minorEastAsia" w:eastAsiaTheme="minorEastAsia" w:hAnsiTheme="minorEastAsia" w:cs="宋体" w:hint="eastAsia"/>
          <w:sz w:val="24"/>
        </w:rPr>
        <w:t>助</w:t>
      </w:r>
      <w:r>
        <w:rPr>
          <w:rFonts w:asciiTheme="minorEastAsia" w:eastAsiaTheme="minorEastAsia" w:hAnsiTheme="minorEastAsia" w:cs="___WRD_EMBED_SUB_45" w:hint="eastAsia"/>
          <w:sz w:val="24"/>
        </w:rPr>
        <w:t>力绿色低</w:t>
      </w:r>
      <w:r>
        <w:rPr>
          <w:rFonts w:asciiTheme="minorEastAsia" w:eastAsiaTheme="minorEastAsia" w:hAnsiTheme="minorEastAsia" w:cs="宋体" w:hint="eastAsia"/>
          <w:sz w:val="24"/>
        </w:rPr>
        <w:t>碳</w:t>
      </w:r>
      <w:r>
        <w:rPr>
          <w:rFonts w:asciiTheme="minorEastAsia" w:eastAsiaTheme="minorEastAsia" w:hAnsiTheme="minorEastAsia" w:cs="___WRD_EMBED_SUB_45" w:hint="eastAsia"/>
          <w:sz w:val="24"/>
        </w:rPr>
        <w:t>产业高质量发展。</w:t>
      </w:r>
    </w:p>
    <w:p w14:paraId="57EA5DF3"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五、项目进度安排及要求</w:t>
      </w:r>
    </w:p>
    <w:p w14:paraId="5523126F" w14:textId="77777777" w:rsidR="00485AF5" w:rsidRDefault="00485AF5" w:rsidP="00485AF5">
      <w:pPr>
        <w:suppressAutoHyphens/>
        <w:spacing w:after="120" w:line="560" w:lineRule="exact"/>
        <w:ind w:firstLineChars="200" w:firstLine="482"/>
        <w:jc w:val="left"/>
        <w:outlineLvl w:val="1"/>
        <w:rPr>
          <w:rFonts w:asciiTheme="minorEastAsia" w:eastAsiaTheme="minorEastAsia" w:hAnsiTheme="minorEastAsia" w:hint="eastAsia"/>
          <w:b/>
          <w:sz w:val="24"/>
        </w:rPr>
      </w:pPr>
      <w:r>
        <w:rPr>
          <w:rFonts w:asciiTheme="minorEastAsia" w:eastAsiaTheme="minorEastAsia" w:hAnsiTheme="minorEastAsia"/>
          <w:b/>
          <w:sz w:val="24"/>
        </w:rPr>
        <w:t>（一）进度安排</w:t>
      </w:r>
    </w:p>
    <w:p w14:paraId="3D872063"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中标人应于本协议签订之日时，按照采购人要求向采购人报送项目实施方案、项目人员和进度安排等。采购人可就中标人提供的项目实施方案、项目人员和进度安排等提出修改和调整意见。中标人应按照采购人要求及时修改和调整。经采购人审定后，中标人在采购人的指导下组织实施项目工作。</w:t>
      </w:r>
    </w:p>
    <w:p w14:paraId="03F25DAB"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2.中标人应在【2026】年【</w:t>
      </w:r>
      <w:r>
        <w:rPr>
          <w:rFonts w:asciiTheme="minorEastAsia" w:eastAsiaTheme="minorEastAsia" w:hAnsiTheme="minorEastAsia" w:cs="仿宋_GB2312" w:hint="eastAsia"/>
          <w:sz w:val="24"/>
        </w:rPr>
        <w:t>8</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完成项目中期工作，达成委托项目中期目标，并向采购人提供相应中期成果。采购人可组织专家小组对项目中期成果进行评估，如需调整或修改，向中标人提出具体调整或修改意见，中标人应按照采购人要求及时完成调整或修改。</w:t>
      </w:r>
    </w:p>
    <w:p w14:paraId="04002B96"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3.中标人应于【2026】年【10】月【</w:t>
      </w:r>
      <w:r>
        <w:rPr>
          <w:rFonts w:asciiTheme="minorEastAsia" w:eastAsiaTheme="minorEastAsia" w:hAnsiTheme="minorEastAsia" w:cs="仿宋_GB2312" w:hint="eastAsia"/>
          <w:sz w:val="24"/>
        </w:rPr>
        <w:t>16</w:t>
      </w:r>
      <w:r>
        <w:rPr>
          <w:rFonts w:asciiTheme="minorEastAsia" w:eastAsiaTheme="minorEastAsia" w:hAnsiTheme="minorEastAsia" w:cs="仿宋_GB2312"/>
          <w:sz w:val="24"/>
        </w:rPr>
        <w:t>】日前向采购人提交项目初步工作成果。采购人可以组织专家小组讨论，如需调整或修改，向中标人提出具体调整或修改意见，中标人应按照采购人要求及时完成调整或修改。</w:t>
      </w:r>
    </w:p>
    <w:p w14:paraId="1594D164"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4.中标人根据采购人要求完成项目调整或修改后，于【2026】年【</w:t>
      </w:r>
      <w:r>
        <w:rPr>
          <w:rFonts w:asciiTheme="minorEastAsia" w:eastAsiaTheme="minorEastAsia" w:hAnsiTheme="minorEastAsia" w:cs="仿宋_GB2312" w:hint="eastAsia"/>
          <w:sz w:val="24"/>
        </w:rPr>
        <w:t>10</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】日前向采购人提交项目最终工作成果及全部原始及过程资料。中标人应同时向采购人提供上述材料的电子文件。采购人针对项目最终工作成果组织项目验收。</w:t>
      </w:r>
    </w:p>
    <w:p w14:paraId="0931B024" w14:textId="77777777" w:rsidR="00485AF5" w:rsidRDefault="00485AF5" w:rsidP="00485AF5">
      <w:pPr>
        <w:suppressAutoHyphens/>
        <w:spacing w:after="120" w:line="560" w:lineRule="exact"/>
        <w:ind w:firstLineChars="200" w:firstLine="482"/>
        <w:jc w:val="left"/>
        <w:outlineLvl w:val="1"/>
        <w:rPr>
          <w:rFonts w:asciiTheme="minorEastAsia" w:eastAsiaTheme="minorEastAsia" w:hAnsiTheme="minorEastAsia" w:hint="eastAsia"/>
          <w:b/>
          <w:sz w:val="24"/>
        </w:rPr>
      </w:pPr>
      <w:r>
        <w:rPr>
          <w:rFonts w:asciiTheme="minorEastAsia" w:eastAsiaTheme="minorEastAsia" w:hAnsiTheme="minorEastAsia"/>
          <w:b/>
          <w:sz w:val="24"/>
        </w:rPr>
        <w:t>（二）具体要求</w:t>
      </w:r>
    </w:p>
    <w:p w14:paraId="523EFB24" w14:textId="77777777" w:rsidR="00485AF5" w:rsidRDefault="00485AF5" w:rsidP="00485AF5">
      <w:pPr>
        <w:suppressAutoHyphens/>
        <w:spacing w:line="560" w:lineRule="exact"/>
        <w:ind w:leftChars="1" w:left="2" w:firstLineChars="200" w:firstLine="480"/>
        <w:rPr>
          <w:rFonts w:asciiTheme="minorEastAsia" w:eastAsiaTheme="minorEastAsia" w:hAnsiTheme="minorEastAsia" w:hint="eastAsia"/>
          <w:sz w:val="24"/>
        </w:rPr>
      </w:pPr>
      <w:r>
        <w:rPr>
          <w:rFonts w:asciiTheme="minorEastAsia" w:eastAsiaTheme="minorEastAsia" w:hAnsiTheme="minorEastAsia"/>
          <w:sz w:val="24"/>
        </w:rPr>
        <w:t>中标人指定的项目负责人及项目组成员能够保证全过程担负实质性项目组织实施工作，并以本合同约定的项目工作成果形式参加采购人组织的项目评审验</w:t>
      </w:r>
      <w:r>
        <w:rPr>
          <w:rFonts w:asciiTheme="minorEastAsia" w:eastAsiaTheme="minorEastAsia" w:hAnsiTheme="minorEastAsia"/>
          <w:sz w:val="24"/>
        </w:rPr>
        <w:lastRenderedPageBreak/>
        <w:t>收。</w:t>
      </w:r>
    </w:p>
    <w:p w14:paraId="55357868" w14:textId="77777777" w:rsidR="00485AF5" w:rsidRDefault="00485AF5" w:rsidP="00485AF5">
      <w:pPr>
        <w:suppressAutoHyphens/>
        <w:spacing w:line="560" w:lineRule="exact"/>
        <w:ind w:leftChars="1" w:left="2" w:firstLineChars="200" w:firstLine="480"/>
        <w:rPr>
          <w:rFonts w:asciiTheme="minorEastAsia" w:eastAsiaTheme="minorEastAsia" w:hAnsiTheme="minorEastAsia" w:hint="eastAsia"/>
          <w:sz w:val="24"/>
        </w:rPr>
      </w:pPr>
      <w:r>
        <w:rPr>
          <w:rFonts w:asciiTheme="minorEastAsia" w:eastAsiaTheme="minorEastAsia" w:hAnsiTheme="minorEastAsia"/>
          <w:sz w:val="24"/>
        </w:rPr>
        <w:t>验收标准主要包括：是否按照本合同约定完成全部项目委托工作、达到工作质量要求并形成符合本合同约定的相应项目工作成果等。</w:t>
      </w:r>
    </w:p>
    <w:p w14:paraId="7F590FEF" w14:textId="77777777" w:rsidR="00485AF5" w:rsidRDefault="00485AF5" w:rsidP="00485AF5">
      <w:pPr>
        <w:suppressAutoHyphens/>
        <w:spacing w:line="560" w:lineRule="exact"/>
        <w:ind w:leftChars="1" w:left="2" w:firstLineChars="200" w:firstLine="480"/>
        <w:rPr>
          <w:rFonts w:asciiTheme="minorEastAsia" w:eastAsiaTheme="minorEastAsia" w:hAnsiTheme="minorEastAsia" w:hint="eastAsia"/>
          <w:sz w:val="24"/>
        </w:rPr>
      </w:pPr>
      <w:r>
        <w:rPr>
          <w:rFonts w:asciiTheme="minorEastAsia" w:eastAsiaTheme="minorEastAsia" w:hAnsiTheme="minorEastAsia"/>
          <w:sz w:val="24"/>
        </w:rPr>
        <w:t>采购人组织项目评审验收，具体考核内容如下：</w:t>
      </w:r>
    </w:p>
    <w:p w14:paraId="16C54215"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（1）与项目委托工作内容范围相一致；</w:t>
      </w:r>
    </w:p>
    <w:p w14:paraId="2884D5A7"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（2）符合项目委托工作成果及其质量要求；</w:t>
      </w:r>
    </w:p>
    <w:p w14:paraId="0B054016"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（3）项目实施方案、人员及进度安排合理，中标人在项目实施过程中积极接受采购人指导并配合采购人提出调整或修改要求。</w:t>
      </w:r>
    </w:p>
    <w:p w14:paraId="63784C5B"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（4）中标人项目经费支出符合相关法律法规政策规定，积极配合采购人提出的与经费支出决算、调整、审计等相关工作。</w:t>
      </w:r>
    </w:p>
    <w:p w14:paraId="19161A06"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（5）项目组织实施及项目委托工作成果不得侵犯任何第三方的知识产权以及其他人身和财产权利。</w:t>
      </w:r>
    </w:p>
    <w:p w14:paraId="7FF11F48"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六、项目经费组成（最后报价中的分项报价超出以下最高限价的响应无效）</w:t>
      </w:r>
    </w:p>
    <w:p w14:paraId="604A1BD1" w14:textId="77777777" w:rsidR="00485AF5" w:rsidRDefault="00485AF5" w:rsidP="00485AF5">
      <w:pPr>
        <w:suppressAutoHyphens/>
        <w:spacing w:after="120" w:line="560" w:lineRule="exact"/>
        <w:ind w:leftChars="200" w:left="420"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本项目经费最高限价：23.5万元，其中，专家咨询与评审费不超过800元/人/天。分项最高限价具体为：</w:t>
      </w:r>
    </w:p>
    <w:p w14:paraId="161A1B23" w14:textId="77777777" w:rsidR="00485AF5" w:rsidRDefault="00485AF5" w:rsidP="00485AF5">
      <w:pPr>
        <w:suppressAutoHyphens/>
        <w:spacing w:after="120" w:line="560" w:lineRule="exact"/>
        <w:ind w:leftChars="200" w:left="420"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1.资料搜集费最高限价：6万元；</w:t>
      </w:r>
    </w:p>
    <w:p w14:paraId="028FCB03" w14:textId="77777777" w:rsidR="00485AF5" w:rsidRDefault="00485AF5" w:rsidP="00485AF5">
      <w:pPr>
        <w:suppressAutoHyphens/>
        <w:spacing w:after="120" w:line="560" w:lineRule="exact"/>
        <w:ind w:leftChars="200" w:left="420"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2.调研费最高限价：6万元；</w:t>
      </w:r>
    </w:p>
    <w:p w14:paraId="616BD587" w14:textId="77777777" w:rsidR="00485AF5" w:rsidRDefault="00485AF5" w:rsidP="00485AF5">
      <w:pPr>
        <w:suppressAutoHyphens/>
        <w:spacing w:after="120" w:line="560" w:lineRule="exact"/>
        <w:ind w:leftChars="200" w:left="420"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3.数据分析费：6万元；</w:t>
      </w:r>
    </w:p>
    <w:p w14:paraId="00EB9908" w14:textId="77777777" w:rsidR="00485AF5" w:rsidRDefault="00485AF5" w:rsidP="00485AF5">
      <w:pPr>
        <w:suppressAutoHyphens/>
        <w:spacing w:after="120" w:line="560" w:lineRule="exact"/>
        <w:ind w:leftChars="200" w:left="420"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4.报告撰写费：3.5万元；</w:t>
      </w:r>
    </w:p>
    <w:p w14:paraId="695A6B1F" w14:textId="77777777" w:rsidR="00485AF5" w:rsidRDefault="00485AF5" w:rsidP="00485AF5">
      <w:pPr>
        <w:suppressAutoHyphens/>
        <w:spacing w:after="120" w:line="560" w:lineRule="exact"/>
        <w:ind w:leftChars="200" w:left="420"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5.专家咨询与评审费：2万元。</w:t>
      </w:r>
    </w:p>
    <w:p w14:paraId="4CCC6C56"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 xml:space="preserve">七、付款条件（进度和方式） </w:t>
      </w:r>
    </w:p>
    <w:p w14:paraId="59651002" w14:textId="77777777" w:rsidR="00485AF5" w:rsidRDefault="00485AF5" w:rsidP="00485AF5">
      <w:pPr>
        <w:suppressAutoHyphens/>
        <w:snapToGrid w:val="0"/>
        <w:spacing w:line="560" w:lineRule="exact"/>
        <w:ind w:firstLineChars="200" w:firstLine="480"/>
        <w:rPr>
          <w:rFonts w:asciiTheme="minorEastAsia" w:eastAsiaTheme="minorEastAsia" w:hAnsiTheme="minorEastAsia" w:cs="仿宋_GB2312" w:hint="eastAsia"/>
          <w:kern w:val="0"/>
          <w:sz w:val="24"/>
        </w:rPr>
      </w:pPr>
      <w:r>
        <w:rPr>
          <w:rFonts w:asciiTheme="minorEastAsia" w:eastAsiaTheme="minorEastAsia" w:hAnsiTheme="minorEastAsia" w:cs="仿宋_GB2312"/>
          <w:kern w:val="0"/>
          <w:sz w:val="24"/>
        </w:rPr>
        <w:t>分2期支付。承接单位为中小企业的，合同签订后支付首付款60%，项目完成后按照决算评审报告支付</w:t>
      </w:r>
      <w:r>
        <w:rPr>
          <w:rFonts w:asciiTheme="minorEastAsia" w:eastAsiaTheme="minorEastAsia" w:hAnsiTheme="minorEastAsia" w:cs="宋体" w:hint="eastAsia"/>
          <w:kern w:val="0"/>
          <w:sz w:val="24"/>
        </w:rPr>
        <w:t>尾</w:t>
      </w:r>
      <w:r>
        <w:rPr>
          <w:rFonts w:asciiTheme="minorEastAsia" w:eastAsiaTheme="minorEastAsia" w:hAnsiTheme="minorEastAsia" w:cs="___WRD_EMBED_SUB_45" w:hint="eastAsia"/>
          <w:kern w:val="0"/>
          <w:sz w:val="24"/>
        </w:rPr>
        <w:t>款。承接单位非中小企业的，合同签订后支付首付</w:t>
      </w:r>
      <w:r>
        <w:rPr>
          <w:rFonts w:asciiTheme="minorEastAsia" w:eastAsiaTheme="minorEastAsia" w:hAnsiTheme="minorEastAsia" w:cs="___WRD_EMBED_SUB_45" w:hint="eastAsia"/>
          <w:kern w:val="0"/>
          <w:sz w:val="24"/>
        </w:rPr>
        <w:lastRenderedPageBreak/>
        <w:t>款</w:t>
      </w:r>
      <w:r>
        <w:rPr>
          <w:rFonts w:asciiTheme="minorEastAsia" w:eastAsiaTheme="minorEastAsia" w:hAnsiTheme="minorEastAsia" w:cs="仿宋_GB2312"/>
          <w:kern w:val="0"/>
          <w:sz w:val="24"/>
        </w:rPr>
        <w:t>30%，项目完成后按照决算评审报告支付</w:t>
      </w:r>
      <w:r>
        <w:rPr>
          <w:rFonts w:asciiTheme="minorEastAsia" w:eastAsiaTheme="minorEastAsia" w:hAnsiTheme="minorEastAsia" w:cs="宋体" w:hint="eastAsia"/>
          <w:kern w:val="0"/>
          <w:sz w:val="24"/>
        </w:rPr>
        <w:t>尾</w:t>
      </w:r>
      <w:r>
        <w:rPr>
          <w:rFonts w:asciiTheme="minorEastAsia" w:eastAsiaTheme="minorEastAsia" w:hAnsiTheme="minorEastAsia" w:cs="___WRD_EMBED_SUB_45" w:hint="eastAsia"/>
          <w:kern w:val="0"/>
          <w:sz w:val="24"/>
        </w:rPr>
        <w:t>款</w:t>
      </w:r>
      <w:r>
        <w:rPr>
          <w:rFonts w:asciiTheme="minorEastAsia" w:eastAsiaTheme="minorEastAsia" w:hAnsiTheme="minorEastAsia" w:cs="仿宋_GB2312"/>
          <w:kern w:val="0"/>
          <w:sz w:val="24"/>
        </w:rPr>
        <w:t>。</w:t>
      </w:r>
    </w:p>
    <w:p w14:paraId="152404BB" w14:textId="77777777" w:rsidR="00485AF5" w:rsidRDefault="00485AF5" w:rsidP="00485AF5">
      <w:pPr>
        <w:rPr>
          <w:rFonts w:asciiTheme="minorEastAsia" w:eastAsiaTheme="minorEastAsia" w:hAnsiTheme="minorEastAsia" w:cs="黑体" w:hint="eastAsia"/>
          <w:kern w:val="44"/>
          <w:sz w:val="24"/>
        </w:rPr>
      </w:pPr>
      <w:bookmarkStart w:id="32" w:name="_Toc4993"/>
      <w:r>
        <w:rPr>
          <w:rFonts w:asciiTheme="minorEastAsia" w:eastAsiaTheme="minorEastAsia" w:hAnsiTheme="minorEastAsia" w:cs="黑体"/>
          <w:kern w:val="44"/>
          <w:sz w:val="24"/>
        </w:rPr>
        <w:br w:type="page"/>
      </w:r>
    </w:p>
    <w:p w14:paraId="21D631E8" w14:textId="77777777" w:rsidR="00485AF5" w:rsidRDefault="00485AF5" w:rsidP="00485AF5">
      <w:pPr>
        <w:tabs>
          <w:tab w:val="left" w:pos="1517"/>
        </w:tabs>
        <w:suppressAutoHyphens/>
        <w:spacing w:before="240" w:after="120" w:line="560" w:lineRule="exact"/>
        <w:jc w:val="center"/>
        <w:outlineLvl w:val="0"/>
        <w:rPr>
          <w:rFonts w:asciiTheme="minorEastAsia" w:eastAsiaTheme="minorEastAsia" w:hAnsiTheme="minorEastAsia" w:cs="黑体" w:hint="eastAsia"/>
          <w:kern w:val="44"/>
          <w:sz w:val="24"/>
        </w:rPr>
      </w:pPr>
      <w:r>
        <w:rPr>
          <w:rFonts w:asciiTheme="minorEastAsia" w:eastAsiaTheme="minorEastAsia" w:hAnsiTheme="minorEastAsia" w:cs="黑体"/>
          <w:kern w:val="44"/>
          <w:sz w:val="24"/>
        </w:rPr>
        <w:lastRenderedPageBreak/>
        <w:t>第3包：北京市</w:t>
      </w:r>
      <w:bookmarkStart w:id="33" w:name="OLE_LINK7"/>
      <w:r>
        <w:rPr>
          <w:rFonts w:asciiTheme="minorEastAsia" w:eastAsiaTheme="minorEastAsia" w:hAnsiTheme="minorEastAsia" w:cs="黑体"/>
          <w:kern w:val="44"/>
          <w:sz w:val="24"/>
        </w:rPr>
        <w:t>海外授权专利数据</w:t>
      </w:r>
      <w:bookmarkEnd w:id="33"/>
      <w:r>
        <w:rPr>
          <w:rFonts w:asciiTheme="minorEastAsia" w:eastAsiaTheme="minorEastAsia" w:hAnsiTheme="minorEastAsia" w:cs="黑体"/>
          <w:kern w:val="44"/>
          <w:sz w:val="24"/>
        </w:rPr>
        <w:t>分析</w:t>
      </w:r>
      <w:bookmarkEnd w:id="32"/>
    </w:p>
    <w:p w14:paraId="31455F0F"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一、项目背景</w:t>
      </w:r>
    </w:p>
    <w:p w14:paraId="4D5C8AC1"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根据《知识产权强国建设</w:t>
      </w:r>
      <w:r>
        <w:rPr>
          <w:rFonts w:asciiTheme="minorEastAsia" w:eastAsiaTheme="minorEastAsia" w:hAnsiTheme="minorEastAsia" w:cs="宋体" w:hint="eastAsia"/>
          <w:sz w:val="24"/>
        </w:rPr>
        <w:t>纲</w:t>
      </w:r>
      <w:r>
        <w:rPr>
          <w:rFonts w:asciiTheme="minorEastAsia" w:eastAsiaTheme="minorEastAsia" w:hAnsiTheme="minorEastAsia" w:cs="___WRD_EMBED_SUB_45" w:hint="eastAsia"/>
          <w:sz w:val="24"/>
        </w:rPr>
        <w:t>要（</w:t>
      </w:r>
      <w:r>
        <w:rPr>
          <w:rFonts w:asciiTheme="minorEastAsia" w:eastAsiaTheme="minorEastAsia" w:hAnsiTheme="minorEastAsia" w:cs="仿宋_GB2312"/>
          <w:sz w:val="24"/>
        </w:rPr>
        <w:t>2021－2035年）》中“加强知识产权对外工作力量，拓展海外专利布局</w:t>
      </w:r>
      <w:r>
        <w:rPr>
          <w:rFonts w:asciiTheme="minorEastAsia" w:eastAsiaTheme="minorEastAsia" w:hAnsiTheme="minorEastAsia" w:cs="宋体" w:hint="eastAsia"/>
          <w:sz w:val="24"/>
        </w:rPr>
        <w:t>渠道</w:t>
      </w:r>
      <w:r>
        <w:rPr>
          <w:rFonts w:asciiTheme="minorEastAsia" w:eastAsiaTheme="minorEastAsia" w:hAnsiTheme="minorEastAsia" w:cs="___WRD_EMBED_SUB_45" w:hint="eastAsia"/>
          <w:sz w:val="24"/>
        </w:rPr>
        <w:t>。</w:t>
      </w:r>
      <w:r>
        <w:rPr>
          <w:rFonts w:asciiTheme="minorEastAsia" w:eastAsiaTheme="minorEastAsia" w:hAnsiTheme="minorEastAsia" w:cs="仿宋_GB2312"/>
          <w:sz w:val="24"/>
        </w:rPr>
        <w:t>”以及《国家知识产权局</w:t>
      </w:r>
      <w:r>
        <w:rPr>
          <w:rFonts w:asciiTheme="minorEastAsia" w:eastAsiaTheme="minorEastAsia" w:hAnsiTheme="minorEastAsia" w:cs="宋体" w:hint="eastAsia"/>
          <w:sz w:val="24"/>
        </w:rPr>
        <w:t>办</w:t>
      </w:r>
      <w:r>
        <w:rPr>
          <w:rFonts w:asciiTheme="minorEastAsia" w:eastAsiaTheme="minorEastAsia" w:hAnsiTheme="minorEastAsia" w:cs="___WRD_EMBED_SUB_45" w:hint="eastAsia"/>
          <w:sz w:val="24"/>
        </w:rPr>
        <w:t>公</w:t>
      </w:r>
      <w:r>
        <w:rPr>
          <w:rFonts w:asciiTheme="minorEastAsia" w:eastAsiaTheme="minorEastAsia" w:hAnsiTheme="minorEastAsia" w:cs="宋体" w:hint="eastAsia"/>
          <w:sz w:val="24"/>
        </w:rPr>
        <w:t>室</w:t>
      </w:r>
      <w:r>
        <w:rPr>
          <w:rFonts w:asciiTheme="minorEastAsia" w:eastAsiaTheme="minorEastAsia" w:hAnsiTheme="minorEastAsia" w:cs="___WRD_EMBED_SUB_45" w:hint="eastAsia"/>
          <w:sz w:val="24"/>
        </w:rPr>
        <w:t>关于推进知识产权公共服务标准化规范化</w:t>
      </w:r>
      <w:r>
        <w:rPr>
          <w:rFonts w:asciiTheme="minorEastAsia" w:eastAsiaTheme="minorEastAsia" w:hAnsiTheme="minorEastAsia" w:cs="宋体" w:hint="eastAsia"/>
          <w:sz w:val="24"/>
        </w:rPr>
        <w:t>便</w:t>
      </w:r>
      <w:r>
        <w:rPr>
          <w:rFonts w:asciiTheme="minorEastAsia" w:eastAsiaTheme="minorEastAsia" w:hAnsiTheme="minorEastAsia" w:cs="___WRD_EMBED_SUB_45" w:hint="eastAsia"/>
          <w:sz w:val="24"/>
        </w:rPr>
        <w:t>利化的意见》中</w:t>
      </w:r>
      <w:r>
        <w:rPr>
          <w:rFonts w:asciiTheme="minorEastAsia" w:eastAsiaTheme="minorEastAsia" w:hAnsiTheme="minorEastAsia" w:cs="仿宋_GB2312"/>
          <w:sz w:val="24"/>
        </w:rPr>
        <w:t>“建立知识产权</w:t>
      </w:r>
      <w:r>
        <w:rPr>
          <w:rFonts w:asciiTheme="minorEastAsia" w:eastAsiaTheme="minorEastAsia" w:hAnsiTheme="minorEastAsia" w:cs="宋体" w:hint="eastAsia"/>
          <w:sz w:val="24"/>
        </w:rPr>
        <w:t>风</w:t>
      </w:r>
      <w:r>
        <w:rPr>
          <w:rFonts w:asciiTheme="minorEastAsia" w:eastAsiaTheme="minorEastAsia" w:hAnsiTheme="minorEastAsia" w:cs="___WRD_EMBED_SUB_45" w:hint="eastAsia"/>
          <w:sz w:val="24"/>
        </w:rPr>
        <w:t>险预警机制</w:t>
      </w:r>
      <w:r>
        <w:rPr>
          <w:rFonts w:asciiTheme="minorEastAsia" w:eastAsiaTheme="minorEastAsia" w:hAnsiTheme="minorEastAsia" w:cs="仿宋_GB2312"/>
          <w:sz w:val="24"/>
        </w:rPr>
        <w:t>”的相关要求，针对北京市企业海外知识产权诉讼案件数量</w:t>
      </w:r>
      <w:r>
        <w:rPr>
          <w:rFonts w:asciiTheme="minorEastAsia" w:eastAsiaTheme="minorEastAsia" w:hAnsiTheme="minorEastAsia" w:cs="宋体" w:hint="eastAsia"/>
          <w:sz w:val="24"/>
        </w:rPr>
        <w:t>增</w:t>
      </w:r>
      <w:r>
        <w:rPr>
          <w:rFonts w:asciiTheme="minorEastAsia" w:eastAsiaTheme="minorEastAsia" w:hAnsiTheme="minorEastAsia" w:cs="___WRD_EMBED_SUB_45" w:hint="eastAsia"/>
          <w:sz w:val="24"/>
        </w:rPr>
        <w:t>长，企业知识产权纠纷应对能力欠</w:t>
      </w:r>
      <w:r>
        <w:rPr>
          <w:rFonts w:asciiTheme="minorEastAsia" w:eastAsiaTheme="minorEastAsia" w:hAnsiTheme="minorEastAsia" w:cs="宋体" w:hint="eastAsia"/>
          <w:sz w:val="24"/>
        </w:rPr>
        <w:t>缺</w:t>
      </w:r>
      <w:r>
        <w:rPr>
          <w:rFonts w:asciiTheme="minorEastAsia" w:eastAsiaTheme="minorEastAsia" w:hAnsiTheme="minorEastAsia" w:cs="___WRD_EMBED_SUB_45" w:hint="eastAsia"/>
          <w:sz w:val="24"/>
        </w:rPr>
        <w:t>，海外市场知识产权布局不充分等问题，为</w:t>
      </w:r>
      <w:r>
        <w:rPr>
          <w:rFonts w:asciiTheme="minorEastAsia" w:eastAsiaTheme="minorEastAsia" w:hAnsiTheme="minorEastAsia" w:cs="仿宋_GB2312"/>
          <w:sz w:val="24"/>
          <w:lang w:val="en"/>
        </w:rPr>
        <w:t>企业提供专业高效的海外纠纷应对指导服务</w:t>
      </w:r>
      <w:r>
        <w:rPr>
          <w:rFonts w:asciiTheme="minorEastAsia" w:eastAsiaTheme="minorEastAsia" w:hAnsiTheme="minorEastAsia" w:cs="仿宋_GB2312"/>
          <w:sz w:val="24"/>
        </w:rPr>
        <w:t>，不</w:t>
      </w:r>
      <w:r>
        <w:rPr>
          <w:rFonts w:asciiTheme="minorEastAsia" w:eastAsiaTheme="minorEastAsia" w:hAnsiTheme="minorEastAsia" w:cs="宋体" w:hint="eastAsia"/>
          <w:sz w:val="24"/>
        </w:rPr>
        <w:t>断</w:t>
      </w:r>
      <w:r>
        <w:rPr>
          <w:rFonts w:asciiTheme="minorEastAsia" w:eastAsiaTheme="minorEastAsia" w:hAnsiTheme="minorEastAsia" w:cs="___WRD_EMBED_SUB_45" w:hint="eastAsia"/>
          <w:sz w:val="24"/>
        </w:rPr>
        <w:t>调整完善</w:t>
      </w:r>
      <w:r>
        <w:rPr>
          <w:rFonts w:asciiTheme="minorEastAsia" w:eastAsiaTheme="minorEastAsia" w:hAnsiTheme="minorEastAsia" w:cs="宋体" w:hint="eastAsia"/>
          <w:sz w:val="24"/>
        </w:rPr>
        <w:t>我</w:t>
      </w:r>
      <w:r>
        <w:rPr>
          <w:rFonts w:asciiTheme="minorEastAsia" w:eastAsiaTheme="minorEastAsia" w:hAnsiTheme="minorEastAsia" w:cs="___WRD_EMBED_SUB_45" w:hint="eastAsia"/>
          <w:sz w:val="24"/>
        </w:rPr>
        <w:t>市优化营商环境改革方向和举措，故设立本项目</w:t>
      </w:r>
    </w:p>
    <w:p w14:paraId="7243F2D0"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二、项目内容</w:t>
      </w:r>
    </w:p>
    <w:p w14:paraId="33C71A90"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收集北京市创新主体在G20国家、</w:t>
      </w:r>
      <w:r>
        <w:rPr>
          <w:rFonts w:asciiTheme="minorEastAsia" w:eastAsiaTheme="minorEastAsia" w:hAnsiTheme="minorEastAsia" w:cs="宋体" w:hint="eastAsia"/>
          <w:sz w:val="24"/>
        </w:rPr>
        <w:t>欧洲</w:t>
      </w:r>
      <w:r>
        <w:rPr>
          <w:rFonts w:asciiTheme="minorEastAsia" w:eastAsiaTheme="minorEastAsia" w:hAnsiTheme="minorEastAsia" w:cs="___WRD_EMBED_SUB_45" w:hint="eastAsia"/>
          <w:sz w:val="24"/>
        </w:rPr>
        <w:t>专利局、</w:t>
      </w:r>
      <w:r>
        <w:rPr>
          <w:rFonts w:asciiTheme="minorEastAsia" w:eastAsiaTheme="minorEastAsia" w:hAnsiTheme="minorEastAsia" w:cs="宋体" w:hint="eastAsia"/>
          <w:sz w:val="24"/>
        </w:rPr>
        <w:t>世</w:t>
      </w:r>
      <w:r>
        <w:rPr>
          <w:rFonts w:asciiTheme="minorEastAsia" w:eastAsiaTheme="minorEastAsia" w:hAnsiTheme="minorEastAsia" w:cs="___WRD_EMBED_SUB_45" w:hint="eastAsia"/>
          <w:sz w:val="24"/>
        </w:rPr>
        <w:t>界知识产权组织授权的专利，</w:t>
      </w:r>
      <w:r>
        <w:rPr>
          <w:rFonts w:asciiTheme="minorEastAsia" w:eastAsiaTheme="minorEastAsia" w:hAnsiTheme="minorEastAsia" w:cs="宋体" w:hint="eastAsia"/>
          <w:sz w:val="24"/>
        </w:rPr>
        <w:t>摸</w:t>
      </w:r>
      <w:r>
        <w:rPr>
          <w:rFonts w:asciiTheme="minorEastAsia" w:eastAsiaTheme="minorEastAsia" w:hAnsiTheme="minorEastAsia" w:cs="___WRD_EMBED_SUB_45" w:hint="eastAsia"/>
          <w:sz w:val="24"/>
        </w:rPr>
        <w:t>清海外专利规模及产业分布。结合海外专利申请公开以及进入国家阶段等数据情况进行分析，对比</w:t>
      </w:r>
      <w:r>
        <w:rPr>
          <w:rFonts w:asciiTheme="minorEastAsia" w:eastAsiaTheme="minorEastAsia" w:hAnsiTheme="minorEastAsia" w:cs="宋体" w:hint="eastAsia"/>
          <w:sz w:val="24"/>
        </w:rPr>
        <w:t>广东</w:t>
      </w:r>
      <w:r>
        <w:rPr>
          <w:rFonts w:asciiTheme="minorEastAsia" w:eastAsiaTheme="minorEastAsia" w:hAnsiTheme="minorEastAsia" w:cs="___WRD_EMBED_SUB_45" w:hint="eastAsia"/>
          <w:sz w:val="24"/>
        </w:rPr>
        <w:t>、上海等省市，</w:t>
      </w:r>
      <w:r>
        <w:rPr>
          <w:rFonts w:asciiTheme="minorEastAsia" w:eastAsiaTheme="minorEastAsia" w:hAnsiTheme="minorEastAsia" w:cs="宋体" w:hint="eastAsia"/>
          <w:sz w:val="24"/>
        </w:rPr>
        <w:t>从</w:t>
      </w:r>
      <w:r>
        <w:rPr>
          <w:rFonts w:asciiTheme="minorEastAsia" w:eastAsiaTheme="minorEastAsia" w:hAnsiTheme="minorEastAsia" w:cs="___WRD_EMBED_SUB_45" w:hint="eastAsia"/>
          <w:sz w:val="24"/>
        </w:rPr>
        <w:t>总体态势、重点产业、创新主体、</w:t>
      </w:r>
      <w:r>
        <w:rPr>
          <w:rFonts w:asciiTheme="minorEastAsia" w:eastAsiaTheme="minorEastAsia" w:hAnsiTheme="minorEastAsia" w:cs="宋体" w:hint="eastAsia"/>
          <w:sz w:val="24"/>
        </w:rPr>
        <w:t>风</w:t>
      </w:r>
      <w:r>
        <w:rPr>
          <w:rFonts w:asciiTheme="minorEastAsia" w:eastAsiaTheme="minorEastAsia" w:hAnsiTheme="minorEastAsia" w:cs="___WRD_EMBED_SUB_45" w:hint="eastAsia"/>
          <w:sz w:val="24"/>
        </w:rPr>
        <w:t>险预警等方面开展多维度分析，梳理北京市海外专利布局的优势、</w:t>
      </w:r>
      <w:r>
        <w:rPr>
          <w:rFonts w:asciiTheme="minorEastAsia" w:eastAsiaTheme="minorEastAsia" w:hAnsiTheme="minorEastAsia" w:cs="宋体" w:hint="eastAsia"/>
          <w:sz w:val="24"/>
        </w:rPr>
        <w:t>短</w:t>
      </w:r>
      <w:r>
        <w:rPr>
          <w:rFonts w:asciiTheme="minorEastAsia" w:eastAsiaTheme="minorEastAsia" w:hAnsiTheme="minorEastAsia" w:cs="___WRD_EMBED_SUB_45" w:hint="eastAsia"/>
          <w:sz w:val="24"/>
        </w:rPr>
        <w:t>板所在以及北京市创新主体面</w:t>
      </w:r>
      <w:r>
        <w:rPr>
          <w:rFonts w:asciiTheme="minorEastAsia" w:eastAsiaTheme="minorEastAsia" w:hAnsiTheme="minorEastAsia" w:cs="宋体" w:hint="eastAsia"/>
          <w:sz w:val="24"/>
        </w:rPr>
        <w:t>临</w:t>
      </w:r>
      <w:r>
        <w:rPr>
          <w:rFonts w:asciiTheme="minorEastAsia" w:eastAsiaTheme="minorEastAsia" w:hAnsiTheme="minorEastAsia" w:cs="___WRD_EMBED_SUB_45" w:hint="eastAsia"/>
          <w:sz w:val="24"/>
        </w:rPr>
        <w:t>的海外知识产权</w:t>
      </w:r>
      <w:r>
        <w:rPr>
          <w:rFonts w:asciiTheme="minorEastAsia" w:eastAsiaTheme="minorEastAsia" w:hAnsiTheme="minorEastAsia" w:cs="宋体" w:hint="eastAsia"/>
          <w:sz w:val="24"/>
        </w:rPr>
        <w:t>风</w:t>
      </w:r>
      <w:r>
        <w:rPr>
          <w:rFonts w:asciiTheme="minorEastAsia" w:eastAsiaTheme="minorEastAsia" w:hAnsiTheme="minorEastAsia" w:cs="___WRD_EMBED_SUB_45" w:hint="eastAsia"/>
          <w:sz w:val="24"/>
        </w:rPr>
        <w:t>险，提出北京市重点产业海外专利布局的优化建议。</w:t>
      </w:r>
    </w:p>
    <w:p w14:paraId="7852C9AC"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三、项目成果及交付方式</w:t>
      </w:r>
    </w:p>
    <w:p w14:paraId="1B0FB0A4"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1.项目成果：</w:t>
      </w:r>
    </w:p>
    <w:p w14:paraId="43F83F72"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（1）《北京市海外授权专利分析报告》1份；</w:t>
      </w:r>
    </w:p>
    <w:p w14:paraId="25A6D746"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（2）《北京市海外知识产权保护建议报告》1份，2000-3000字；</w:t>
      </w:r>
    </w:p>
    <w:p w14:paraId="0C9D70A0"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（3）相关研究数据。</w:t>
      </w:r>
    </w:p>
    <w:p w14:paraId="0EF65596"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2.交付时间：于2026年</w:t>
      </w:r>
      <w:r>
        <w:rPr>
          <w:rFonts w:asciiTheme="minorEastAsia" w:eastAsiaTheme="minorEastAsia" w:hAnsiTheme="minorEastAsia" w:cs="仿宋_GB2312" w:hint="eastAsia"/>
          <w:sz w:val="24"/>
        </w:rPr>
        <w:t>10</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日前提交电子版文件1分和5份</w:t>
      </w:r>
      <w:r>
        <w:rPr>
          <w:rFonts w:asciiTheme="minorEastAsia" w:eastAsiaTheme="minorEastAsia" w:hAnsiTheme="minorEastAsia" w:cs="宋体" w:hint="eastAsia"/>
          <w:sz w:val="24"/>
        </w:rPr>
        <w:t>纸</w:t>
      </w:r>
      <w:r>
        <w:rPr>
          <w:rFonts w:asciiTheme="minorEastAsia" w:eastAsiaTheme="minorEastAsia" w:hAnsiTheme="minorEastAsia" w:cs="___WRD_EMBED_SUB_45" w:hint="eastAsia"/>
          <w:sz w:val="24"/>
        </w:rPr>
        <w:t>质版</w:t>
      </w:r>
    </w:p>
    <w:p w14:paraId="1B3E1C75"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3.交付地点：北京市</w:t>
      </w:r>
    </w:p>
    <w:p w14:paraId="38D67A7D"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四、质量要求：</w:t>
      </w:r>
    </w:p>
    <w:p w14:paraId="1725D9EA"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lastRenderedPageBreak/>
        <w:t>工作内容与任务要求内容范围相一致；工作成果不得侵犯任何第三方的知识产权以及其他人身和财产权利；工作过程中确保专利数据、企业及政策信息的采集、存</w:t>
      </w:r>
      <w:r>
        <w:rPr>
          <w:rFonts w:asciiTheme="minorEastAsia" w:eastAsiaTheme="minorEastAsia" w:hAnsiTheme="minorEastAsia" w:cs="宋体" w:hint="eastAsia"/>
          <w:sz w:val="24"/>
        </w:rPr>
        <w:t>储</w:t>
      </w:r>
      <w:r>
        <w:rPr>
          <w:rFonts w:asciiTheme="minorEastAsia" w:eastAsiaTheme="minorEastAsia" w:hAnsiTheme="minorEastAsia" w:cs="___WRD_EMBED_SUB_45" w:hint="eastAsia"/>
          <w:sz w:val="24"/>
        </w:rPr>
        <w:t>与传输均符合国家信息安全管理要求，确保数据安全；形成分析报告</w:t>
      </w:r>
      <w:r>
        <w:rPr>
          <w:rFonts w:asciiTheme="minorEastAsia" w:eastAsiaTheme="minorEastAsia" w:hAnsiTheme="minorEastAsia" w:cs="仿宋_GB2312"/>
          <w:sz w:val="24"/>
        </w:rPr>
        <w:t>1份、建议报告1份以及相关研究数据；分析报告内容严</w:t>
      </w:r>
      <w:r>
        <w:rPr>
          <w:rFonts w:asciiTheme="minorEastAsia" w:eastAsiaTheme="minorEastAsia" w:hAnsiTheme="minorEastAsia" w:cs="宋体" w:hint="eastAsia"/>
          <w:sz w:val="24"/>
        </w:rPr>
        <w:t>谨</w:t>
      </w:r>
      <w:r>
        <w:rPr>
          <w:rFonts w:asciiTheme="minorEastAsia" w:eastAsiaTheme="minorEastAsia" w:hAnsiTheme="minorEastAsia" w:cs="___WRD_EMBED_SUB_45" w:hint="eastAsia"/>
          <w:sz w:val="24"/>
        </w:rPr>
        <w:t>、分析模型合理、报告逻辑严密；相关研究数据逻辑清晰，全面准确。</w:t>
      </w:r>
    </w:p>
    <w:p w14:paraId="2225AAF2"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五、项目进度安排及要求</w:t>
      </w:r>
    </w:p>
    <w:p w14:paraId="1A1BBD97" w14:textId="77777777" w:rsidR="00485AF5" w:rsidRDefault="00485AF5" w:rsidP="00485AF5">
      <w:pPr>
        <w:suppressAutoHyphens/>
        <w:spacing w:line="560" w:lineRule="exact"/>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乙方应于本协议签订之日时，按照甲方要求向甲方报送项目实施方案、项目人员和进度安排等。甲方可就乙方提供的项目实施方案、项目人员和进度安排等提出修改和调整意见。乙方应按照甲方要求及时修改和调整。经甲方审定后，乙方在甲方的指导下组织实施项目工作。</w:t>
      </w:r>
    </w:p>
    <w:p w14:paraId="3544FBC2"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2.乙方应在【2026】年【</w:t>
      </w:r>
      <w:r>
        <w:rPr>
          <w:rFonts w:asciiTheme="minorEastAsia" w:eastAsiaTheme="minorEastAsia" w:hAnsiTheme="minorEastAsia" w:cs="仿宋_GB2312" w:hint="eastAsia"/>
          <w:sz w:val="24"/>
        </w:rPr>
        <w:t>8</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完成项目中期工作，达成委托项目中期目标，并向甲方提供相应中期成果。甲方可组织专家小组对项目中期成果进行评估，如需调整或修改，向乙方提出具体调整或修改意见，乙方应按照甲方要求及时完成调整或修改。</w:t>
      </w:r>
    </w:p>
    <w:p w14:paraId="327B1A45"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3.乙方应于【2026】年【10】月【</w:t>
      </w:r>
      <w:r>
        <w:rPr>
          <w:rFonts w:asciiTheme="minorEastAsia" w:eastAsiaTheme="minorEastAsia" w:hAnsiTheme="minorEastAsia" w:cs="仿宋_GB2312" w:hint="eastAsia"/>
          <w:sz w:val="24"/>
        </w:rPr>
        <w:t>16</w:t>
      </w:r>
      <w:r>
        <w:rPr>
          <w:rFonts w:asciiTheme="minorEastAsia" w:eastAsiaTheme="minorEastAsia" w:hAnsiTheme="minorEastAsia" w:cs="仿宋_GB2312"/>
          <w:sz w:val="24"/>
        </w:rPr>
        <w:t>】日前向甲方提交项目初步工作成果。甲方可以组织专家小组讨论，如需调整或修改，向乙方提出具体调整或修改意见，乙方应按照甲方要求及时完成调整或修改。</w:t>
      </w:r>
    </w:p>
    <w:p w14:paraId="37AB85E9"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4.乙方根据甲方要求完成项目调整或修改后，于【2026】年【</w:t>
      </w:r>
      <w:r>
        <w:rPr>
          <w:rFonts w:asciiTheme="minorEastAsia" w:eastAsiaTheme="minorEastAsia" w:hAnsiTheme="minorEastAsia" w:cs="仿宋_GB2312" w:hint="eastAsia"/>
          <w:sz w:val="24"/>
        </w:rPr>
        <w:t>10</w:t>
      </w:r>
      <w:r>
        <w:rPr>
          <w:rFonts w:asciiTheme="minorEastAsia" w:eastAsiaTheme="minorEastAsia" w:hAnsiTheme="minorEastAsia" w:cs="仿宋_GB2312"/>
          <w:sz w:val="24"/>
        </w:rPr>
        <w:t>】月【</w:t>
      </w:r>
      <w:r>
        <w:rPr>
          <w:rFonts w:asciiTheme="minorEastAsia" w:eastAsiaTheme="minorEastAsia" w:hAnsiTheme="minorEastAsia" w:cs="仿宋_GB2312" w:hint="eastAsia"/>
          <w:sz w:val="24"/>
        </w:rPr>
        <w:t>31</w:t>
      </w:r>
      <w:r>
        <w:rPr>
          <w:rFonts w:asciiTheme="minorEastAsia" w:eastAsiaTheme="minorEastAsia" w:hAnsiTheme="minorEastAsia" w:cs="仿宋_GB2312"/>
          <w:sz w:val="24"/>
        </w:rPr>
        <w:t>】日前向甲方提交项目最终工作成果及全部原始及过程资料。乙方应同时向甲方提供上述材料的电子文件。甲方针对项目最终工作成果组织项目验收。</w:t>
      </w:r>
    </w:p>
    <w:p w14:paraId="4A3D0200" w14:textId="77777777" w:rsidR="00485AF5" w:rsidRDefault="00485AF5" w:rsidP="00485AF5">
      <w:pPr>
        <w:suppressAutoHyphens/>
        <w:spacing w:after="120" w:line="560" w:lineRule="exact"/>
        <w:ind w:firstLineChars="200" w:firstLine="482"/>
        <w:jc w:val="left"/>
        <w:outlineLvl w:val="1"/>
        <w:rPr>
          <w:rFonts w:asciiTheme="minorEastAsia" w:eastAsiaTheme="minorEastAsia" w:hAnsiTheme="minorEastAsia" w:hint="eastAsia"/>
          <w:b/>
          <w:sz w:val="24"/>
        </w:rPr>
      </w:pPr>
      <w:r>
        <w:rPr>
          <w:rFonts w:asciiTheme="minorEastAsia" w:eastAsiaTheme="minorEastAsia" w:hAnsiTheme="minorEastAsia"/>
          <w:b/>
          <w:sz w:val="24"/>
        </w:rPr>
        <w:t>（二）具体要求</w:t>
      </w:r>
    </w:p>
    <w:p w14:paraId="2182A958" w14:textId="77777777" w:rsidR="00485AF5" w:rsidRDefault="00485AF5" w:rsidP="00485AF5">
      <w:pPr>
        <w:suppressAutoHyphens/>
        <w:spacing w:line="560" w:lineRule="exact"/>
        <w:ind w:leftChars="1" w:left="2" w:firstLineChars="200" w:firstLine="480"/>
        <w:rPr>
          <w:rFonts w:asciiTheme="minorEastAsia" w:eastAsiaTheme="minorEastAsia" w:hAnsiTheme="minorEastAsia" w:hint="eastAsia"/>
          <w:sz w:val="24"/>
        </w:rPr>
      </w:pPr>
      <w:r>
        <w:rPr>
          <w:rFonts w:asciiTheme="minorEastAsia" w:eastAsiaTheme="minorEastAsia" w:hAnsiTheme="minorEastAsia"/>
          <w:sz w:val="24"/>
        </w:rPr>
        <w:t>乙方指定的项目负责人及项目组成员能够保证全过程担负实质性项目组织实施工作，并以本合同约定的项目工作成果形式参加甲方组织的项目评审验收。</w:t>
      </w:r>
    </w:p>
    <w:p w14:paraId="2CA76BAA" w14:textId="77777777" w:rsidR="00485AF5" w:rsidRDefault="00485AF5" w:rsidP="00485AF5">
      <w:pPr>
        <w:suppressAutoHyphens/>
        <w:spacing w:line="560" w:lineRule="exact"/>
        <w:ind w:leftChars="1" w:left="2" w:firstLineChars="200" w:firstLine="480"/>
        <w:rPr>
          <w:rFonts w:asciiTheme="minorEastAsia" w:eastAsiaTheme="minorEastAsia" w:hAnsiTheme="minorEastAsia" w:hint="eastAsia"/>
          <w:sz w:val="24"/>
        </w:rPr>
      </w:pPr>
      <w:r>
        <w:rPr>
          <w:rFonts w:asciiTheme="minorEastAsia" w:eastAsiaTheme="minorEastAsia" w:hAnsiTheme="minorEastAsia"/>
          <w:sz w:val="24"/>
        </w:rPr>
        <w:t>验收标准主要包括：是否按照本合同约定完成全部项目委托工作、达到工作</w:t>
      </w:r>
      <w:r>
        <w:rPr>
          <w:rFonts w:asciiTheme="minorEastAsia" w:eastAsiaTheme="minorEastAsia" w:hAnsiTheme="minorEastAsia"/>
          <w:sz w:val="24"/>
        </w:rPr>
        <w:lastRenderedPageBreak/>
        <w:t>质量要求并形成符合本合同约定的相应项目工作成果等。</w:t>
      </w:r>
    </w:p>
    <w:p w14:paraId="2DDA124E" w14:textId="77777777" w:rsidR="00485AF5" w:rsidRDefault="00485AF5" w:rsidP="00485AF5">
      <w:pPr>
        <w:suppressAutoHyphens/>
        <w:spacing w:line="560" w:lineRule="exact"/>
        <w:ind w:leftChars="1" w:left="2" w:firstLineChars="200" w:firstLine="480"/>
        <w:rPr>
          <w:rFonts w:asciiTheme="minorEastAsia" w:eastAsiaTheme="minorEastAsia" w:hAnsiTheme="minorEastAsia" w:hint="eastAsia"/>
          <w:sz w:val="24"/>
        </w:rPr>
      </w:pPr>
      <w:r>
        <w:rPr>
          <w:rFonts w:asciiTheme="minorEastAsia" w:eastAsiaTheme="minorEastAsia" w:hAnsiTheme="minorEastAsia"/>
          <w:sz w:val="24"/>
        </w:rPr>
        <w:t>甲方组织项目评审验收，具体考核内容如下：</w:t>
      </w:r>
    </w:p>
    <w:p w14:paraId="21FD00FF"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（1）与本合同第二条第一款中规定的项目委托工作内容范围相一致；</w:t>
      </w:r>
    </w:p>
    <w:p w14:paraId="021BF522"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（2）符合本合同第二条第三款中规定的项目委托工作成果及其质量要求；</w:t>
      </w:r>
    </w:p>
    <w:p w14:paraId="0597B933"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（3）项目实施方案、人员及进度安排合理，乙方在项目实施过程中积极接受甲方指导并配合甲方提出调整或修改要求。</w:t>
      </w:r>
    </w:p>
    <w:p w14:paraId="28A89493"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（4）乙方项目经费支出符合相关法律法规政策规定，积极配合甲方提出的与经费支出决算、调整、审计等相关工作。</w:t>
      </w:r>
    </w:p>
    <w:p w14:paraId="66589AF7"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（5）项目组织实施及项目委托工作成果不得侵犯任何第三方的知识产权以及其他人身和财产权利。</w:t>
      </w:r>
    </w:p>
    <w:p w14:paraId="703DE2F0"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六、项目经费组成（最后报价中的分项报价超出以下最高限价的响应无效）</w:t>
      </w:r>
    </w:p>
    <w:p w14:paraId="1137F43F"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本项目经费最高限价：23.5万元。分项最高限价具体为：</w:t>
      </w:r>
    </w:p>
    <w:p w14:paraId="2AA1CD76"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1.信息收集费最高限价：4万元；</w:t>
      </w:r>
    </w:p>
    <w:p w14:paraId="1C53E0AA"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2.数据收集费最高限价：6万元；</w:t>
      </w:r>
    </w:p>
    <w:p w14:paraId="58DEA775"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3.信息整理及分析最高限价：12.96万元；</w:t>
      </w:r>
    </w:p>
    <w:p w14:paraId="70CB1B34"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4.报告撰写、编辑、核</w:t>
      </w:r>
      <w:r>
        <w:rPr>
          <w:rFonts w:asciiTheme="minorEastAsia" w:eastAsiaTheme="minorEastAsia" w:hAnsiTheme="minorEastAsia" w:cs="宋体" w:hint="eastAsia"/>
          <w:sz w:val="24"/>
        </w:rPr>
        <w:t>稿</w:t>
      </w:r>
      <w:r>
        <w:rPr>
          <w:rFonts w:asciiTheme="minorEastAsia" w:eastAsiaTheme="minorEastAsia" w:hAnsiTheme="minorEastAsia" w:cs="___WRD_EMBED_SUB_45" w:hint="eastAsia"/>
          <w:sz w:val="24"/>
        </w:rPr>
        <w:t>费最高限价：</w:t>
      </w:r>
      <w:r>
        <w:rPr>
          <w:rFonts w:asciiTheme="minorEastAsia" w:eastAsiaTheme="minorEastAsia" w:hAnsiTheme="minorEastAsia" w:cs="仿宋_GB2312"/>
          <w:sz w:val="24"/>
        </w:rPr>
        <w:t>0.4万元；</w:t>
      </w:r>
    </w:p>
    <w:p w14:paraId="3ADF82B7"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5.报告打</w:t>
      </w:r>
      <w:r>
        <w:rPr>
          <w:rFonts w:asciiTheme="minorEastAsia" w:eastAsiaTheme="minorEastAsia" w:hAnsiTheme="minorEastAsia" w:cs="宋体" w:hint="eastAsia"/>
          <w:sz w:val="24"/>
        </w:rPr>
        <w:t>印</w:t>
      </w:r>
      <w:r>
        <w:rPr>
          <w:rFonts w:asciiTheme="minorEastAsia" w:eastAsiaTheme="minorEastAsia" w:hAnsiTheme="minorEastAsia" w:cs="___WRD_EMBED_SUB_45" w:hint="eastAsia"/>
          <w:sz w:val="24"/>
        </w:rPr>
        <w:t>费最高限价：</w:t>
      </w:r>
      <w:r>
        <w:rPr>
          <w:rFonts w:asciiTheme="minorEastAsia" w:eastAsiaTheme="minorEastAsia" w:hAnsiTheme="minorEastAsia" w:cs="仿宋_GB2312"/>
          <w:sz w:val="24"/>
        </w:rPr>
        <w:t>0.14万元。</w:t>
      </w:r>
    </w:p>
    <w:p w14:paraId="2BA684D1" w14:textId="77777777" w:rsidR="00485AF5" w:rsidRDefault="00485AF5" w:rsidP="00485AF5">
      <w:pPr>
        <w:tabs>
          <w:tab w:val="left" w:pos="955"/>
        </w:tabs>
        <w:suppressAutoHyphens/>
        <w:spacing w:after="120" w:line="560" w:lineRule="exact"/>
        <w:ind w:leftChars="200" w:left="420"/>
        <w:jc w:val="left"/>
        <w:outlineLvl w:val="1"/>
        <w:rPr>
          <w:rFonts w:asciiTheme="minorEastAsia" w:eastAsiaTheme="minorEastAsia" w:hAnsiTheme="minorEastAsia" w:cs="黑体" w:hint="eastAsia"/>
          <w:b/>
          <w:sz w:val="24"/>
        </w:rPr>
      </w:pPr>
      <w:r>
        <w:rPr>
          <w:rFonts w:asciiTheme="minorEastAsia" w:eastAsiaTheme="minorEastAsia" w:hAnsiTheme="minorEastAsia" w:cs="黑体"/>
          <w:b/>
          <w:sz w:val="24"/>
        </w:rPr>
        <w:t xml:space="preserve">七、付款条件（进度和方式） </w:t>
      </w:r>
    </w:p>
    <w:p w14:paraId="2E4213B4" w14:textId="77777777" w:rsidR="00485AF5" w:rsidRDefault="00485AF5" w:rsidP="00485AF5">
      <w:pPr>
        <w:suppressAutoHyphens/>
        <w:spacing w:line="560" w:lineRule="exact"/>
        <w:ind w:leftChars="1" w:left="2"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sz w:val="24"/>
        </w:rPr>
        <w:t>分2期支付。成交人为中小企业的，合同签订后支付首付款60%，项目完成后按照决算评审报告支付</w:t>
      </w:r>
      <w:r>
        <w:rPr>
          <w:rFonts w:asciiTheme="minorEastAsia" w:eastAsiaTheme="minorEastAsia" w:hAnsiTheme="minorEastAsia" w:cs="宋体" w:hint="eastAsia"/>
          <w:sz w:val="24"/>
        </w:rPr>
        <w:t>尾</w:t>
      </w:r>
      <w:r>
        <w:rPr>
          <w:rFonts w:asciiTheme="minorEastAsia" w:eastAsiaTheme="minorEastAsia" w:hAnsiTheme="minorEastAsia" w:cs="___WRD_EMBED_SUB_45" w:hint="eastAsia"/>
          <w:sz w:val="24"/>
        </w:rPr>
        <w:t>款。成交人非中小企业的，合同签订后支付首付款</w:t>
      </w:r>
      <w:r>
        <w:rPr>
          <w:rFonts w:asciiTheme="minorEastAsia" w:eastAsiaTheme="minorEastAsia" w:hAnsiTheme="minorEastAsia" w:cs="仿宋_GB2312"/>
          <w:sz w:val="24"/>
        </w:rPr>
        <w:t>30%，项目完成后按照决算评审报告支付</w:t>
      </w:r>
      <w:r>
        <w:rPr>
          <w:rFonts w:asciiTheme="minorEastAsia" w:eastAsiaTheme="minorEastAsia" w:hAnsiTheme="minorEastAsia" w:cs="宋体" w:hint="eastAsia"/>
          <w:sz w:val="24"/>
        </w:rPr>
        <w:t>尾</w:t>
      </w:r>
      <w:r>
        <w:rPr>
          <w:rFonts w:asciiTheme="minorEastAsia" w:eastAsiaTheme="minorEastAsia" w:hAnsiTheme="minorEastAsia" w:cs="___WRD_EMBED_SUB_45" w:hint="eastAsia"/>
          <w:sz w:val="24"/>
        </w:rPr>
        <w:t>款</w:t>
      </w:r>
      <w:r>
        <w:rPr>
          <w:rFonts w:asciiTheme="minorEastAsia" w:eastAsiaTheme="minorEastAsia" w:hAnsiTheme="minorEastAsia" w:cs="仿宋_GB2312"/>
          <w:sz w:val="24"/>
        </w:rPr>
        <w:t>。</w:t>
      </w:r>
    </w:p>
    <w:p w14:paraId="60BA8F82" w14:textId="043980E1" w:rsidR="002D36D5" w:rsidRPr="00485AF5" w:rsidRDefault="002D36D5" w:rsidP="00FA71D5"/>
    <w:sectPr w:rsidR="002D36D5" w:rsidRPr="00485A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18C6" w14:textId="77777777" w:rsidR="00E14913" w:rsidRDefault="00E14913" w:rsidP="0082441E">
      <w:r>
        <w:separator/>
      </w:r>
    </w:p>
  </w:endnote>
  <w:endnote w:type="continuationSeparator" w:id="0">
    <w:p w14:paraId="5CBA8231" w14:textId="77777777" w:rsidR="00E14913" w:rsidRDefault="00E14913"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___WRD_EMBED_SUB_45">
    <w:altName w:val="宋体"/>
    <w:charset w:val="86"/>
    <w:family w:val="auto"/>
    <w:pitch w:val="default"/>
    <w:sig w:usb0="00000000" w:usb1="00000000" w:usb2="0000000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159A" w14:textId="77777777" w:rsidR="00E14913" w:rsidRDefault="00E14913" w:rsidP="0082441E">
      <w:r>
        <w:separator/>
      </w:r>
    </w:p>
  </w:footnote>
  <w:footnote w:type="continuationSeparator" w:id="0">
    <w:p w14:paraId="3DFAFCC0" w14:textId="77777777" w:rsidR="00E14913" w:rsidRDefault="00E14913" w:rsidP="00824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9669A"/>
    <w:multiLevelType w:val="singleLevel"/>
    <w:tmpl w:val="A949669A"/>
    <w:lvl w:ilvl="0">
      <w:start w:val="2"/>
      <w:numFmt w:val="chineseCounting"/>
      <w:suff w:val="nothing"/>
      <w:lvlText w:val="%1、"/>
      <w:lvlJc w:val="left"/>
      <w:rPr>
        <w:rFonts w:hint="eastAsia"/>
      </w:rPr>
    </w:lvl>
  </w:abstractNum>
  <w:num w:numId="1" w16cid:durableId="165336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B71E0"/>
    <w:rsid w:val="000D6146"/>
    <w:rsid w:val="00106BED"/>
    <w:rsid w:val="001215D5"/>
    <w:rsid w:val="001570E6"/>
    <w:rsid w:val="001A3163"/>
    <w:rsid w:val="001D6A30"/>
    <w:rsid w:val="00200C0D"/>
    <w:rsid w:val="002045BD"/>
    <w:rsid w:val="00234574"/>
    <w:rsid w:val="00236AF6"/>
    <w:rsid w:val="002C58FB"/>
    <w:rsid w:val="002D36D5"/>
    <w:rsid w:val="00316306"/>
    <w:rsid w:val="0036625F"/>
    <w:rsid w:val="003F1AEA"/>
    <w:rsid w:val="00413885"/>
    <w:rsid w:val="00417B45"/>
    <w:rsid w:val="00452362"/>
    <w:rsid w:val="00485AF5"/>
    <w:rsid w:val="00494D58"/>
    <w:rsid w:val="00496C0D"/>
    <w:rsid w:val="004D3F8F"/>
    <w:rsid w:val="004F48D2"/>
    <w:rsid w:val="00526C26"/>
    <w:rsid w:val="005408FF"/>
    <w:rsid w:val="00575F76"/>
    <w:rsid w:val="005D4B01"/>
    <w:rsid w:val="005F4C6B"/>
    <w:rsid w:val="0060011E"/>
    <w:rsid w:val="0060118A"/>
    <w:rsid w:val="006048B8"/>
    <w:rsid w:val="00604B19"/>
    <w:rsid w:val="00607667"/>
    <w:rsid w:val="006416AD"/>
    <w:rsid w:val="00641EF3"/>
    <w:rsid w:val="0065254E"/>
    <w:rsid w:val="00661653"/>
    <w:rsid w:val="0066713E"/>
    <w:rsid w:val="00687ABE"/>
    <w:rsid w:val="006F3D5B"/>
    <w:rsid w:val="00703AA8"/>
    <w:rsid w:val="0072144B"/>
    <w:rsid w:val="00746F7D"/>
    <w:rsid w:val="0075105B"/>
    <w:rsid w:val="00764E94"/>
    <w:rsid w:val="00786302"/>
    <w:rsid w:val="0079611F"/>
    <w:rsid w:val="007B430C"/>
    <w:rsid w:val="007F4893"/>
    <w:rsid w:val="00806C27"/>
    <w:rsid w:val="0082441E"/>
    <w:rsid w:val="00833493"/>
    <w:rsid w:val="00841F46"/>
    <w:rsid w:val="0084747B"/>
    <w:rsid w:val="00850AA7"/>
    <w:rsid w:val="008C503D"/>
    <w:rsid w:val="00920CF1"/>
    <w:rsid w:val="009215A0"/>
    <w:rsid w:val="00965BD1"/>
    <w:rsid w:val="00984949"/>
    <w:rsid w:val="00991EBC"/>
    <w:rsid w:val="00992BD3"/>
    <w:rsid w:val="009A35CC"/>
    <w:rsid w:val="009B0FA5"/>
    <w:rsid w:val="009C1CB8"/>
    <w:rsid w:val="009E6761"/>
    <w:rsid w:val="009F0744"/>
    <w:rsid w:val="009F6EEC"/>
    <w:rsid w:val="00A051AD"/>
    <w:rsid w:val="00A16BE1"/>
    <w:rsid w:val="00A17B12"/>
    <w:rsid w:val="00AC331F"/>
    <w:rsid w:val="00AF6442"/>
    <w:rsid w:val="00B35B93"/>
    <w:rsid w:val="00B63A30"/>
    <w:rsid w:val="00BA6EC5"/>
    <w:rsid w:val="00BC07AC"/>
    <w:rsid w:val="00C14B3F"/>
    <w:rsid w:val="00C16400"/>
    <w:rsid w:val="00C449A3"/>
    <w:rsid w:val="00C606E8"/>
    <w:rsid w:val="00C70728"/>
    <w:rsid w:val="00C969D2"/>
    <w:rsid w:val="00CB7110"/>
    <w:rsid w:val="00CE1670"/>
    <w:rsid w:val="00D242A4"/>
    <w:rsid w:val="00D44207"/>
    <w:rsid w:val="00D47009"/>
    <w:rsid w:val="00DA5532"/>
    <w:rsid w:val="00DD1516"/>
    <w:rsid w:val="00E14913"/>
    <w:rsid w:val="00E30E01"/>
    <w:rsid w:val="00E55EDC"/>
    <w:rsid w:val="00E57A80"/>
    <w:rsid w:val="00E76AE6"/>
    <w:rsid w:val="00E8519D"/>
    <w:rsid w:val="00EB012B"/>
    <w:rsid w:val="00EE682F"/>
    <w:rsid w:val="00EE6EAB"/>
    <w:rsid w:val="00F55FDC"/>
    <w:rsid w:val="00F625DE"/>
    <w:rsid w:val="00FA71D5"/>
    <w:rsid w:val="00FB16C9"/>
    <w:rsid w:val="00FB4F3C"/>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A71D5"/>
    <w:pPr>
      <w:widowControl w:val="0"/>
      <w:jc w:val="both"/>
    </w:pPr>
    <w:rPr>
      <w:rFonts w:ascii="Times New Roman" w:hAnsi="Times New Roman"/>
      <w:kern w:val="2"/>
      <w:sz w:val="21"/>
      <w:szCs w:val="24"/>
    </w:rPr>
  </w:style>
  <w:style w:type="paragraph" w:styleId="1">
    <w:name w:val="heading 1"/>
    <w:basedOn w:val="a"/>
    <w:next w:val="a"/>
    <w:link w:val="10"/>
    <w:qFormat/>
    <w:rsid w:val="00FA71D5"/>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10">
    <w:name w:val="标题 1 字符"/>
    <w:basedOn w:val="a0"/>
    <w:link w:val="1"/>
    <w:qFormat/>
    <w:rsid w:val="00FA71D5"/>
    <w:rPr>
      <w:rFonts w:ascii="宋体" w:hAnsi="Times New Roman"/>
      <w:b/>
      <w:kern w:val="44"/>
      <w:sz w:val="32"/>
    </w:rPr>
  </w:style>
  <w:style w:type="paragraph" w:styleId="a9">
    <w:name w:val="Body Text Indent"/>
    <w:basedOn w:val="a"/>
    <w:link w:val="aa"/>
    <w:uiPriority w:val="99"/>
    <w:semiHidden/>
    <w:unhideWhenUsed/>
    <w:rsid w:val="00FA71D5"/>
    <w:pPr>
      <w:spacing w:after="120"/>
      <w:ind w:leftChars="200" w:left="420"/>
    </w:pPr>
  </w:style>
  <w:style w:type="character" w:customStyle="1" w:styleId="aa">
    <w:name w:val="正文文本缩进 字符"/>
    <w:basedOn w:val="a0"/>
    <w:link w:val="a9"/>
    <w:uiPriority w:val="99"/>
    <w:semiHidden/>
    <w:rsid w:val="00FA71D5"/>
    <w:rPr>
      <w:rFonts w:ascii="Times New Roman" w:hAnsi="Times New Roman"/>
      <w:kern w:val="2"/>
      <w:sz w:val="21"/>
      <w:szCs w:val="24"/>
    </w:rPr>
  </w:style>
  <w:style w:type="paragraph" w:styleId="2">
    <w:name w:val="Body Text First Indent 2"/>
    <w:basedOn w:val="a9"/>
    <w:link w:val="20"/>
    <w:uiPriority w:val="99"/>
    <w:semiHidden/>
    <w:unhideWhenUsed/>
    <w:rsid w:val="00FA71D5"/>
    <w:pPr>
      <w:ind w:firstLineChars="200" w:firstLine="420"/>
    </w:pPr>
  </w:style>
  <w:style w:type="character" w:customStyle="1" w:styleId="20">
    <w:name w:val="正文文本首行缩进 2 字符"/>
    <w:basedOn w:val="aa"/>
    <w:link w:val="2"/>
    <w:uiPriority w:val="99"/>
    <w:semiHidden/>
    <w:rsid w:val="00FA71D5"/>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835</Words>
  <Characters>4764</Characters>
  <Application>Microsoft Office Word</Application>
  <DocSecurity>0</DocSecurity>
  <Lines>39</Lines>
  <Paragraphs>11</Paragraphs>
  <ScaleCrop>false</ScaleCrop>
  <Company>China</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47</cp:revision>
  <cp:lastPrinted>2015-06-29T10:35:00Z</cp:lastPrinted>
  <dcterms:created xsi:type="dcterms:W3CDTF">2015-06-12T01:48:00Z</dcterms:created>
  <dcterms:modified xsi:type="dcterms:W3CDTF">2026-06-05T03:54:00Z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