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79682A">
      <w:pPr>
        <w:pageBreakBefore w:val="0"/>
        <w:topLinePunct w:val="0"/>
        <w:bidi w:val="0"/>
        <w:snapToGrid w:val="0"/>
        <w:spacing w:line="360" w:lineRule="auto"/>
        <w:jc w:val="center"/>
        <w:outlineLvl w:val="0"/>
        <w:rPr>
          <w:rFonts w:hint="eastAsia" w:ascii="仿宋" w:hAnsi="仿宋" w:eastAsia="仿宋" w:cs="仿宋"/>
          <w:b/>
          <w:color w:val="auto"/>
          <w:sz w:val="36"/>
          <w:szCs w:val="36"/>
          <w:highlight w:val="none"/>
        </w:rPr>
      </w:pPr>
      <w:bookmarkStart w:id="0" w:name="_Toc23990"/>
      <w:r>
        <w:rPr>
          <w:rFonts w:hint="eastAsia" w:ascii="仿宋" w:hAnsi="仿宋" w:eastAsia="仿宋" w:cs="仿宋"/>
          <w:b/>
          <w:color w:val="auto"/>
          <w:sz w:val="44"/>
          <w:szCs w:val="44"/>
          <w:highlight w:val="none"/>
        </w:rPr>
        <w:t>第四章   采购需求</w:t>
      </w:r>
      <w:bookmarkEnd w:id="0"/>
    </w:p>
    <w:p w14:paraId="711B064E">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textAlignment w:val="baseline"/>
        <w:rPr>
          <w:rFonts w:hint="eastAsia" w:ascii="仿宋" w:hAnsi="仿宋" w:eastAsia="仿宋" w:cs="仿宋"/>
          <w:sz w:val="28"/>
          <w:szCs w:val="28"/>
          <w:highlight w:val="none"/>
        </w:rPr>
      </w:pPr>
      <w:r>
        <w:rPr>
          <w:rFonts w:hint="eastAsia" w:ascii="仿宋" w:hAnsi="仿宋" w:eastAsia="仿宋" w:cs="仿宋"/>
          <w:spacing w:val="7"/>
          <w:sz w:val="28"/>
          <w:szCs w:val="28"/>
          <w:highlight w:val="none"/>
        </w:rPr>
        <w:t>一、基本情况</w:t>
      </w:r>
    </w:p>
    <w:p w14:paraId="14CCB67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firstLine="699"/>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本工程为</w:t>
      </w:r>
      <w:bookmarkStart w:id="1" w:name="_GoBack"/>
      <w:r>
        <w:rPr>
          <w:rFonts w:hint="eastAsia" w:ascii="仿宋" w:hAnsi="仿宋" w:eastAsia="仿宋" w:cs="仿宋"/>
          <w:spacing w:val="6"/>
          <w:sz w:val="28"/>
          <w:szCs w:val="28"/>
          <w:highlight w:val="none"/>
          <w:lang w:eastAsia="zh-CN"/>
        </w:rPr>
        <w:t>308机房改造基础环境建设配套土建项目</w:t>
      </w:r>
      <w:bookmarkEnd w:id="1"/>
      <w:r>
        <w:rPr>
          <w:rFonts w:hint="eastAsia" w:ascii="仿宋" w:hAnsi="仿宋" w:eastAsia="仿宋" w:cs="仿宋"/>
          <w:spacing w:val="6"/>
          <w:sz w:val="28"/>
          <w:szCs w:val="28"/>
          <w:highlight w:val="none"/>
          <w:lang w:eastAsia="zh-CN"/>
        </w:rPr>
        <w:t>，</w:t>
      </w:r>
      <w:r>
        <w:rPr>
          <w:rFonts w:hint="eastAsia" w:ascii="仿宋" w:hAnsi="仿宋" w:eastAsia="仿宋" w:cs="仿宋"/>
          <w:spacing w:val="6"/>
          <w:sz w:val="28"/>
          <w:szCs w:val="28"/>
          <w:highlight w:val="none"/>
        </w:rPr>
        <w:t>位于北京市朝阳区常营镇。</w:t>
      </w:r>
    </w:p>
    <w:p w14:paraId="57B6B40B">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textAlignment w:val="baseline"/>
        <w:rPr>
          <w:rFonts w:hint="default" w:ascii="仿宋" w:hAnsi="仿宋" w:eastAsia="仿宋" w:cs="仿宋"/>
          <w:sz w:val="28"/>
          <w:szCs w:val="28"/>
          <w:highlight w:val="none"/>
          <w:lang w:val="en-US" w:eastAsia="zh-CN"/>
        </w:rPr>
      </w:pPr>
      <w:r>
        <w:rPr>
          <w:rFonts w:hint="eastAsia" w:ascii="仿宋" w:hAnsi="仿宋" w:eastAsia="仿宋" w:cs="仿宋"/>
          <w:spacing w:val="9"/>
          <w:sz w:val="28"/>
          <w:szCs w:val="28"/>
          <w:highlight w:val="none"/>
        </w:rPr>
        <w:t>二、</w:t>
      </w:r>
      <w:r>
        <w:rPr>
          <w:rFonts w:hint="eastAsia" w:ascii="仿宋" w:hAnsi="仿宋" w:eastAsia="仿宋" w:cs="仿宋"/>
          <w:spacing w:val="9"/>
          <w:sz w:val="28"/>
          <w:szCs w:val="28"/>
          <w:highlight w:val="none"/>
          <w:lang w:val="en-US" w:eastAsia="zh-CN"/>
        </w:rPr>
        <w:t>工程范围</w:t>
      </w:r>
    </w:p>
    <w:p w14:paraId="442C026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right="150" w:firstLine="689"/>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rPr>
        <w:t>本工程范围：</w:t>
      </w:r>
      <w:r>
        <w:rPr>
          <w:rFonts w:hint="eastAsia" w:ascii="仿宋" w:hAnsi="仿宋" w:eastAsia="仿宋" w:cs="仿宋"/>
          <w:spacing w:val="6"/>
          <w:sz w:val="28"/>
          <w:szCs w:val="28"/>
          <w:highlight w:val="none"/>
          <w:lang w:val="en-US" w:eastAsia="zh-CN"/>
        </w:rPr>
        <w:t>图纸范围</w:t>
      </w:r>
      <w:r>
        <w:rPr>
          <w:rFonts w:hint="eastAsia" w:ascii="仿宋" w:hAnsi="仿宋" w:eastAsia="仿宋" w:cs="仿宋"/>
          <w:spacing w:val="6"/>
          <w:sz w:val="28"/>
          <w:szCs w:val="28"/>
          <w:highlight w:val="none"/>
        </w:rPr>
        <w:t>。</w:t>
      </w:r>
    </w:p>
    <w:p w14:paraId="1973C7B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rPr>
        <w:t>三、商务要求</w:t>
      </w:r>
    </w:p>
    <w:p w14:paraId="535F9C06">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firstLine="672" w:firstLineChars="200"/>
        <w:textAlignment w:val="baseline"/>
        <w:rPr>
          <w:rFonts w:hint="eastAsia" w:ascii="仿宋" w:hAnsi="仿宋" w:eastAsia="仿宋" w:cs="仿宋"/>
          <w:spacing w:val="28"/>
          <w:sz w:val="28"/>
          <w:szCs w:val="28"/>
          <w:highlight w:val="none"/>
          <w:lang w:eastAsia="zh-CN"/>
        </w:rPr>
      </w:pPr>
      <w:r>
        <w:rPr>
          <w:rFonts w:hint="eastAsia" w:ascii="仿宋" w:hAnsi="仿宋" w:eastAsia="仿宋" w:cs="仿宋"/>
          <w:spacing w:val="28"/>
          <w:sz w:val="28"/>
          <w:szCs w:val="28"/>
          <w:highlight w:val="none"/>
        </w:rPr>
        <w:t>1.计划实施时间：</w:t>
      </w:r>
      <w:r>
        <w:rPr>
          <w:rFonts w:hint="eastAsia" w:ascii="仿宋" w:hAnsi="仿宋" w:eastAsia="仿宋" w:cs="仿宋"/>
          <w:spacing w:val="28"/>
          <w:sz w:val="28"/>
          <w:szCs w:val="28"/>
          <w:highlight w:val="none"/>
          <w:lang w:val="en-US" w:eastAsia="zh-CN"/>
        </w:rPr>
        <w:t>自合同签订之日起45个日历日</w:t>
      </w:r>
      <w:r>
        <w:rPr>
          <w:rFonts w:hint="eastAsia" w:ascii="仿宋" w:hAnsi="仿宋" w:eastAsia="仿宋" w:cs="仿宋"/>
          <w:spacing w:val="28"/>
          <w:sz w:val="28"/>
          <w:szCs w:val="28"/>
          <w:highlight w:val="none"/>
          <w:lang w:eastAsia="zh-CN"/>
        </w:rPr>
        <w:t>。</w:t>
      </w:r>
    </w:p>
    <w:p w14:paraId="041AD898">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4" w:firstLine="620" w:firstLineChars="200"/>
        <w:textAlignment w:val="baseline"/>
        <w:rPr>
          <w:rFonts w:hint="eastAsia" w:ascii="仿宋" w:hAnsi="仿宋" w:eastAsia="仿宋" w:cs="仿宋"/>
          <w:sz w:val="28"/>
          <w:szCs w:val="28"/>
          <w:highlight w:val="none"/>
        </w:rPr>
      </w:pPr>
      <w:r>
        <w:rPr>
          <w:rFonts w:hint="eastAsia" w:ascii="仿宋" w:hAnsi="仿宋" w:eastAsia="仿宋" w:cs="仿宋"/>
          <w:spacing w:val="15"/>
          <w:sz w:val="28"/>
          <w:szCs w:val="28"/>
          <w:highlight w:val="none"/>
          <w:lang w:val="en-US" w:eastAsia="zh-CN"/>
        </w:rPr>
        <w:t>2.</w:t>
      </w:r>
      <w:r>
        <w:rPr>
          <w:rFonts w:hint="eastAsia" w:ascii="仿宋" w:hAnsi="仿宋" w:eastAsia="仿宋" w:cs="仿宋"/>
          <w:spacing w:val="28"/>
          <w:sz w:val="28"/>
          <w:szCs w:val="28"/>
          <w:highlight w:val="none"/>
        </w:rPr>
        <w:t>计划实施</w:t>
      </w:r>
      <w:r>
        <w:rPr>
          <w:rFonts w:hint="eastAsia" w:ascii="仿宋" w:hAnsi="仿宋" w:eastAsia="仿宋" w:cs="仿宋"/>
          <w:spacing w:val="15"/>
          <w:sz w:val="28"/>
          <w:szCs w:val="28"/>
          <w:highlight w:val="none"/>
        </w:rPr>
        <w:t>地点：北京市朝阳区常营镇朝阳北路与像素小区东交叉路口轨道交通安保中心2号楼。</w:t>
      </w:r>
    </w:p>
    <w:p w14:paraId="1FE58A7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right="223" w:firstLine="596"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pacing w:val="9"/>
          <w:sz w:val="28"/>
          <w:szCs w:val="28"/>
          <w:highlight w:val="none"/>
          <w:lang w:val="en-US" w:eastAsia="zh-CN"/>
        </w:rPr>
        <w:t>3.</w:t>
      </w:r>
      <w:r>
        <w:rPr>
          <w:rFonts w:hint="eastAsia" w:ascii="仿宋" w:hAnsi="仿宋" w:eastAsia="仿宋" w:cs="仿宋"/>
          <w:spacing w:val="9"/>
          <w:sz w:val="28"/>
          <w:szCs w:val="28"/>
          <w:highlight w:val="none"/>
        </w:rPr>
        <w:t>付款条件：依据合同</w:t>
      </w:r>
      <w:r>
        <w:rPr>
          <w:rFonts w:hint="eastAsia" w:ascii="仿宋" w:hAnsi="仿宋" w:eastAsia="仿宋" w:cs="仿宋"/>
          <w:spacing w:val="8"/>
          <w:sz w:val="28"/>
          <w:szCs w:val="28"/>
          <w:highlight w:val="none"/>
        </w:rPr>
        <w:t>相关约定执行</w:t>
      </w:r>
      <w:r>
        <w:rPr>
          <w:rFonts w:hint="eastAsia" w:ascii="仿宋" w:hAnsi="仿宋" w:eastAsia="仿宋" w:cs="仿宋"/>
          <w:spacing w:val="8"/>
          <w:sz w:val="28"/>
          <w:szCs w:val="28"/>
          <w:highlight w:val="none"/>
          <w:lang w:eastAsia="zh-CN"/>
        </w:rPr>
        <w:t>。</w:t>
      </w:r>
    </w:p>
    <w:p w14:paraId="462B7895">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firstLine="564" w:firstLineChars="200"/>
        <w:textAlignment w:val="baseline"/>
        <w:rPr>
          <w:rFonts w:hint="eastAsia" w:ascii="仿宋" w:hAnsi="仿宋" w:eastAsia="仿宋" w:cs="仿宋"/>
          <w:sz w:val="28"/>
          <w:szCs w:val="28"/>
          <w:highlight w:val="none"/>
          <w:lang w:eastAsia="zh-CN"/>
        </w:rPr>
      </w:pPr>
      <w:r>
        <w:rPr>
          <w:rFonts w:hint="eastAsia" w:ascii="仿宋" w:hAnsi="仿宋" w:eastAsia="仿宋" w:cs="仿宋"/>
          <w:spacing w:val="1"/>
          <w:sz w:val="28"/>
          <w:szCs w:val="28"/>
          <w:highlight w:val="none"/>
          <w:lang w:val="en-US" w:eastAsia="zh-CN"/>
        </w:rPr>
        <w:t>4.</w:t>
      </w:r>
      <w:r>
        <w:rPr>
          <w:rFonts w:hint="eastAsia" w:ascii="仿宋" w:hAnsi="仿宋" w:eastAsia="仿宋" w:cs="仿宋"/>
          <w:spacing w:val="1"/>
          <w:sz w:val="28"/>
          <w:szCs w:val="28"/>
          <w:highlight w:val="none"/>
        </w:rPr>
        <w:t>售后服务质保期：2年</w:t>
      </w:r>
      <w:r>
        <w:rPr>
          <w:rFonts w:hint="eastAsia" w:ascii="仿宋" w:hAnsi="仿宋" w:eastAsia="仿宋" w:cs="仿宋"/>
          <w:spacing w:val="1"/>
          <w:sz w:val="28"/>
          <w:szCs w:val="28"/>
          <w:highlight w:val="none"/>
          <w:lang w:eastAsia="zh-CN"/>
        </w:rPr>
        <w:t>（</w:t>
      </w:r>
      <w:r>
        <w:rPr>
          <w:rFonts w:hint="eastAsia" w:ascii="仿宋" w:hAnsi="仿宋" w:eastAsia="仿宋" w:cs="仿宋"/>
          <w:spacing w:val="1"/>
          <w:sz w:val="28"/>
          <w:szCs w:val="28"/>
          <w:highlight w:val="none"/>
          <w:lang w:val="en-US" w:eastAsia="zh-CN"/>
        </w:rPr>
        <w:t>防水工程部分质保期5年</w:t>
      </w:r>
      <w:r>
        <w:rPr>
          <w:rFonts w:hint="eastAsia" w:ascii="仿宋" w:hAnsi="仿宋" w:eastAsia="仿宋" w:cs="仿宋"/>
          <w:spacing w:val="1"/>
          <w:sz w:val="28"/>
          <w:szCs w:val="28"/>
          <w:highlight w:val="none"/>
          <w:lang w:eastAsia="zh-CN"/>
        </w:rPr>
        <w:t>）。</w:t>
      </w:r>
    </w:p>
    <w:p w14:paraId="46E24057">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right="232" w:firstLine="596" w:firstLineChars="200"/>
        <w:textAlignment w:val="baseline"/>
        <w:rPr>
          <w:rFonts w:hint="eastAsia" w:ascii="仿宋" w:hAnsi="仿宋" w:eastAsia="仿宋" w:cs="仿宋"/>
          <w:sz w:val="28"/>
          <w:szCs w:val="28"/>
          <w:highlight w:val="none"/>
        </w:rPr>
      </w:pPr>
      <w:r>
        <w:rPr>
          <w:rFonts w:hint="eastAsia" w:ascii="仿宋" w:hAnsi="仿宋" w:eastAsia="仿宋" w:cs="仿宋"/>
          <w:spacing w:val="9"/>
          <w:sz w:val="28"/>
          <w:szCs w:val="28"/>
          <w:highlight w:val="none"/>
          <w:lang w:val="en-US" w:eastAsia="zh-CN"/>
        </w:rPr>
        <w:t>5.</w:t>
      </w:r>
      <w:r>
        <w:rPr>
          <w:rFonts w:hint="eastAsia" w:ascii="仿宋" w:hAnsi="仿宋" w:eastAsia="仿宋" w:cs="仿宋"/>
          <w:spacing w:val="9"/>
          <w:sz w:val="28"/>
          <w:szCs w:val="28"/>
          <w:highlight w:val="none"/>
        </w:rPr>
        <w:t>保险：依据属地街道及</w:t>
      </w:r>
      <w:r>
        <w:rPr>
          <w:rFonts w:hint="eastAsia" w:ascii="仿宋" w:hAnsi="仿宋" w:eastAsia="仿宋" w:cs="仿宋"/>
          <w:spacing w:val="9"/>
          <w:sz w:val="28"/>
          <w:szCs w:val="28"/>
          <w:highlight w:val="none"/>
          <w:lang w:val="en-US" w:eastAsia="zh-CN"/>
        </w:rPr>
        <w:t>相关管理</w:t>
      </w:r>
      <w:r>
        <w:rPr>
          <w:rFonts w:hint="eastAsia" w:ascii="仿宋" w:hAnsi="仿宋" w:eastAsia="仿宋" w:cs="仿宋"/>
          <w:spacing w:val="9"/>
          <w:sz w:val="28"/>
          <w:szCs w:val="28"/>
          <w:highlight w:val="none"/>
        </w:rPr>
        <w:t>部门要求履行开工报备手续及</w:t>
      </w:r>
      <w:r>
        <w:rPr>
          <w:rFonts w:hint="eastAsia" w:ascii="仿宋" w:hAnsi="仿宋" w:eastAsia="仿宋" w:cs="仿宋"/>
          <w:spacing w:val="-3"/>
          <w:sz w:val="28"/>
          <w:szCs w:val="28"/>
          <w:highlight w:val="none"/>
        </w:rPr>
        <w:t>相关保险。</w:t>
      </w:r>
    </w:p>
    <w:p w14:paraId="5838400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firstLine="584" w:firstLineChars="200"/>
        <w:textAlignment w:val="baseline"/>
        <w:rPr>
          <w:rFonts w:hint="eastAsia" w:ascii="仿宋" w:hAnsi="仿宋" w:eastAsia="仿宋" w:cs="仿宋"/>
          <w:sz w:val="28"/>
          <w:szCs w:val="28"/>
          <w:highlight w:val="none"/>
        </w:rPr>
      </w:pPr>
      <w:r>
        <w:rPr>
          <w:rFonts w:hint="eastAsia" w:ascii="仿宋" w:hAnsi="仿宋" w:eastAsia="仿宋" w:cs="仿宋"/>
          <w:spacing w:val="6"/>
          <w:sz w:val="28"/>
          <w:szCs w:val="28"/>
          <w:highlight w:val="none"/>
          <w:lang w:val="en-US" w:eastAsia="zh-CN"/>
        </w:rPr>
        <w:t>6.</w:t>
      </w:r>
      <w:r>
        <w:rPr>
          <w:rFonts w:hint="eastAsia" w:ascii="仿宋" w:hAnsi="仿宋" w:eastAsia="仿宋" w:cs="仿宋"/>
          <w:spacing w:val="6"/>
          <w:sz w:val="28"/>
          <w:szCs w:val="28"/>
          <w:highlight w:val="none"/>
        </w:rPr>
        <w:t>其他：进场人员需进行背景审查并签署保密协议。</w:t>
      </w:r>
    </w:p>
    <w:p w14:paraId="641B0D23">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textAlignment w:val="baseline"/>
        <w:rPr>
          <w:rFonts w:hint="eastAsia" w:ascii="仿宋" w:hAnsi="仿宋" w:eastAsia="仿宋" w:cs="仿宋"/>
          <w:sz w:val="28"/>
          <w:szCs w:val="28"/>
          <w:highlight w:val="none"/>
        </w:rPr>
      </w:pPr>
      <w:r>
        <w:rPr>
          <w:rFonts w:hint="eastAsia" w:ascii="仿宋" w:hAnsi="仿宋" w:eastAsia="仿宋" w:cs="仿宋"/>
          <w:spacing w:val="-4"/>
          <w:sz w:val="28"/>
          <w:szCs w:val="28"/>
          <w:highlight w:val="none"/>
          <w:lang w:val="en-US" w:eastAsia="zh-CN"/>
        </w:rPr>
        <w:t>四</w:t>
      </w:r>
      <w:r>
        <w:rPr>
          <w:rFonts w:hint="eastAsia" w:ascii="仿宋" w:hAnsi="仿宋" w:eastAsia="仿宋" w:cs="仿宋"/>
          <w:spacing w:val="-4"/>
          <w:sz w:val="28"/>
          <w:szCs w:val="28"/>
          <w:highlight w:val="none"/>
        </w:rPr>
        <w:t>、</w:t>
      </w:r>
      <w:r>
        <w:rPr>
          <w:rFonts w:hint="eastAsia" w:ascii="仿宋" w:hAnsi="仿宋" w:eastAsia="仿宋" w:cs="仿宋"/>
          <w:spacing w:val="-39"/>
          <w:sz w:val="28"/>
          <w:szCs w:val="28"/>
          <w:highlight w:val="none"/>
        </w:rPr>
        <w:t xml:space="preserve"> </w:t>
      </w:r>
      <w:r>
        <w:rPr>
          <w:rFonts w:hint="eastAsia" w:ascii="仿宋" w:hAnsi="仿宋" w:eastAsia="仿宋" w:cs="仿宋"/>
          <w:spacing w:val="-4"/>
          <w:sz w:val="28"/>
          <w:szCs w:val="28"/>
          <w:highlight w:val="none"/>
        </w:rPr>
        <w:t>技术要求</w:t>
      </w:r>
    </w:p>
    <w:p w14:paraId="25E0A6AC">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31" w:right="103" w:firstLine="576" w:firstLineChars="200"/>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4"/>
          <w:sz w:val="28"/>
          <w:szCs w:val="28"/>
          <w:highlight w:val="none"/>
        </w:rPr>
        <w:t>1.</w:t>
      </w:r>
      <w:r>
        <w:rPr>
          <w:rFonts w:hint="eastAsia" w:ascii="仿宋" w:hAnsi="仿宋" w:eastAsia="仿宋" w:cs="仿宋"/>
          <w:spacing w:val="-2"/>
          <w:sz w:val="28"/>
          <w:szCs w:val="28"/>
          <w:highlight w:val="none"/>
          <w:lang w:val="en-US" w:eastAsia="zh-CN"/>
        </w:rPr>
        <w:t>按照最新的</w:t>
      </w:r>
      <w:r>
        <w:rPr>
          <w:rFonts w:hint="eastAsia" w:ascii="仿宋" w:hAnsi="仿宋" w:eastAsia="仿宋" w:cs="仿宋"/>
          <w:spacing w:val="6"/>
          <w:sz w:val="28"/>
          <w:szCs w:val="28"/>
          <w:highlight w:val="none"/>
        </w:rPr>
        <w:t>国家相关标准、行业标准、地方标准或者其他</w:t>
      </w:r>
      <w:r>
        <w:rPr>
          <w:rFonts w:hint="eastAsia" w:ascii="仿宋" w:hAnsi="仿宋" w:eastAsia="仿宋" w:cs="仿宋"/>
          <w:spacing w:val="10"/>
          <w:sz w:val="28"/>
          <w:szCs w:val="28"/>
          <w:highlight w:val="none"/>
        </w:rPr>
        <w:t>标准、规范</w:t>
      </w:r>
      <w:r>
        <w:rPr>
          <w:rFonts w:hint="eastAsia" w:ascii="仿宋" w:hAnsi="仿宋" w:eastAsia="仿宋" w:cs="仿宋"/>
          <w:spacing w:val="10"/>
          <w:sz w:val="28"/>
          <w:szCs w:val="28"/>
          <w:highlight w:val="none"/>
          <w:lang w:val="en-US" w:eastAsia="zh-CN"/>
        </w:rPr>
        <w:t>执行。</w:t>
      </w:r>
    </w:p>
    <w:p w14:paraId="2131B3BA">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firstLine="600" w:firstLineChars="200"/>
        <w:textAlignment w:val="baseline"/>
        <w:rPr>
          <w:rFonts w:hint="eastAsia" w:ascii="仿宋" w:hAnsi="仿宋" w:eastAsia="仿宋" w:cs="仿宋"/>
          <w:sz w:val="28"/>
          <w:szCs w:val="28"/>
          <w:highlight w:val="none"/>
        </w:rPr>
      </w:pPr>
      <w:r>
        <w:rPr>
          <w:rFonts w:hint="eastAsia" w:ascii="仿宋" w:hAnsi="仿宋" w:eastAsia="仿宋" w:cs="仿宋"/>
          <w:spacing w:val="10"/>
          <w:sz w:val="28"/>
          <w:szCs w:val="28"/>
          <w:highlight w:val="none"/>
        </w:rPr>
        <w:t>2. 服务内容及要求/货物技术要求</w:t>
      </w:r>
    </w:p>
    <w:p w14:paraId="6969C849">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17" w:firstLine="552" w:firstLineChars="200"/>
        <w:textAlignment w:val="baseline"/>
        <w:rPr>
          <w:rFonts w:hint="eastAsia"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rPr>
        <w:t>2.1 维修改造期间</w:t>
      </w:r>
      <w:r>
        <w:rPr>
          <w:rFonts w:hint="eastAsia" w:ascii="仿宋" w:hAnsi="仿宋" w:eastAsia="仿宋" w:cs="仿宋"/>
          <w:spacing w:val="-2"/>
          <w:sz w:val="28"/>
          <w:szCs w:val="28"/>
          <w:highlight w:val="none"/>
          <w:lang w:val="en-US" w:eastAsia="zh-CN"/>
        </w:rPr>
        <w:t>涉及夜间施工的，施工降效自行考虑。</w:t>
      </w:r>
    </w:p>
    <w:p w14:paraId="3A3852EF">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17" w:firstLine="552" w:firstLineChars="200"/>
        <w:textAlignment w:val="baseline"/>
        <w:rPr>
          <w:rFonts w:hint="eastAsia" w:ascii="仿宋" w:hAnsi="仿宋" w:eastAsia="仿宋" w:cs="仿宋"/>
          <w:spacing w:val="-2"/>
          <w:sz w:val="28"/>
          <w:szCs w:val="28"/>
          <w:highlight w:val="none"/>
        </w:rPr>
      </w:pPr>
      <w:r>
        <w:rPr>
          <w:rFonts w:hint="eastAsia" w:ascii="仿宋" w:hAnsi="仿宋" w:eastAsia="仿宋" w:cs="仿宋"/>
          <w:spacing w:val="-2"/>
          <w:sz w:val="28"/>
          <w:szCs w:val="28"/>
          <w:highlight w:val="none"/>
        </w:rPr>
        <w:t>2.</w:t>
      </w:r>
      <w:r>
        <w:rPr>
          <w:rFonts w:hint="eastAsia" w:ascii="仿宋" w:hAnsi="仿宋" w:eastAsia="仿宋" w:cs="仿宋"/>
          <w:spacing w:val="-2"/>
          <w:sz w:val="28"/>
          <w:szCs w:val="28"/>
          <w:highlight w:val="none"/>
          <w:lang w:val="en-US" w:eastAsia="zh-CN"/>
        </w:rPr>
        <w:t xml:space="preserve">2 </w:t>
      </w:r>
      <w:r>
        <w:rPr>
          <w:rFonts w:hint="eastAsia" w:ascii="仿宋" w:hAnsi="仿宋" w:eastAsia="仿宋" w:cs="仿宋"/>
          <w:spacing w:val="-2"/>
          <w:sz w:val="28"/>
          <w:szCs w:val="28"/>
          <w:highlight w:val="none"/>
        </w:rPr>
        <w:t>维修改造期间不提供食宿。</w:t>
      </w:r>
    </w:p>
    <w:p w14:paraId="17A74682">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17" w:firstLine="552" w:firstLineChars="200"/>
        <w:textAlignment w:val="baseline"/>
        <w:rPr>
          <w:rFonts w:hint="default" w:ascii="仿宋" w:hAnsi="仿宋" w:eastAsia="仿宋" w:cs="仿宋"/>
          <w:spacing w:val="-2"/>
          <w:sz w:val="28"/>
          <w:szCs w:val="28"/>
          <w:highlight w:val="none"/>
          <w:lang w:val="en-US" w:eastAsia="zh-CN"/>
        </w:rPr>
      </w:pPr>
      <w:r>
        <w:rPr>
          <w:rFonts w:hint="eastAsia" w:ascii="仿宋" w:hAnsi="仿宋" w:eastAsia="仿宋" w:cs="仿宋"/>
          <w:spacing w:val="-2"/>
          <w:sz w:val="28"/>
          <w:szCs w:val="28"/>
          <w:highlight w:val="none"/>
          <w:lang w:val="en-US" w:eastAsia="zh-CN"/>
        </w:rPr>
        <w:t xml:space="preserve">2.3 </w:t>
      </w:r>
      <w:r>
        <w:rPr>
          <w:rFonts w:hint="eastAsia" w:ascii="仿宋" w:hAnsi="仿宋" w:eastAsia="仿宋" w:cs="仿宋"/>
          <w:spacing w:val="-2"/>
          <w:sz w:val="28"/>
          <w:szCs w:val="28"/>
          <w:highlight w:val="none"/>
        </w:rPr>
        <w:t>维修改造期间</w:t>
      </w:r>
      <w:r>
        <w:rPr>
          <w:rFonts w:hint="eastAsia" w:ascii="仿宋" w:hAnsi="仿宋" w:eastAsia="仿宋" w:cs="仿宋"/>
          <w:spacing w:val="-2"/>
          <w:sz w:val="28"/>
          <w:szCs w:val="28"/>
          <w:highlight w:val="none"/>
          <w:lang w:val="en-US" w:eastAsia="zh-CN"/>
        </w:rPr>
        <w:t>由成交供应商全权负责施工场地安全工作。</w:t>
      </w:r>
    </w:p>
    <w:p w14:paraId="719A8721">
      <w:pPr>
        <w:pStyle w:val="3"/>
        <w:keepNext w:val="0"/>
        <w:keepLines w:val="0"/>
        <w:pageBreakBefore w:val="0"/>
        <w:widowControl/>
        <w:kinsoku w:val="0"/>
        <w:wordWrap/>
        <w:overflowPunct/>
        <w:topLinePunct w:val="0"/>
        <w:autoSpaceDE w:val="0"/>
        <w:autoSpaceDN w:val="0"/>
        <w:bidi w:val="0"/>
        <w:adjustRightInd w:val="0"/>
        <w:snapToGrid w:val="0"/>
        <w:spacing w:before="0" w:line="360" w:lineRule="auto"/>
        <w:ind w:left="17" w:firstLine="580" w:firstLineChars="200"/>
        <w:textAlignment w:val="baseline"/>
        <w:rPr>
          <w:rFonts w:hint="eastAsia" w:ascii="仿宋" w:hAnsi="仿宋" w:eastAsia="仿宋" w:cs="仿宋"/>
          <w:spacing w:val="-2"/>
          <w:sz w:val="28"/>
          <w:szCs w:val="28"/>
          <w:highlight w:val="none"/>
        </w:rPr>
      </w:pPr>
      <w:r>
        <w:rPr>
          <w:rFonts w:hint="eastAsia" w:ascii="仿宋" w:hAnsi="仿宋" w:eastAsia="仿宋" w:cs="仿宋"/>
          <w:spacing w:val="5"/>
          <w:sz w:val="28"/>
          <w:szCs w:val="28"/>
          <w:highlight w:val="none"/>
        </w:rPr>
        <w:t>3.验收标准</w:t>
      </w:r>
    </w:p>
    <w:p w14:paraId="661DE8DC">
      <w:pPr>
        <w:pStyle w:val="3"/>
        <w:pageBreakBefore w:val="0"/>
        <w:widowControl/>
        <w:kinsoku w:val="0"/>
        <w:wordWrap/>
        <w:topLinePunct w:val="0"/>
        <w:autoSpaceDE w:val="0"/>
        <w:autoSpaceDN w:val="0"/>
        <w:bidi w:val="0"/>
        <w:adjustRightInd w:val="0"/>
        <w:snapToGrid w:val="0"/>
        <w:spacing w:before="0" w:line="360" w:lineRule="auto"/>
        <w:ind w:left="17" w:firstLine="580" w:firstLineChars="200"/>
        <w:contextualSpacing/>
        <w:textAlignment w:val="baseline"/>
        <w:rPr>
          <w:rFonts w:hint="eastAsia" w:ascii="仿宋" w:hAnsi="仿宋" w:eastAsia="仿宋" w:cs="仿宋"/>
          <w:spacing w:val="-2"/>
          <w:sz w:val="28"/>
          <w:szCs w:val="28"/>
          <w:highlight w:val="none"/>
        </w:rPr>
      </w:pPr>
      <w:r>
        <w:rPr>
          <w:rFonts w:hint="eastAsia" w:ascii="仿宋" w:hAnsi="仿宋" w:eastAsia="仿宋" w:cs="仿宋"/>
          <w:spacing w:val="5"/>
          <w:sz w:val="28"/>
          <w:szCs w:val="28"/>
          <w:highlight w:val="none"/>
        </w:rPr>
        <w:t>改造完成后符合现行</w:t>
      </w:r>
      <w:r>
        <w:rPr>
          <w:rFonts w:hint="eastAsia" w:ascii="仿宋" w:hAnsi="仿宋" w:eastAsia="仿宋" w:cs="仿宋"/>
          <w:spacing w:val="5"/>
          <w:sz w:val="28"/>
          <w:szCs w:val="28"/>
          <w:highlight w:val="none"/>
          <w:lang w:val="en-US" w:eastAsia="zh-CN"/>
        </w:rPr>
        <w:t>法律法规相关规定，工程质量合格，安全标准化等级：达标。</w:t>
      </w:r>
    </w:p>
    <w:p w14:paraId="42709240">
      <w:pPr>
        <w:keepNext w:val="0"/>
        <w:keepLines w:val="0"/>
        <w:pageBreakBefore w:val="0"/>
        <w:wordWrap/>
        <w:overflowPunct/>
        <w:topLinePunct w:val="0"/>
        <w:bidi w:val="0"/>
        <w:snapToGrid w:val="0"/>
        <w:spacing w:line="360" w:lineRule="auto"/>
        <w:contextualSpacing/>
        <w:rPr>
          <w:rFonts w:hint="eastAsia" w:ascii="仿宋" w:hAnsi="仿宋" w:eastAsia="仿宋" w:cs="仿宋"/>
          <w:b/>
          <w:sz w:val="28"/>
          <w:szCs w:val="28"/>
          <w:highlight w:val="none"/>
        </w:rPr>
      </w:pPr>
      <w:r>
        <w:rPr>
          <w:rFonts w:hint="eastAsia" w:ascii="仿宋" w:hAnsi="仿宋" w:eastAsia="仿宋" w:cs="仿宋"/>
          <w:b/>
          <w:sz w:val="28"/>
          <w:szCs w:val="28"/>
          <w:highlight w:val="none"/>
        </w:rPr>
        <w:t>五、其他要求</w:t>
      </w:r>
    </w:p>
    <w:p w14:paraId="2572205B">
      <w:pPr>
        <w:pStyle w:val="2"/>
        <w:keepNext w:val="0"/>
        <w:keepLines w:val="0"/>
        <w:pageBreakBefore w:val="0"/>
        <w:wordWrap/>
        <w:overflowPunct/>
        <w:topLinePunct w:val="0"/>
        <w:bidi w:val="0"/>
        <w:snapToGrid w:val="0"/>
        <w:spacing w:line="360" w:lineRule="auto"/>
        <w:ind w:firstLine="560" w:firstLineChars="200"/>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1.</w:t>
      </w:r>
      <w:r>
        <w:rPr>
          <w:rFonts w:hint="eastAsia" w:ascii="仿宋" w:hAnsi="仿宋" w:eastAsia="仿宋" w:cs="仿宋"/>
          <w:bCs/>
          <w:sz w:val="28"/>
          <w:szCs w:val="28"/>
          <w:highlight w:val="none"/>
        </w:rPr>
        <w:t>拟派遣项目经理具有机电工程专业类职称证书，且担任过与本招标项目类似工程项目的项目经理。</w:t>
      </w:r>
    </w:p>
    <w:p w14:paraId="25995F22">
      <w:pPr>
        <w:pStyle w:val="2"/>
        <w:keepNext w:val="0"/>
        <w:keepLines w:val="0"/>
        <w:pageBreakBefore w:val="0"/>
        <w:wordWrap/>
        <w:overflowPunct/>
        <w:topLinePunct w:val="0"/>
        <w:bidi w:val="0"/>
        <w:snapToGrid w:val="0"/>
        <w:spacing w:line="360" w:lineRule="auto"/>
        <w:ind w:firstLine="560" w:firstLineChars="200"/>
        <w:contextualSpacing/>
        <w:rPr>
          <w:rFonts w:hint="eastAsia" w:ascii="仿宋" w:hAnsi="仿宋" w:eastAsia="仿宋" w:cs="仿宋"/>
          <w:bCs/>
          <w:sz w:val="28"/>
          <w:szCs w:val="28"/>
          <w:highlight w:val="none"/>
          <w:lang w:eastAsia="zh-CN"/>
        </w:rPr>
      </w:pPr>
      <w:r>
        <w:rPr>
          <w:rFonts w:hint="eastAsia" w:ascii="仿宋" w:hAnsi="仿宋" w:eastAsia="仿宋" w:cs="仿宋"/>
          <w:bCs/>
          <w:sz w:val="28"/>
          <w:szCs w:val="28"/>
          <w:highlight w:val="none"/>
          <w:lang w:val="en-US" w:eastAsia="zh-CN"/>
        </w:rPr>
        <w:t>2.</w:t>
      </w:r>
      <w:r>
        <w:rPr>
          <w:rFonts w:hint="eastAsia" w:ascii="仿宋" w:hAnsi="仿宋" w:eastAsia="仿宋" w:cs="仿宋"/>
          <w:bCs/>
          <w:sz w:val="28"/>
          <w:szCs w:val="28"/>
          <w:highlight w:val="none"/>
        </w:rPr>
        <w:t>拟派遣的项目技术负责人应具有机电工程专业类职称证书，项目技术负责人与项目经理为不同人员，且担任过与本招标项目类似工程项目的技术负责人</w:t>
      </w:r>
      <w:r>
        <w:rPr>
          <w:rFonts w:hint="eastAsia" w:ascii="仿宋" w:hAnsi="仿宋" w:eastAsia="仿宋" w:cs="仿宋"/>
          <w:bCs/>
          <w:sz w:val="28"/>
          <w:szCs w:val="28"/>
          <w:highlight w:val="none"/>
          <w:lang w:eastAsia="zh-CN"/>
        </w:rPr>
        <w:t>。</w:t>
      </w:r>
    </w:p>
    <w:p w14:paraId="590EAA2D">
      <w:pPr>
        <w:pStyle w:val="2"/>
        <w:keepNext w:val="0"/>
        <w:keepLines w:val="0"/>
        <w:pageBreakBefore w:val="0"/>
        <w:wordWrap/>
        <w:overflowPunct/>
        <w:topLinePunct w:val="0"/>
        <w:bidi w:val="0"/>
        <w:snapToGrid w:val="0"/>
        <w:spacing w:line="360" w:lineRule="auto"/>
        <w:ind w:firstLine="560" w:firstLineChars="200"/>
        <w:contextualSpacing/>
        <w:rPr>
          <w:rFonts w:hint="eastAsia" w:ascii="仿宋" w:hAnsi="仿宋" w:eastAsia="仿宋" w:cs="仿宋"/>
          <w:bCs/>
          <w:sz w:val="28"/>
          <w:szCs w:val="28"/>
          <w:highlight w:val="none"/>
        </w:rPr>
      </w:pPr>
      <w:r>
        <w:rPr>
          <w:rFonts w:hint="eastAsia" w:ascii="仿宋" w:hAnsi="仿宋" w:eastAsia="仿宋" w:cs="仿宋"/>
          <w:bCs/>
          <w:sz w:val="28"/>
          <w:szCs w:val="28"/>
          <w:highlight w:val="none"/>
          <w:lang w:val="en-US" w:eastAsia="zh-CN"/>
        </w:rPr>
        <w:t>3.</w:t>
      </w:r>
      <w:r>
        <w:rPr>
          <w:rFonts w:hint="eastAsia" w:ascii="仿宋" w:hAnsi="仿宋" w:eastAsia="仿宋" w:cs="仿宋"/>
          <w:bCs/>
          <w:sz w:val="28"/>
          <w:szCs w:val="28"/>
          <w:highlight w:val="none"/>
        </w:rPr>
        <w:t>本项目管理机构除项目经理、技术负责人以外，还应当包括施工员、质量员、安全员、标准员、材料员、机械员、劳务员、资料员、预算员和试验员。</w:t>
      </w:r>
    </w:p>
    <w:p w14:paraId="347C9720">
      <w:pPr>
        <w:pStyle w:val="2"/>
        <w:keepNext w:val="0"/>
        <w:keepLines w:val="0"/>
        <w:pageBreakBefore w:val="0"/>
        <w:wordWrap/>
        <w:overflowPunct/>
        <w:topLinePunct w:val="0"/>
        <w:bidi w:val="0"/>
        <w:snapToGrid w:val="0"/>
        <w:spacing w:line="360" w:lineRule="auto"/>
        <w:ind w:firstLine="560" w:firstLineChars="200"/>
        <w:contextualSpacing/>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4.供应商应根据本项目实际提供</w:t>
      </w:r>
      <w:r>
        <w:rPr>
          <w:rFonts w:hint="eastAsia" w:ascii="仿宋" w:hAnsi="仿宋" w:eastAsia="仿宋" w:cs="仿宋"/>
          <w:bCs/>
          <w:sz w:val="28"/>
          <w:szCs w:val="28"/>
          <w:highlight w:val="none"/>
        </w:rPr>
        <w:t>施工方案与技术保证措施</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工程进度计划与保证措施</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工程质量保证措施</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安全和绿色施工保障措施</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任何可能的紧急情况的处理措施、预案以及抵抗风险的措施</w:t>
      </w:r>
      <w:r>
        <w:rPr>
          <w:rFonts w:hint="eastAsia" w:ascii="仿宋" w:hAnsi="仿宋" w:eastAsia="仿宋" w:cs="仿宋"/>
          <w:bCs/>
          <w:sz w:val="28"/>
          <w:szCs w:val="28"/>
          <w:highlight w:val="none"/>
          <w:lang w:eastAsia="zh-CN"/>
        </w:rPr>
        <w:t>，</w:t>
      </w:r>
      <w:r>
        <w:rPr>
          <w:rFonts w:hint="eastAsia" w:ascii="仿宋" w:hAnsi="仿宋" w:eastAsia="仿宋" w:cs="仿宋"/>
          <w:bCs/>
          <w:sz w:val="28"/>
          <w:szCs w:val="28"/>
          <w:highlight w:val="none"/>
        </w:rPr>
        <w:t>人员培训方案等</w:t>
      </w:r>
      <w:r>
        <w:rPr>
          <w:rFonts w:hint="eastAsia" w:ascii="仿宋" w:hAnsi="仿宋" w:eastAsia="仿宋" w:cs="仿宋"/>
          <w:bCs/>
          <w:sz w:val="28"/>
          <w:szCs w:val="28"/>
          <w:highlight w:val="none"/>
          <w:lang w:val="en-US" w:eastAsia="zh-CN"/>
        </w:rPr>
        <w:t>内容。</w:t>
      </w:r>
    </w:p>
    <w:p w14:paraId="4230180D">
      <w:pPr>
        <w:pStyle w:val="2"/>
        <w:keepNext w:val="0"/>
        <w:keepLines w:val="0"/>
        <w:pageBreakBefore w:val="0"/>
        <w:wordWrap/>
        <w:overflowPunct/>
        <w:topLinePunct w:val="0"/>
        <w:bidi w:val="0"/>
        <w:snapToGrid w:val="0"/>
        <w:spacing w:line="360" w:lineRule="auto"/>
        <w:ind w:firstLine="560" w:firstLineChars="200"/>
        <w:contextualSpacing/>
        <w:rPr>
          <w:rFonts w:hint="eastAsia"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5.潜在供应商需线下前往采购代理机构处领取本项目设计图纸，领取时需签署《保密协议》，并严格按照要求保存领取的设计图纸。</w:t>
      </w:r>
    </w:p>
    <w:p w14:paraId="5C277123">
      <w:pPr>
        <w:pStyle w:val="2"/>
        <w:keepNext w:val="0"/>
        <w:keepLines w:val="0"/>
        <w:pageBreakBefore w:val="0"/>
        <w:wordWrap/>
        <w:overflowPunct/>
        <w:topLinePunct w:val="0"/>
        <w:bidi w:val="0"/>
        <w:snapToGrid w:val="0"/>
        <w:spacing w:line="360" w:lineRule="auto"/>
        <w:ind w:firstLine="560" w:firstLineChars="200"/>
        <w:contextualSpacing/>
        <w:rPr>
          <w:rFonts w:hint="default" w:ascii="仿宋" w:hAnsi="仿宋" w:eastAsia="仿宋" w:cs="仿宋"/>
          <w:bCs/>
          <w:sz w:val="28"/>
          <w:szCs w:val="28"/>
          <w:highlight w:val="none"/>
          <w:lang w:val="en-US" w:eastAsia="zh-CN"/>
        </w:rPr>
      </w:pPr>
      <w:r>
        <w:rPr>
          <w:rFonts w:hint="eastAsia" w:ascii="仿宋" w:hAnsi="仿宋" w:eastAsia="仿宋" w:cs="仿宋"/>
          <w:bCs/>
          <w:sz w:val="28"/>
          <w:szCs w:val="28"/>
          <w:highlight w:val="none"/>
          <w:lang w:val="en-US" w:eastAsia="zh-CN"/>
        </w:rPr>
        <w:t>6.本项目相关信息（包括但不限于竞争性磋商文件、工程量清单、图纸等）未经允许不得对外透漏，一经发现，采购人保留追究相关责任人的权利。</w:t>
      </w:r>
    </w:p>
    <w:p w14:paraId="2AC43156"/>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6012E0"/>
    <w:rsid w:val="086012E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Normal Indent"/>
    <w:basedOn w:val="1"/>
    <w:qFormat/>
    <w:uiPriority w:val="0"/>
    <w:pPr>
      <w:autoSpaceDE w:val="0"/>
      <w:autoSpaceDN w:val="0"/>
      <w:adjustRightInd w:val="0"/>
      <w:ind w:firstLine="420"/>
      <w:jc w:val="left"/>
    </w:pPr>
    <w:rPr>
      <w:rFonts w:ascii="宋体"/>
      <w:sz w:val="24"/>
    </w:rPr>
  </w:style>
  <w:style w:type="paragraph" w:styleId="3">
    <w:name w:val="Body Text"/>
    <w:basedOn w:val="1"/>
    <w:qFormat/>
    <w:uiPriority w:val="0"/>
    <w:pPr>
      <w:tabs>
        <w:tab w:val="left" w:pos="567"/>
      </w:tabs>
      <w:spacing w:before="120" w:line="22" w:lineRule="atLeast"/>
    </w:pPr>
    <w:rPr>
      <w:rFonts w:ascii="宋体" w:hAnsi="宋体"/>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2026-06-29T10:10:00Z</dcterms:created>
  <dc:creator>亚希Edison</dc:creator>
  <cp:lastModifiedBy>亚希Edison</cp:lastModifiedBy>
  <dcterms:modified xsi:type="dcterms:W3CDTF">2026-06-29T10:11:09Z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C0E92AE5F5B94A4CB14594635C323C46_11</vt:lpwstr>
  </property>
  <property fmtid="{D5CDD505-2E9C-101B-9397-08002B2CF9AE}" pid="4" name="KSOTemplateDocerSaveRecord">
    <vt:lpwstr>eyJoZGlkIjoiMzEwNTM5NzYwMDRjMzkwZTVkZjY2ODkwMGIxNGU0OTUiLCJ1c2VySWQiOiIyNjk3ODg1OTAifQ==</vt:lpwstr>
  </property>
</Properties>
</file>