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D0BCD">
      <w:pPr>
        <w:jc w:val="center"/>
        <w:rPr>
          <w:rFonts w:hint="eastAsia"/>
          <w:b/>
          <w:bCs/>
          <w:sz w:val="28"/>
          <w:szCs w:val="28"/>
          <w:lang w:val="en-US" w:eastAsia="zh-CN"/>
        </w:rPr>
      </w:pPr>
      <w:r>
        <w:rPr>
          <w:rFonts w:hint="eastAsia"/>
          <w:b/>
          <w:bCs/>
          <w:sz w:val="28"/>
          <w:szCs w:val="28"/>
          <w:lang w:val="en-US" w:eastAsia="zh-CN"/>
        </w:rPr>
        <w:t>2026-2028学年度学生公寓物业、保洁管理服务外包项目招标公告</w:t>
      </w:r>
    </w:p>
    <w:p w14:paraId="6C520330">
      <w:pPr>
        <w:pStyle w:val="2"/>
        <w:spacing w:before="0" w:line="360" w:lineRule="auto"/>
        <w:jc w:val="left"/>
        <w:rPr>
          <w:rFonts w:ascii="宋体" w:hAnsi="宋体" w:eastAsia="宋体"/>
          <w:sz w:val="24"/>
          <w:szCs w:val="24"/>
        </w:rPr>
      </w:pPr>
      <w:bookmarkStart w:id="0" w:name="_Toc28359079"/>
      <w:bookmarkStart w:id="1" w:name="_Toc35393790"/>
      <w:bookmarkStart w:id="2" w:name="_Toc35393621"/>
      <w:bookmarkStart w:id="3" w:name="_Toc28359002"/>
      <w:bookmarkStart w:id="4" w:name="_Hlk24379207"/>
      <w:r>
        <w:rPr>
          <w:rFonts w:ascii="宋体" w:hAnsi="宋体" w:eastAsia="宋体"/>
          <w:sz w:val="24"/>
          <w:szCs w:val="24"/>
        </w:rPr>
        <w:t>一、项目基本情况</w:t>
      </w:r>
      <w:bookmarkEnd w:id="0"/>
      <w:bookmarkEnd w:id="1"/>
      <w:bookmarkEnd w:id="2"/>
      <w:bookmarkEnd w:id="3"/>
    </w:p>
    <w:p w14:paraId="360E1763">
      <w:pPr>
        <w:spacing w:line="360" w:lineRule="auto"/>
        <w:ind w:firstLine="480" w:firstLineChars="200"/>
        <w:rPr>
          <w:rFonts w:hint="eastAsia" w:ascii="宋体" w:hAnsi="宋体" w:eastAsia="宋体"/>
          <w:sz w:val="24"/>
          <w:lang w:eastAsia="zh-CN"/>
        </w:rPr>
      </w:pPr>
      <w:r>
        <w:rPr>
          <w:rFonts w:ascii="宋体" w:hAnsi="宋体"/>
          <w:sz w:val="24"/>
        </w:rPr>
        <w:t>1.项目编</w:t>
      </w:r>
      <w:r>
        <w:rPr>
          <w:rFonts w:hint="eastAsia" w:ascii="宋体" w:hAnsi="宋体"/>
          <w:sz w:val="24"/>
        </w:rPr>
        <w:t>号：BMCC-</w:t>
      </w:r>
      <w:r>
        <w:rPr>
          <w:rFonts w:hint="eastAsia" w:ascii="宋体" w:hAnsi="宋体"/>
          <w:sz w:val="24"/>
          <w:lang w:eastAsia="zh-CN"/>
        </w:rPr>
        <w:t>ZC26-0864</w:t>
      </w:r>
    </w:p>
    <w:p w14:paraId="3ACD9504">
      <w:pPr>
        <w:spacing w:line="360" w:lineRule="auto"/>
        <w:ind w:firstLine="480" w:firstLineChars="200"/>
        <w:rPr>
          <w:rFonts w:hint="eastAsia" w:ascii="宋体" w:hAnsi="宋体" w:eastAsia="宋体"/>
          <w:sz w:val="24"/>
          <w:lang w:eastAsia="zh-CN"/>
        </w:rPr>
      </w:pPr>
      <w:r>
        <w:rPr>
          <w:rFonts w:ascii="宋体" w:hAnsi="宋体"/>
          <w:sz w:val="24"/>
        </w:rPr>
        <w:t>2.项目名称：</w:t>
      </w:r>
      <w:r>
        <w:rPr>
          <w:rFonts w:hint="eastAsia" w:ascii="宋体" w:hAnsi="宋体"/>
          <w:sz w:val="24"/>
          <w:lang w:eastAsia="zh-CN"/>
        </w:rPr>
        <w:t>2026-2028学年度学生公寓物业、保洁管理服务外包项目</w:t>
      </w:r>
    </w:p>
    <w:bookmarkEnd w:id="4"/>
    <w:p w14:paraId="2C0AE73F">
      <w:pPr>
        <w:spacing w:line="360" w:lineRule="auto"/>
        <w:ind w:firstLine="480" w:firstLineChars="200"/>
        <w:rPr>
          <w:rFonts w:ascii="宋体" w:hAnsi="宋体"/>
          <w:sz w:val="24"/>
          <w:u w:val="single"/>
        </w:rPr>
      </w:pPr>
      <w:r>
        <w:rPr>
          <w:rFonts w:ascii="宋体" w:hAnsi="宋体"/>
          <w:sz w:val="24"/>
        </w:rPr>
        <w:t>3.项目预算金额：</w:t>
      </w:r>
      <w:r>
        <w:rPr>
          <w:rFonts w:hint="eastAsia" w:ascii="宋体" w:hAnsi="宋体"/>
          <w:sz w:val="24"/>
          <w:u w:val="single"/>
        </w:rPr>
        <w:t xml:space="preserve"> </w:t>
      </w:r>
      <w:r>
        <w:rPr>
          <w:rFonts w:hint="eastAsia" w:ascii="宋体" w:hAnsi="宋体"/>
          <w:sz w:val="24"/>
          <w:u w:val="single"/>
          <w:lang w:eastAsia="zh-CN"/>
        </w:rPr>
        <w:t>1050.54</w:t>
      </w:r>
      <w:r>
        <w:rPr>
          <w:rFonts w:hint="eastAsia" w:ascii="宋体" w:hAnsi="宋体"/>
          <w:sz w:val="24"/>
        </w:rPr>
        <w:t>万元</w:t>
      </w:r>
      <w:r>
        <w:rPr>
          <w:rFonts w:ascii="宋体" w:hAnsi="宋体"/>
          <w:sz w:val="24"/>
        </w:rPr>
        <w:t>、项目最高限价：</w:t>
      </w:r>
      <w:r>
        <w:rPr>
          <w:rFonts w:hint="eastAsia" w:ascii="宋体" w:hAnsi="宋体"/>
          <w:sz w:val="24"/>
          <w:u w:val="single"/>
        </w:rPr>
        <w:t xml:space="preserve"> </w:t>
      </w:r>
      <w:r>
        <w:rPr>
          <w:rFonts w:hint="eastAsia" w:ascii="宋体" w:hAnsi="宋体"/>
          <w:sz w:val="24"/>
          <w:u w:val="single"/>
          <w:lang w:eastAsia="zh-CN"/>
        </w:rPr>
        <w:t>1050.54</w:t>
      </w:r>
      <w:r>
        <w:rPr>
          <w:rFonts w:hint="eastAsia" w:ascii="宋体" w:hAnsi="宋体"/>
          <w:sz w:val="24"/>
          <w:u w:val="single"/>
        </w:rPr>
        <w:t>万元</w:t>
      </w:r>
    </w:p>
    <w:p w14:paraId="51A2AD7C">
      <w:pPr>
        <w:spacing w:line="360" w:lineRule="auto"/>
        <w:ind w:firstLine="480" w:firstLineChars="200"/>
        <w:rPr>
          <w:rFonts w:ascii="宋体" w:hAnsi="宋体"/>
          <w:sz w:val="24"/>
        </w:rPr>
      </w:pPr>
      <w:r>
        <w:rPr>
          <w:rFonts w:hint="eastAsia" w:ascii="宋体" w:hAnsi="宋体"/>
          <w:sz w:val="24"/>
        </w:rPr>
        <w:t>投标报价不能超过各包预算金额和最高限价，否则其投标将被拒绝。</w:t>
      </w:r>
    </w:p>
    <w:p w14:paraId="5D073515">
      <w:pPr>
        <w:numPr>
          <w:ilvl w:val="0"/>
          <w:numId w:val="1"/>
        </w:numPr>
        <w:spacing w:line="360" w:lineRule="auto"/>
        <w:ind w:firstLine="480" w:firstLineChars="200"/>
        <w:rPr>
          <w:rFonts w:ascii="宋体" w:hAnsi="宋体"/>
          <w:sz w:val="24"/>
        </w:rPr>
      </w:pPr>
      <w:r>
        <w:rPr>
          <w:rFonts w:ascii="宋体" w:hAnsi="宋体"/>
          <w:sz w:val="24"/>
        </w:rPr>
        <w:t>采购需求：</w:t>
      </w:r>
    </w:p>
    <w:p w14:paraId="61F33F91">
      <w:pPr>
        <w:spacing w:line="360" w:lineRule="auto"/>
        <w:ind w:firstLine="480" w:firstLineChars="200"/>
        <w:rPr>
          <w:rFonts w:hint="eastAsia" w:ascii="宋体" w:hAnsi="宋体" w:eastAsia="宋体"/>
          <w:sz w:val="24"/>
          <w:lang w:eastAsia="zh-CN"/>
        </w:rPr>
      </w:pPr>
      <w:r>
        <w:rPr>
          <w:rFonts w:hint="eastAsia" w:ascii="宋体" w:hAnsi="宋体"/>
          <w:sz w:val="24"/>
        </w:rPr>
        <w:t>01包：</w:t>
      </w:r>
      <w:r>
        <w:rPr>
          <w:rFonts w:hint="eastAsia" w:ascii="宋体" w:hAnsi="宋体"/>
          <w:sz w:val="24"/>
          <w:lang w:eastAsia="zh-CN"/>
        </w:rPr>
        <w:t>2026-2028学年度学生公寓物业、保洁管理服务外包项目</w:t>
      </w:r>
    </w:p>
    <w:tbl>
      <w:tblPr>
        <w:tblStyle w:val="7"/>
        <w:tblW w:w="8094" w:type="dxa"/>
        <w:jc w:val="center"/>
        <w:tblLayout w:type="autofit"/>
        <w:tblCellMar>
          <w:top w:w="0" w:type="dxa"/>
          <w:left w:w="108" w:type="dxa"/>
          <w:bottom w:w="0" w:type="dxa"/>
          <w:right w:w="108" w:type="dxa"/>
        </w:tblCellMar>
      </w:tblPr>
      <w:tblGrid>
        <w:gridCol w:w="843"/>
        <w:gridCol w:w="3768"/>
        <w:gridCol w:w="917"/>
        <w:gridCol w:w="2566"/>
      </w:tblGrid>
      <w:tr w14:paraId="16A78123">
        <w:tblPrEx>
          <w:tblCellMar>
            <w:top w:w="0" w:type="dxa"/>
            <w:left w:w="108" w:type="dxa"/>
            <w:bottom w:w="0" w:type="dxa"/>
            <w:right w:w="108" w:type="dxa"/>
          </w:tblCellMar>
        </w:tblPrEx>
        <w:trPr>
          <w:trHeight w:val="0" w:hRule="atLeast"/>
          <w:tblHeader/>
          <w:jc w:val="center"/>
        </w:trPr>
        <w:tc>
          <w:tcPr>
            <w:tcW w:w="843" w:type="dxa"/>
            <w:tcBorders>
              <w:top w:val="single" w:color="000000" w:sz="4" w:space="0"/>
              <w:left w:val="single" w:color="000000" w:sz="4" w:space="0"/>
              <w:bottom w:val="single" w:color="000000" w:sz="4" w:space="0"/>
              <w:right w:val="single" w:color="000000" w:sz="4" w:space="0"/>
            </w:tcBorders>
            <w:vAlign w:val="center"/>
          </w:tcPr>
          <w:p w14:paraId="1399B04E">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序号</w:t>
            </w:r>
          </w:p>
        </w:tc>
        <w:tc>
          <w:tcPr>
            <w:tcW w:w="3768" w:type="dxa"/>
            <w:tcBorders>
              <w:top w:val="single" w:color="000000" w:sz="4" w:space="0"/>
              <w:left w:val="single" w:color="000000" w:sz="4" w:space="0"/>
              <w:bottom w:val="single" w:color="000000" w:sz="4" w:space="0"/>
              <w:right w:val="single" w:color="000000" w:sz="4" w:space="0"/>
            </w:tcBorders>
            <w:vAlign w:val="center"/>
          </w:tcPr>
          <w:p w14:paraId="59396FED">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标的名称</w:t>
            </w:r>
          </w:p>
        </w:tc>
        <w:tc>
          <w:tcPr>
            <w:tcW w:w="917" w:type="dxa"/>
            <w:tcBorders>
              <w:top w:val="single" w:color="000000" w:sz="4" w:space="0"/>
              <w:left w:val="single" w:color="000000" w:sz="4" w:space="0"/>
              <w:bottom w:val="single" w:color="000000" w:sz="4" w:space="0"/>
              <w:right w:val="single" w:color="000000" w:sz="4" w:space="0"/>
            </w:tcBorders>
            <w:vAlign w:val="center"/>
          </w:tcPr>
          <w:p w14:paraId="3F1E088C">
            <w:pPr>
              <w:widowControl/>
              <w:snapToGrid w:val="0"/>
              <w:ind w:left="0" w:leftChars="0" w:right="0" w:rightChars="0" w:firstLine="0" w:firstLineChars="0"/>
              <w:jc w:val="center"/>
              <w:textAlignment w:val="center"/>
              <w:rPr>
                <w:rFonts w:ascii="宋体" w:hAnsi="宋体" w:cs="宋体"/>
                <w:b/>
                <w:bCs/>
                <w:color w:val="000000"/>
                <w:kern w:val="0"/>
                <w:sz w:val="24"/>
              </w:rPr>
            </w:pPr>
            <w:r>
              <w:rPr>
                <w:rFonts w:hint="eastAsia" w:ascii="宋体" w:hAnsi="宋体" w:cs="宋体"/>
                <w:b/>
                <w:bCs/>
                <w:color w:val="000000"/>
                <w:kern w:val="0"/>
                <w:sz w:val="24"/>
              </w:rPr>
              <w:t>数量</w:t>
            </w:r>
          </w:p>
        </w:tc>
        <w:tc>
          <w:tcPr>
            <w:tcW w:w="2566" w:type="dxa"/>
            <w:tcBorders>
              <w:top w:val="single" w:color="000000" w:sz="4" w:space="0"/>
              <w:left w:val="single" w:color="000000" w:sz="4" w:space="0"/>
              <w:bottom w:val="single" w:color="000000" w:sz="4" w:space="0"/>
              <w:right w:val="single" w:color="000000" w:sz="4" w:space="0"/>
            </w:tcBorders>
            <w:vAlign w:val="center"/>
          </w:tcPr>
          <w:p w14:paraId="3811F980">
            <w:pPr>
              <w:widowControl/>
              <w:snapToGrid w:val="0"/>
              <w:ind w:left="0" w:leftChars="0" w:right="0" w:rightChars="0" w:firstLine="0" w:firstLineChars="0"/>
              <w:jc w:val="center"/>
              <w:textAlignment w:val="center"/>
              <w:rPr>
                <w:rFonts w:ascii="宋体" w:hAnsi="宋体" w:cs="宋体"/>
                <w:b/>
                <w:bCs/>
                <w:color w:val="000000"/>
                <w:sz w:val="24"/>
              </w:rPr>
            </w:pPr>
            <w:r>
              <w:rPr>
                <w:rFonts w:hint="eastAsia" w:ascii="宋体" w:hAnsi="宋体" w:cs="宋体"/>
                <w:b/>
                <w:bCs/>
                <w:color w:val="000000"/>
                <w:kern w:val="0"/>
                <w:sz w:val="24"/>
              </w:rPr>
              <w:t>分项最高限价（元）</w:t>
            </w:r>
          </w:p>
        </w:tc>
      </w:tr>
      <w:tr w14:paraId="6212CE57">
        <w:tblPrEx>
          <w:tblCellMar>
            <w:top w:w="0" w:type="dxa"/>
            <w:left w:w="108" w:type="dxa"/>
            <w:bottom w:w="0" w:type="dxa"/>
            <w:right w:w="108" w:type="dxa"/>
          </w:tblCellMar>
        </w:tblPrEx>
        <w:trPr>
          <w:trHeight w:val="0" w:hRule="atLeast"/>
          <w:jc w:val="center"/>
        </w:trPr>
        <w:tc>
          <w:tcPr>
            <w:tcW w:w="843" w:type="dxa"/>
            <w:tcBorders>
              <w:top w:val="single" w:color="000000" w:sz="4" w:space="0"/>
              <w:left w:val="single" w:color="000000" w:sz="4" w:space="0"/>
              <w:bottom w:val="single" w:color="000000" w:sz="4" w:space="0"/>
              <w:right w:val="single" w:color="000000" w:sz="4" w:space="0"/>
            </w:tcBorders>
            <w:noWrap/>
            <w:vAlign w:val="center"/>
          </w:tcPr>
          <w:p w14:paraId="03E783F5">
            <w:pPr>
              <w:widowControl/>
              <w:snapToGrid w:val="0"/>
              <w:ind w:left="0" w:leftChars="0" w:right="0" w:rightChars="0" w:firstLine="0" w:firstLineChars="0"/>
              <w:jc w:val="center"/>
              <w:rPr>
                <w:rFonts w:ascii="宋体" w:hAnsi="宋体" w:eastAsia="宋体" w:cs="宋体"/>
                <w:color w:val="000000"/>
                <w:sz w:val="24"/>
                <w:szCs w:val="24"/>
              </w:rPr>
            </w:pPr>
            <w:r>
              <w:rPr>
                <w:rFonts w:hint="eastAsia" w:ascii="宋体" w:hAnsi="宋体" w:eastAsia="宋体" w:cs="宋体"/>
                <w:color w:val="000000"/>
                <w:kern w:val="0"/>
                <w:sz w:val="24"/>
                <w:szCs w:val="24"/>
              </w:rPr>
              <w:t>1</w:t>
            </w:r>
          </w:p>
        </w:tc>
        <w:tc>
          <w:tcPr>
            <w:tcW w:w="3768" w:type="dxa"/>
            <w:tcBorders>
              <w:top w:val="single" w:color="000000" w:sz="4" w:space="0"/>
              <w:left w:val="single" w:color="000000" w:sz="4" w:space="0"/>
              <w:bottom w:val="single" w:color="000000" w:sz="4" w:space="0"/>
              <w:right w:val="single" w:color="000000" w:sz="4" w:space="0"/>
            </w:tcBorders>
            <w:vAlign w:val="center"/>
          </w:tcPr>
          <w:p w14:paraId="4C8B9769">
            <w:pPr>
              <w:snapToGrid w:val="0"/>
              <w:spacing w:line="240" w:lineRule="auto"/>
              <w:ind w:left="0" w:leftChars="0" w:right="0" w:rightChars="0" w:firstLine="0" w:firstLineChars="0"/>
              <w:jc w:val="center"/>
              <w:rPr>
                <w:rFonts w:ascii="宋体" w:hAnsi="宋体" w:eastAsia="宋体" w:cs="宋体"/>
                <w:kern w:val="0"/>
                <w:sz w:val="24"/>
                <w:szCs w:val="24"/>
                <w:lang w:bidi="ar"/>
              </w:rPr>
            </w:pPr>
            <w:r>
              <w:rPr>
                <w:rFonts w:hint="eastAsia" w:ascii="宋体" w:hAnsi="宋体"/>
                <w:sz w:val="24"/>
                <w:lang w:eastAsia="zh-CN"/>
              </w:rPr>
              <w:t>学生公寓物业、保洁管理服务</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37DD">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1项</w:t>
            </w:r>
          </w:p>
        </w:tc>
        <w:tc>
          <w:tcPr>
            <w:tcW w:w="2566" w:type="dxa"/>
            <w:tcBorders>
              <w:top w:val="single" w:color="000000" w:sz="4" w:space="0"/>
              <w:left w:val="single" w:color="000000" w:sz="4" w:space="0"/>
              <w:bottom w:val="single" w:color="000000" w:sz="4" w:space="0"/>
              <w:right w:val="single" w:color="000000" w:sz="4" w:space="0"/>
            </w:tcBorders>
            <w:vAlign w:val="center"/>
          </w:tcPr>
          <w:p w14:paraId="1358C75D">
            <w:pPr>
              <w:widowControl/>
              <w:snapToGrid w:val="0"/>
              <w:ind w:left="0" w:leftChars="0" w:right="0" w:rightChars="0" w:firstLine="0" w:firstLineChars="0"/>
              <w:jc w:val="center"/>
              <w:textAlignment w:val="center"/>
              <w:rPr>
                <w:rFonts w:hint="default" w:ascii="宋体" w:hAnsi="宋体" w:eastAsia="宋体" w:cs="宋体"/>
                <w:color w:val="000000"/>
                <w:kern w:val="0"/>
                <w:sz w:val="24"/>
                <w:szCs w:val="24"/>
                <w:lang w:val="en-US" w:eastAsia="zh-CN" w:bidi="ar"/>
              </w:rPr>
            </w:pPr>
            <w:r>
              <w:rPr>
                <w:rFonts w:hint="eastAsia" w:ascii="宋体" w:hAnsi="宋体"/>
                <w:sz w:val="24"/>
                <w:u w:val="none"/>
                <w:lang w:eastAsia="zh-CN"/>
              </w:rPr>
              <w:t>105054</w:t>
            </w:r>
            <w:r>
              <w:rPr>
                <w:rFonts w:hint="eastAsia" w:ascii="宋体" w:hAnsi="宋体"/>
                <w:sz w:val="24"/>
                <w:u w:val="none"/>
                <w:lang w:val="en-US" w:eastAsia="zh-CN"/>
              </w:rPr>
              <w:t>00</w:t>
            </w:r>
          </w:p>
        </w:tc>
      </w:tr>
    </w:tbl>
    <w:p w14:paraId="5424A1A9">
      <w:pPr>
        <w:pageBreakBefore w:val="0"/>
        <w:kinsoku/>
        <w:wordWrap/>
        <w:overflowPunct/>
        <w:topLinePunct w:val="0"/>
        <w:bidi w:val="0"/>
        <w:spacing w:line="360" w:lineRule="auto"/>
        <w:ind w:firstLine="480" w:firstLineChars="200"/>
        <w:textAlignment w:val="auto"/>
        <w:rPr>
          <w:rFonts w:hint="default" w:ascii="宋体" w:hAnsi="宋体" w:eastAsia="宋体" w:cs="Times New Roman"/>
          <w:sz w:val="24"/>
          <w:lang w:val="en-US" w:eastAsia="zh-CN"/>
        </w:rPr>
      </w:pPr>
      <w:r>
        <w:rPr>
          <w:rFonts w:hint="eastAsia" w:ascii="宋体" w:hAnsi="宋体" w:eastAsia="宋体" w:cs="Times New Roman"/>
          <w:sz w:val="24"/>
        </w:rPr>
        <w:t>简要技术需求或服务要求：</w:t>
      </w:r>
      <w:bookmarkStart w:id="32" w:name="_GoBack"/>
      <w:bookmarkEnd w:id="32"/>
      <w:r>
        <w:rPr>
          <w:rFonts w:hint="eastAsia" w:ascii="宋体" w:hAnsi="宋体" w:eastAsia="宋体" w:cs="Times New Roman"/>
          <w:sz w:val="24"/>
        </w:rPr>
        <w:t>对</w:t>
      </w:r>
      <w:r>
        <w:rPr>
          <w:rFonts w:hint="eastAsia" w:ascii="宋体" w:hAnsi="宋体" w:eastAsia="宋体" w:cs="Times New Roman"/>
          <w:sz w:val="24"/>
          <w:lang w:val="en-US" w:eastAsia="zh-CN"/>
        </w:rPr>
        <w:t>A座</w:t>
      </w:r>
      <w:r>
        <w:rPr>
          <w:rFonts w:hint="eastAsia" w:ascii="宋体" w:hAnsi="宋体" w:eastAsia="宋体" w:cs="Times New Roman"/>
          <w:sz w:val="24"/>
          <w:lang w:eastAsia="zh-CN"/>
        </w:rPr>
        <w:t>（</w:t>
      </w:r>
      <w:r>
        <w:rPr>
          <w:rFonts w:hint="eastAsia" w:ascii="宋体" w:hAnsi="宋体" w:eastAsia="宋体" w:cs="Times New Roman"/>
          <w:sz w:val="24"/>
          <w:lang w:val="en-US" w:eastAsia="zh-CN"/>
        </w:rPr>
        <w:t>不含军士生）</w:t>
      </w:r>
      <w:r>
        <w:rPr>
          <w:rFonts w:hint="eastAsia" w:ascii="宋体" w:hAnsi="宋体" w:eastAsia="宋体" w:cs="Times New Roman"/>
          <w:sz w:val="24"/>
        </w:rPr>
        <w:t>、C</w:t>
      </w:r>
      <w:r>
        <w:rPr>
          <w:rFonts w:hint="eastAsia" w:ascii="宋体" w:hAnsi="宋体" w:eastAsia="宋体" w:cs="Times New Roman"/>
          <w:sz w:val="24"/>
          <w:lang w:val="en-US" w:eastAsia="zh-CN"/>
        </w:rPr>
        <w:t>座</w:t>
      </w:r>
      <w:r>
        <w:rPr>
          <w:rFonts w:hint="eastAsia" w:ascii="宋体" w:hAnsi="宋体" w:eastAsia="宋体" w:cs="Times New Roman"/>
          <w:sz w:val="24"/>
        </w:rPr>
        <w:t>、D</w:t>
      </w:r>
      <w:r>
        <w:rPr>
          <w:rFonts w:hint="eastAsia" w:ascii="宋体" w:hAnsi="宋体" w:eastAsia="宋体" w:cs="Times New Roman"/>
          <w:sz w:val="24"/>
          <w:lang w:val="en-US" w:eastAsia="zh-CN"/>
        </w:rPr>
        <w:t>座</w:t>
      </w:r>
      <w:r>
        <w:rPr>
          <w:rFonts w:hint="eastAsia" w:ascii="宋体" w:hAnsi="宋体" w:eastAsia="宋体" w:cs="Times New Roman"/>
          <w:sz w:val="24"/>
        </w:rPr>
        <w:t>、E</w:t>
      </w:r>
      <w:r>
        <w:rPr>
          <w:rFonts w:hint="eastAsia" w:ascii="宋体" w:hAnsi="宋体" w:eastAsia="宋体" w:cs="Times New Roman"/>
          <w:sz w:val="24"/>
          <w:lang w:val="en-US" w:eastAsia="zh-CN"/>
        </w:rPr>
        <w:t>座</w:t>
      </w:r>
      <w:r>
        <w:rPr>
          <w:rFonts w:hint="eastAsia" w:ascii="宋体" w:hAnsi="宋体" w:eastAsia="宋体" w:cs="Times New Roman"/>
          <w:sz w:val="24"/>
        </w:rPr>
        <w:t>、F</w:t>
      </w:r>
      <w:r>
        <w:rPr>
          <w:rFonts w:hint="eastAsia" w:ascii="宋体" w:hAnsi="宋体" w:eastAsia="宋体" w:cs="Times New Roman"/>
          <w:sz w:val="24"/>
          <w:lang w:val="en-US" w:eastAsia="zh-CN"/>
        </w:rPr>
        <w:t>座</w:t>
      </w:r>
      <w:r>
        <w:rPr>
          <w:rFonts w:hint="eastAsia" w:ascii="宋体" w:hAnsi="宋体" w:eastAsia="宋体" w:cs="Times New Roman"/>
          <w:sz w:val="24"/>
        </w:rPr>
        <w:t>、G</w:t>
      </w:r>
      <w:r>
        <w:rPr>
          <w:rFonts w:hint="eastAsia" w:ascii="宋体" w:hAnsi="宋体" w:eastAsia="宋体" w:cs="Times New Roman"/>
          <w:sz w:val="24"/>
          <w:lang w:val="en-US" w:eastAsia="zh-CN"/>
        </w:rPr>
        <w:t>座</w:t>
      </w:r>
      <w:r>
        <w:rPr>
          <w:rFonts w:hint="eastAsia" w:ascii="宋体" w:hAnsi="宋体" w:eastAsia="宋体" w:cs="Times New Roman"/>
          <w:sz w:val="24"/>
          <w:lang w:eastAsia="zh-CN"/>
        </w:rPr>
        <w:t>、</w:t>
      </w:r>
      <w:r>
        <w:rPr>
          <w:rFonts w:hint="eastAsia" w:ascii="宋体" w:hAnsi="宋体" w:eastAsia="宋体" w:cs="Times New Roman"/>
          <w:sz w:val="24"/>
          <w:lang w:val="en-US" w:eastAsia="zh-CN"/>
        </w:rPr>
        <w:t>B座健康驿站七</w:t>
      </w:r>
      <w:r>
        <w:rPr>
          <w:rFonts w:hint="eastAsia" w:ascii="宋体" w:hAnsi="宋体" w:eastAsia="宋体" w:cs="Times New Roman"/>
          <w:sz w:val="24"/>
        </w:rPr>
        <w:t>座学生公寓楼</w:t>
      </w:r>
      <w:r>
        <w:rPr>
          <w:rFonts w:hint="eastAsia" w:ascii="宋体" w:hAnsi="宋体" w:eastAsia="宋体" w:cs="Times New Roman"/>
          <w:sz w:val="24"/>
          <w:lang w:val="en-US" w:eastAsia="zh-CN"/>
        </w:rPr>
        <w:t>提供专业化</w:t>
      </w:r>
      <w:r>
        <w:rPr>
          <w:rFonts w:hint="eastAsia" w:ascii="宋体" w:hAnsi="宋体" w:eastAsia="宋体" w:cs="Times New Roman"/>
          <w:sz w:val="24"/>
          <w:lang w:eastAsia="zh-CN"/>
        </w:rPr>
        <w:t>物业、保洁管理服务。</w:t>
      </w:r>
    </w:p>
    <w:p w14:paraId="5B369571">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注：本项目不接受进口产品投标。</w:t>
      </w:r>
    </w:p>
    <w:p w14:paraId="3CE9619B">
      <w:pPr>
        <w:pageBreakBefore w:val="0"/>
        <w:kinsoku/>
        <w:wordWrap/>
        <w:overflowPunct/>
        <w:topLinePunct w:val="0"/>
        <w:bidi w:val="0"/>
        <w:spacing w:line="360" w:lineRule="auto"/>
        <w:ind w:firstLine="480" w:firstLineChars="200"/>
        <w:textAlignment w:val="auto"/>
        <w:rPr>
          <w:rFonts w:ascii="宋体" w:hAnsi="宋体"/>
          <w:color w:val="FF0000"/>
          <w:sz w:val="24"/>
          <w:u w:val="single"/>
        </w:rPr>
      </w:pPr>
      <w:r>
        <w:rPr>
          <w:rFonts w:ascii="宋体" w:hAnsi="宋体"/>
          <w:sz w:val="24"/>
        </w:rPr>
        <w:t>5.合同履行期限：</w:t>
      </w:r>
      <w:r>
        <w:rPr>
          <w:rFonts w:hint="eastAsia" w:ascii="宋体" w:hAnsi="宋体"/>
          <w:sz w:val="24"/>
          <w:u w:val="single"/>
        </w:rPr>
        <w:t xml:space="preserve"> 服务期限（两年）</w:t>
      </w:r>
      <w:r>
        <w:rPr>
          <w:rFonts w:hint="eastAsia" w:ascii="宋体" w:hAnsi="宋体"/>
          <w:color w:val="000000"/>
          <w:sz w:val="24"/>
        </w:rPr>
        <w:t>。</w:t>
      </w:r>
    </w:p>
    <w:p w14:paraId="79CD8ACE">
      <w:pPr>
        <w:pageBreakBefore w:val="0"/>
        <w:kinsoku/>
        <w:wordWrap/>
        <w:overflowPunct/>
        <w:topLinePunct w:val="0"/>
        <w:bidi w:val="0"/>
        <w:spacing w:line="360" w:lineRule="auto"/>
        <w:ind w:firstLine="480" w:firstLineChars="200"/>
        <w:textAlignment w:val="auto"/>
        <w:rPr>
          <w:rFonts w:ascii="宋体" w:hAnsi="宋体"/>
          <w:sz w:val="24"/>
        </w:rPr>
      </w:pPr>
      <w:r>
        <w:rPr>
          <w:rFonts w:ascii="宋体" w:hAnsi="宋体"/>
          <w:sz w:val="24"/>
        </w:rPr>
        <w:t>6.本项目是否接受联合体投标：</w:t>
      </w:r>
      <w:r>
        <w:rPr>
          <w:rFonts w:ascii="宋体" w:hAnsi="宋体"/>
          <w:sz w:val="24"/>
        </w:rPr>
        <w:sym w:font="Wingdings 2" w:char="00A3"/>
      </w:r>
      <w:r>
        <w:rPr>
          <w:rFonts w:ascii="宋体" w:hAnsi="宋体"/>
          <w:sz w:val="24"/>
        </w:rPr>
        <w:t xml:space="preserve">是  </w:t>
      </w:r>
      <w:r>
        <w:rPr>
          <w:rFonts w:hint="eastAsia" w:ascii="宋体" w:hAnsi="宋体"/>
          <w:sz w:val="24"/>
        </w:rPr>
        <w:t>■</w:t>
      </w:r>
      <w:r>
        <w:rPr>
          <w:rFonts w:ascii="宋体" w:hAnsi="宋体"/>
          <w:sz w:val="24"/>
        </w:rPr>
        <w:t>否。</w:t>
      </w:r>
    </w:p>
    <w:p w14:paraId="1E907849">
      <w:pPr>
        <w:pStyle w:val="6"/>
        <w:pageBreakBefore w:val="0"/>
        <w:kinsoku/>
        <w:wordWrap/>
        <w:overflowPunct/>
        <w:topLinePunct w:val="0"/>
        <w:bidi w:val="0"/>
        <w:spacing w:line="360" w:lineRule="auto"/>
        <w:ind w:firstLine="480" w:firstLineChars="200"/>
        <w:textAlignment w:val="auto"/>
        <w:rPr>
          <w:kern w:val="2"/>
        </w:rPr>
      </w:pPr>
      <w:r>
        <w:rPr>
          <w:rFonts w:hint="eastAsia"/>
        </w:rPr>
        <w:t>7.</w:t>
      </w:r>
      <w:r>
        <w:rPr>
          <w:rFonts w:hint="eastAsia"/>
          <w:kern w:val="2"/>
        </w:rPr>
        <w:t>所属预算项目及编号（CA）：11000026210200177552-XM00</w:t>
      </w:r>
      <w:r>
        <w:rPr>
          <w:rFonts w:hint="eastAsia"/>
          <w:kern w:val="2"/>
          <w:lang w:val="en-US" w:eastAsia="zh-CN"/>
        </w:rPr>
        <w:t>1</w:t>
      </w:r>
      <w:r>
        <w:rPr>
          <w:rFonts w:hint="eastAsia"/>
          <w:kern w:val="2"/>
          <w:highlight w:val="none"/>
        </w:rPr>
        <w:t>。</w:t>
      </w:r>
    </w:p>
    <w:p w14:paraId="7A32F2A6">
      <w:pPr>
        <w:pStyle w:val="2"/>
        <w:pageBreakBefore w:val="0"/>
        <w:kinsoku/>
        <w:wordWrap/>
        <w:overflowPunct/>
        <w:topLinePunct w:val="0"/>
        <w:bidi w:val="0"/>
        <w:spacing w:before="0" w:line="360" w:lineRule="auto"/>
        <w:jc w:val="left"/>
        <w:textAlignment w:val="auto"/>
        <w:rPr>
          <w:rFonts w:ascii="宋体" w:hAnsi="宋体" w:eastAsia="宋体"/>
          <w:sz w:val="24"/>
          <w:szCs w:val="24"/>
        </w:rPr>
      </w:pPr>
      <w:bookmarkStart w:id="5" w:name="_Toc28359003"/>
      <w:bookmarkStart w:id="6" w:name="_Toc35393791"/>
      <w:bookmarkStart w:id="7" w:name="_Toc28359080"/>
      <w:bookmarkStart w:id="8" w:name="_Toc35393622"/>
      <w:r>
        <w:rPr>
          <w:rFonts w:ascii="宋体" w:hAnsi="宋体" w:eastAsia="宋体"/>
          <w:sz w:val="24"/>
          <w:szCs w:val="24"/>
        </w:rPr>
        <w:t>二、申请人的资格要求（须同时满足）</w:t>
      </w:r>
      <w:bookmarkEnd w:id="5"/>
      <w:bookmarkEnd w:id="6"/>
      <w:bookmarkEnd w:id="7"/>
      <w:bookmarkEnd w:id="8"/>
    </w:p>
    <w:p w14:paraId="28281441">
      <w:pPr>
        <w:pageBreakBefore w:val="0"/>
        <w:kinsoku/>
        <w:wordWrap/>
        <w:overflowPunct/>
        <w:topLinePunct w:val="0"/>
        <w:bidi w:val="0"/>
        <w:spacing w:line="360" w:lineRule="auto"/>
        <w:ind w:firstLine="480" w:firstLineChars="200"/>
        <w:textAlignment w:val="auto"/>
        <w:rPr>
          <w:rFonts w:ascii="宋体" w:hAnsi="宋体"/>
          <w:sz w:val="24"/>
        </w:rPr>
      </w:pPr>
      <w:r>
        <w:rPr>
          <w:rFonts w:ascii="宋体" w:hAnsi="宋体"/>
          <w:sz w:val="24"/>
        </w:rPr>
        <w:t>1.满足《中华人民共和国政府采购法》第二十二条规定；</w:t>
      </w:r>
    </w:p>
    <w:p w14:paraId="29269906">
      <w:pPr>
        <w:pageBreakBefore w:val="0"/>
        <w:kinsoku/>
        <w:wordWrap/>
        <w:overflowPunct/>
        <w:topLinePunct w:val="0"/>
        <w:bidi w:val="0"/>
        <w:spacing w:line="360" w:lineRule="auto"/>
        <w:ind w:firstLine="480" w:firstLineChars="200"/>
        <w:textAlignment w:val="auto"/>
        <w:rPr>
          <w:rFonts w:ascii="宋体" w:hAnsi="宋体"/>
          <w:color w:val="000000"/>
          <w:sz w:val="24"/>
        </w:rPr>
      </w:pPr>
      <w:bookmarkStart w:id="9" w:name="_Toc28359004"/>
      <w:bookmarkStart w:id="10" w:name="_Toc28359081"/>
      <w:r>
        <w:rPr>
          <w:rFonts w:ascii="宋体" w:hAnsi="宋体"/>
          <w:color w:val="000000"/>
          <w:sz w:val="24"/>
        </w:rPr>
        <w:t>2.落实政府采购政策需满足的资格要求：</w:t>
      </w:r>
    </w:p>
    <w:p w14:paraId="4B11D712">
      <w:pPr>
        <w:pageBreakBefore w:val="0"/>
        <w:kinsoku/>
        <w:wordWrap/>
        <w:overflowPunct/>
        <w:topLinePunct w:val="0"/>
        <w:bidi w:val="0"/>
        <w:spacing w:line="360" w:lineRule="auto"/>
        <w:ind w:firstLine="480" w:firstLineChars="200"/>
        <w:textAlignment w:val="auto"/>
        <w:rPr>
          <w:rFonts w:ascii="宋体" w:hAnsi="宋体"/>
          <w:color w:val="000000"/>
          <w:sz w:val="24"/>
        </w:rPr>
      </w:pPr>
      <w:r>
        <w:rPr>
          <w:rFonts w:ascii="宋体" w:hAnsi="宋体"/>
          <w:color w:val="000000"/>
          <w:sz w:val="24"/>
        </w:rPr>
        <w:t>2.1中小企业政策</w:t>
      </w:r>
    </w:p>
    <w:p w14:paraId="4F45D992">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highlight w:val="none"/>
        </w:rPr>
        <w:t>■</w:t>
      </w:r>
      <w:r>
        <w:rPr>
          <w:rFonts w:ascii="宋体" w:hAnsi="宋体"/>
          <w:sz w:val="24"/>
        </w:rPr>
        <w:t>本项目不专门面向中小企业预留采购份额。</w:t>
      </w:r>
    </w:p>
    <w:p w14:paraId="73516B3C">
      <w:pPr>
        <w:pageBreakBefore w:val="0"/>
        <w:kinsoku/>
        <w:wordWrap/>
        <w:overflowPunct/>
        <w:topLinePunct w:val="0"/>
        <w:bidi w:val="0"/>
        <w:spacing w:line="360" w:lineRule="auto"/>
        <w:ind w:firstLine="480" w:firstLineChars="200"/>
        <w:textAlignment w:val="auto"/>
        <w:rPr>
          <w:rFonts w:ascii="宋体" w:hAnsi="宋体"/>
          <w:sz w:val="24"/>
          <w:highlight w:val="none"/>
        </w:rPr>
      </w:pPr>
      <w:r>
        <w:rPr>
          <w:rFonts w:ascii="宋体" w:hAnsi="宋体"/>
          <w:sz w:val="24"/>
        </w:rPr>
        <w:t>□</w:t>
      </w:r>
      <w:r>
        <w:rPr>
          <w:rFonts w:ascii="宋体" w:hAnsi="宋体"/>
          <w:sz w:val="24"/>
          <w:highlight w:val="none"/>
        </w:rPr>
        <w:t>本项目专门面向</w:t>
      </w:r>
      <w:r>
        <w:rPr>
          <w:rFonts w:hint="eastAsia" w:ascii="宋体" w:hAnsi="宋体"/>
          <w:sz w:val="24"/>
          <w:highlight w:val="none"/>
        </w:rPr>
        <w:t>小微</w:t>
      </w:r>
      <w:r>
        <w:rPr>
          <w:rFonts w:ascii="宋体" w:hAnsi="宋体"/>
          <w:sz w:val="24"/>
          <w:highlight w:val="none"/>
        </w:rPr>
        <w:t>企业采购。即：提供的</w:t>
      </w:r>
      <w:r>
        <w:rPr>
          <w:rFonts w:hint="eastAsia" w:ascii="宋体" w:hAnsi="宋体"/>
          <w:sz w:val="24"/>
          <w:highlight w:val="none"/>
          <w:lang w:val="en-US" w:eastAsia="zh-CN"/>
        </w:rPr>
        <w:t>服务</w:t>
      </w:r>
      <w:r>
        <w:rPr>
          <w:rFonts w:ascii="宋体" w:hAnsi="宋体"/>
          <w:sz w:val="24"/>
          <w:highlight w:val="none"/>
        </w:rPr>
        <w:t>全部由符合政策要求的</w:t>
      </w:r>
      <w:r>
        <w:rPr>
          <w:rFonts w:hint="eastAsia" w:ascii="宋体" w:hAnsi="宋体"/>
          <w:sz w:val="24"/>
          <w:highlight w:val="none"/>
        </w:rPr>
        <w:t>小微</w:t>
      </w:r>
      <w:r>
        <w:rPr>
          <w:rFonts w:ascii="宋体" w:hAnsi="宋体"/>
          <w:sz w:val="24"/>
          <w:highlight w:val="none"/>
        </w:rPr>
        <w:t>企业</w:t>
      </w:r>
      <w:r>
        <w:rPr>
          <w:rFonts w:hint="eastAsia" w:ascii="宋体" w:hAnsi="宋体"/>
          <w:sz w:val="24"/>
          <w:highlight w:val="none"/>
          <w:lang w:val="en-US" w:eastAsia="zh-CN"/>
        </w:rPr>
        <w:t>承担</w:t>
      </w:r>
      <w:r>
        <w:rPr>
          <w:rFonts w:ascii="宋体" w:hAnsi="宋体"/>
          <w:sz w:val="24"/>
          <w:highlight w:val="none"/>
        </w:rPr>
        <w:t>。</w:t>
      </w:r>
    </w:p>
    <w:p w14:paraId="61E08401">
      <w:pPr>
        <w:pageBreakBefore w:val="0"/>
        <w:kinsoku/>
        <w:wordWrap/>
        <w:overflowPunct/>
        <w:topLinePunct w:val="0"/>
        <w:bidi w:val="0"/>
        <w:spacing w:line="360" w:lineRule="auto"/>
        <w:ind w:firstLine="480" w:firstLineChars="200"/>
        <w:textAlignment w:val="auto"/>
        <w:rPr>
          <w:rFonts w:ascii="宋体" w:hAnsi="宋体"/>
          <w:sz w:val="24"/>
          <w:highlight w:val="yellow"/>
        </w:rPr>
      </w:pPr>
      <w:r>
        <w:rPr>
          <w:rFonts w:ascii="宋体" w:hAnsi="宋体"/>
          <w:sz w:val="24"/>
        </w:rPr>
        <w:t>□本项目预留部分采购项目预算专门面向</w:t>
      </w:r>
      <w:r>
        <w:rPr>
          <w:rFonts w:hint="eastAsia" w:ascii="宋体" w:hAnsi="宋体"/>
          <w:sz w:val="24"/>
        </w:rPr>
        <w:t>中小</w:t>
      </w:r>
      <w:r>
        <w:rPr>
          <w:rFonts w:ascii="宋体" w:hAnsi="宋体"/>
          <w:sz w:val="24"/>
        </w:rPr>
        <w:t>企业采购。对于预留份额，提供的货物由符合政策要求的</w:t>
      </w:r>
      <w:r>
        <w:rPr>
          <w:rFonts w:hint="eastAsia" w:ascii="宋体" w:hAnsi="宋体"/>
          <w:sz w:val="24"/>
        </w:rPr>
        <w:t>中小企业</w:t>
      </w:r>
      <w:r>
        <w:rPr>
          <w:rFonts w:ascii="宋体" w:hAnsi="宋体"/>
          <w:sz w:val="24"/>
        </w:rPr>
        <w:t>制造。预留份额通过以下措施进行：</w:t>
      </w:r>
      <w:r>
        <w:rPr>
          <w:rFonts w:hint="eastAsia"/>
          <w:sz w:val="24"/>
          <w:u w:val="single"/>
        </w:rPr>
        <w:t xml:space="preserve">     </w:t>
      </w:r>
      <w:r>
        <w:rPr>
          <w:rFonts w:hint="eastAsia" w:ascii="宋体" w:hAnsi="宋体"/>
          <w:sz w:val="24"/>
        </w:rPr>
        <w:t>。</w:t>
      </w:r>
    </w:p>
    <w:p w14:paraId="07A32268">
      <w:pPr>
        <w:pageBreakBefore w:val="0"/>
        <w:kinsoku/>
        <w:wordWrap/>
        <w:overflowPunct/>
        <w:topLinePunct w:val="0"/>
        <w:bidi w:val="0"/>
        <w:spacing w:line="360" w:lineRule="auto"/>
        <w:ind w:firstLine="480" w:firstLineChars="200"/>
        <w:textAlignment w:val="auto"/>
        <w:rPr>
          <w:rFonts w:ascii="宋体" w:hAnsi="宋体"/>
          <w:sz w:val="24"/>
        </w:rPr>
      </w:pPr>
      <w:r>
        <w:rPr>
          <w:rFonts w:ascii="宋体" w:hAnsi="宋体"/>
          <w:sz w:val="24"/>
        </w:rPr>
        <w:t>2.2其它落实政府采购政策的资格要求：</w:t>
      </w:r>
      <w:r>
        <w:rPr>
          <w:rFonts w:hint="eastAsia"/>
          <w:sz w:val="24"/>
          <w:u w:val="single"/>
        </w:rPr>
        <w:t xml:space="preserve"> 无  </w:t>
      </w:r>
      <w:r>
        <w:rPr>
          <w:rFonts w:hint="eastAsia" w:ascii="宋体" w:hAnsi="宋体"/>
          <w:sz w:val="24"/>
        </w:rPr>
        <w:t>。</w:t>
      </w:r>
    </w:p>
    <w:p w14:paraId="446EA6BD">
      <w:pPr>
        <w:pageBreakBefore w:val="0"/>
        <w:kinsoku/>
        <w:wordWrap/>
        <w:overflowPunct/>
        <w:topLinePunct w:val="0"/>
        <w:bidi w:val="0"/>
        <w:spacing w:line="360" w:lineRule="auto"/>
        <w:ind w:firstLine="480" w:firstLineChars="200"/>
        <w:textAlignment w:val="auto"/>
        <w:rPr>
          <w:rFonts w:ascii="宋体" w:hAnsi="宋体"/>
          <w:sz w:val="24"/>
          <w:u w:val="single"/>
        </w:rPr>
      </w:pPr>
      <w:r>
        <w:rPr>
          <w:rFonts w:ascii="宋体" w:hAnsi="宋体"/>
          <w:sz w:val="24"/>
        </w:rPr>
        <w:t>3.本项目的特定资格要求：</w:t>
      </w:r>
    </w:p>
    <w:p w14:paraId="0275AFC0">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7A3BDE46">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ascii="宋体" w:hAnsi="宋体"/>
          <w:sz w:val="24"/>
        </w:rPr>
      </w:pPr>
      <w:r>
        <w:rPr>
          <w:rFonts w:ascii="宋体" w:hAnsi="宋体"/>
          <w:b/>
          <w:color w:val="000000"/>
          <w:sz w:val="24"/>
        </w:rPr>
        <w:t>■</w:t>
      </w:r>
      <w:r>
        <w:rPr>
          <w:rFonts w:ascii="宋体" w:hAnsi="宋体"/>
          <w:sz w:val="24"/>
        </w:rPr>
        <w:t>否</w:t>
      </w:r>
    </w:p>
    <w:p w14:paraId="3A7EA6EA">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ascii="宋体" w:hAnsi="宋体"/>
          <w:sz w:val="24"/>
        </w:rPr>
      </w:pPr>
      <w:r>
        <w:rPr>
          <w:rFonts w:ascii="宋体" w:hAnsi="宋体"/>
          <w:sz w:val="24"/>
        </w:rPr>
        <w:t>□是，公益一类事业单位、使用事业编制且由财政拨款保障的群团组织，不得作为承接主体；</w:t>
      </w:r>
    </w:p>
    <w:p w14:paraId="215C697B">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pPr>
      <w:r>
        <w:rPr>
          <w:rFonts w:ascii="宋体" w:hAnsi="宋体"/>
          <w:sz w:val="24"/>
        </w:rPr>
        <w:t>3.</w:t>
      </w:r>
      <w:bookmarkStart w:id="11" w:name="_Hlk100673152"/>
      <w:r>
        <w:rPr>
          <w:rFonts w:hint="eastAsia" w:ascii="宋体" w:hAnsi="宋体"/>
          <w:sz w:val="24"/>
        </w:rPr>
        <w:t xml:space="preserve">2 </w:t>
      </w:r>
      <w:r>
        <w:rPr>
          <w:rFonts w:ascii="宋体" w:hAnsi="宋体"/>
          <w:sz w:val="24"/>
        </w:rPr>
        <w:t>其他特定资格</w:t>
      </w:r>
      <w:bookmarkEnd w:id="11"/>
      <w:r>
        <w:rPr>
          <w:rFonts w:ascii="宋体" w:hAnsi="宋体"/>
          <w:sz w:val="24"/>
        </w:rPr>
        <w:t>要求：</w:t>
      </w:r>
      <w:r>
        <w:rPr>
          <w:rFonts w:hint="eastAsia"/>
          <w:sz w:val="24"/>
          <w:u w:val="single"/>
        </w:rPr>
        <w:t xml:space="preserve"> 无  </w:t>
      </w:r>
      <w:r>
        <w:rPr>
          <w:rFonts w:hint="eastAsia"/>
          <w:sz w:val="24"/>
        </w:rPr>
        <w:t>。</w:t>
      </w:r>
    </w:p>
    <w:bookmarkEnd w:id="9"/>
    <w:bookmarkEnd w:id="10"/>
    <w:p w14:paraId="4280325F">
      <w:pPr>
        <w:pStyle w:val="2"/>
        <w:pageBreakBefore w:val="0"/>
        <w:widowControl/>
        <w:kinsoku/>
        <w:wordWrap/>
        <w:overflowPunct/>
        <w:topLinePunct w:val="0"/>
        <w:bidi w:val="0"/>
        <w:spacing w:before="0" w:line="360" w:lineRule="auto"/>
        <w:jc w:val="left"/>
        <w:textAlignment w:val="auto"/>
        <w:rPr>
          <w:rFonts w:ascii="宋体" w:hAnsi="宋体" w:eastAsia="宋体"/>
          <w:sz w:val="24"/>
          <w:szCs w:val="24"/>
        </w:rPr>
      </w:pPr>
      <w:bookmarkStart w:id="12" w:name="_Toc35393623"/>
      <w:bookmarkStart w:id="13" w:name="_Toc35393792"/>
      <w:r>
        <w:rPr>
          <w:rFonts w:ascii="宋体" w:hAnsi="宋体" w:eastAsia="宋体"/>
          <w:sz w:val="24"/>
          <w:szCs w:val="24"/>
        </w:rPr>
        <w:t>三、获取招标文件</w:t>
      </w:r>
      <w:bookmarkEnd w:id="12"/>
      <w:bookmarkEnd w:id="13"/>
    </w:p>
    <w:p w14:paraId="283A7CDE">
      <w:pPr>
        <w:pageBreakBefore w:val="0"/>
        <w:kinsoku/>
        <w:wordWrap/>
        <w:overflowPunct/>
        <w:topLinePunct w:val="0"/>
        <w:bidi w:val="0"/>
        <w:adjustRightInd w:val="0"/>
        <w:snapToGrid w:val="0"/>
        <w:spacing w:line="360" w:lineRule="auto"/>
        <w:ind w:firstLine="480" w:firstLineChars="200"/>
        <w:textAlignment w:val="auto"/>
        <w:rPr>
          <w:rFonts w:ascii="宋体" w:hAnsi="宋体"/>
          <w:sz w:val="24"/>
        </w:rPr>
      </w:pPr>
      <w:r>
        <w:rPr>
          <w:rFonts w:ascii="宋体" w:hAnsi="宋体"/>
          <w:sz w:val="24"/>
        </w:rPr>
        <w:t>1.时间：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6</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default" w:ascii="宋体" w:hAnsi="宋体"/>
          <w:sz w:val="24"/>
          <w:u w:val="single"/>
        </w:rPr>
        <w:t>29</w:t>
      </w:r>
      <w:r>
        <w:rPr>
          <w:rFonts w:hint="eastAsia" w:ascii="宋体" w:hAnsi="宋体"/>
          <w:sz w:val="24"/>
          <w:u w:val="single"/>
        </w:rPr>
        <w:t xml:space="preserve">  </w:t>
      </w:r>
      <w:r>
        <w:rPr>
          <w:rFonts w:ascii="宋体" w:hAnsi="宋体"/>
          <w:sz w:val="24"/>
        </w:rPr>
        <w:t>日至</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default" w:ascii="宋体" w:hAnsi="宋体"/>
          <w:sz w:val="24"/>
          <w:u w:val="single"/>
        </w:rPr>
        <w:t>7</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default" w:ascii="宋体" w:hAnsi="宋体"/>
          <w:sz w:val="24"/>
          <w:u w:val="single"/>
        </w:rPr>
        <w:t>6</w:t>
      </w:r>
      <w:r>
        <w:rPr>
          <w:rFonts w:hint="eastAsia" w:ascii="宋体" w:hAnsi="宋体"/>
          <w:sz w:val="24"/>
          <w:u w:val="single"/>
        </w:rPr>
        <w:t xml:space="preserve">  </w:t>
      </w:r>
      <w:r>
        <w:rPr>
          <w:rFonts w:ascii="宋体" w:hAnsi="宋体"/>
          <w:sz w:val="24"/>
        </w:rPr>
        <w:t>日，</w:t>
      </w:r>
      <w:r>
        <w:rPr>
          <w:rFonts w:hint="eastAsia" w:ascii="宋体" w:hAnsi="宋体"/>
          <w:sz w:val="24"/>
        </w:rPr>
        <w:t>招标文件上传完成开始时间起至截止日每天上午9时00分至12时00分，下午12时00分至17时00分（北京时间，法定节假日除外）。</w:t>
      </w:r>
    </w:p>
    <w:p w14:paraId="65EAEBEE">
      <w:pPr>
        <w:pageBreakBefore w:val="0"/>
        <w:kinsoku/>
        <w:wordWrap/>
        <w:overflowPunct/>
        <w:topLinePunct w:val="0"/>
        <w:bidi w:val="0"/>
        <w:adjustRightInd w:val="0"/>
        <w:snapToGrid w:val="0"/>
        <w:spacing w:line="360" w:lineRule="auto"/>
        <w:ind w:firstLine="480" w:firstLineChars="200"/>
        <w:textAlignment w:val="auto"/>
        <w:rPr>
          <w:rFonts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15E7AC75">
      <w:pPr>
        <w:pageBreakBefore w:val="0"/>
        <w:kinsoku/>
        <w:wordWrap/>
        <w:overflowPunct/>
        <w:topLinePunct w:val="0"/>
        <w:bidi w:val="0"/>
        <w:adjustRightInd w:val="0"/>
        <w:snapToGrid w:val="0"/>
        <w:spacing w:line="360" w:lineRule="auto"/>
        <w:ind w:firstLine="480" w:firstLineChars="200"/>
        <w:textAlignment w:val="auto"/>
        <w:rPr>
          <w:rFonts w:ascii="宋体" w:hAnsi="宋体"/>
          <w:sz w:val="24"/>
        </w:rPr>
      </w:pPr>
      <w:r>
        <w:rPr>
          <w:rFonts w:ascii="宋体" w:hAnsi="宋体"/>
          <w:sz w:val="24"/>
        </w:rPr>
        <w:t>3.方式：</w:t>
      </w:r>
      <w:r>
        <w:rPr>
          <w:rFonts w:hint="eastAsia" w:ascii="宋体" w:hAnsi="宋体"/>
          <w:sz w:val="24"/>
        </w:rPr>
        <w:t>供应商使用电子营业执照、或按照规定办理CA数字认证证书后，自招标公告发布之日起登录北京市政府采购电子交易平台免费获取电子版招标文件。</w:t>
      </w:r>
    </w:p>
    <w:p w14:paraId="4F089C01">
      <w:pPr>
        <w:pageBreakBefore w:val="0"/>
        <w:widowControl/>
        <w:kinsoku/>
        <w:wordWrap/>
        <w:overflowPunct/>
        <w:topLinePunct w:val="0"/>
        <w:bidi w:val="0"/>
        <w:adjustRightInd w:val="0"/>
        <w:snapToGrid w:val="0"/>
        <w:spacing w:line="360" w:lineRule="auto"/>
        <w:ind w:firstLine="480" w:firstLineChars="200"/>
        <w:jc w:val="left"/>
        <w:textAlignment w:val="auto"/>
        <w:rPr>
          <w:rFonts w:ascii="宋体" w:hAnsi="宋体"/>
          <w:sz w:val="24"/>
        </w:rPr>
      </w:pPr>
      <w:r>
        <w:rPr>
          <w:rFonts w:ascii="宋体" w:hAnsi="宋体"/>
          <w:sz w:val="24"/>
        </w:rPr>
        <w:t>4.售价：0元。</w:t>
      </w:r>
    </w:p>
    <w:p w14:paraId="21C9A4FB">
      <w:pPr>
        <w:pStyle w:val="2"/>
        <w:pageBreakBefore w:val="0"/>
        <w:widowControl/>
        <w:kinsoku/>
        <w:wordWrap/>
        <w:overflowPunct/>
        <w:topLinePunct w:val="0"/>
        <w:bidi w:val="0"/>
        <w:spacing w:before="0" w:line="360" w:lineRule="auto"/>
        <w:jc w:val="left"/>
        <w:textAlignment w:val="auto"/>
        <w:rPr>
          <w:rFonts w:ascii="宋体" w:hAnsi="宋体" w:eastAsia="宋体"/>
          <w:sz w:val="24"/>
          <w:szCs w:val="24"/>
        </w:rPr>
      </w:pPr>
      <w:bookmarkStart w:id="14" w:name="_Toc28359082"/>
      <w:bookmarkStart w:id="15" w:name="_Toc28359005"/>
      <w:bookmarkStart w:id="16" w:name="_Toc35393793"/>
      <w:bookmarkStart w:id="17" w:name="_Toc35393624"/>
      <w:r>
        <w:rPr>
          <w:rFonts w:ascii="宋体" w:hAnsi="宋体" w:eastAsia="宋体"/>
          <w:sz w:val="24"/>
          <w:szCs w:val="24"/>
        </w:rPr>
        <w:t>四、提交投标文件</w:t>
      </w:r>
      <w:bookmarkEnd w:id="14"/>
      <w:bookmarkEnd w:id="15"/>
      <w:r>
        <w:rPr>
          <w:rFonts w:ascii="宋体" w:hAnsi="宋体" w:eastAsia="宋体"/>
          <w:sz w:val="24"/>
          <w:szCs w:val="24"/>
        </w:rPr>
        <w:t>截止时间、开标时间和地点</w:t>
      </w:r>
      <w:bookmarkEnd w:id="16"/>
      <w:bookmarkEnd w:id="17"/>
    </w:p>
    <w:p w14:paraId="4FCB04CE">
      <w:pPr>
        <w:pageBreakBefore w:val="0"/>
        <w:kinsoku/>
        <w:wordWrap/>
        <w:overflowPunct/>
        <w:topLinePunct w:val="0"/>
        <w:bidi w:val="0"/>
        <w:spacing w:line="360" w:lineRule="auto"/>
        <w:ind w:firstLine="480" w:firstLineChars="200"/>
        <w:textAlignment w:val="auto"/>
        <w:rPr>
          <w:rFonts w:ascii="宋体" w:hAnsi="宋体"/>
          <w:bCs/>
          <w:sz w:val="24"/>
          <w:u w:val="single"/>
        </w:rPr>
      </w:pPr>
      <w:r>
        <w:rPr>
          <w:rFonts w:ascii="宋体" w:hAnsi="宋体"/>
          <w:sz w:val="24"/>
        </w:rPr>
        <w:t>投标截止时间、开标时间：</w:t>
      </w:r>
      <w:r>
        <w:rPr>
          <w:rFonts w:hint="eastAsia" w:ascii="宋体" w:hAnsi="宋体"/>
          <w:sz w:val="24"/>
          <w:u w:val="single"/>
        </w:rPr>
        <w:t>2026</w:t>
      </w:r>
      <w:r>
        <w:rPr>
          <w:rFonts w:ascii="宋体" w:hAnsi="宋体"/>
          <w:sz w:val="24"/>
        </w:rPr>
        <w:t>年</w:t>
      </w:r>
      <w:r>
        <w:rPr>
          <w:rFonts w:hint="eastAsia" w:ascii="宋体" w:hAnsi="宋体"/>
          <w:sz w:val="24"/>
          <w:u w:val="single"/>
        </w:rPr>
        <w:t xml:space="preserve">  </w:t>
      </w:r>
      <w:r>
        <w:rPr>
          <w:rFonts w:hint="default" w:ascii="宋体" w:hAnsi="宋体"/>
          <w:sz w:val="24"/>
          <w:u w:val="single"/>
        </w:rPr>
        <w:t>7</w:t>
      </w:r>
      <w:r>
        <w:rPr>
          <w:rFonts w:hint="eastAsia" w:ascii="宋体" w:hAnsi="宋体"/>
          <w:sz w:val="24"/>
          <w:u w:val="single"/>
        </w:rPr>
        <w:t xml:space="preserve"> </w:t>
      </w:r>
      <w:r>
        <w:rPr>
          <w:rFonts w:ascii="宋体" w:hAnsi="宋体"/>
          <w:sz w:val="24"/>
        </w:rPr>
        <w:t>月</w:t>
      </w:r>
      <w:r>
        <w:rPr>
          <w:rFonts w:hint="eastAsia" w:ascii="宋体" w:hAnsi="宋体"/>
          <w:sz w:val="24"/>
          <w:u w:val="single"/>
        </w:rPr>
        <w:t xml:space="preserve"> </w:t>
      </w:r>
      <w:r>
        <w:rPr>
          <w:rFonts w:hint="default" w:ascii="宋体" w:hAnsi="宋体"/>
          <w:sz w:val="24"/>
          <w:u w:val="single"/>
        </w:rPr>
        <w:t>20</w:t>
      </w:r>
      <w:r>
        <w:rPr>
          <w:rFonts w:hint="eastAsia" w:ascii="宋体" w:hAnsi="宋体"/>
          <w:sz w:val="24"/>
          <w:u w:val="single"/>
        </w:rPr>
        <w:t xml:space="preserve"> </w:t>
      </w:r>
      <w:r>
        <w:rPr>
          <w:rFonts w:ascii="宋体" w:hAnsi="宋体"/>
          <w:sz w:val="24"/>
        </w:rPr>
        <w:t>日</w:t>
      </w:r>
      <w:r>
        <w:rPr>
          <w:rFonts w:hint="eastAsia" w:ascii="宋体" w:hAnsi="宋体"/>
          <w:sz w:val="24"/>
          <w:u w:val="single"/>
          <w:lang w:val="en-US" w:eastAsia="zh-CN"/>
        </w:rPr>
        <w:t>9</w:t>
      </w:r>
      <w:r>
        <w:rPr>
          <w:rFonts w:ascii="宋体" w:hAnsi="宋体"/>
          <w:sz w:val="24"/>
        </w:rPr>
        <w:t>点</w:t>
      </w:r>
      <w:r>
        <w:rPr>
          <w:rFonts w:hint="default" w:ascii="宋体" w:hAnsi="宋体"/>
          <w:sz w:val="24"/>
          <w:u w:val="single"/>
        </w:rPr>
        <w:t>3</w:t>
      </w:r>
      <w:r>
        <w:rPr>
          <w:rFonts w:hint="eastAsia" w:ascii="宋体" w:hAnsi="宋体"/>
          <w:sz w:val="24"/>
          <w:u w:val="single"/>
          <w:lang w:val="en-US" w:eastAsia="zh-CN"/>
        </w:rPr>
        <w:t>0</w:t>
      </w:r>
      <w:r>
        <w:rPr>
          <w:rFonts w:ascii="宋体" w:hAnsi="宋体"/>
          <w:sz w:val="24"/>
        </w:rPr>
        <w:t>分</w:t>
      </w:r>
      <w:r>
        <w:rPr>
          <w:rFonts w:ascii="宋体" w:hAnsi="宋体"/>
          <w:bCs/>
          <w:sz w:val="24"/>
        </w:rPr>
        <w:t>（北京时间）</w:t>
      </w:r>
      <w:r>
        <w:rPr>
          <w:rFonts w:ascii="宋体" w:hAnsi="宋体"/>
          <w:iCs/>
          <w:sz w:val="24"/>
        </w:rPr>
        <w:t>。</w:t>
      </w:r>
    </w:p>
    <w:p w14:paraId="3A842196">
      <w:pPr>
        <w:pageBreakBefore w:val="0"/>
        <w:kinsoku/>
        <w:wordWrap/>
        <w:overflowPunct/>
        <w:topLinePunct w:val="0"/>
        <w:bidi w:val="0"/>
        <w:spacing w:line="360" w:lineRule="auto"/>
        <w:ind w:firstLine="480" w:firstLineChars="200"/>
        <w:textAlignment w:val="auto"/>
        <w:rPr>
          <w:rFonts w:ascii="宋体" w:hAnsi="宋体"/>
          <w:sz w:val="24"/>
          <w:lang w:val="zh-TW"/>
        </w:rPr>
      </w:pPr>
      <w:r>
        <w:rPr>
          <w:rFonts w:ascii="宋体" w:hAnsi="宋体"/>
          <w:sz w:val="24"/>
        </w:rPr>
        <w:t>地点：</w:t>
      </w:r>
      <w:r>
        <w:rPr>
          <w:rFonts w:hint="eastAsia" w:ascii="宋体" w:hAnsi="宋体" w:cs="宋体"/>
          <w:sz w:val="24"/>
          <w:u w:val="singl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r>
        <w:rPr>
          <w:rFonts w:hint="eastAsia"/>
          <w:sz w:val="24"/>
        </w:rPr>
        <w:t>。</w:t>
      </w:r>
    </w:p>
    <w:p w14:paraId="7A094DA8">
      <w:pPr>
        <w:pStyle w:val="2"/>
        <w:pageBreakBefore w:val="0"/>
        <w:kinsoku/>
        <w:wordWrap/>
        <w:overflowPunct/>
        <w:topLinePunct w:val="0"/>
        <w:bidi w:val="0"/>
        <w:spacing w:before="0" w:line="360" w:lineRule="auto"/>
        <w:jc w:val="left"/>
        <w:textAlignment w:val="auto"/>
        <w:rPr>
          <w:rFonts w:ascii="宋体" w:hAnsi="宋体" w:eastAsia="宋体"/>
          <w:sz w:val="24"/>
          <w:szCs w:val="24"/>
        </w:rPr>
      </w:pPr>
      <w:bookmarkStart w:id="18" w:name="_Toc28359084"/>
      <w:bookmarkStart w:id="19" w:name="_Toc35393794"/>
      <w:bookmarkStart w:id="20" w:name="_Toc35393625"/>
      <w:bookmarkStart w:id="21" w:name="_Toc28359007"/>
      <w:r>
        <w:rPr>
          <w:rFonts w:ascii="宋体" w:hAnsi="宋体" w:eastAsia="宋体"/>
          <w:sz w:val="24"/>
          <w:szCs w:val="24"/>
        </w:rPr>
        <w:t>五、公告期限</w:t>
      </w:r>
      <w:bookmarkEnd w:id="18"/>
      <w:bookmarkEnd w:id="19"/>
      <w:bookmarkEnd w:id="20"/>
      <w:bookmarkEnd w:id="21"/>
    </w:p>
    <w:p w14:paraId="51F521E3">
      <w:pPr>
        <w:pageBreakBefore w:val="0"/>
        <w:kinsoku/>
        <w:wordWrap/>
        <w:overflowPunct/>
        <w:topLinePunct w:val="0"/>
        <w:bidi w:val="0"/>
        <w:spacing w:line="360" w:lineRule="auto"/>
        <w:ind w:firstLine="480" w:firstLineChars="200"/>
        <w:textAlignment w:val="auto"/>
        <w:rPr>
          <w:rFonts w:ascii="宋体" w:hAnsi="宋体"/>
          <w:kern w:val="0"/>
          <w:sz w:val="24"/>
        </w:rPr>
      </w:pPr>
      <w:r>
        <w:rPr>
          <w:rFonts w:ascii="宋体" w:hAnsi="宋体"/>
          <w:kern w:val="0"/>
          <w:sz w:val="24"/>
        </w:rPr>
        <w:t>自本公告发布之日起5个工作日。</w:t>
      </w:r>
    </w:p>
    <w:p w14:paraId="4421E50B">
      <w:pPr>
        <w:pStyle w:val="2"/>
        <w:pageBreakBefore w:val="0"/>
        <w:kinsoku/>
        <w:wordWrap/>
        <w:overflowPunct/>
        <w:topLinePunct w:val="0"/>
        <w:bidi w:val="0"/>
        <w:spacing w:before="0" w:line="360" w:lineRule="auto"/>
        <w:jc w:val="left"/>
        <w:textAlignment w:val="auto"/>
        <w:rPr>
          <w:rFonts w:ascii="宋体" w:hAnsi="宋体" w:eastAsia="宋体"/>
          <w:sz w:val="24"/>
          <w:szCs w:val="24"/>
        </w:rPr>
      </w:pPr>
      <w:bookmarkStart w:id="22" w:name="_Toc35393626"/>
      <w:bookmarkStart w:id="23" w:name="_Toc35393795"/>
      <w:r>
        <w:rPr>
          <w:rFonts w:ascii="宋体" w:hAnsi="宋体" w:eastAsia="宋体"/>
          <w:sz w:val="24"/>
          <w:szCs w:val="24"/>
        </w:rPr>
        <w:t>六、其他补充事宜</w:t>
      </w:r>
      <w:bookmarkEnd w:id="22"/>
      <w:bookmarkEnd w:id="23"/>
    </w:p>
    <w:p w14:paraId="635CC032">
      <w:pPr>
        <w:pageBreakBefore w:val="0"/>
        <w:kinsoku/>
        <w:wordWrap/>
        <w:overflowPunct/>
        <w:topLinePunct w:val="0"/>
        <w:bidi w:val="0"/>
        <w:spacing w:line="360" w:lineRule="auto"/>
        <w:ind w:firstLine="480" w:firstLineChars="200"/>
        <w:textAlignment w:val="auto"/>
        <w:rPr>
          <w:rFonts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如促进中小企业、监狱企业、残疾人福利性单位发展、优先采购节能产品、环境标志产品、支持本国产品等</w:t>
      </w:r>
      <w:r>
        <w:rPr>
          <w:rFonts w:hint="eastAsia" w:ascii="宋体" w:hAnsi="宋体"/>
          <w:sz w:val="24"/>
        </w:rPr>
        <w:t>。</w:t>
      </w:r>
    </w:p>
    <w:p w14:paraId="17D57CFE">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3.本项目采用全流程电子化采购方式，请供应商认真学习北京市政府采购电子交易平台发布的相关操作手册（供应商可在交易平台下载相关手册），办理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0CA8DE4">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CA 数字证书服务热线 010-58511086</w:t>
      </w:r>
    </w:p>
    <w:p w14:paraId="7462F88B">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电子营业执照服务热线 400-699-7000</w:t>
      </w:r>
    </w:p>
    <w:p w14:paraId="0B0CB654">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技术支持服务热线      010-86483801</w:t>
      </w:r>
    </w:p>
    <w:p w14:paraId="50EDF562">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3.1 办理 CA 数字证书或电子营业执照</w:t>
      </w:r>
    </w:p>
    <w:p w14:paraId="3B891D93">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供应商登录北京市政府采购电子交易平台查阅 “用户指南 ”— “操作指南 ”— “市场主体 CA 办理操作流程指引 ”/“ 电子营业执照使用指南 ”，按照程序要求办理。</w:t>
      </w:r>
    </w:p>
    <w:p w14:paraId="73F4FFF5">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3.2 注册</w:t>
      </w:r>
    </w:p>
    <w:p w14:paraId="30883F43">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供应商登录北京市政府采购电子交易平台 “用户指南 ”— “操作指南 ”— “市场主体注册入库操作流程指引 ”进行自助注册绑定。</w:t>
      </w:r>
    </w:p>
    <w:p w14:paraId="210E14FA">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3.3 驱动、客户端下载</w:t>
      </w:r>
    </w:p>
    <w:p w14:paraId="64759503">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供应商登录北京市政府采购电子交易平台 “用户指南 ”— “工具下载 ”— “招标采购系统文件驱动安装包 ”下载相关驱动。</w:t>
      </w:r>
    </w:p>
    <w:p w14:paraId="2651514C">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供应商登录北京市政府采购电子交易平台 “用户指南 ”— “工具下载 ”— “投标文件编制工具 ”下载相关客户端。</w:t>
      </w:r>
    </w:p>
    <w:p w14:paraId="2BE25D73">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3.4 获取电子招标文件</w:t>
      </w:r>
    </w:p>
    <w:p w14:paraId="3F7C2BBB">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供应商使用 CA 数字证书或电子营业执照登录北京市政府采购电子交易平台获取电子招标文件。</w:t>
      </w:r>
    </w:p>
    <w:p w14:paraId="2214C673">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p>
    <w:p w14:paraId="128813BF">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3.5 编制电子投标文件</w:t>
      </w:r>
    </w:p>
    <w:p w14:paraId="7EF6A12C">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供应商应使用电子投标客户端编制电子投标文件并进行线上投标，供应商电子投标</w:t>
      </w:r>
    </w:p>
    <w:p w14:paraId="3BC7AB49">
      <w:pPr>
        <w:pageBreakBefore w:val="0"/>
        <w:kinsoku/>
        <w:wordWrap/>
        <w:overflowPunct/>
        <w:topLinePunct w:val="0"/>
        <w:bidi w:val="0"/>
        <w:spacing w:line="360" w:lineRule="auto"/>
        <w:textAlignment w:val="auto"/>
        <w:rPr>
          <w:rFonts w:ascii="宋体" w:hAnsi="宋体"/>
          <w:sz w:val="24"/>
        </w:rPr>
      </w:pPr>
      <w:r>
        <w:rPr>
          <w:rFonts w:hint="eastAsia" w:ascii="宋体" w:hAnsi="宋体"/>
          <w:sz w:val="24"/>
        </w:rPr>
        <w:t>文件需要加密并加盖电子签章，如无法按照要求在电子投标文件中加盖电子签章和加密，请及时通过技术支持服务热线联系技术人员。</w:t>
      </w:r>
    </w:p>
    <w:p w14:paraId="3702546A">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3.6 提交电子投标文件</w:t>
      </w:r>
    </w:p>
    <w:p w14:paraId="1904670D">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供应商应于投标截止时间前在北京市政府采购电子交易平台提交电子投标文件，上传电子投标文件过程中请保持与互联网的连接畅通。</w:t>
      </w:r>
    </w:p>
    <w:p w14:paraId="1282F97A">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3.7 电子开标</w:t>
      </w:r>
    </w:p>
    <w:p w14:paraId="7D3CA1D4">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供应商在开标地点使用 CA 数字证书或电子营业执照登录北京市政府采购电子交易平台进行电子开标。</w:t>
      </w:r>
    </w:p>
    <w:p w14:paraId="7E19962A">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开标时间到达之后对已在系统中递交且完成签到的供应商的投标文件进行解密。</w:t>
      </w:r>
    </w:p>
    <w:p w14:paraId="297FC2B0">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47A72C65">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若供应商已申请多把数字证书，请注意使用差别，确保制作的投标文件和开标解密时使用的数字证书一致，造成解密失败的，由供应商负责。</w:t>
      </w:r>
    </w:p>
    <w:p w14:paraId="34A7B626">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供应商应充分考虑到网络及系统平台可能存在的非正常情况，在投标文件递交截止时间之前完成上传。</w:t>
      </w:r>
    </w:p>
    <w:p w14:paraId="02509C03">
      <w:pPr>
        <w:pageBreakBefore w:val="0"/>
        <w:kinsoku/>
        <w:wordWrap/>
        <w:overflowPunct/>
        <w:topLinePunct w:val="0"/>
        <w:bidi w:val="0"/>
        <w:spacing w:line="360" w:lineRule="auto"/>
        <w:ind w:firstLine="480" w:firstLineChars="200"/>
        <w:textAlignment w:val="auto"/>
        <w:rPr>
          <w:rFonts w:ascii="宋体" w:hAnsi="宋体"/>
          <w:sz w:val="24"/>
        </w:rPr>
      </w:pPr>
      <w:r>
        <w:rPr>
          <w:rFonts w:ascii="宋体" w:hAnsi="宋体"/>
          <w:sz w:val="24"/>
        </w:rPr>
        <w:t>4</w:t>
      </w:r>
      <w:r>
        <w:rPr>
          <w:rFonts w:hint="eastAsia" w:ascii="宋体" w:hAnsi="宋体"/>
          <w:sz w:val="24"/>
        </w:rPr>
        <w:t>.发布公告的媒介：本公告在北京市政府采购网发布。</w:t>
      </w:r>
    </w:p>
    <w:p w14:paraId="2658B256">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rPr>
        <w:t>凡对本次招标提出询问及质疑，请与北京明德致信咨询有限公司联系。如需质疑，质疑函请采用政府采购供应商质疑函范本格式，以书面形式一次性提交。</w:t>
      </w:r>
    </w:p>
    <w:p w14:paraId="580D64DB">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有关中标（成交）通知书领取及服务费发票、保证金交纳及退还事宜的联系电话：010－82370045；有关招标（采购）文件技术部分的问题咨询，因项目经理外出、开标等原因，请优先通过电子邮箱zjq@zbbmcc.com联系。</w:t>
      </w:r>
    </w:p>
    <w:p w14:paraId="49570F77">
      <w:pPr>
        <w:pageBreakBefore w:val="0"/>
        <w:kinsoku/>
        <w:wordWrap/>
        <w:overflowPunct/>
        <w:topLinePunct w:val="0"/>
        <w:bidi w:val="0"/>
        <w:spacing w:line="360" w:lineRule="auto"/>
        <w:ind w:firstLine="480" w:firstLineChars="200"/>
        <w:textAlignment w:val="auto"/>
        <w:rPr>
          <w:rFonts w:ascii="宋体" w:hAnsi="宋体"/>
          <w:sz w:val="24"/>
        </w:rPr>
      </w:pPr>
      <w:r>
        <w:rPr>
          <w:rFonts w:hint="eastAsia" w:ascii="宋体" w:hAnsi="宋体"/>
          <w:sz w:val="24"/>
        </w:rPr>
        <w:t>7.本项目招标编号为：BMCC-</w:t>
      </w:r>
      <w:r>
        <w:rPr>
          <w:rFonts w:hint="eastAsia" w:ascii="宋体" w:hAnsi="宋体"/>
          <w:sz w:val="24"/>
          <w:lang w:eastAsia="zh-CN"/>
        </w:rPr>
        <w:t>ZC26-0864</w:t>
      </w:r>
      <w:r>
        <w:rPr>
          <w:rFonts w:hint="eastAsia" w:ascii="宋体" w:hAnsi="宋体"/>
          <w:sz w:val="24"/>
        </w:rPr>
        <w:t>。</w:t>
      </w:r>
    </w:p>
    <w:p w14:paraId="01F19343">
      <w:pPr>
        <w:pStyle w:val="2"/>
        <w:pageBreakBefore w:val="0"/>
        <w:kinsoku/>
        <w:wordWrap/>
        <w:overflowPunct/>
        <w:topLinePunct w:val="0"/>
        <w:bidi w:val="0"/>
        <w:spacing w:before="0" w:line="360" w:lineRule="auto"/>
        <w:jc w:val="left"/>
        <w:textAlignment w:val="auto"/>
        <w:rPr>
          <w:rFonts w:ascii="宋体" w:hAnsi="宋体" w:eastAsia="宋体"/>
          <w:sz w:val="24"/>
          <w:szCs w:val="24"/>
        </w:rPr>
      </w:pPr>
      <w:bookmarkStart w:id="24" w:name="_Toc35393627"/>
      <w:bookmarkStart w:id="25" w:name="_Toc35393796"/>
      <w:bookmarkStart w:id="26" w:name="_Toc28359008"/>
      <w:bookmarkStart w:id="27" w:name="_Toc28359085"/>
      <w:r>
        <w:rPr>
          <w:rFonts w:ascii="宋体" w:hAnsi="宋体" w:eastAsia="宋体"/>
          <w:sz w:val="24"/>
          <w:szCs w:val="24"/>
        </w:rPr>
        <w:t>七、对本次招标提出询问，请按以下方式联系。</w:t>
      </w:r>
      <w:bookmarkEnd w:id="24"/>
      <w:bookmarkEnd w:id="25"/>
      <w:bookmarkEnd w:id="26"/>
      <w:bookmarkEnd w:id="27"/>
    </w:p>
    <w:p w14:paraId="5884C04F">
      <w:pPr>
        <w:keepNext w:val="0"/>
        <w:keepLines w:val="0"/>
        <w:pageBreakBefore w:val="0"/>
        <w:widowControl w:val="0"/>
        <w:kinsoku/>
        <w:wordWrap/>
        <w:overflowPunct/>
        <w:topLinePunct w:val="0"/>
        <w:autoSpaceDE/>
        <w:autoSpaceDN/>
        <w:bidi w:val="0"/>
        <w:adjustRightInd/>
        <w:snapToGrid/>
        <w:spacing w:line="336" w:lineRule="auto"/>
        <w:ind w:left="1080" w:leftChars="371" w:hanging="301" w:hangingChars="125"/>
        <w:jc w:val="left"/>
        <w:textAlignment w:val="auto"/>
        <w:rPr>
          <w:rFonts w:ascii="宋体" w:hAnsi="宋体"/>
          <w:b/>
          <w:sz w:val="24"/>
        </w:rPr>
      </w:pPr>
      <w:r>
        <w:rPr>
          <w:rFonts w:ascii="宋体" w:hAnsi="宋体"/>
          <w:b/>
          <w:sz w:val="24"/>
        </w:rPr>
        <w:t>1.采购人信息</w:t>
      </w:r>
    </w:p>
    <w:p w14:paraId="5969BB5A">
      <w:pPr>
        <w:keepNext w:val="0"/>
        <w:keepLines w:val="0"/>
        <w:pageBreakBefore w:val="0"/>
        <w:widowControl w:val="0"/>
        <w:kinsoku/>
        <w:wordWrap/>
        <w:overflowPunct/>
        <w:topLinePunct w:val="0"/>
        <w:autoSpaceDE/>
        <w:autoSpaceDN/>
        <w:bidi w:val="0"/>
        <w:adjustRightInd/>
        <w:snapToGrid/>
        <w:spacing w:line="336" w:lineRule="auto"/>
        <w:ind w:left="1079" w:leftChars="371" w:hanging="300" w:hangingChars="125"/>
        <w:jc w:val="left"/>
        <w:textAlignment w:val="auto"/>
        <w:rPr>
          <w:sz w:val="24"/>
        </w:rPr>
      </w:pPr>
      <w:bookmarkStart w:id="28" w:name="_Toc28359086"/>
      <w:bookmarkStart w:id="29" w:name="_Toc28359009"/>
      <w:r>
        <w:rPr>
          <w:sz w:val="24"/>
        </w:rPr>
        <w:t>名    称：</w:t>
      </w:r>
      <w:r>
        <w:rPr>
          <w:rFonts w:hint="eastAsia"/>
          <w:sz w:val="24"/>
          <w:u w:val="single"/>
        </w:rPr>
        <w:t>北京科技职业大学</w:t>
      </w:r>
    </w:p>
    <w:p w14:paraId="09045538">
      <w:pPr>
        <w:keepNext w:val="0"/>
        <w:keepLines w:val="0"/>
        <w:pageBreakBefore w:val="0"/>
        <w:widowControl w:val="0"/>
        <w:kinsoku/>
        <w:wordWrap/>
        <w:overflowPunct/>
        <w:topLinePunct w:val="0"/>
        <w:autoSpaceDE/>
        <w:autoSpaceDN/>
        <w:bidi w:val="0"/>
        <w:adjustRightInd/>
        <w:snapToGrid/>
        <w:spacing w:line="336" w:lineRule="auto"/>
        <w:ind w:left="1079" w:leftChars="371" w:hanging="300" w:hangingChars="125"/>
        <w:jc w:val="left"/>
        <w:textAlignment w:val="auto"/>
        <w:rPr>
          <w:sz w:val="24"/>
        </w:rPr>
      </w:pPr>
      <w:r>
        <w:rPr>
          <w:rFonts w:hint="eastAsia"/>
          <w:sz w:val="24"/>
        </w:rPr>
        <w:t>地    址：</w:t>
      </w:r>
      <w:r>
        <w:rPr>
          <w:rFonts w:hint="eastAsia"/>
          <w:sz w:val="24"/>
          <w:u w:val="single"/>
        </w:rPr>
        <w:t>北京经济技术开发区凉水河一街9号</w:t>
      </w:r>
    </w:p>
    <w:p w14:paraId="79D83368">
      <w:pPr>
        <w:keepNext w:val="0"/>
        <w:keepLines w:val="0"/>
        <w:pageBreakBefore w:val="0"/>
        <w:widowControl w:val="0"/>
        <w:kinsoku/>
        <w:wordWrap/>
        <w:overflowPunct/>
        <w:topLinePunct w:val="0"/>
        <w:autoSpaceDE/>
        <w:autoSpaceDN/>
        <w:bidi w:val="0"/>
        <w:adjustRightInd/>
        <w:snapToGrid/>
        <w:spacing w:line="336" w:lineRule="auto"/>
        <w:ind w:left="1079" w:leftChars="371" w:hanging="300" w:hangingChars="125"/>
        <w:jc w:val="left"/>
        <w:textAlignment w:val="auto"/>
        <w:rPr>
          <w:sz w:val="24"/>
        </w:rPr>
      </w:pPr>
      <w:r>
        <w:rPr>
          <w:rFonts w:hint="eastAsia"/>
          <w:sz w:val="24"/>
        </w:rPr>
        <w:t>联系方式：</w:t>
      </w:r>
      <w:r>
        <w:rPr>
          <w:rFonts w:hint="eastAsia"/>
          <w:sz w:val="24"/>
          <w:u w:val="single"/>
        </w:rPr>
        <w:t>温老师,010-87220943</w:t>
      </w:r>
    </w:p>
    <w:p w14:paraId="2B7482B3">
      <w:pPr>
        <w:keepNext w:val="0"/>
        <w:keepLines w:val="0"/>
        <w:pageBreakBefore w:val="0"/>
        <w:widowControl w:val="0"/>
        <w:kinsoku/>
        <w:wordWrap/>
        <w:overflowPunct/>
        <w:topLinePunct w:val="0"/>
        <w:autoSpaceDE/>
        <w:autoSpaceDN/>
        <w:bidi w:val="0"/>
        <w:adjustRightInd/>
        <w:snapToGrid/>
        <w:spacing w:line="336" w:lineRule="auto"/>
        <w:ind w:left="1080" w:leftChars="371" w:hanging="301" w:hangingChars="125"/>
        <w:jc w:val="left"/>
        <w:textAlignment w:val="auto"/>
        <w:rPr>
          <w:rFonts w:ascii="宋体" w:hAnsi="宋体"/>
          <w:b/>
          <w:sz w:val="24"/>
        </w:rPr>
      </w:pPr>
      <w:r>
        <w:rPr>
          <w:rFonts w:ascii="宋体" w:hAnsi="宋体"/>
          <w:b/>
          <w:sz w:val="24"/>
        </w:rPr>
        <w:t>2.采购代理机构信息</w:t>
      </w:r>
      <w:bookmarkEnd w:id="28"/>
      <w:bookmarkEnd w:id="29"/>
    </w:p>
    <w:p w14:paraId="74E5F5E7">
      <w:pPr>
        <w:keepNext w:val="0"/>
        <w:keepLines w:val="0"/>
        <w:pageBreakBefore w:val="0"/>
        <w:widowControl w:val="0"/>
        <w:kinsoku/>
        <w:wordWrap/>
        <w:overflowPunct/>
        <w:topLinePunct w:val="0"/>
        <w:autoSpaceDE/>
        <w:autoSpaceDN/>
        <w:bidi w:val="0"/>
        <w:adjustRightInd/>
        <w:snapToGrid/>
        <w:spacing w:line="336" w:lineRule="auto"/>
        <w:ind w:left="1076" w:leftChars="371" w:hanging="297" w:hangingChars="124"/>
        <w:jc w:val="left"/>
        <w:textAlignment w:val="auto"/>
        <w:rPr>
          <w:sz w:val="24"/>
        </w:rPr>
      </w:pPr>
      <w:bookmarkStart w:id="30" w:name="_Toc28359010"/>
      <w:bookmarkStart w:id="31" w:name="_Toc28359087"/>
      <w:r>
        <w:rPr>
          <w:sz w:val="24"/>
        </w:rPr>
        <w:t>名    称：</w:t>
      </w:r>
      <w:r>
        <w:rPr>
          <w:rFonts w:hint="eastAsia"/>
          <w:sz w:val="24"/>
          <w:u w:val="single"/>
        </w:rPr>
        <w:t>北京明德致信咨询有限公司</w:t>
      </w:r>
    </w:p>
    <w:p w14:paraId="39D227F9">
      <w:pPr>
        <w:keepNext w:val="0"/>
        <w:keepLines w:val="0"/>
        <w:pageBreakBefore w:val="0"/>
        <w:widowControl w:val="0"/>
        <w:kinsoku/>
        <w:wordWrap/>
        <w:overflowPunct/>
        <w:topLinePunct w:val="0"/>
        <w:autoSpaceDE/>
        <w:autoSpaceDN/>
        <w:bidi w:val="0"/>
        <w:adjustRightInd/>
        <w:snapToGrid/>
        <w:spacing w:line="336" w:lineRule="auto"/>
        <w:ind w:left="1076" w:leftChars="371" w:hanging="297" w:hangingChars="124"/>
        <w:jc w:val="left"/>
        <w:textAlignment w:val="auto"/>
        <w:rPr>
          <w:sz w:val="24"/>
        </w:rPr>
      </w:pPr>
      <w:r>
        <w:rPr>
          <w:sz w:val="24"/>
        </w:rPr>
        <w:t>地    址：</w:t>
      </w:r>
      <w:r>
        <w:rPr>
          <w:rFonts w:hint="eastAsia"/>
          <w:sz w:val="24"/>
          <w:u w:val="single"/>
        </w:rPr>
        <w:t>北京市海淀区学院路30号科大天工大厦B座1709室</w:t>
      </w:r>
    </w:p>
    <w:p w14:paraId="1AFF9620">
      <w:pPr>
        <w:keepNext w:val="0"/>
        <w:keepLines w:val="0"/>
        <w:pageBreakBefore w:val="0"/>
        <w:widowControl w:val="0"/>
        <w:kinsoku/>
        <w:wordWrap/>
        <w:overflowPunct/>
        <w:topLinePunct w:val="0"/>
        <w:autoSpaceDE/>
        <w:autoSpaceDN/>
        <w:bidi w:val="0"/>
        <w:adjustRightInd/>
        <w:snapToGrid/>
        <w:spacing w:line="336" w:lineRule="auto"/>
        <w:ind w:left="1076" w:leftChars="371" w:hanging="297" w:hangingChars="124"/>
        <w:jc w:val="left"/>
        <w:textAlignment w:val="auto"/>
        <w:rPr>
          <w:sz w:val="24"/>
          <w:u w:val="single"/>
        </w:rPr>
      </w:pPr>
      <w:r>
        <w:rPr>
          <w:sz w:val="24"/>
        </w:rPr>
        <w:t>联系方式：</w:t>
      </w:r>
      <w:r>
        <w:rPr>
          <w:rFonts w:hint="eastAsia"/>
          <w:sz w:val="24"/>
          <w:u w:val="single"/>
        </w:rPr>
        <w:t xml:space="preserve"> 王经理、周洁琼、吕绍山、孙恺宁、王蕾蕾、王希、高宇、张闻010－82370045，010-61196135</w:t>
      </w:r>
    </w:p>
    <w:p w14:paraId="453C2920">
      <w:pPr>
        <w:keepNext w:val="0"/>
        <w:keepLines w:val="0"/>
        <w:pageBreakBefore w:val="0"/>
        <w:widowControl w:val="0"/>
        <w:kinsoku/>
        <w:wordWrap/>
        <w:overflowPunct/>
        <w:topLinePunct w:val="0"/>
        <w:autoSpaceDE/>
        <w:autoSpaceDN/>
        <w:bidi w:val="0"/>
        <w:adjustRightInd/>
        <w:snapToGrid/>
        <w:spacing w:line="336" w:lineRule="auto"/>
        <w:ind w:firstLine="723" w:firstLineChars="300"/>
        <w:textAlignment w:val="auto"/>
        <w:rPr>
          <w:rFonts w:ascii="宋体" w:hAnsi="宋体"/>
          <w:b/>
          <w:sz w:val="24"/>
          <w:u w:val="single"/>
        </w:rPr>
      </w:pPr>
      <w:r>
        <w:rPr>
          <w:rFonts w:ascii="宋体" w:hAnsi="宋体"/>
          <w:b/>
          <w:sz w:val="24"/>
        </w:rPr>
        <w:t>3.项目联系方式</w:t>
      </w:r>
      <w:bookmarkEnd w:id="30"/>
      <w:bookmarkEnd w:id="31"/>
    </w:p>
    <w:p w14:paraId="6C91C0C1">
      <w:pPr>
        <w:pStyle w:val="5"/>
        <w:keepNext w:val="0"/>
        <w:keepLines w:val="0"/>
        <w:pageBreakBefore w:val="0"/>
        <w:widowControl w:val="0"/>
        <w:kinsoku/>
        <w:wordWrap/>
        <w:overflowPunct/>
        <w:topLinePunct w:val="0"/>
        <w:autoSpaceDE/>
        <w:autoSpaceDN/>
        <w:bidi w:val="0"/>
        <w:adjustRightInd/>
        <w:snapToGrid/>
        <w:spacing w:line="336" w:lineRule="auto"/>
        <w:ind w:left="1076" w:leftChars="371" w:hanging="297" w:hangingChars="124"/>
        <w:textAlignment w:val="auto"/>
        <w:rPr>
          <w:rFonts w:hint="default" w:ascii="Times New Roman" w:hAnsi="Times New Roman"/>
          <w:sz w:val="24"/>
          <w:u w:val="single"/>
        </w:rPr>
      </w:pPr>
      <w:r>
        <w:rPr>
          <w:rFonts w:hint="default" w:ascii="Times New Roman" w:hAnsi="Times New Roman"/>
          <w:sz w:val="24"/>
          <w:szCs w:val="24"/>
        </w:rPr>
        <w:t>项目联系人：</w:t>
      </w:r>
      <w:r>
        <w:rPr>
          <w:sz w:val="24"/>
          <w:u w:val="single"/>
        </w:rPr>
        <w:t>王经理、周洁琼、吕绍山、孙恺宁、王蕾蕾、王希、高宇、张闻</w:t>
      </w:r>
    </w:p>
    <w:p w14:paraId="18B0444B">
      <w:pPr>
        <w:pStyle w:val="5"/>
        <w:keepNext w:val="0"/>
        <w:keepLines w:val="0"/>
        <w:pageBreakBefore w:val="0"/>
        <w:widowControl w:val="0"/>
        <w:kinsoku/>
        <w:wordWrap/>
        <w:overflowPunct/>
        <w:topLinePunct w:val="0"/>
        <w:autoSpaceDE/>
        <w:autoSpaceDN/>
        <w:bidi w:val="0"/>
        <w:adjustRightInd/>
        <w:snapToGrid/>
        <w:spacing w:line="336" w:lineRule="auto"/>
        <w:ind w:left="1076" w:leftChars="371" w:hanging="297" w:hangingChars="124"/>
        <w:textAlignment w:val="auto"/>
        <w:rPr>
          <w:rFonts w:hint="default"/>
          <w:lang w:val="en-US" w:eastAsia="zh-CN"/>
        </w:rPr>
      </w:pPr>
      <w:r>
        <w:rPr>
          <w:rFonts w:hint="default" w:ascii="Times New Roman" w:hAnsi="Times New Roman"/>
          <w:sz w:val="24"/>
        </w:rPr>
        <w:t>电      话：</w:t>
      </w:r>
      <w:r>
        <w:rPr>
          <w:sz w:val="24"/>
          <w:u w:val="single"/>
        </w:rPr>
        <w:t>010－82370045，010-61196135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7C442"/>
    <w:multiLevelType w:val="singleLevel"/>
    <w:tmpl w:val="B617C442"/>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56498"/>
    <w:rsid w:val="028C4979"/>
    <w:rsid w:val="047F2029"/>
    <w:rsid w:val="09AE53C1"/>
    <w:rsid w:val="20E44251"/>
    <w:rsid w:val="2A384E17"/>
    <w:rsid w:val="5623541D"/>
    <w:rsid w:val="6A671DE2"/>
    <w:rsid w:val="6CAF1F11"/>
    <w:rsid w:val="76242376"/>
    <w:rsid w:val="7B891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qFormat/>
    <w:uiPriority w:val="99"/>
    <w:pPr>
      <w:spacing w:before="0" w:after="120" w:line="240" w:lineRule="auto"/>
      <w:ind w:firstLine="420" w:firstLineChars="100"/>
    </w:pPr>
    <w:rPr>
      <w:sz w:val="21"/>
    </w:rPr>
  </w:style>
  <w:style w:type="paragraph" w:styleId="5">
    <w:name w:val="Plain Text"/>
    <w:basedOn w:val="1"/>
    <w:next w:val="1"/>
    <w:qFormat/>
    <w:uiPriority w:val="99"/>
    <w:rPr>
      <w:rFonts w:hint="eastAsia" w:ascii="宋体" w:hAnsi="Courier New"/>
      <w:szCs w:val="20"/>
    </w:rPr>
  </w:style>
  <w:style w:type="paragraph" w:styleId="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customStyle="1" w:styleId="9">
    <w:name w:val="正文缩进1"/>
    <w:basedOn w:val="1"/>
    <w:qFormat/>
    <w:uiPriority w:val="0"/>
    <w:pPr>
      <w:widowControl/>
      <w:adjustRightInd w:val="0"/>
      <w:snapToGrid w:val="0"/>
      <w:spacing w:line="480" w:lineRule="exact"/>
      <w:ind w:firstLine="567"/>
    </w:pPr>
    <w:rPr>
      <w:rFonts w:ascii="宋体"/>
      <w:snapToGrid w:val="0"/>
      <w:color w:val="000000"/>
      <w:kern w:val="28"/>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2888</Words>
  <Characters>3211</Characters>
  <Lines>0</Lines>
  <Paragraphs>0</Paragraphs>
  <TotalTime>1</TotalTime>
  <ScaleCrop>false</ScaleCrop>
  <LinksUpToDate>false</LinksUpToDate>
  <CharactersWithSpaces>3324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2025-11-21T05:33:00Z</dcterms:created>
  <dc:creator>12420</dc:creator>
  <cp:lastModifiedBy>王冰</cp:lastModifiedBy>
  <dcterms:modified xsi:type="dcterms:W3CDTF">2026-06-29T05:39:00Z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eyJoZGlkIjoiZDliMDQ4Mjg3NDE0YmEyZjZmNDUwZjk3ZjliYzRmZWEiLCJ1c2VySWQiOiI3MDczNzU5OTYifQ==</vt:lpwstr>
  </property>
  <property fmtid="{D5CDD505-2E9C-101B-9397-08002B2CF9AE}" pid="4" name="ICV">
    <vt:lpwstr>025CF12332A04FE284202FBEC22E88D4_12</vt:lpwstr>
  </property>
</Properties>
</file>