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0FDE">
      <w:pPr>
        <w:spacing w:line="360" w:lineRule="auto"/>
        <w:jc w:val="center"/>
        <w:outlineLvl w:val="0"/>
        <w:rPr>
          <w:rFonts w:eastAsiaTheme="minorEastAsia"/>
          <w:b/>
          <w:sz w:val="36"/>
          <w:szCs w:val="36"/>
        </w:rPr>
      </w:pPr>
      <w:bookmarkStart w:id="1" w:name="_GoBack"/>
      <w:bookmarkStart w:id="0" w:name="_Toc97371945"/>
      <w:r>
        <w:rPr>
          <w:rFonts w:eastAsiaTheme="minorEastAsia"/>
          <w:b/>
          <w:sz w:val="36"/>
          <w:szCs w:val="36"/>
        </w:rPr>
        <w:t>第四章   采购需求</w:t>
      </w:r>
      <w:bookmarkEnd w:id="1"/>
      <w:bookmarkEnd w:id="0"/>
    </w:p>
    <w:p w14:paraId="4B84C03E">
      <w:pPr>
        <w:spacing w:line="360" w:lineRule="auto"/>
        <w:contextualSpacing/>
        <w:rPr>
          <w:sz w:val="24"/>
        </w:rPr>
      </w:pPr>
    </w:p>
    <w:p w14:paraId="71C64A9C">
      <w:pPr>
        <w:pStyle w:val="6"/>
        <w:numPr>
          <w:ilvl w:val="0"/>
          <w:numId w:val="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1B7494C1">
      <w:pPr>
        <w:numPr>
          <w:ilvl w:val="0"/>
          <w:numId w:val="2"/>
        </w:numPr>
        <w:spacing w:line="360" w:lineRule="auto"/>
        <w:contextualSpacing/>
        <w:rPr>
          <w:rFonts w:hint="eastAsia" w:eastAsiaTheme="minorEastAsia"/>
          <w:bCs/>
          <w:sz w:val="24"/>
          <w:lang w:val="en-US" w:eastAsia="zh-CN"/>
        </w:rPr>
      </w:pPr>
      <w:r>
        <w:rPr>
          <w:rFonts w:hint="eastAsia" w:eastAsiaTheme="minorEastAsia"/>
          <w:bCs/>
          <w:sz w:val="24"/>
          <w:lang w:val="en-US" w:eastAsia="zh-CN"/>
        </w:rPr>
        <w:t>采购标的</w:t>
      </w:r>
    </w:p>
    <w:p w14:paraId="43D2175F">
      <w:pPr>
        <w:pStyle w:val="3"/>
        <w:numPr>
          <w:ilvl w:val="0"/>
          <w:numId w:val="0"/>
        </w:numPr>
        <w:rPr>
          <w:rFonts w:hint="default"/>
          <w:lang w:val="en-US" w:eastAsia="zh-CN"/>
        </w:rPr>
      </w:pPr>
      <w:r>
        <w:rPr>
          <w:rFonts w:hint="eastAsia" w:eastAsiaTheme="minorEastAsia"/>
          <w:bCs/>
          <w:sz w:val="24"/>
          <w:lang w:val="en-US" w:eastAsia="zh-CN"/>
        </w:rPr>
        <w:t>本项目采购的标的为市疫控中心安全修缮项目一项监理服务。</w:t>
      </w:r>
    </w:p>
    <w:p w14:paraId="2C1FB397">
      <w:pPr>
        <w:numPr>
          <w:ilvl w:val="0"/>
          <w:numId w:val="0"/>
        </w:numPr>
        <w:spacing w:line="360" w:lineRule="auto"/>
        <w:contextualSpacing/>
        <w:rPr>
          <w:rFonts w:hint="eastAsia" w:eastAsiaTheme="minorEastAsia"/>
          <w:bCs/>
          <w:sz w:val="24"/>
          <w:lang w:val="en-US" w:eastAsia="zh-CN"/>
        </w:rPr>
      </w:pPr>
    </w:p>
    <w:p w14:paraId="53AC46D6">
      <w:pPr>
        <w:numPr>
          <w:ilvl w:val="0"/>
          <w:numId w:val="0"/>
        </w:numPr>
        <w:spacing w:line="360" w:lineRule="auto"/>
        <w:contextualSpacing/>
        <w:rPr>
          <w:rFonts w:hint="eastAsia" w:eastAsiaTheme="minorEastAsia"/>
          <w:bCs/>
          <w:sz w:val="24"/>
          <w:lang w:val="en-US" w:eastAsia="zh-CN"/>
        </w:rPr>
      </w:pPr>
      <w:r>
        <w:rPr>
          <w:rFonts w:hint="eastAsia" w:eastAsiaTheme="minorEastAsia"/>
          <w:bCs/>
          <w:sz w:val="24"/>
          <w:lang w:val="en-US" w:eastAsia="zh-CN"/>
        </w:rPr>
        <w:t>2.工程概况</w:t>
      </w:r>
    </w:p>
    <w:p w14:paraId="0F287486">
      <w:pPr>
        <w:spacing w:line="360" w:lineRule="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2.</w:t>
      </w: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rPr>
        <w:t>本工程建设地点：大兴区生物医药产业基地；</w:t>
      </w:r>
    </w:p>
    <w:p w14:paraId="5D402676">
      <w:pPr>
        <w:spacing w:line="360" w:lineRule="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2.</w:t>
      </w: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建设规模：本安全修缮项目主要是维修1号楼部分外墙立面和5号楼屋面防水设施</w:t>
      </w:r>
    </w:p>
    <w:p w14:paraId="62819DFA">
      <w:pPr>
        <w:spacing w:line="360" w:lineRule="auto"/>
        <w:rPr>
          <w:rFonts w:hint="eastAsia" w:ascii="宋体" w:hAnsi="宋体" w:eastAsia="宋体" w:cs="宋体"/>
          <w:color w:val="333333"/>
          <w:sz w:val="24"/>
          <w:szCs w:val="24"/>
        </w:rPr>
      </w:pPr>
      <w:r>
        <w:rPr>
          <w:rFonts w:hint="eastAsia" w:ascii="宋体" w:hAnsi="宋体"/>
          <w:bCs/>
          <w:sz w:val="24"/>
          <w:highlight w:val="none"/>
          <w:lang w:val="en-US" w:eastAsia="zh-CN"/>
        </w:rPr>
        <w:t>涉及的</w:t>
      </w:r>
      <w:r>
        <w:rPr>
          <w:rFonts w:hint="eastAsia" w:ascii="宋体" w:hAnsi="宋体"/>
          <w:bCs/>
          <w:sz w:val="24"/>
          <w:highlight w:val="none"/>
          <w:lang w:eastAsia="zh-CN"/>
        </w:rPr>
        <w:t>监理工作</w:t>
      </w:r>
      <w:r>
        <w:rPr>
          <w:rFonts w:hint="eastAsia" w:ascii="宋体" w:hAnsi="宋体" w:eastAsia="宋体" w:cs="宋体"/>
          <w:color w:val="333333"/>
          <w:sz w:val="24"/>
          <w:szCs w:val="24"/>
        </w:rPr>
        <w:t>；</w:t>
      </w:r>
    </w:p>
    <w:p w14:paraId="36B3B8C3">
      <w:pPr>
        <w:spacing w:line="360" w:lineRule="auto"/>
        <w:rPr>
          <w:rFonts w:hint="eastAsia" w:ascii="宋体" w:hAnsi="宋体" w:eastAsia="宋体" w:cs="宋体"/>
          <w:color w:val="333333"/>
          <w:sz w:val="24"/>
          <w:szCs w:val="24"/>
          <w:u w:val="none"/>
        </w:rPr>
      </w:pPr>
      <w:r>
        <w:rPr>
          <w:rFonts w:hint="eastAsia" w:ascii="宋体" w:hAnsi="宋体" w:cs="宋体"/>
          <w:color w:val="333333"/>
          <w:sz w:val="24"/>
          <w:szCs w:val="24"/>
          <w:u w:val="none"/>
          <w:lang w:val="en-US" w:eastAsia="zh-CN"/>
        </w:rPr>
        <w:t>2.</w:t>
      </w:r>
      <w:r>
        <w:rPr>
          <w:rFonts w:hint="eastAsia" w:ascii="宋体" w:hAnsi="宋体" w:eastAsia="宋体" w:cs="宋体"/>
          <w:color w:val="333333"/>
          <w:sz w:val="24"/>
          <w:szCs w:val="24"/>
          <w:u w:val="none"/>
          <w:lang w:val="en-US" w:eastAsia="zh-CN"/>
        </w:rPr>
        <w:t>3</w:t>
      </w:r>
      <w:r>
        <w:rPr>
          <w:rFonts w:hint="eastAsia" w:ascii="宋体" w:hAnsi="宋体" w:eastAsia="宋体" w:cs="宋体"/>
          <w:color w:val="333333"/>
          <w:sz w:val="24"/>
          <w:szCs w:val="24"/>
          <w:u w:val="none"/>
        </w:rPr>
        <w:t>招标范围：</w:t>
      </w:r>
      <w:r>
        <w:rPr>
          <w:rFonts w:hint="eastAsia" w:ascii="宋体" w:hAnsi="宋体" w:eastAsia="宋体" w:cs="宋体"/>
          <w:color w:val="333333"/>
          <w:sz w:val="24"/>
          <w:szCs w:val="24"/>
          <w:u w:val="none"/>
          <w:lang w:val="en-US" w:eastAsia="zh-CN"/>
        </w:rPr>
        <w:t>负责</w:t>
      </w:r>
      <w:r>
        <w:rPr>
          <w:rFonts w:hint="eastAsia" w:ascii="宋体" w:hAnsi="宋体" w:eastAsia="宋体" w:cs="宋体"/>
          <w:color w:val="333333"/>
          <w:sz w:val="24"/>
          <w:szCs w:val="24"/>
          <w:u w:val="none"/>
        </w:rPr>
        <w:t>对</w:t>
      </w:r>
      <w:r>
        <w:rPr>
          <w:rFonts w:hint="eastAsia" w:ascii="Times New Roman" w:hAnsi="Times New Roman"/>
          <w:sz w:val="24"/>
          <w:szCs w:val="24"/>
          <w:highlight w:val="none"/>
        </w:rPr>
        <w:t>市疫控中心安全修缮项目</w:t>
      </w:r>
      <w:r>
        <w:rPr>
          <w:rFonts w:hint="eastAsia" w:ascii="宋体" w:hAnsi="宋体" w:eastAsia="宋体" w:cs="宋体"/>
          <w:color w:val="333333"/>
          <w:sz w:val="24"/>
          <w:szCs w:val="24"/>
          <w:u w:val="none"/>
        </w:rPr>
        <w:t>开展监理相关工作，受招标委托对本项目安全、质量、进度、及造价全面监理工作，签发开工令，审核施工方案，组织监理例会，对完工工程配合</w:t>
      </w:r>
      <w:r>
        <w:rPr>
          <w:rFonts w:hint="eastAsia" w:ascii="宋体" w:hAnsi="宋体" w:eastAsia="宋体" w:cs="宋体"/>
          <w:color w:val="333333"/>
          <w:sz w:val="24"/>
          <w:szCs w:val="24"/>
          <w:u w:val="none"/>
          <w:lang w:val="en-US" w:eastAsia="zh-CN"/>
        </w:rPr>
        <w:t>采购人</w:t>
      </w:r>
      <w:r>
        <w:rPr>
          <w:rFonts w:hint="eastAsia" w:ascii="宋体" w:hAnsi="宋体" w:eastAsia="宋体" w:cs="宋体"/>
          <w:color w:val="333333"/>
          <w:sz w:val="24"/>
          <w:szCs w:val="24"/>
          <w:u w:val="none"/>
        </w:rPr>
        <w:t>组织竣工验收，同时将全过程监理资料汇编成册，移交</w:t>
      </w:r>
      <w:r>
        <w:rPr>
          <w:rFonts w:hint="eastAsia" w:ascii="宋体" w:hAnsi="宋体" w:eastAsia="宋体" w:cs="宋体"/>
          <w:color w:val="333333"/>
          <w:sz w:val="24"/>
          <w:szCs w:val="24"/>
          <w:u w:val="none"/>
          <w:lang w:eastAsia="zh-CN"/>
        </w:rPr>
        <w:t>比选人</w:t>
      </w:r>
      <w:r>
        <w:rPr>
          <w:rFonts w:hint="eastAsia" w:ascii="宋体" w:hAnsi="宋体" w:eastAsia="宋体" w:cs="宋体"/>
          <w:color w:val="333333"/>
          <w:sz w:val="24"/>
          <w:szCs w:val="24"/>
          <w:u w:val="none"/>
        </w:rPr>
        <w:t>。</w:t>
      </w:r>
    </w:p>
    <w:p w14:paraId="04B77543">
      <w:pPr>
        <w:spacing w:line="360" w:lineRule="auto"/>
        <w:ind w:firstLine="482"/>
        <w:contextualSpacing/>
        <w:rPr>
          <w:rFonts w:eastAsiaTheme="minorEastAsia"/>
          <w:b/>
          <w:sz w:val="24"/>
        </w:rPr>
      </w:pPr>
    </w:p>
    <w:p w14:paraId="62FDD859">
      <w:pPr>
        <w:pStyle w:val="6"/>
        <w:numPr>
          <w:ilvl w:val="0"/>
          <w:numId w:val="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504F089E">
      <w:pPr>
        <w:spacing w:line="360" w:lineRule="auto"/>
        <w:contextualSpacing/>
        <w:rPr>
          <w:rFonts w:eastAsiaTheme="minorEastAsia"/>
          <w:i/>
          <w:sz w:val="24"/>
        </w:rPr>
      </w:pPr>
      <w:r>
        <w:rPr>
          <w:rFonts w:eastAsiaTheme="minorEastAsia"/>
          <w:sz w:val="24"/>
        </w:rPr>
        <w:t>1. 交付（实施）的时间（期限）和地点（范围）</w:t>
      </w:r>
    </w:p>
    <w:p w14:paraId="1DF97331">
      <w:pPr>
        <w:spacing w:line="360" w:lineRule="auto"/>
        <w:contextualSpacing/>
        <w:rPr>
          <w:rFonts w:hint="eastAsia" w:ascii="Times New Roman" w:hAnsi="Times New Roman" w:cs="Times New Roman" w:eastAsiaTheme="minorEastAsia"/>
          <w:sz w:val="24"/>
        </w:rPr>
      </w:pPr>
      <w:r>
        <w:rPr>
          <w:rFonts w:hint="eastAsia" w:eastAsiaTheme="minorEastAsia"/>
          <w:sz w:val="24"/>
          <w:lang w:val="en-US" w:eastAsia="zh-CN"/>
        </w:rPr>
        <w:t>实施期限：</w:t>
      </w:r>
      <w:r>
        <w:rPr>
          <w:rFonts w:hint="eastAsia" w:eastAsiaTheme="minorEastAsia"/>
          <w:sz w:val="24"/>
        </w:rPr>
        <w:t>监理工作期限从签订监理合同之日起到</w:t>
      </w:r>
      <w:r>
        <w:rPr>
          <w:rFonts w:hint="eastAsia" w:eastAsiaTheme="minorEastAsia"/>
          <w:sz w:val="24"/>
          <w:lang w:eastAsia="zh-CN"/>
        </w:rPr>
        <w:t>市疫控中心安全修缮项目</w:t>
      </w:r>
      <w:r>
        <w:rPr>
          <w:rFonts w:hint="eastAsia" w:eastAsiaTheme="minorEastAsia"/>
          <w:sz w:val="24"/>
        </w:rPr>
        <w:t>所包含的外墙立面和屋面防水维修施工等</w:t>
      </w:r>
      <w:r>
        <w:rPr>
          <w:rFonts w:hint="eastAsia" w:ascii="Times New Roman" w:hAnsi="Times New Roman" w:cs="Times New Roman" w:eastAsiaTheme="minorEastAsia"/>
          <w:sz w:val="24"/>
        </w:rPr>
        <w:t>工程项目全部终验通过后且缺陷责任期满为止。</w:t>
      </w:r>
    </w:p>
    <w:p w14:paraId="4A2A1EB9">
      <w:pPr>
        <w:spacing w:line="360" w:lineRule="auto"/>
        <w:contextualSpacing/>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地点：本安全修缮项目实施地</w:t>
      </w:r>
    </w:p>
    <w:p w14:paraId="4952A288">
      <w:pPr>
        <w:spacing w:line="360" w:lineRule="auto"/>
        <w:contextualSpacing/>
        <w:rPr>
          <w:rFonts w:hint="eastAsia" w:ascii="Times New Roman" w:hAnsi="Times New Roman" w:cs="Times New Roman" w:eastAsiaTheme="minorEastAsia"/>
          <w:sz w:val="24"/>
        </w:rPr>
      </w:pPr>
    </w:p>
    <w:p w14:paraId="44D8B0A9">
      <w:pPr>
        <w:spacing w:line="360" w:lineRule="auto"/>
        <w:contextualSpacing/>
        <w:rPr>
          <w:rFonts w:eastAsiaTheme="minorEastAsia"/>
          <w:sz w:val="24"/>
        </w:rPr>
      </w:pPr>
      <w:r>
        <w:rPr>
          <w:rFonts w:eastAsiaTheme="minorEastAsia"/>
          <w:sz w:val="24"/>
        </w:rPr>
        <w:t>2. 付款条件（进度和方式）</w:t>
      </w:r>
    </w:p>
    <w:p w14:paraId="5FD45E12">
      <w:pPr>
        <w:spacing w:line="360" w:lineRule="auto"/>
        <w:contextualSpacing/>
        <w:rPr>
          <w:rFonts w:eastAsiaTheme="minorEastAsia"/>
          <w:bCs/>
          <w:sz w:val="24"/>
        </w:rPr>
      </w:pPr>
    </w:p>
    <w:p w14:paraId="59A34191">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3.质量及工期要求： </w:t>
      </w:r>
    </w:p>
    <w:p w14:paraId="60B5E81A">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工程质量标准：合格 </w:t>
      </w:r>
    </w:p>
    <w:p w14:paraId="38D52981">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施工计划工期：根据工程实施条件，发包人可要求承包人阶段性施工，实际工期 </w:t>
      </w:r>
    </w:p>
    <w:p w14:paraId="06B60047">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根据具体情况而定，监理人承诺不增加任何费用。</w:t>
      </w:r>
    </w:p>
    <w:p w14:paraId="4C35AD6A">
      <w:pPr>
        <w:spacing w:line="360" w:lineRule="auto"/>
        <w:contextualSpacing/>
        <w:rPr>
          <w:rFonts w:hint="eastAsia" w:ascii="宋体" w:hAnsi="宋体" w:eastAsia="宋体" w:cs="宋体"/>
          <w:sz w:val="24"/>
        </w:rPr>
      </w:pPr>
    </w:p>
    <w:p w14:paraId="549AC455">
      <w:pPr>
        <w:spacing w:line="360" w:lineRule="auto"/>
        <w:contextualSpacing/>
        <w:rPr>
          <w:rFonts w:hint="eastAsia" w:ascii="宋体" w:hAnsi="宋体" w:eastAsia="宋体" w:cs="宋体"/>
          <w:b/>
          <w:i/>
          <w:sz w:val="24"/>
        </w:rPr>
      </w:pPr>
    </w:p>
    <w:p w14:paraId="13D93460">
      <w:pPr>
        <w:spacing w:line="360" w:lineRule="auto"/>
        <w:rPr>
          <w:rFonts w:hint="eastAsia" w:ascii="宋体" w:hAnsi="宋体" w:eastAsia="宋体" w:cs="宋体"/>
          <w:b/>
          <w:bCs/>
          <w:sz w:val="24"/>
        </w:rPr>
      </w:pPr>
      <w:r>
        <w:rPr>
          <w:rFonts w:hint="eastAsia" w:ascii="宋体" w:hAnsi="宋体" w:eastAsia="宋体" w:cs="宋体"/>
          <w:b/>
          <w:bCs/>
          <w:sz w:val="24"/>
        </w:rPr>
        <w:t xml:space="preserve">二、项目要求 </w:t>
      </w:r>
    </w:p>
    <w:p w14:paraId="7D15F466">
      <w:pPr>
        <w:spacing w:line="360" w:lineRule="auto"/>
        <w:rPr>
          <w:rFonts w:hint="eastAsia" w:ascii="宋体" w:hAnsi="宋体" w:eastAsia="宋体" w:cs="宋体"/>
          <w:sz w:val="24"/>
        </w:rPr>
      </w:pPr>
      <w:r>
        <w:rPr>
          <w:rFonts w:hint="eastAsia" w:ascii="宋体" w:hAnsi="宋体" w:eastAsia="宋体" w:cs="宋体"/>
          <w:sz w:val="24"/>
        </w:rPr>
        <w:t>1.根据国家现行法律、法规、《建设工程监理规范》（GBT50319---2013）、《建设工程监理规程》（DB11/T 382-2017）等，监理单位需对工程合同范围内的施工质量，安全、进度、成本等方面进行全过程的监理。</w:t>
      </w:r>
    </w:p>
    <w:p w14:paraId="29E85208">
      <w:pPr>
        <w:widowControl/>
        <w:spacing w:line="360" w:lineRule="auto"/>
        <w:ind w:right="0" w:rightChars="0"/>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lang w:val="en-US" w:eastAsia="zh-CN"/>
        </w:rPr>
        <w:t>2、</w:t>
      </w:r>
      <w:r>
        <w:rPr>
          <w:rFonts w:hint="eastAsia" w:ascii="宋体" w:hAnsi="宋体" w:eastAsia="宋体" w:cs="宋体"/>
          <w:b w:val="0"/>
          <w:bCs/>
          <w:color w:val="333333"/>
          <w:sz w:val="24"/>
          <w:szCs w:val="24"/>
        </w:rPr>
        <w:t xml:space="preserve"> 监理服务范围包括（但不限于）：</w:t>
      </w:r>
    </w:p>
    <w:p w14:paraId="05F00A9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施工阶段及工程保修阶段：</w:t>
      </w:r>
    </w:p>
    <w:p w14:paraId="7542A37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.1.1 合同管理</w:t>
      </w:r>
    </w:p>
    <w:p w14:paraId="1C1494E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协助业主签订承包合同以及材料供应协议（如果有），以及与本工程有关的各项补充协议。</w:t>
      </w:r>
    </w:p>
    <w:p w14:paraId="087198D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负责审查承包商资质，包括对供应商的资质、供货能力、商业信誉等，并将审核意见报送业主。参与确认承包商所选择的供应商。</w:t>
      </w:r>
    </w:p>
    <w:p w14:paraId="505D1B84">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定期对施工合同的执行情况进行跟踪管理和检查(如遇特殊情况、紧急情况应在第一时间内上报业主)，并以书面形式报送业主。</w:t>
      </w:r>
    </w:p>
    <w:p w14:paraId="4EDA49F8">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负责计算、审核各项索赔金额，提供处理意见，并协助业主处理合同纠纷。</w:t>
      </w:r>
    </w:p>
    <w:p w14:paraId="5606BD1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经与业主（</w:t>
      </w:r>
      <w:r>
        <w:rPr>
          <w:rFonts w:hint="eastAsia" w:ascii="宋体" w:hAnsi="宋体" w:eastAsia="宋体" w:cs="宋体"/>
          <w:color w:val="auto"/>
          <w:sz w:val="24"/>
          <w:szCs w:val="24"/>
          <w:lang w:eastAsia="zh-CN"/>
        </w:rPr>
        <w:t>比选人</w:t>
      </w:r>
      <w:r>
        <w:rPr>
          <w:rFonts w:hint="eastAsia" w:ascii="宋体" w:hAnsi="宋体" w:eastAsia="宋体" w:cs="宋体"/>
          <w:color w:val="auto"/>
          <w:sz w:val="24"/>
          <w:szCs w:val="24"/>
        </w:rPr>
        <w:t>）协商后，决定承包人对工程分包的合适性。</w:t>
      </w:r>
    </w:p>
    <w:p w14:paraId="573E9BC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解释和修正施工承包合同文件中含糊不清或有分歧的条款，在解决与承包商的纠纷时协助业主。</w:t>
      </w:r>
    </w:p>
    <w:p w14:paraId="4CF1910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.1.2 工程成本控制</w:t>
      </w:r>
    </w:p>
    <w:p w14:paraId="67E1AC3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审查承包商提交的工程预算，并可根据工程情况增减预算，但前述增减应得到业主的书面确认。</w:t>
      </w:r>
    </w:p>
    <w:p w14:paraId="4F2CA41B">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根据经审批的总体进度计划，计算业主的用款计划，并实行动态投资控制。</w:t>
      </w:r>
    </w:p>
    <w:p w14:paraId="3E224F2F">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审查核实施工图纸范围内的洽商签证、设计变更及施工过程中，发生的设计变更、洽商及各种签证并在5日内将签订意见和费用报业主确认。</w:t>
      </w:r>
    </w:p>
    <w:p w14:paraId="36DA6B3E">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审查核实有关材料的性能价格比及价差和处理办法，审查核实可调价材料的价格。</w:t>
      </w:r>
    </w:p>
    <w:p w14:paraId="6D2B7CE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按合同要求审核施工方申报的结算书并向业主报告。</w:t>
      </w:r>
    </w:p>
    <w:p w14:paraId="1680E95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经业主批准后，发出工程变更令，对变更工程进行评估，对未定价格的工程按施工招标文件、有关规定确定供业主参考的费率和价格，决定采用按计日工计酬方式或决定替代方案，所有变更及相应评估应报业主审批。</w:t>
      </w:r>
    </w:p>
    <w:p w14:paraId="60570CC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审查并签发向承包商的付款证书，证明工程完工或工程部分完工。</w:t>
      </w:r>
    </w:p>
    <w:p w14:paraId="450953A1">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协助业主进行竣工决算。</w:t>
      </w:r>
    </w:p>
    <w:p w14:paraId="13A15AA2">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.1.3 工程进度控制</w:t>
      </w:r>
    </w:p>
    <w:p w14:paraId="6B0AC844">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制定本工程总控制进度计划，审查承包商提交的工程施工进度计划。</w:t>
      </w:r>
    </w:p>
    <w:p w14:paraId="10CAF698">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根据施工总进度计划，审核承包商提交的月进度计划并控制其执行，必要时对上述计划提出调整建议。</w:t>
      </w:r>
    </w:p>
    <w:p w14:paraId="5B66E65A">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审核业主、承包商的材料、设备采购计划，并检查提出补救措施。</w:t>
      </w:r>
    </w:p>
    <w:p w14:paraId="74D46E5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及时分析进度障碍，调整总控制进度计划，审查并提出补救措施。</w:t>
      </w:r>
    </w:p>
    <w:p w14:paraId="7EF03BC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系统检查工程的进度和命令组成合同部分的某些工程的开工。</w:t>
      </w:r>
    </w:p>
    <w:p w14:paraId="427D8828">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负责执行本合同工程施工技术规范及国家有关标准及规范中规定的测量及试验并不能因此延误工程的进度。</w:t>
      </w:r>
    </w:p>
    <w:p w14:paraId="5C7D74E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.1.4 工程质量控制</w:t>
      </w:r>
    </w:p>
    <w:p w14:paraId="3F493BE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审核施工图纸并提供图纸修改意见，组织图纸会审和设计交底工作。</w:t>
      </w:r>
    </w:p>
    <w:p w14:paraId="45CD31F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审查承包商提供的施工组织设计、施工技术方案并督促其实施。</w:t>
      </w:r>
    </w:p>
    <w:p w14:paraId="2BBDBF6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审核并签认业主、承包商选定的材料、构配件及设备的质量。对影响工程使用功能、观感的材料、设备进行质量控制。</w:t>
      </w:r>
    </w:p>
    <w:p w14:paraId="1F902F7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负责对进场材料、设备及时检查认定，材料、设备使用前按有关规定的要求进行有见证取样。及时向业主报告影响工程质量的材料、设备。</w:t>
      </w:r>
    </w:p>
    <w:p w14:paraId="7A3A5D41">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督促承包商建立健全质量保证体系，完善施工技术管理制度和落实质量保证措施。</w:t>
      </w:r>
    </w:p>
    <w:p w14:paraId="79CA7578">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检查工程质量，对违反设计文件、规范、规程的承包商，责令立即改正，必要时签发工程暂停指令。向违规的承包商签发监理通知后，应监督其整改措施，至整改完毕。</w:t>
      </w:r>
    </w:p>
    <w:p w14:paraId="01C73E8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签认隐蔽工程和设备安装工程的分部、分项工程及燃气工程的部位、工序的质量验收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如涉及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，未经签认不得进行下道工序。</w:t>
      </w:r>
    </w:p>
    <w:p w14:paraId="5309A9D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督促承包商及时进行施工试验，并按有关规定进行有见证取样。</w:t>
      </w:r>
    </w:p>
    <w:p w14:paraId="70AC7D5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督工程全过程的施工安全，发现任何安全隐患及时通告承包商，并督促整改方案的实施。负责工程质量事故处理，进行事故原因、责任分析，提出事故处理办法，向业主提供专项报告并督促检查事故处理方案的实施。</w:t>
      </w:r>
    </w:p>
    <w:p w14:paraId="2BE2704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由业主提出使用的新材料、新工艺、新产品、新技术的项目，监理单位负责提供技术服务；凡由承包商使用的新材料、新产品、新工艺、新技术的项目，应经监理单位认可，并报业主批准，并要求承包商提供产品鉴定证明、产品质量标准、使用说明和工艺要求，监理单位按质量标准进行验收。</w:t>
      </w:r>
    </w:p>
    <w:p w14:paraId="7FDECBA4">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组织施工过程中各项专业分项工程的样板引路工作，进行全过程的旁站监督，并组织样板验收工作提出验收报告。</w:t>
      </w:r>
    </w:p>
    <w:p w14:paraId="7C552041">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检查承包商的工程技术资料，并督促承包商对工程技术资料进行收集、整理、归档，达到北京市城建档案管理的规定，并按业主要求的期限，完成资料上报审核工作。</w:t>
      </w:r>
    </w:p>
    <w:p w14:paraId="57078EE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负责组织有关单位进行工程竣工初验，提出工程竣工初验报告。</w:t>
      </w:r>
    </w:p>
    <w:p w14:paraId="019DB24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负责与质量监督部门联系对工程质量进行核定，并按业主要求组织工程移交。</w:t>
      </w:r>
    </w:p>
    <w:p w14:paraId="4566DDC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监理资料在工程竣工验收后一个月内，完整的移交业主。</w:t>
      </w:r>
    </w:p>
    <w:p w14:paraId="66D698D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在缺陷责任期间或缺陷责任期以后，检查工程，鉴定质量问题责任，并督促保修，签发缺陷责任证书。</w:t>
      </w:r>
    </w:p>
    <w:p w14:paraId="64F6C46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监督检查承包人按照规范进行施工，加强旁站，检查工程质量是否符合规范要求，在工程覆盖之前，命令、监督或执行材料检验。</w:t>
      </w:r>
    </w:p>
    <w:p w14:paraId="156C369A">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如有必要，命令揭开已完工的工程或撤出和更换不适当的材料或工程。</w:t>
      </w:r>
    </w:p>
    <w:p w14:paraId="32CAAD2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检查和参加任何将要覆盖工程的测试或在其上放置永久性工程以前进行考察或检查和参加已完工工程的测试。</w:t>
      </w:r>
    </w:p>
    <w:p w14:paraId="02CBDB9A">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在有关工程安全和维护方面，对承包人进行监督，如有必要，检查安全防护设施，要求承包人提供照明灯光、防护设备、栅栏和值班人员。</w:t>
      </w:r>
    </w:p>
    <w:p w14:paraId="74E4B30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.1.5 索赔和仲裁</w:t>
      </w:r>
    </w:p>
    <w:p w14:paraId="1563A0B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根据业主与承包人的合同文件，审查承包人提出的所有索赔，监督工程变更令的实施，估算承包人报酬要求，并证明其要求的合理性。在处理和工程有关的所有问题时，监理工程师必须支持和协助业主。</w:t>
      </w:r>
    </w:p>
    <w:p w14:paraId="7075C7D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对于仲裁、询问和诉讼有关的事件和情况，监理工程师必须协助业主，并提出意见。如果业主有要求，监理工程师必须为处理和工程执行有关的任何事件出席法庭、参加仲裁和回答询问，提出支持证据和协助业主。</w:t>
      </w:r>
    </w:p>
    <w:p w14:paraId="081CC4A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.1.6 记录和报告</w:t>
      </w:r>
    </w:p>
    <w:p w14:paraId="7DCDB1C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审核各合同段的施工组织设计，并编制总的施工组织设计，批准各合同段施工组织设计和总的施工组织设计应在正式开工之日后的7日内报送业主。</w:t>
      </w:r>
    </w:p>
    <w:p w14:paraId="3379FE27">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审批各合同段的进度计划及修改进度计划，并每月向业主报送实际工程进度报表。这些计划应包括各合同段的人员、设备等的详细情况。</w:t>
      </w:r>
    </w:p>
    <w:p w14:paraId="446B9A4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保存与合同设计图纸偏离之处或更动之处的纪录，并向业主提供一套注有标记的标准合同设计图纸，以便可以由其他人员修正原始设计，使其和建成的情况相一致。</w:t>
      </w:r>
    </w:p>
    <w:p w14:paraId="66259A97">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准备定期财务状况报告及项目最终报告。协助业主编制施工投资计划，控制资金的使用。</w:t>
      </w:r>
    </w:p>
    <w:p w14:paraId="19561950">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.1.7 监理单位在施工监理阶段应遵守的其他规定</w:t>
      </w:r>
    </w:p>
    <w:p w14:paraId="540F0432">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入场后一周内，向业主提交监理规划、监理实施细则。</w:t>
      </w:r>
    </w:p>
    <w:p w14:paraId="19FA8FB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督促承包商、材料设备供应商等单位及时整理项目技术、经济资料及档案，并加以检查，将情况及时报送业主。</w:t>
      </w:r>
    </w:p>
    <w:p w14:paraId="5E9A278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检查现场施工过程中的安全防护和文明施工情况，发现问题，及时书面通知并督促承包商落实整改。</w:t>
      </w:r>
    </w:p>
    <w:p w14:paraId="3C16A567">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主持召开项目工地例会，并负责整理会议纪要，经业主签收后，48小时内报送业主。</w:t>
      </w:r>
    </w:p>
    <w:p w14:paraId="36B4136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监理单位应建立健全自身的安全生产管理制度，发生问题后果自负。</w:t>
      </w:r>
    </w:p>
    <w:p w14:paraId="6D1F892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驻工地监理办公室的有关人员不得擅自离岗，如有特殊原因，须在1-3日内上报业主后方可离岗。</w:t>
      </w:r>
    </w:p>
    <w:p w14:paraId="4CF18BF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严禁驻地监理办公室监理工程师接受承包商、分包商、材料供应商以任何形式的贿赂，如有违反者，业主有权予以处罚，并追究其相应责任。</w:t>
      </w:r>
    </w:p>
    <w:p w14:paraId="0F24C83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工程保修阶段</w:t>
      </w:r>
    </w:p>
    <w:p w14:paraId="10AE2046">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协助业主签订该项目的保修合同及保修终止合同。</w:t>
      </w:r>
    </w:p>
    <w:p w14:paraId="0EBAE195">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业主在保修期内房屋使用过程中发现问题后，将通知监理单位有关人员，监理单位必须在收到通知后的36小时内到现场负责解决问题。</w:t>
      </w:r>
    </w:p>
    <w:p w14:paraId="6967CF8D">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理工程师有责任在保修期内通知承包商及时到场维修，并鉴定存在质量问题，提出维修措施，组织承包商进行维修。如原承包商在接到通知48小时内不能到场维修，经业主同意后，监理单位有权雇请第三方进行维修，并审核维修费用，报业主批准。</w:t>
      </w:r>
    </w:p>
    <w:p w14:paraId="02F137F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监理单位应对每一维修项目建立详细的保修档案。</w:t>
      </w:r>
    </w:p>
    <w:p w14:paraId="3014302E">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监理单位负责保修期内工程保修结算及保修期内发生的雇请第三方返修费用的认可及责任方的确认。</w:t>
      </w:r>
    </w:p>
    <w:p w14:paraId="3777BA48">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rPr>
        <w:t>自本工程竣工验收之日起一年内为工程保修期。</w:t>
      </w:r>
    </w:p>
    <w:p w14:paraId="4B1EDF6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、监理工作内容：</w:t>
      </w:r>
    </w:p>
    <w:p w14:paraId="2D75567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由总监主持编写监理规划并及时报业主审批；</w:t>
      </w:r>
    </w:p>
    <w:p w14:paraId="3461954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协助业主做好开工前的准备工作；</w:t>
      </w:r>
    </w:p>
    <w:p w14:paraId="13ED041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 审定施工单位的施工组织计划，并编写监理规划及时报业主审批；</w:t>
      </w:r>
    </w:p>
    <w:p w14:paraId="1EBFA24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 协调各施工单位各工种间的配合；</w:t>
      </w:r>
    </w:p>
    <w:p w14:paraId="06A4394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 依照法律法规和工程建设强制性标准，对施工单位安全生产管理进行监督。</w:t>
      </w:r>
    </w:p>
    <w:p w14:paraId="63854E5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.6 编制安全生产事故的监理应急预案，并参加业主组织的应急预案的演练。</w:t>
      </w:r>
    </w:p>
    <w:p w14:paraId="63E607E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.7 审查施工单位的工程项目安全生产规章制度、组织机构的建立及专职安全生产管理人员的配备情况。</w:t>
      </w:r>
    </w:p>
    <w:p w14:paraId="2DAF428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.8 督促施工单位进行安全自查工作，巡视检查施工现场安全生产情况，对实施监理过程中发现存在安全事故隐患的，应签发监理工程师通知单，要求施工单位限时整改。情况严重的，总监理工程师应及时下达工程暂停指令，要求施工暂时停止施工，并及时报告业主。施工单位拒不整改或不停止施工的，应通过业主及时向有关主管部门报告。</w:t>
      </w:r>
    </w:p>
    <w:p w14:paraId="631A538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.9 监督施工单位对《劳动法》的实行，保障施工人员的安全和利益。</w:t>
      </w:r>
    </w:p>
    <w:p w14:paraId="0B6BC80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.10 对安全重点项（如动火作业、脚手架工程等）进行全程旁站。</w:t>
      </w:r>
    </w:p>
    <w:p w14:paraId="6CCDF91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.11 如有夜间施工，监理必须留有相关值班人员在场监督施工。</w:t>
      </w:r>
    </w:p>
    <w:p w14:paraId="09F1AC2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.12 对施工单位进场的施工机械和工具冀用电设备等进行质量和安全检查，对实施监理过程中发现存在质量和安全隐患的，应签发监理工程师通知单，要求施工单位限时整改。</w:t>
      </w:r>
    </w:p>
    <w:p w14:paraId="3E90951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.13 针对各个工程项目监理单位需配备相关专业监理工程师管理，所有监理人员不得同时身兼2个及以上工程管理任务。</w:t>
      </w:r>
    </w:p>
    <w:p w14:paraId="4AA5309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.14 参与检查设计文件是否满足施工的需求。</w:t>
      </w:r>
    </w:p>
    <w:p w14:paraId="1E6D2A2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.15 审查施工单位选择的分包单位资质。</w:t>
      </w:r>
    </w:p>
    <w:p w14:paraId="2605BA9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.16 监督检查施工单位质量保证体系及安全技术措施，完善质量管理程序与制度。</w:t>
      </w:r>
    </w:p>
    <w:p w14:paraId="6CFAAABF">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.17 参与设计单位向施工单位的设计交底。</w:t>
      </w:r>
    </w:p>
    <w:p w14:paraId="041E92D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.18 在单位工程开工前检查施工单位的复测资料。</w:t>
      </w:r>
    </w:p>
    <w:p w14:paraId="51C56759">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.19 对重点工程部位的中线和水平控制进行复查。</w:t>
      </w:r>
    </w:p>
    <w:p w14:paraId="3A39FC9A">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.20 审批一般单项工程和单位工程的开工报告。</w:t>
      </w:r>
    </w:p>
    <w:p w14:paraId="696A52B3">
      <w:pPr>
        <w:adjustRightInd w:val="0"/>
        <w:snapToGrid w:val="0"/>
        <w:spacing w:line="360" w:lineRule="auto"/>
        <w:rPr>
          <w:rFonts w:hint="eastAsia" w:ascii="宋体" w:hAnsi="宋体" w:eastAsia="宋体" w:cs="宋体"/>
          <w:color w:val="auto"/>
          <w:sz w:val="24"/>
          <w:szCs w:val="24"/>
          <w:highlight w:val="yellow"/>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.21 参与有关材料、设备供货厂家的考察及订货；根据施工单位竞争性磋商投标文件中提供的材料，对其现场使用产品的合格证、质保书及实验报告等进行核验；会同甲方各专业人员根据施工图纸和工程量清单，核定施工单位开具的材料设备清单，检查工程所用的材料、构件、设备的规格、质量、数量（确认后，做好各方签字确认手续并复印交甲方保存），并对质量有疑问的材料，采取实物抽样复试，不合格的材料不得用于工程。</w:t>
      </w:r>
    </w:p>
    <w:p w14:paraId="1C41D98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.22 做好隐蔽工程和分部、分项工程的验收工作（隐蔽工程和分部、分项工程的验收必须会同甲方各专业人员参与，并做好各方签字确认手续并复印交甲方保存），参与处理工程质量事故，监督事故处理方案的执行；</w:t>
      </w:r>
    </w:p>
    <w:p w14:paraId="22ADAFD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.23 督促总承包单位落实施工技术管理制度和质量保证措施的实施；</w:t>
      </w:r>
    </w:p>
    <w:p w14:paraId="43A4279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.24 检查现场的安全、防护和卫生设施，对不合格的提出改进要求；</w:t>
      </w:r>
    </w:p>
    <w:p w14:paraId="344C905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.25 组织施工单位进行工程竣工预验收，提出工程质量审核评估并参与建设单位组织的竣工验收；</w:t>
      </w:r>
    </w:p>
    <w:p w14:paraId="5955FF5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.26 督促整理合同文件和技术档案资料；</w:t>
      </w:r>
    </w:p>
    <w:p w14:paraId="1862117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.27 核查工程结算；对结算进行审核并出具审核报告。</w:t>
      </w:r>
    </w:p>
    <w:p w14:paraId="233307A0">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.28 对项目中暂估项的工程量进行现场确认。</w:t>
      </w:r>
    </w:p>
    <w:p w14:paraId="1F2565B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29做好监理日志记录工作。主要内容为：日期、天气；单位工程、分部工程开工、完工时间及施工情况；承包商的组织机构、人员动态；承包商主要材料、设备进场及使用情况；监理单位对不同问题的处理；分项、分部、单位工程的验收情况；记录工程中存在的影响工程质量、进度、造价、安全的各类问题及解决情况，监理会议、考察、抽检等活动情况；审阅记录；关键时间和位置的记录。</w:t>
      </w:r>
    </w:p>
    <w:p w14:paraId="4E9E146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.30 在竣工验收后及时向建设单位移交监理档案。</w:t>
      </w:r>
    </w:p>
    <w:p w14:paraId="1CC8A5B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.31未尽事宜按监理的有关法律法规执行。</w:t>
      </w:r>
    </w:p>
    <w:p w14:paraId="52F18427">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、工作要求</w:t>
      </w:r>
    </w:p>
    <w:p w14:paraId="329D6B4A">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 监理单位中标签约后，一周之内进驻现场，并开始履行施工阶段的监理职责。并对范围内的各项施工及材料验收等全过程监理。</w:t>
      </w:r>
    </w:p>
    <w:p w14:paraId="178CBE0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投标人应有一套完整的监理办法，包括：审查工程计划和施工方案；监督施工单位严格按规范、标准施工、审查技术变更；控制工程进度和质量；检查安全防护设施；检测原材料采购配件质量；认定工程质量和数量；验收工程和签发付款凭证；审查工程价款；整理合同文件和技术档案；提交竣工报告；处理质量事故等上述内容应充分体现在监理大纲中，投标人所做的监理大纲将作为业主对监理单位要求履行职责的依据之一。</w:t>
      </w:r>
    </w:p>
    <w:p w14:paraId="7EF552EC">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投标人拟派驻本项目的总监理工程师以及各专业监理工程师应为本公司在职人员（不允许临时聘用）。未经业主同意，中标人在监理过程中不允许变更投标时所报的总监理工程师及各专业监理工程师。违反以上规定，业主有权中止或终止合同，并要求监理单位赔偿业主的有关损失。</w:t>
      </w:r>
    </w:p>
    <w:p w14:paraId="0202BCE9">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若总监理工程师及各专业监理工程师不能胜任，业主有权要求更换，监理单位应在收到业主更换通知后24小时内予以更换。</w:t>
      </w:r>
    </w:p>
    <w:p w14:paraId="010ED4BF">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其他说明</w:t>
      </w:r>
    </w:p>
    <w:p w14:paraId="309370BB">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业主可在工地现场提供适当的办公用房,并设一条有线电话线路（初装费由业主负担，电话使用费用由监理单位负担）。</w:t>
      </w:r>
    </w:p>
    <w:p w14:paraId="409C3973">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业主在条件允许的情况下，为监理人员提供用餐方便，费用由监理单位自理。监理人员不得与施工单位搭伙用餐。</w:t>
      </w:r>
    </w:p>
    <w:p w14:paraId="102FB527">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投标人在投标报价中应包括完成本合同所需的包含加班费、资金补贴、劳保费、保险费、安全医疗费、差旅费、交通费、住宿费、配合费、管理费及其他一切费用在内的直接费、间接费、税金和利润。</w:t>
      </w:r>
    </w:p>
    <w:p w14:paraId="0BC7D5CB">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 投标人应根据工程说明、有关规范和图纸认真地针对监理范围的各项投资之和进行建设监理收费的投标报价，若有漏项，此部分价格将被视为已包含在其它分项中，不再另行补价。</w:t>
      </w:r>
    </w:p>
    <w:p w14:paraId="26447DF4">
      <w:pPr>
        <w:widowControl/>
        <w:spacing w:line="360" w:lineRule="auto"/>
        <w:ind w:right="391" w:rightChars="18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5 同时，监理必须做好施工期间的拆除工程量确认、新建工程量确认、施工措施工程量确认等相关工作，该部分在竣工验收后应由公司监理公司签字并盖章后提供给甲方。</w:t>
      </w:r>
    </w:p>
    <w:p w14:paraId="6C71585B">
      <w:pPr>
        <w:spacing w:line="360" w:lineRule="auto"/>
        <w:ind w:firstLine="0" w:firstLineChars="0"/>
        <w:jc w:val="left"/>
        <w:rPr>
          <w:rFonts w:hint="default" w:eastAsia="宋体"/>
          <w:b/>
          <w:bCs/>
          <w:sz w:val="32"/>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6 投标人应考虑的监理设施主要包括： (1)监理工程师办公设施； (2)试验室及试验设备； (3)通汛设备； (4)测量设备； (5)交通运输等。</w:t>
      </w:r>
    </w:p>
    <w:p w14:paraId="7B984F03">
      <w:pPr>
        <w:spacing w:line="360" w:lineRule="auto"/>
        <w:ind w:firstLine="0" w:firstLineChars="0"/>
        <w:jc w:val="left"/>
        <w:rPr>
          <w:rFonts w:hint="eastAsia" w:ascii="宋体" w:hAnsi="宋体" w:eastAsia="宋体" w:cs="宋体"/>
          <w:b w:val="0"/>
          <w:color w:val="auto"/>
          <w:sz w:val="24"/>
        </w:rPr>
      </w:pPr>
      <w:r>
        <w:rPr>
          <w:rFonts w:hint="eastAsia" w:ascii="宋体" w:hAnsi="宋体" w:eastAsia="宋体" w:cs="宋体"/>
          <w:b w:val="0"/>
          <w:color w:val="auto"/>
          <w:sz w:val="24"/>
          <w:lang w:val="en-US" w:eastAsia="zh-CN"/>
        </w:rPr>
        <w:t>6、</w:t>
      </w:r>
      <w:r>
        <w:rPr>
          <w:rFonts w:hint="eastAsia" w:ascii="宋体" w:hAnsi="宋体" w:eastAsia="宋体" w:cs="宋体"/>
          <w:b w:val="0"/>
          <w:color w:val="auto"/>
          <w:sz w:val="24"/>
        </w:rPr>
        <w:t>其他</w:t>
      </w:r>
    </w:p>
    <w:p w14:paraId="11B819CA">
      <w:pPr>
        <w:spacing w:line="360" w:lineRule="auto"/>
        <w:rPr>
          <w:rFonts w:hint="eastAsia" w:ascii="宋体" w:hAnsi="宋体" w:eastAsia="宋体" w:cs="宋体"/>
          <w:sz w:val="24"/>
        </w:rPr>
      </w:pPr>
      <w:r>
        <w:rPr>
          <w:rFonts w:ascii="宋体" w:hAnsi="宋体" w:cs="宋体"/>
          <w:bCs/>
          <w:sz w:val="24"/>
        </w:rPr>
        <w:t>根据合同资金来源，如因审计导致金额变化的，以审计金额为准；如因审计或财政拨款审批程序等时间问题导致付款延迟的，不构成</w:t>
      </w:r>
      <w:r>
        <w:rPr>
          <w:rFonts w:hint="eastAsia" w:ascii="宋体" w:hAnsi="宋体" w:cs="宋体"/>
          <w:bCs/>
          <w:sz w:val="24"/>
          <w:lang w:val="en-US" w:eastAsia="zh-CN"/>
        </w:rPr>
        <w:t>比选人</w:t>
      </w:r>
      <w:r>
        <w:rPr>
          <w:rFonts w:ascii="宋体" w:hAnsi="宋体" w:cs="宋体"/>
          <w:bCs/>
          <w:sz w:val="24"/>
        </w:rPr>
        <w:t>违约行为，不承担违约责任</w:t>
      </w:r>
      <w:r>
        <w:rPr>
          <w:rFonts w:hint="eastAsia" w:ascii="宋体" w:hAnsi="宋体" w:cs="宋体"/>
          <w:bCs/>
          <w:sz w:val="24"/>
        </w:rPr>
        <w:t>。</w:t>
      </w:r>
    </w:p>
    <w:p w14:paraId="7824B5C7">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14:paraId="6964ED17">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b/>
          <w:bCs/>
          <w:color w:val="000000"/>
          <w:kern w:val="0"/>
          <w:sz w:val="24"/>
          <w:szCs w:val="24"/>
          <w:lang w:val="en-US" w:eastAsia="zh-CN" w:bidi="ar"/>
        </w:rPr>
        <w:t xml:space="preserve">三、履约验收方案 </w:t>
      </w:r>
    </w:p>
    <w:p w14:paraId="0F7F3473">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（一）施工阶段 </w:t>
      </w:r>
    </w:p>
    <w:p w14:paraId="30C5E20A">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对施工阶段的文明施工、质量控制、材料管理、进度控制、费用控制、文件管理和组织协调进行全面的监理，其内容包括但不限于： </w:t>
      </w:r>
    </w:p>
    <w:p w14:paraId="3D896FCF">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1.协助委托人审查承包人上报的开工报告； </w:t>
      </w:r>
    </w:p>
    <w:p w14:paraId="0AC486E2">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2.协助委托人对监理单位提交的施工图进行会审； </w:t>
      </w:r>
    </w:p>
    <w:p w14:paraId="485CCCFA">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3.组织各监理单位及承包人进行开工前的监理交底； </w:t>
      </w:r>
    </w:p>
    <w:p w14:paraId="1EC186D5">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4.编制本监理工程范围内的施工总体规划、监理实施细则，审查确认承包人提供的施工组织监理、施工方案和施工进度计划，并提出修改意见； </w:t>
      </w:r>
    </w:p>
    <w:p w14:paraId="74724AD9">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5.督促检查承包人建立、健全质量保证/控制体系，严格执行工程承包合同和工程技术标准、规范，出现质量事故时，及时组织有关人员进行事故分析和处理；</w:t>
      </w:r>
    </w:p>
    <w:p w14:paraId="78F72EBD">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6.建立一套完整的材料控制体系，检查确认所有进场使用的材料、构配件和设备的质量，审查承包人提出的材料和设备清单及其所列的规格和数量，并报委托人确认； </w:t>
      </w:r>
    </w:p>
    <w:p w14:paraId="6A787166">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7.督促检查现场和施工过程中的健康、安全、环保工作与文明施工，发现问题，及时组织整改； </w:t>
      </w:r>
    </w:p>
    <w:p w14:paraId="0F0609F6">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8.严格按委托人批准的监理变更程序审查和管理监理变更，依据施工承包合同规定对监理变更引起的工程量变化和预算进行预审，并提出审核意见； </w:t>
      </w:r>
    </w:p>
    <w:p w14:paraId="1A17AC1A">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9.检查控制工程进度和施工质量，认真做好隐蔽工程和分部分项工程的验收工作，并按委托人要求的进度检测系统对检验合格的己完工程进行计量、审核、签证认可； </w:t>
      </w:r>
    </w:p>
    <w:p w14:paraId="6D4B0BB9">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10.负责做好本工程范围内的各承包人的协调工作； </w:t>
      </w:r>
    </w:p>
    <w:p w14:paraId="56A741A5">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11.组织召开与工程有关的各类协调会议；调解委托人与承包人之间的争议，协助委托人协调承包人、监理单位、设备/材料供货商之间相互影响进度的关系； </w:t>
      </w:r>
    </w:p>
    <w:p w14:paraId="48D234B8">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12.督促承包人加强对分包商的管理和特种作业人员的培训取证工作； </w:t>
      </w:r>
    </w:p>
    <w:p w14:paraId="21869A67">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13.结合施工进展，编制包含施工安全、质量、材料、进度、费用、人力/机具耗用在内的、全面反映施工、监理的管理月报； </w:t>
      </w:r>
    </w:p>
    <w:p w14:paraId="2432C4C9">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14.审核承包人编制和提交的技术文件、竣工图及其他有关文件。 </w:t>
      </w:r>
    </w:p>
    <w:p w14:paraId="74FBBE68">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（二）竣工阶段 </w:t>
      </w:r>
    </w:p>
    <w:p w14:paraId="2BE94028">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1.负责组织工程的质量评定； </w:t>
      </w:r>
    </w:p>
    <w:p w14:paraId="61DC5781">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2.审核各施工承包合同的结算，并处理有关索赔事宜； </w:t>
      </w:r>
    </w:p>
    <w:p w14:paraId="53052E03">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3.向委托人提交工程监理档案资料； </w:t>
      </w:r>
    </w:p>
    <w:p w14:paraId="624B835B">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4.督促承包人整理技术档案资料，审核并及时组织竣工文件的移交； </w:t>
      </w:r>
    </w:p>
    <w:p w14:paraId="7362D822">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5.组织工程竣工预验收;并签署监理意见； </w:t>
      </w:r>
    </w:p>
    <w:p w14:paraId="73B74C86">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6.参加工程初验和竣工验收。 </w:t>
      </w:r>
    </w:p>
    <w:p w14:paraId="3872C0D7">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（三）结算阶段 </w:t>
      </w:r>
    </w:p>
    <w:p w14:paraId="60B9D7AD">
      <w:pPr>
        <w:keepNext w:val="0"/>
        <w:keepLines w:val="0"/>
        <w:widowControl/>
        <w:suppressLineNumbers w:val="0"/>
        <w:spacing w:line="360" w:lineRule="auto"/>
        <w:ind w:firstLine="480" w:firstLineChars="200"/>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配合委托人项目管理部门进行工程全过程成本控制，审核结算资料、配合采购人审计部门完成最终结算审计，监理单位人员在项目竣工后可离开项目现场，但要确保采购人在结算审计过程中采购人指定的监理人员随时到位。 </w:t>
      </w:r>
    </w:p>
    <w:p w14:paraId="6AE1F5E2">
      <w:pPr>
        <w:keepNext w:val="0"/>
        <w:keepLines w:val="0"/>
        <w:widowControl/>
        <w:suppressLineNumbers w:val="0"/>
        <w:spacing w:line="360" w:lineRule="auto"/>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（四）缺陷责任阶段 </w:t>
      </w:r>
    </w:p>
    <w:p w14:paraId="750ADA2C">
      <w:r>
        <w:rPr>
          <w:rFonts w:hint="eastAsia" w:ascii="宋体" w:hAnsi="宋体" w:eastAsia="宋体" w:cs="宋体"/>
          <w:color w:val="000000"/>
          <w:kern w:val="0"/>
          <w:sz w:val="24"/>
          <w:szCs w:val="24"/>
          <w:lang w:val="en-US" w:eastAsia="zh-CN" w:bidi="ar"/>
        </w:rPr>
        <w:t>配合委托人实施项目缺陷责任期的相关监理工作，定期回访，调查和确认缺陷原因及责任，检查缺陷修复质量。如有需要，监理人员随时到位。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EA7327"/>
    <w:multiLevelType w:val="singleLevel"/>
    <w:tmpl w:val="5BEA732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778CF"/>
    <w:rsid w:val="2B87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2026-06-09T06:42:00Z</dcterms:created>
  <dc:creator>李燃</dc:creator>
  <cp:lastModifiedBy>李燃</cp:lastModifiedBy>
  <dcterms:modified xsi:type="dcterms:W3CDTF">2026-06-09T06:43:14Z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2A8BBCE0BFE24F16882D38E1C4ADF2EC_11</vt:lpwstr>
  </property>
  <property fmtid="{D5CDD505-2E9C-101B-9397-08002B2CF9AE}" pid="4" name="KSOTemplateDocerSaveRecord">
    <vt:lpwstr>eyJoZGlkIjoiY2I5MjRjZjUyZmRjYjA3MjA4ODkwMjE1ZjQwMTUzZTgiLCJ1c2VySWQiOiIxNjUwOTg1MTQyIn0=</vt:lpwstr>
  </property>
</Properties>
</file>