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b/>
          <w:sz w:val="36"/>
          <w:szCs w:val="36"/>
        </w:rPr>
      </w:pPr>
      <w:bookmarkStart w:id="0" w:name="_Toc14387"/>
      <w:r>
        <w:rPr>
          <w:b/>
          <w:sz w:val="36"/>
          <w:szCs w:val="36"/>
        </w:rPr>
        <w:t>采购需求</w:t>
      </w:r>
      <w:bookmarkEnd w:id="0"/>
    </w:p>
    <w:p>
      <w:pPr>
        <w:keepNext w:val="0"/>
        <w:keepLines w:val="0"/>
        <w:pageBreakBefore w:val="0"/>
        <w:numPr>
          <w:ilvl w:val="0"/>
          <w:numId w:val="0"/>
        </w:numPr>
        <w:kinsoku/>
        <w:wordWrap/>
        <w:overflowPunct/>
        <w:topLinePunct w:val="0"/>
        <w:autoSpaceDE/>
        <w:autoSpaceDN/>
        <w:bidi w:val="0"/>
        <w:adjustRightInd w:val="0"/>
        <w:spacing w:line="560" w:lineRule="exact"/>
        <w:ind w:leftChars="0"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一、</w:t>
      </w:r>
      <w:r>
        <w:rPr>
          <w:rFonts w:hint="eastAsia" w:ascii="宋体" w:hAnsi="宋体" w:eastAsia="宋体" w:cs="宋体"/>
          <w:sz w:val="24"/>
          <w:szCs w:val="24"/>
        </w:rPr>
        <w:t>采购项目情况</w:t>
      </w:r>
    </w:p>
    <w:p>
      <w:pPr>
        <w:keepNext w:val="0"/>
        <w:keepLines w:val="0"/>
        <w:pageBreakBefore w:val="0"/>
        <w:widowControl/>
        <w:suppressLineNumbers w:val="0"/>
        <w:kinsoku/>
        <w:wordWrap/>
        <w:overflowPunct/>
        <w:topLinePunct w:val="0"/>
        <w:autoSpaceDE/>
        <w:autoSpaceDN/>
        <w:bidi w:val="0"/>
        <w:adjustRightInd w:val="0"/>
        <w:spacing w:line="560" w:lineRule="exact"/>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1.项目名称：2026年市度残联网络和主机运维项目（政务云基础资源租用服务项目）</w:t>
      </w:r>
    </w:p>
    <w:p>
      <w:pPr>
        <w:pStyle w:val="2"/>
        <w:keepNext w:val="0"/>
        <w:keepLines w:val="0"/>
        <w:pageBreakBefore w:val="0"/>
        <w:numPr>
          <w:ilvl w:val="0"/>
          <w:numId w:val="0"/>
        </w:numPr>
        <w:kinsoku/>
        <w:wordWrap/>
        <w:overflowPunct/>
        <w:topLinePunct w:val="0"/>
        <w:autoSpaceDE/>
        <w:autoSpaceDN/>
        <w:bidi w:val="0"/>
        <w:adjustRightInd w:val="0"/>
        <w:spacing w:line="560" w:lineRule="exact"/>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2.项目预算金额：300.90612万元</w:t>
      </w:r>
    </w:p>
    <w:p>
      <w:pPr>
        <w:pStyle w:val="2"/>
        <w:keepNext w:val="0"/>
        <w:keepLines w:val="0"/>
        <w:pageBreakBefore w:val="0"/>
        <w:numPr>
          <w:ilvl w:val="0"/>
          <w:numId w:val="0"/>
        </w:numPr>
        <w:kinsoku/>
        <w:wordWrap/>
        <w:overflowPunct/>
        <w:topLinePunct w:val="0"/>
        <w:autoSpaceDE/>
        <w:autoSpaceDN/>
        <w:bidi w:val="0"/>
        <w:adjustRightInd w:val="0"/>
        <w:spacing w:line="560" w:lineRule="exact"/>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3.合同履行期限：</w:t>
      </w:r>
      <w:r>
        <w:rPr>
          <w:rFonts w:hint="eastAsia"/>
          <w:lang w:val="en-US" w:eastAsia="zh-CN"/>
        </w:rPr>
        <w:t>自合同签订之日起一年。</w:t>
      </w:r>
    </w:p>
    <w:p>
      <w:pPr>
        <w:keepNext w:val="0"/>
        <w:keepLines w:val="0"/>
        <w:pageBreakBefore w:val="0"/>
        <w:kinsoku/>
        <w:wordWrap/>
        <w:overflowPunct/>
        <w:topLinePunct w:val="0"/>
        <w:autoSpaceDE/>
        <w:autoSpaceDN/>
        <w:bidi w:val="0"/>
        <w:adjustRightInd w:val="0"/>
        <w:snapToGrid w:val="0"/>
        <w:spacing w:line="560" w:lineRule="exact"/>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本项目是否接受联合体投标：□是  </w:t>
      </w:r>
      <w:r>
        <w:rPr>
          <w:rFonts w:hint="eastAsia" w:ascii="宋体" w:hAnsi="宋体" w:eastAsia="宋体" w:cs="宋体"/>
          <w:sz w:val="24"/>
          <w:szCs w:val="24"/>
        </w:rPr>
        <w:sym w:font="Wingdings 2" w:char="0052"/>
      </w:r>
      <w:r>
        <w:rPr>
          <w:rFonts w:hint="eastAsia" w:ascii="宋体" w:hAnsi="宋体" w:eastAsia="宋体" w:cs="宋体"/>
          <w:sz w:val="24"/>
          <w:szCs w:val="24"/>
        </w:rPr>
        <w:t>否。</w:t>
      </w:r>
    </w:p>
    <w:p>
      <w:pPr>
        <w:ind w:firstLine="480" w:firstLineChars="200"/>
        <w:rPr>
          <w:rFonts w:hint="eastAsia" w:ascii="宋体" w:hAnsi="宋体" w:eastAsia="宋体" w:cs="宋体"/>
          <w:sz w:val="24"/>
        </w:rPr>
      </w:pPr>
      <w:r>
        <w:rPr>
          <w:rFonts w:hint="eastAsia" w:ascii="宋体" w:hAnsi="宋体" w:eastAsia="宋体" w:cs="宋体"/>
          <w:sz w:val="24"/>
        </w:rPr>
        <w:t>二、项目背景</w:t>
      </w:r>
    </w:p>
    <w:p>
      <w:pPr>
        <w:keepNext w:val="0"/>
        <w:keepLines w:val="0"/>
        <w:pageBreakBefore w:val="0"/>
        <w:widowControl/>
        <w:suppressLineNumbers w:val="0"/>
        <w:kinsoku/>
        <w:wordWrap/>
        <w:overflowPunct/>
        <w:topLinePunct w:val="0"/>
        <w:autoSpaceDE/>
        <w:autoSpaceDN/>
        <w:bidi w:val="0"/>
        <w:adjustRightInd w:val="0"/>
        <w:spacing w:line="560" w:lineRule="exact"/>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关于印发〈关于推进我市政务信息系统整合共享的实施方案〉的通知》（京经信委发〔2017〕89号），《关于印发〈北京市政务信息资源管理办法（试行）〉的通知》（京政发〔2017〕39号），《关于印发〈北京市市级政务云管理办法〉的通知》（京经信函〔2019〕150号）等文件要求，按照我市电子政务的总体要求，市残联持续推进信息化系统集约化部署，合理利用北京市市级政务云平台的服务。</w:t>
      </w:r>
    </w:p>
    <w:p>
      <w:pPr>
        <w:ind w:firstLine="480" w:firstLineChars="200"/>
        <w:rPr>
          <w:rFonts w:hint="eastAsia" w:ascii="宋体" w:hAnsi="宋体" w:eastAsia="宋体" w:cs="宋体"/>
          <w:sz w:val="24"/>
        </w:rPr>
      </w:pPr>
      <w:r>
        <w:rPr>
          <w:rFonts w:hint="eastAsia" w:ascii="宋体" w:hAnsi="宋体" w:eastAsia="宋体" w:cs="宋体"/>
          <w:sz w:val="24"/>
        </w:rPr>
        <w:t>三、政务云资源及服务要求</w:t>
      </w:r>
    </w:p>
    <w:tbl>
      <w:tblPr>
        <w:tblStyle w:val="52"/>
        <w:tblW w:w="8519" w:type="dxa"/>
        <w:jc w:val="center"/>
        <w:tblInd w:w="0" w:type="dxa"/>
        <w:tblLayout w:type="fixed"/>
        <w:tblCellMar>
          <w:top w:w="0" w:type="dxa"/>
          <w:left w:w="108" w:type="dxa"/>
          <w:bottom w:w="0" w:type="dxa"/>
          <w:right w:w="108" w:type="dxa"/>
        </w:tblCellMar>
      </w:tblPr>
      <w:tblGrid>
        <w:gridCol w:w="891"/>
        <w:gridCol w:w="1360"/>
        <w:gridCol w:w="1904"/>
        <w:gridCol w:w="2176"/>
        <w:gridCol w:w="1222"/>
        <w:gridCol w:w="966"/>
      </w:tblGrid>
      <w:tr>
        <w:tblPrEx>
          <w:tblLayout w:type="fixed"/>
          <w:tblCellMar>
            <w:top w:w="0" w:type="dxa"/>
            <w:left w:w="108" w:type="dxa"/>
            <w:bottom w:w="0" w:type="dxa"/>
            <w:right w:w="108" w:type="dxa"/>
          </w:tblCellMar>
        </w:tblPrEx>
        <w:trPr>
          <w:trHeight w:val="320" w:hRule="atLeast"/>
          <w:jc w:val="center"/>
        </w:trPr>
        <w:tc>
          <w:tcPr>
            <w:tcW w:w="891" w:type="dxa"/>
            <w:tcBorders>
              <w:top w:val="single" w:color="auto" w:sz="4" w:space="0"/>
              <w:left w:val="single" w:color="auto" w:sz="4" w:space="0"/>
              <w:bottom w:val="single" w:color="auto" w:sz="4" w:space="0"/>
              <w:right w:val="single" w:color="auto" w:sz="4" w:space="0"/>
            </w:tcBorders>
            <w:shd w:val="clear" w:color="000000" w:fill="D9D9D9"/>
            <w:vAlign w:val="center"/>
          </w:tcPr>
          <w:p>
            <w:pPr>
              <w:widowControl/>
              <w:adjustRightInd/>
              <w:spacing w:line="302" w:lineRule="auto"/>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360" w:type="dxa"/>
            <w:tcBorders>
              <w:top w:val="single" w:color="auto" w:sz="4" w:space="0"/>
              <w:left w:val="nil"/>
              <w:bottom w:val="single" w:color="auto" w:sz="4" w:space="0"/>
              <w:right w:val="single" w:color="auto" w:sz="4" w:space="0"/>
            </w:tcBorders>
            <w:shd w:val="clear" w:color="000000" w:fill="D9D9D9"/>
            <w:vAlign w:val="center"/>
          </w:tcPr>
          <w:p>
            <w:pPr>
              <w:widowControl/>
              <w:adjustRightInd/>
              <w:spacing w:line="302" w:lineRule="auto"/>
              <w:textAlignment w:val="auto"/>
              <w:rPr>
                <w:rFonts w:hint="eastAsia" w:ascii="宋体" w:hAnsi="宋体" w:eastAsia="宋体" w:cs="宋体"/>
                <w:sz w:val="24"/>
                <w:szCs w:val="24"/>
              </w:rPr>
            </w:pPr>
            <w:r>
              <w:rPr>
                <w:rFonts w:hint="eastAsia" w:ascii="宋体" w:hAnsi="宋体" w:eastAsia="宋体" w:cs="宋体"/>
                <w:sz w:val="24"/>
                <w:szCs w:val="24"/>
              </w:rPr>
              <w:t>服务类别</w:t>
            </w:r>
          </w:p>
        </w:tc>
        <w:tc>
          <w:tcPr>
            <w:tcW w:w="1904" w:type="dxa"/>
            <w:tcBorders>
              <w:top w:val="single" w:color="auto" w:sz="4" w:space="0"/>
              <w:left w:val="nil"/>
              <w:bottom w:val="single" w:color="auto" w:sz="4" w:space="0"/>
              <w:right w:val="single" w:color="auto" w:sz="4" w:space="0"/>
            </w:tcBorders>
            <w:shd w:val="clear" w:color="000000" w:fill="D9D9D9"/>
            <w:vAlign w:val="center"/>
          </w:tcPr>
          <w:p>
            <w:pPr>
              <w:widowControl/>
              <w:adjustRightInd/>
              <w:spacing w:line="302" w:lineRule="auto"/>
              <w:textAlignment w:val="auto"/>
              <w:rPr>
                <w:rFonts w:hint="eastAsia" w:ascii="宋体" w:hAnsi="宋体" w:eastAsia="宋体" w:cs="宋体"/>
                <w:sz w:val="24"/>
                <w:szCs w:val="24"/>
              </w:rPr>
            </w:pPr>
            <w:r>
              <w:rPr>
                <w:rFonts w:hint="eastAsia" w:ascii="宋体" w:hAnsi="宋体" w:eastAsia="宋体" w:cs="宋体"/>
                <w:sz w:val="24"/>
                <w:szCs w:val="24"/>
              </w:rPr>
              <w:t>服务子类</w:t>
            </w:r>
          </w:p>
        </w:tc>
        <w:tc>
          <w:tcPr>
            <w:tcW w:w="2176" w:type="dxa"/>
            <w:tcBorders>
              <w:top w:val="single" w:color="auto" w:sz="4" w:space="0"/>
              <w:left w:val="nil"/>
              <w:bottom w:val="single" w:color="auto" w:sz="4" w:space="0"/>
              <w:right w:val="single" w:color="auto" w:sz="4" w:space="0"/>
            </w:tcBorders>
            <w:shd w:val="clear" w:color="000000" w:fill="D9D9D9"/>
            <w:vAlign w:val="center"/>
          </w:tcPr>
          <w:p>
            <w:pPr>
              <w:widowControl/>
              <w:adjustRightInd/>
              <w:spacing w:line="302" w:lineRule="auto"/>
              <w:textAlignment w:val="auto"/>
              <w:rPr>
                <w:rFonts w:hint="eastAsia" w:ascii="宋体" w:hAnsi="宋体" w:eastAsia="宋体" w:cs="宋体"/>
                <w:sz w:val="24"/>
                <w:szCs w:val="24"/>
              </w:rPr>
            </w:pPr>
            <w:r>
              <w:rPr>
                <w:rFonts w:hint="eastAsia" w:ascii="宋体" w:hAnsi="宋体" w:eastAsia="宋体" w:cs="宋体"/>
                <w:sz w:val="24"/>
                <w:szCs w:val="24"/>
              </w:rPr>
              <w:t>服务项</w:t>
            </w:r>
          </w:p>
        </w:tc>
        <w:tc>
          <w:tcPr>
            <w:tcW w:w="1222" w:type="dxa"/>
            <w:tcBorders>
              <w:top w:val="single" w:color="auto" w:sz="4" w:space="0"/>
              <w:left w:val="nil"/>
              <w:bottom w:val="single" w:color="auto" w:sz="4" w:space="0"/>
              <w:right w:val="single" w:color="auto" w:sz="4" w:space="0"/>
            </w:tcBorders>
            <w:shd w:val="clear" w:color="000000" w:fill="D9D9D9"/>
            <w:vAlign w:val="center"/>
          </w:tcPr>
          <w:p>
            <w:pPr>
              <w:widowControl/>
              <w:adjustRightInd/>
              <w:spacing w:line="302" w:lineRule="auto"/>
              <w:textAlignment w:val="auto"/>
              <w:rPr>
                <w:rFonts w:hint="eastAsia" w:ascii="宋体" w:hAnsi="宋体" w:eastAsia="宋体" w:cs="宋体"/>
                <w:sz w:val="24"/>
                <w:szCs w:val="24"/>
              </w:rPr>
            </w:pPr>
            <w:r>
              <w:rPr>
                <w:rFonts w:hint="eastAsia" w:ascii="宋体" w:hAnsi="宋体" w:eastAsia="宋体" w:cs="宋体"/>
                <w:sz w:val="24"/>
                <w:szCs w:val="24"/>
              </w:rPr>
              <w:t>单位</w:t>
            </w:r>
          </w:p>
        </w:tc>
        <w:tc>
          <w:tcPr>
            <w:tcW w:w="966" w:type="dxa"/>
            <w:tcBorders>
              <w:top w:val="single" w:color="auto" w:sz="4" w:space="0"/>
              <w:left w:val="nil"/>
              <w:bottom w:val="single" w:color="auto" w:sz="4" w:space="0"/>
              <w:right w:val="single" w:color="auto" w:sz="4" w:space="0"/>
            </w:tcBorders>
            <w:shd w:val="clear" w:color="000000" w:fill="D9D9D9"/>
            <w:vAlign w:val="center"/>
          </w:tcPr>
          <w:p>
            <w:pPr>
              <w:widowControl/>
              <w:adjustRightInd/>
              <w:spacing w:line="302" w:lineRule="auto"/>
              <w:textAlignment w:val="auto"/>
              <w:rPr>
                <w:rFonts w:hint="eastAsia" w:ascii="宋体" w:hAnsi="宋体" w:eastAsia="宋体" w:cs="宋体"/>
                <w:sz w:val="24"/>
                <w:szCs w:val="24"/>
              </w:rPr>
            </w:pPr>
            <w:r>
              <w:rPr>
                <w:rFonts w:hint="eastAsia" w:ascii="宋体" w:hAnsi="宋体" w:eastAsia="宋体" w:cs="宋体"/>
                <w:sz w:val="24"/>
                <w:szCs w:val="24"/>
              </w:rPr>
              <w:t>数量</w:t>
            </w:r>
          </w:p>
        </w:tc>
      </w:tr>
      <w:tr>
        <w:tblPrEx>
          <w:tblLayout w:type="fixed"/>
          <w:tblCellMar>
            <w:top w:w="0" w:type="dxa"/>
            <w:left w:w="108" w:type="dxa"/>
            <w:bottom w:w="0" w:type="dxa"/>
            <w:right w:w="108" w:type="dxa"/>
          </w:tblCellMar>
        </w:tblPrEx>
        <w:trPr>
          <w:trHeight w:val="600" w:hRule="atLeast"/>
          <w:jc w:val="center"/>
        </w:trPr>
        <w:tc>
          <w:tcPr>
            <w:tcW w:w="891" w:type="dxa"/>
            <w:tcBorders>
              <w:top w:val="nil"/>
              <w:left w:val="single" w:color="auto" w:sz="4" w:space="0"/>
              <w:bottom w:val="single" w:color="auto" w:sz="4" w:space="0"/>
              <w:right w:val="single" w:color="auto" w:sz="4" w:space="0"/>
            </w:tcBorders>
            <w:shd w:val="clear" w:color="000000" w:fill="FFFFFF"/>
            <w:noWrap/>
            <w:vAlign w:val="center"/>
          </w:tcPr>
          <w:p>
            <w:pPr>
              <w:widowControl/>
              <w:adjustRightInd/>
              <w:spacing w:line="302" w:lineRule="auto"/>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36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adjustRightInd/>
              <w:spacing w:line="302" w:lineRule="auto"/>
              <w:textAlignment w:val="auto"/>
              <w:rPr>
                <w:rFonts w:hint="eastAsia" w:ascii="宋体" w:hAnsi="宋体" w:eastAsia="宋体" w:cs="宋体"/>
                <w:sz w:val="24"/>
                <w:szCs w:val="24"/>
              </w:rPr>
            </w:pPr>
            <w:r>
              <w:rPr>
                <w:rFonts w:hint="eastAsia" w:ascii="宋体" w:hAnsi="宋体" w:eastAsia="宋体" w:cs="宋体"/>
                <w:sz w:val="24"/>
                <w:szCs w:val="24"/>
              </w:rPr>
              <w:t>计算服务</w:t>
            </w:r>
          </w:p>
        </w:tc>
        <w:tc>
          <w:tcPr>
            <w:tcW w:w="1904" w:type="dxa"/>
            <w:vMerge w:val="restart"/>
            <w:tcBorders>
              <w:top w:val="nil"/>
              <w:left w:val="nil"/>
              <w:right w:val="single" w:color="auto" w:sz="4" w:space="0"/>
            </w:tcBorders>
            <w:shd w:val="clear" w:color="000000" w:fill="FFFFFF"/>
            <w:vAlign w:val="center"/>
          </w:tcPr>
          <w:p>
            <w:pPr>
              <w:widowControl/>
              <w:adjustRightInd/>
              <w:spacing w:line="302" w:lineRule="auto"/>
              <w:textAlignment w:val="auto"/>
              <w:rPr>
                <w:rFonts w:hint="eastAsia" w:ascii="宋体" w:hAnsi="宋体" w:eastAsia="宋体" w:cs="宋体"/>
                <w:sz w:val="24"/>
                <w:szCs w:val="24"/>
              </w:rPr>
            </w:pPr>
            <w:r>
              <w:rPr>
                <w:rFonts w:hint="eastAsia" w:ascii="宋体" w:hAnsi="宋体" w:eastAsia="宋体" w:cs="宋体"/>
                <w:sz w:val="24"/>
                <w:szCs w:val="24"/>
              </w:rPr>
              <w:t>x86平台云主机服务</w:t>
            </w:r>
          </w:p>
          <w:p>
            <w:pPr>
              <w:widowControl/>
              <w:adjustRightInd/>
              <w:spacing w:line="302" w:lineRule="auto"/>
              <w:textAlignment w:val="auto"/>
              <w:rPr>
                <w:rFonts w:hint="eastAsia" w:ascii="宋体" w:hAnsi="宋体" w:eastAsia="宋体" w:cs="宋体"/>
                <w:sz w:val="24"/>
                <w:szCs w:val="24"/>
              </w:rPr>
            </w:pPr>
            <w:r>
              <w:rPr>
                <w:rFonts w:hint="eastAsia" w:ascii="宋体" w:hAnsi="宋体" w:eastAsia="宋体" w:cs="宋体"/>
                <w:sz w:val="24"/>
                <w:szCs w:val="24"/>
              </w:rPr>
              <w:t>　</w:t>
            </w:r>
          </w:p>
        </w:tc>
        <w:tc>
          <w:tcPr>
            <w:tcW w:w="2176" w:type="dxa"/>
            <w:tcBorders>
              <w:top w:val="nil"/>
              <w:left w:val="nil"/>
              <w:bottom w:val="single" w:color="auto" w:sz="4" w:space="0"/>
              <w:right w:val="single" w:color="auto" w:sz="4" w:space="0"/>
            </w:tcBorders>
            <w:shd w:val="clear" w:color="000000" w:fill="FFFFFF"/>
            <w:vAlign w:val="center"/>
          </w:tcPr>
          <w:p>
            <w:pPr>
              <w:widowControl/>
              <w:adjustRightInd/>
              <w:spacing w:line="302" w:lineRule="auto"/>
              <w:textAlignment w:val="auto"/>
              <w:rPr>
                <w:rFonts w:hint="eastAsia" w:ascii="宋体" w:hAnsi="宋体" w:eastAsia="宋体" w:cs="宋体"/>
                <w:sz w:val="24"/>
                <w:szCs w:val="24"/>
              </w:rPr>
            </w:pPr>
            <w:r>
              <w:rPr>
                <w:rFonts w:hint="eastAsia" w:ascii="宋体" w:hAnsi="宋体" w:eastAsia="宋体" w:cs="宋体"/>
                <w:sz w:val="24"/>
                <w:szCs w:val="24"/>
              </w:rPr>
              <w:t>vCPU(主频不低于2.4GHz）</w:t>
            </w:r>
          </w:p>
        </w:tc>
        <w:tc>
          <w:tcPr>
            <w:tcW w:w="1222" w:type="dxa"/>
            <w:tcBorders>
              <w:top w:val="nil"/>
              <w:left w:val="nil"/>
              <w:bottom w:val="single" w:color="auto" w:sz="4" w:space="0"/>
              <w:right w:val="single" w:color="auto" w:sz="4" w:space="0"/>
            </w:tcBorders>
            <w:shd w:val="clear" w:color="000000" w:fill="FFFFFF"/>
            <w:vAlign w:val="center"/>
          </w:tcPr>
          <w:p>
            <w:pPr>
              <w:widowControl/>
              <w:adjustRightInd/>
              <w:spacing w:line="302" w:lineRule="auto"/>
              <w:textAlignment w:val="auto"/>
              <w:rPr>
                <w:rFonts w:hint="eastAsia" w:ascii="宋体" w:hAnsi="宋体" w:eastAsia="宋体" w:cs="宋体"/>
                <w:sz w:val="24"/>
                <w:szCs w:val="24"/>
              </w:rPr>
            </w:pPr>
            <w:r>
              <w:rPr>
                <w:rFonts w:hint="eastAsia" w:ascii="宋体" w:hAnsi="宋体" w:eastAsia="宋体" w:cs="宋体"/>
                <w:sz w:val="24"/>
                <w:szCs w:val="24"/>
              </w:rPr>
              <w:t>1CPU</w:t>
            </w:r>
          </w:p>
        </w:tc>
        <w:tc>
          <w:tcPr>
            <w:tcW w:w="966" w:type="dxa"/>
            <w:tcBorders>
              <w:top w:val="single" w:color="auto" w:sz="4" w:space="0"/>
              <w:left w:val="single" w:color="auto" w:sz="4" w:space="0"/>
              <w:bottom w:val="single" w:color="auto" w:sz="4" w:space="0"/>
              <w:right w:val="single" w:color="auto" w:sz="4" w:space="0"/>
            </w:tcBorders>
            <w:noWrap/>
          </w:tcPr>
          <w:p>
            <w:pPr>
              <w:rPr>
                <w:rFonts w:hint="eastAsia" w:ascii="宋体" w:hAnsi="宋体" w:eastAsia="宋体" w:cs="宋体"/>
                <w:sz w:val="24"/>
                <w:szCs w:val="24"/>
              </w:rPr>
            </w:pPr>
            <w:r>
              <w:rPr>
                <w:rFonts w:hint="eastAsia" w:ascii="宋体" w:hAnsi="宋体" w:eastAsia="宋体" w:cs="宋体"/>
                <w:sz w:val="24"/>
                <w:szCs w:val="24"/>
              </w:rPr>
              <w:t>1344</w:t>
            </w:r>
          </w:p>
        </w:tc>
      </w:tr>
      <w:tr>
        <w:tblPrEx>
          <w:tblLayout w:type="fixed"/>
          <w:tblCellMar>
            <w:top w:w="0" w:type="dxa"/>
            <w:left w:w="108" w:type="dxa"/>
            <w:bottom w:w="0" w:type="dxa"/>
            <w:right w:w="108" w:type="dxa"/>
          </w:tblCellMar>
        </w:tblPrEx>
        <w:trPr>
          <w:trHeight w:val="320" w:hRule="atLeast"/>
          <w:jc w:val="center"/>
        </w:trPr>
        <w:tc>
          <w:tcPr>
            <w:tcW w:w="891" w:type="dxa"/>
            <w:tcBorders>
              <w:top w:val="nil"/>
              <w:left w:val="single" w:color="auto" w:sz="4" w:space="0"/>
              <w:bottom w:val="single" w:color="auto" w:sz="4" w:space="0"/>
              <w:right w:val="single" w:color="auto" w:sz="4" w:space="0"/>
            </w:tcBorders>
            <w:shd w:val="clear" w:color="000000" w:fill="FFFFFF"/>
            <w:noWrap/>
            <w:vAlign w:val="center"/>
          </w:tcPr>
          <w:p>
            <w:pPr>
              <w:widowControl/>
              <w:adjustRightInd/>
              <w:spacing w:line="302" w:lineRule="auto"/>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360"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spacing w:line="302" w:lineRule="auto"/>
              <w:textAlignment w:val="auto"/>
              <w:rPr>
                <w:rFonts w:hint="eastAsia" w:ascii="宋体" w:hAnsi="宋体" w:eastAsia="宋体" w:cs="宋体"/>
                <w:sz w:val="24"/>
                <w:szCs w:val="24"/>
              </w:rPr>
            </w:pPr>
          </w:p>
        </w:tc>
        <w:tc>
          <w:tcPr>
            <w:tcW w:w="1904" w:type="dxa"/>
            <w:vMerge w:val="continue"/>
            <w:tcBorders>
              <w:left w:val="nil"/>
              <w:bottom w:val="single" w:color="auto" w:sz="4" w:space="0"/>
              <w:right w:val="single" w:color="auto" w:sz="4" w:space="0"/>
            </w:tcBorders>
            <w:shd w:val="clear" w:color="000000" w:fill="FFFFFF"/>
            <w:vAlign w:val="center"/>
          </w:tcPr>
          <w:p>
            <w:pPr>
              <w:widowControl/>
              <w:adjustRightInd/>
              <w:spacing w:line="302" w:lineRule="auto"/>
              <w:textAlignment w:val="auto"/>
              <w:rPr>
                <w:rFonts w:hint="eastAsia" w:ascii="宋体" w:hAnsi="宋体" w:eastAsia="宋体" w:cs="宋体"/>
                <w:sz w:val="24"/>
                <w:szCs w:val="24"/>
              </w:rPr>
            </w:pPr>
          </w:p>
        </w:tc>
        <w:tc>
          <w:tcPr>
            <w:tcW w:w="2176" w:type="dxa"/>
            <w:tcBorders>
              <w:top w:val="nil"/>
              <w:left w:val="nil"/>
              <w:bottom w:val="single" w:color="auto" w:sz="4" w:space="0"/>
              <w:right w:val="single" w:color="auto" w:sz="4" w:space="0"/>
            </w:tcBorders>
            <w:shd w:val="clear" w:color="000000" w:fill="FFFFFF"/>
            <w:vAlign w:val="center"/>
          </w:tcPr>
          <w:p>
            <w:pPr>
              <w:widowControl/>
              <w:adjustRightInd/>
              <w:spacing w:line="302" w:lineRule="auto"/>
              <w:textAlignment w:val="auto"/>
              <w:rPr>
                <w:rFonts w:hint="eastAsia" w:ascii="宋体" w:hAnsi="宋体" w:eastAsia="宋体" w:cs="宋体"/>
                <w:sz w:val="24"/>
                <w:szCs w:val="24"/>
              </w:rPr>
            </w:pPr>
            <w:r>
              <w:rPr>
                <w:rFonts w:hint="eastAsia" w:ascii="宋体" w:hAnsi="宋体" w:eastAsia="宋体" w:cs="宋体"/>
                <w:sz w:val="24"/>
                <w:szCs w:val="24"/>
              </w:rPr>
              <w:t>内存</w:t>
            </w:r>
          </w:p>
        </w:tc>
        <w:tc>
          <w:tcPr>
            <w:tcW w:w="1222" w:type="dxa"/>
            <w:tcBorders>
              <w:top w:val="nil"/>
              <w:left w:val="nil"/>
              <w:bottom w:val="single" w:color="auto" w:sz="4" w:space="0"/>
              <w:right w:val="single" w:color="auto" w:sz="4" w:space="0"/>
            </w:tcBorders>
            <w:shd w:val="clear" w:color="000000" w:fill="FFFFFF"/>
            <w:vAlign w:val="center"/>
          </w:tcPr>
          <w:p>
            <w:pPr>
              <w:widowControl/>
              <w:adjustRightInd/>
              <w:spacing w:line="302" w:lineRule="auto"/>
              <w:textAlignment w:val="auto"/>
              <w:rPr>
                <w:rFonts w:hint="eastAsia" w:ascii="宋体" w:hAnsi="宋体" w:eastAsia="宋体" w:cs="宋体"/>
                <w:sz w:val="24"/>
                <w:szCs w:val="24"/>
              </w:rPr>
            </w:pPr>
            <w:r>
              <w:rPr>
                <w:rFonts w:hint="eastAsia" w:ascii="宋体" w:hAnsi="宋体" w:eastAsia="宋体" w:cs="宋体"/>
                <w:sz w:val="24"/>
                <w:szCs w:val="24"/>
              </w:rPr>
              <w:t>1GB</w:t>
            </w:r>
          </w:p>
        </w:tc>
        <w:tc>
          <w:tcPr>
            <w:tcW w:w="966" w:type="dxa"/>
            <w:tcBorders>
              <w:top w:val="nil"/>
              <w:left w:val="single" w:color="auto" w:sz="4" w:space="0"/>
              <w:bottom w:val="single" w:color="auto" w:sz="4" w:space="0"/>
              <w:right w:val="single" w:color="auto" w:sz="4" w:space="0"/>
            </w:tcBorders>
            <w:noWrap/>
          </w:tcPr>
          <w:p>
            <w:pPr>
              <w:rPr>
                <w:rFonts w:hint="eastAsia" w:ascii="宋体" w:hAnsi="宋体" w:eastAsia="宋体" w:cs="宋体"/>
                <w:sz w:val="24"/>
                <w:szCs w:val="24"/>
              </w:rPr>
            </w:pPr>
            <w:r>
              <w:rPr>
                <w:rFonts w:hint="eastAsia" w:ascii="宋体" w:hAnsi="宋体" w:eastAsia="宋体" w:cs="宋体"/>
                <w:sz w:val="24"/>
                <w:szCs w:val="24"/>
              </w:rPr>
              <w:t>3422</w:t>
            </w:r>
          </w:p>
        </w:tc>
      </w:tr>
      <w:tr>
        <w:tblPrEx>
          <w:tblLayout w:type="fixed"/>
          <w:tblCellMar>
            <w:top w:w="0" w:type="dxa"/>
            <w:left w:w="108" w:type="dxa"/>
            <w:bottom w:w="0" w:type="dxa"/>
            <w:right w:w="108" w:type="dxa"/>
          </w:tblCellMar>
        </w:tblPrEx>
        <w:trPr>
          <w:trHeight w:val="2400" w:hRule="atLeast"/>
          <w:jc w:val="center"/>
        </w:trPr>
        <w:tc>
          <w:tcPr>
            <w:tcW w:w="891" w:type="dxa"/>
            <w:tcBorders>
              <w:top w:val="nil"/>
              <w:left w:val="single" w:color="auto" w:sz="4" w:space="0"/>
              <w:bottom w:val="single" w:color="auto" w:sz="4" w:space="0"/>
              <w:right w:val="single" w:color="auto" w:sz="4" w:space="0"/>
            </w:tcBorders>
            <w:shd w:val="clear" w:color="000000" w:fill="FFFFFF"/>
            <w:noWrap/>
            <w:vAlign w:val="center"/>
          </w:tcPr>
          <w:p>
            <w:pPr>
              <w:widowControl/>
              <w:adjustRightInd/>
              <w:spacing w:line="302" w:lineRule="auto"/>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1360"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spacing w:line="302" w:lineRule="auto"/>
              <w:textAlignment w:val="auto"/>
              <w:rPr>
                <w:rFonts w:hint="eastAsia" w:ascii="宋体" w:hAnsi="宋体" w:eastAsia="宋体" w:cs="宋体"/>
                <w:sz w:val="24"/>
                <w:szCs w:val="24"/>
              </w:rPr>
            </w:pPr>
          </w:p>
        </w:tc>
        <w:tc>
          <w:tcPr>
            <w:tcW w:w="1904" w:type="dxa"/>
            <w:tcBorders>
              <w:top w:val="nil"/>
              <w:left w:val="nil"/>
              <w:bottom w:val="single" w:color="auto" w:sz="4" w:space="0"/>
              <w:right w:val="single" w:color="auto" w:sz="4" w:space="0"/>
            </w:tcBorders>
            <w:shd w:val="clear" w:color="auto" w:fill="auto"/>
            <w:vAlign w:val="center"/>
          </w:tcPr>
          <w:p>
            <w:pPr>
              <w:widowControl/>
              <w:adjustRightInd/>
              <w:spacing w:line="302" w:lineRule="auto"/>
              <w:textAlignment w:val="auto"/>
              <w:rPr>
                <w:rFonts w:hint="eastAsia" w:ascii="宋体" w:hAnsi="宋体" w:eastAsia="宋体" w:cs="宋体"/>
                <w:sz w:val="24"/>
                <w:szCs w:val="24"/>
              </w:rPr>
            </w:pPr>
            <w:r>
              <w:rPr>
                <w:rFonts w:hint="eastAsia" w:ascii="宋体" w:hAnsi="宋体" w:eastAsia="宋体" w:cs="宋体"/>
                <w:sz w:val="24"/>
                <w:szCs w:val="24"/>
              </w:rPr>
              <w:t>x86物理机服务</w:t>
            </w:r>
          </w:p>
        </w:tc>
        <w:tc>
          <w:tcPr>
            <w:tcW w:w="2176" w:type="dxa"/>
            <w:tcBorders>
              <w:top w:val="nil"/>
              <w:left w:val="nil"/>
              <w:bottom w:val="single" w:color="auto" w:sz="4" w:space="0"/>
              <w:right w:val="single" w:color="auto" w:sz="4" w:space="0"/>
            </w:tcBorders>
            <w:shd w:val="clear" w:color="000000" w:fill="FFFFFF"/>
            <w:vAlign w:val="center"/>
          </w:tcPr>
          <w:p>
            <w:pPr>
              <w:widowControl/>
              <w:adjustRightInd/>
              <w:spacing w:line="302" w:lineRule="auto"/>
              <w:textAlignment w:val="auto"/>
              <w:rPr>
                <w:rFonts w:hint="eastAsia" w:ascii="宋体" w:hAnsi="宋体" w:eastAsia="宋体" w:cs="宋体"/>
                <w:sz w:val="24"/>
                <w:szCs w:val="24"/>
              </w:rPr>
            </w:pPr>
            <w:r>
              <w:rPr>
                <w:rFonts w:hint="eastAsia" w:ascii="宋体" w:hAnsi="宋体" w:eastAsia="宋体" w:cs="宋体"/>
                <w:sz w:val="24"/>
                <w:szCs w:val="24"/>
              </w:rPr>
              <w:t>x86物理服务器配置2：4路10核2.0GHz，128G内存，2块600G SAS硬盘，2个HBA卡，2个万兆端口</w:t>
            </w:r>
          </w:p>
        </w:tc>
        <w:tc>
          <w:tcPr>
            <w:tcW w:w="1222" w:type="dxa"/>
            <w:tcBorders>
              <w:top w:val="nil"/>
              <w:left w:val="nil"/>
              <w:bottom w:val="single" w:color="auto" w:sz="4" w:space="0"/>
              <w:right w:val="single" w:color="auto" w:sz="4" w:space="0"/>
            </w:tcBorders>
            <w:shd w:val="clear" w:color="000000" w:fill="FFFFFF"/>
            <w:vAlign w:val="center"/>
          </w:tcPr>
          <w:p>
            <w:pPr>
              <w:widowControl/>
              <w:adjustRightInd/>
              <w:spacing w:line="302" w:lineRule="auto"/>
              <w:textAlignment w:val="auto"/>
              <w:rPr>
                <w:rFonts w:hint="eastAsia" w:ascii="宋体" w:hAnsi="宋体" w:eastAsia="宋体" w:cs="宋体"/>
                <w:sz w:val="24"/>
                <w:szCs w:val="24"/>
              </w:rPr>
            </w:pPr>
            <w:r>
              <w:rPr>
                <w:rFonts w:hint="eastAsia" w:ascii="宋体" w:hAnsi="宋体" w:eastAsia="宋体" w:cs="宋体"/>
                <w:sz w:val="24"/>
                <w:szCs w:val="24"/>
              </w:rPr>
              <w:t>1台</w:t>
            </w:r>
          </w:p>
        </w:tc>
        <w:tc>
          <w:tcPr>
            <w:tcW w:w="966" w:type="dxa"/>
            <w:tcBorders>
              <w:top w:val="nil"/>
              <w:left w:val="single" w:color="auto" w:sz="4" w:space="0"/>
              <w:bottom w:val="single" w:color="auto" w:sz="4" w:space="0"/>
              <w:right w:val="single" w:color="auto" w:sz="4" w:space="0"/>
            </w:tcBorders>
            <w:noWrap/>
          </w:tcPr>
          <w:p>
            <w:pPr>
              <w:rPr>
                <w:rFonts w:hint="eastAsia" w:ascii="宋体" w:hAnsi="宋体" w:eastAsia="宋体" w:cs="宋体"/>
                <w:sz w:val="24"/>
                <w:szCs w:val="24"/>
              </w:rPr>
            </w:pPr>
            <w:r>
              <w:rPr>
                <w:rFonts w:hint="eastAsia" w:ascii="宋体" w:hAnsi="宋体" w:eastAsia="宋体" w:cs="宋体"/>
                <w:sz w:val="24"/>
                <w:szCs w:val="24"/>
              </w:rPr>
              <w:t>10</w:t>
            </w:r>
          </w:p>
        </w:tc>
      </w:tr>
      <w:tr>
        <w:tblPrEx>
          <w:tblLayout w:type="fixed"/>
          <w:tblCellMar>
            <w:top w:w="0" w:type="dxa"/>
            <w:left w:w="108" w:type="dxa"/>
            <w:bottom w:w="0" w:type="dxa"/>
            <w:right w:w="108" w:type="dxa"/>
          </w:tblCellMar>
        </w:tblPrEx>
        <w:trPr>
          <w:trHeight w:val="1200" w:hRule="atLeast"/>
          <w:jc w:val="center"/>
        </w:trPr>
        <w:tc>
          <w:tcPr>
            <w:tcW w:w="891" w:type="dxa"/>
            <w:tcBorders>
              <w:top w:val="nil"/>
              <w:left w:val="single" w:color="auto" w:sz="4" w:space="0"/>
              <w:bottom w:val="single" w:color="auto" w:sz="4" w:space="0"/>
              <w:right w:val="single" w:color="auto" w:sz="4" w:space="0"/>
            </w:tcBorders>
            <w:shd w:val="clear" w:color="000000" w:fill="FFFFFF"/>
            <w:noWrap/>
            <w:vAlign w:val="center"/>
          </w:tcPr>
          <w:p>
            <w:pPr>
              <w:widowControl/>
              <w:adjustRightInd/>
              <w:spacing w:line="302" w:lineRule="auto"/>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1360" w:type="dxa"/>
            <w:tcBorders>
              <w:top w:val="nil"/>
              <w:left w:val="nil"/>
              <w:bottom w:val="single" w:color="auto" w:sz="4" w:space="0"/>
              <w:right w:val="single" w:color="auto" w:sz="4" w:space="0"/>
            </w:tcBorders>
            <w:shd w:val="clear" w:color="000000" w:fill="FFFFFF"/>
            <w:vAlign w:val="center"/>
          </w:tcPr>
          <w:p>
            <w:pPr>
              <w:widowControl/>
              <w:adjustRightInd/>
              <w:spacing w:line="302" w:lineRule="auto"/>
              <w:textAlignment w:val="auto"/>
              <w:rPr>
                <w:rFonts w:hint="eastAsia" w:ascii="宋体" w:hAnsi="宋体" w:eastAsia="宋体" w:cs="宋体"/>
                <w:sz w:val="24"/>
                <w:szCs w:val="24"/>
              </w:rPr>
            </w:pPr>
            <w:r>
              <w:rPr>
                <w:rFonts w:hint="eastAsia" w:ascii="宋体" w:hAnsi="宋体" w:eastAsia="宋体" w:cs="宋体"/>
                <w:sz w:val="24"/>
                <w:szCs w:val="24"/>
              </w:rPr>
              <w:t>存储服务</w:t>
            </w:r>
          </w:p>
        </w:tc>
        <w:tc>
          <w:tcPr>
            <w:tcW w:w="1904" w:type="dxa"/>
            <w:tcBorders>
              <w:top w:val="nil"/>
              <w:left w:val="nil"/>
              <w:bottom w:val="single" w:color="auto" w:sz="4" w:space="0"/>
              <w:right w:val="single" w:color="auto" w:sz="4" w:space="0"/>
            </w:tcBorders>
            <w:shd w:val="clear" w:color="000000" w:fill="FFFFFF"/>
            <w:vAlign w:val="center"/>
          </w:tcPr>
          <w:p>
            <w:pPr>
              <w:widowControl/>
              <w:adjustRightInd/>
              <w:spacing w:line="302" w:lineRule="auto"/>
              <w:textAlignment w:val="auto"/>
              <w:rPr>
                <w:rFonts w:hint="eastAsia" w:ascii="宋体" w:hAnsi="宋体" w:eastAsia="宋体" w:cs="宋体"/>
                <w:sz w:val="24"/>
                <w:szCs w:val="24"/>
              </w:rPr>
            </w:pPr>
            <w:r>
              <w:rPr>
                <w:rFonts w:hint="eastAsia" w:ascii="宋体" w:hAnsi="宋体" w:eastAsia="宋体" w:cs="宋体"/>
                <w:sz w:val="24"/>
                <w:szCs w:val="24"/>
              </w:rPr>
              <w:t>高性能存储</w:t>
            </w:r>
          </w:p>
        </w:tc>
        <w:tc>
          <w:tcPr>
            <w:tcW w:w="2176" w:type="dxa"/>
            <w:tcBorders>
              <w:top w:val="nil"/>
              <w:left w:val="nil"/>
              <w:bottom w:val="single" w:color="auto" w:sz="4" w:space="0"/>
              <w:right w:val="single" w:color="auto" w:sz="4" w:space="0"/>
            </w:tcBorders>
            <w:shd w:val="clear" w:color="000000" w:fill="FFFFFF"/>
            <w:vAlign w:val="center"/>
          </w:tcPr>
          <w:p>
            <w:pPr>
              <w:widowControl/>
              <w:adjustRightInd/>
              <w:spacing w:line="302" w:lineRule="auto"/>
              <w:textAlignment w:val="auto"/>
              <w:rPr>
                <w:rFonts w:hint="eastAsia" w:ascii="宋体" w:hAnsi="宋体" w:eastAsia="宋体" w:cs="宋体"/>
                <w:sz w:val="24"/>
                <w:szCs w:val="24"/>
              </w:rPr>
            </w:pPr>
            <w:r>
              <w:rPr>
                <w:rFonts w:hint="eastAsia" w:ascii="宋体" w:hAnsi="宋体" w:eastAsia="宋体" w:cs="宋体"/>
                <w:sz w:val="24"/>
                <w:szCs w:val="24"/>
              </w:rPr>
              <w:t>高性能存储（单盘技术指标：单盘IPOS 3000-20000）</w:t>
            </w:r>
          </w:p>
        </w:tc>
        <w:tc>
          <w:tcPr>
            <w:tcW w:w="1222" w:type="dxa"/>
            <w:tcBorders>
              <w:top w:val="nil"/>
              <w:left w:val="nil"/>
              <w:bottom w:val="single" w:color="auto" w:sz="4" w:space="0"/>
              <w:right w:val="single" w:color="auto" w:sz="4" w:space="0"/>
            </w:tcBorders>
            <w:shd w:val="clear" w:color="000000" w:fill="FFFFFF"/>
            <w:vAlign w:val="center"/>
          </w:tcPr>
          <w:p>
            <w:pPr>
              <w:widowControl/>
              <w:adjustRightInd/>
              <w:spacing w:line="302" w:lineRule="auto"/>
              <w:textAlignment w:val="auto"/>
              <w:rPr>
                <w:rFonts w:hint="eastAsia" w:ascii="宋体" w:hAnsi="宋体" w:eastAsia="宋体" w:cs="宋体"/>
                <w:sz w:val="24"/>
                <w:szCs w:val="24"/>
              </w:rPr>
            </w:pPr>
            <w:r>
              <w:rPr>
                <w:rFonts w:hint="eastAsia" w:ascii="宋体" w:hAnsi="宋体" w:eastAsia="宋体" w:cs="宋体"/>
                <w:sz w:val="24"/>
                <w:szCs w:val="24"/>
              </w:rPr>
              <w:t>1GB</w:t>
            </w:r>
          </w:p>
        </w:tc>
        <w:tc>
          <w:tcPr>
            <w:tcW w:w="966" w:type="dxa"/>
            <w:tcBorders>
              <w:top w:val="nil"/>
              <w:left w:val="single" w:color="auto" w:sz="4" w:space="0"/>
              <w:bottom w:val="single" w:color="auto" w:sz="4" w:space="0"/>
              <w:right w:val="single" w:color="auto" w:sz="4" w:space="0"/>
            </w:tcBorders>
            <w:noWrap/>
          </w:tcPr>
          <w:p>
            <w:pPr>
              <w:rPr>
                <w:rFonts w:hint="eastAsia" w:ascii="宋体" w:hAnsi="宋体" w:eastAsia="宋体" w:cs="宋体"/>
                <w:sz w:val="24"/>
                <w:szCs w:val="24"/>
              </w:rPr>
            </w:pPr>
            <w:r>
              <w:rPr>
                <w:rFonts w:hint="eastAsia" w:ascii="宋体" w:hAnsi="宋体" w:eastAsia="宋体" w:cs="宋体"/>
                <w:sz w:val="24"/>
                <w:szCs w:val="24"/>
              </w:rPr>
              <w:t>97420</w:t>
            </w:r>
          </w:p>
        </w:tc>
      </w:tr>
      <w:tr>
        <w:tblPrEx>
          <w:tblLayout w:type="fixed"/>
          <w:tblCellMar>
            <w:top w:w="0" w:type="dxa"/>
            <w:left w:w="108" w:type="dxa"/>
            <w:bottom w:w="0" w:type="dxa"/>
            <w:right w:w="108" w:type="dxa"/>
          </w:tblCellMar>
        </w:tblPrEx>
        <w:trPr>
          <w:trHeight w:val="600" w:hRule="atLeast"/>
          <w:jc w:val="center"/>
        </w:trPr>
        <w:tc>
          <w:tcPr>
            <w:tcW w:w="891" w:type="dxa"/>
            <w:tcBorders>
              <w:top w:val="nil"/>
              <w:left w:val="single" w:color="auto" w:sz="4" w:space="0"/>
              <w:bottom w:val="single" w:color="auto" w:sz="4" w:space="0"/>
              <w:right w:val="single" w:color="auto" w:sz="4" w:space="0"/>
            </w:tcBorders>
            <w:shd w:val="clear" w:color="000000" w:fill="FFFFFF"/>
            <w:noWrap/>
            <w:vAlign w:val="center"/>
          </w:tcPr>
          <w:p>
            <w:pPr>
              <w:widowControl/>
              <w:adjustRightInd/>
              <w:spacing w:line="302" w:lineRule="auto"/>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136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adjustRightInd/>
              <w:spacing w:line="302" w:lineRule="auto"/>
              <w:textAlignment w:val="auto"/>
              <w:rPr>
                <w:rFonts w:hint="eastAsia" w:ascii="宋体" w:hAnsi="宋体" w:eastAsia="宋体" w:cs="宋体"/>
                <w:sz w:val="24"/>
                <w:szCs w:val="24"/>
              </w:rPr>
            </w:pPr>
            <w:r>
              <w:rPr>
                <w:rFonts w:hint="eastAsia" w:ascii="宋体" w:hAnsi="宋体" w:eastAsia="宋体" w:cs="宋体"/>
                <w:sz w:val="24"/>
                <w:szCs w:val="24"/>
              </w:rPr>
              <w:t>网络服务</w:t>
            </w:r>
          </w:p>
        </w:tc>
        <w:tc>
          <w:tcPr>
            <w:tcW w:w="190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adjustRightInd/>
              <w:spacing w:line="302" w:lineRule="auto"/>
              <w:textAlignment w:val="auto"/>
              <w:rPr>
                <w:rFonts w:hint="eastAsia" w:ascii="宋体" w:hAnsi="宋体" w:eastAsia="宋体" w:cs="宋体"/>
                <w:sz w:val="24"/>
                <w:szCs w:val="24"/>
              </w:rPr>
            </w:pPr>
            <w:r>
              <w:rPr>
                <w:rFonts w:hint="eastAsia" w:ascii="宋体" w:hAnsi="宋体" w:eastAsia="宋体" w:cs="宋体"/>
                <w:sz w:val="24"/>
                <w:szCs w:val="24"/>
              </w:rPr>
              <w:t>互联网链路服务</w:t>
            </w:r>
          </w:p>
        </w:tc>
        <w:tc>
          <w:tcPr>
            <w:tcW w:w="2176" w:type="dxa"/>
            <w:tcBorders>
              <w:top w:val="nil"/>
              <w:left w:val="nil"/>
              <w:bottom w:val="single" w:color="auto" w:sz="4" w:space="0"/>
              <w:right w:val="single" w:color="auto" w:sz="4" w:space="0"/>
            </w:tcBorders>
            <w:shd w:val="clear" w:color="000000" w:fill="FFFFFF"/>
            <w:vAlign w:val="center"/>
          </w:tcPr>
          <w:p>
            <w:pPr>
              <w:widowControl/>
              <w:adjustRightInd/>
              <w:spacing w:line="302" w:lineRule="auto"/>
              <w:textAlignment w:val="auto"/>
              <w:rPr>
                <w:rFonts w:hint="eastAsia" w:ascii="宋体" w:hAnsi="宋体" w:eastAsia="宋体" w:cs="宋体"/>
                <w:sz w:val="24"/>
                <w:szCs w:val="24"/>
              </w:rPr>
            </w:pPr>
            <w:r>
              <w:rPr>
                <w:rFonts w:hint="eastAsia" w:ascii="宋体" w:hAnsi="宋体" w:eastAsia="宋体" w:cs="宋体"/>
                <w:sz w:val="24"/>
                <w:szCs w:val="24"/>
              </w:rPr>
              <w:t>互联网链路带宽</w:t>
            </w:r>
          </w:p>
        </w:tc>
        <w:tc>
          <w:tcPr>
            <w:tcW w:w="1222" w:type="dxa"/>
            <w:tcBorders>
              <w:top w:val="nil"/>
              <w:left w:val="nil"/>
              <w:bottom w:val="single" w:color="auto" w:sz="4" w:space="0"/>
              <w:right w:val="single" w:color="auto" w:sz="4" w:space="0"/>
            </w:tcBorders>
            <w:shd w:val="clear" w:color="000000" w:fill="FFFFFF"/>
            <w:vAlign w:val="center"/>
          </w:tcPr>
          <w:p>
            <w:pPr>
              <w:widowControl/>
              <w:adjustRightInd/>
              <w:spacing w:line="302" w:lineRule="auto"/>
              <w:textAlignment w:val="auto"/>
              <w:rPr>
                <w:rFonts w:hint="eastAsia" w:ascii="宋体" w:hAnsi="宋体" w:eastAsia="宋体" w:cs="宋体"/>
                <w:sz w:val="24"/>
                <w:szCs w:val="24"/>
              </w:rPr>
            </w:pPr>
            <w:r>
              <w:rPr>
                <w:rFonts w:hint="eastAsia" w:ascii="宋体" w:hAnsi="宋体" w:eastAsia="宋体" w:cs="宋体"/>
                <w:sz w:val="24"/>
                <w:szCs w:val="24"/>
              </w:rPr>
              <w:t>1Mb</w:t>
            </w:r>
          </w:p>
        </w:tc>
        <w:tc>
          <w:tcPr>
            <w:tcW w:w="966" w:type="dxa"/>
            <w:tcBorders>
              <w:top w:val="nil"/>
              <w:left w:val="single" w:color="auto" w:sz="4" w:space="0"/>
              <w:bottom w:val="single" w:color="auto" w:sz="4" w:space="0"/>
              <w:right w:val="single" w:color="auto" w:sz="4" w:space="0"/>
            </w:tcBorders>
            <w:noWrap/>
          </w:tcPr>
          <w:p>
            <w:pPr>
              <w:rPr>
                <w:rFonts w:hint="eastAsia" w:ascii="宋体" w:hAnsi="宋体" w:eastAsia="宋体" w:cs="宋体"/>
                <w:sz w:val="24"/>
                <w:szCs w:val="24"/>
              </w:rPr>
            </w:pPr>
            <w:r>
              <w:rPr>
                <w:rFonts w:hint="eastAsia" w:ascii="宋体" w:hAnsi="宋体" w:eastAsia="宋体" w:cs="宋体"/>
                <w:sz w:val="24"/>
                <w:szCs w:val="24"/>
              </w:rPr>
              <w:t>100</w:t>
            </w:r>
          </w:p>
        </w:tc>
      </w:tr>
      <w:tr>
        <w:tblPrEx>
          <w:tblLayout w:type="fixed"/>
          <w:tblCellMar>
            <w:top w:w="0" w:type="dxa"/>
            <w:left w:w="108" w:type="dxa"/>
            <w:bottom w:w="0" w:type="dxa"/>
            <w:right w:w="108" w:type="dxa"/>
          </w:tblCellMar>
        </w:tblPrEx>
        <w:trPr>
          <w:trHeight w:val="900" w:hRule="atLeast"/>
          <w:jc w:val="center"/>
        </w:trPr>
        <w:tc>
          <w:tcPr>
            <w:tcW w:w="891" w:type="dxa"/>
            <w:tcBorders>
              <w:top w:val="nil"/>
              <w:left w:val="single" w:color="auto" w:sz="4" w:space="0"/>
              <w:bottom w:val="single" w:color="auto" w:sz="4" w:space="0"/>
              <w:right w:val="single" w:color="auto" w:sz="4" w:space="0"/>
            </w:tcBorders>
            <w:shd w:val="clear" w:color="000000" w:fill="FFFFFF"/>
            <w:noWrap/>
            <w:vAlign w:val="center"/>
          </w:tcPr>
          <w:p>
            <w:pPr>
              <w:widowControl/>
              <w:adjustRightInd/>
              <w:spacing w:line="302" w:lineRule="auto"/>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1360"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spacing w:line="302" w:lineRule="auto"/>
              <w:textAlignment w:val="auto"/>
              <w:rPr>
                <w:rFonts w:hint="eastAsia" w:ascii="宋体" w:hAnsi="宋体" w:eastAsia="宋体" w:cs="宋体"/>
                <w:sz w:val="24"/>
                <w:szCs w:val="24"/>
              </w:rPr>
            </w:pPr>
          </w:p>
        </w:tc>
        <w:tc>
          <w:tcPr>
            <w:tcW w:w="1904"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spacing w:line="302" w:lineRule="auto"/>
              <w:textAlignment w:val="auto"/>
              <w:rPr>
                <w:rFonts w:hint="eastAsia" w:ascii="宋体" w:hAnsi="宋体" w:eastAsia="宋体" w:cs="宋体"/>
                <w:sz w:val="24"/>
                <w:szCs w:val="24"/>
              </w:rPr>
            </w:pPr>
          </w:p>
        </w:tc>
        <w:tc>
          <w:tcPr>
            <w:tcW w:w="2176" w:type="dxa"/>
            <w:tcBorders>
              <w:top w:val="nil"/>
              <w:left w:val="nil"/>
              <w:bottom w:val="single" w:color="auto" w:sz="4" w:space="0"/>
              <w:right w:val="single" w:color="auto" w:sz="4" w:space="0"/>
            </w:tcBorders>
            <w:shd w:val="clear" w:color="000000" w:fill="FFFFFF"/>
            <w:vAlign w:val="center"/>
          </w:tcPr>
          <w:p>
            <w:pPr>
              <w:widowControl/>
              <w:adjustRightInd/>
              <w:spacing w:line="302" w:lineRule="auto"/>
              <w:textAlignment w:val="auto"/>
              <w:rPr>
                <w:rFonts w:hint="eastAsia" w:ascii="宋体" w:hAnsi="宋体" w:eastAsia="宋体" w:cs="宋体"/>
                <w:sz w:val="24"/>
                <w:szCs w:val="24"/>
              </w:rPr>
            </w:pPr>
            <w:r>
              <w:rPr>
                <w:rFonts w:hint="eastAsia" w:ascii="宋体" w:hAnsi="宋体" w:eastAsia="宋体" w:cs="宋体"/>
                <w:sz w:val="24"/>
                <w:szCs w:val="24"/>
              </w:rPr>
              <w:t>互联网IP地址租用服务、并提供备案服务</w:t>
            </w:r>
          </w:p>
        </w:tc>
        <w:tc>
          <w:tcPr>
            <w:tcW w:w="1222" w:type="dxa"/>
            <w:tcBorders>
              <w:top w:val="nil"/>
              <w:left w:val="nil"/>
              <w:bottom w:val="single" w:color="auto" w:sz="4" w:space="0"/>
              <w:right w:val="single" w:color="auto" w:sz="4" w:space="0"/>
            </w:tcBorders>
            <w:shd w:val="clear" w:color="000000" w:fill="FFFFFF"/>
            <w:vAlign w:val="center"/>
          </w:tcPr>
          <w:p>
            <w:pPr>
              <w:widowControl/>
              <w:adjustRightInd/>
              <w:spacing w:line="302" w:lineRule="auto"/>
              <w:textAlignment w:val="auto"/>
              <w:rPr>
                <w:rFonts w:hint="eastAsia" w:ascii="宋体" w:hAnsi="宋体" w:eastAsia="宋体" w:cs="宋体"/>
                <w:sz w:val="24"/>
                <w:szCs w:val="24"/>
              </w:rPr>
            </w:pPr>
            <w:r>
              <w:rPr>
                <w:rFonts w:hint="eastAsia" w:ascii="宋体" w:hAnsi="宋体" w:eastAsia="宋体" w:cs="宋体"/>
                <w:sz w:val="24"/>
                <w:szCs w:val="24"/>
              </w:rPr>
              <w:t>1IP</w:t>
            </w:r>
          </w:p>
        </w:tc>
        <w:tc>
          <w:tcPr>
            <w:tcW w:w="966" w:type="dxa"/>
            <w:tcBorders>
              <w:top w:val="nil"/>
              <w:left w:val="single" w:color="auto" w:sz="4" w:space="0"/>
              <w:bottom w:val="single" w:color="auto" w:sz="4" w:space="0"/>
              <w:right w:val="single" w:color="auto" w:sz="4" w:space="0"/>
            </w:tcBorders>
            <w:noWrap/>
          </w:tcPr>
          <w:p>
            <w:pPr>
              <w:rPr>
                <w:rFonts w:hint="eastAsia" w:ascii="宋体" w:hAnsi="宋体" w:eastAsia="宋体" w:cs="宋体"/>
                <w:sz w:val="24"/>
                <w:szCs w:val="24"/>
              </w:rPr>
            </w:pPr>
            <w:r>
              <w:rPr>
                <w:rFonts w:hint="eastAsia" w:ascii="宋体" w:hAnsi="宋体" w:eastAsia="宋体" w:cs="宋体"/>
                <w:sz w:val="24"/>
                <w:szCs w:val="24"/>
              </w:rPr>
              <w:t>55</w:t>
            </w:r>
          </w:p>
        </w:tc>
      </w:tr>
      <w:tr>
        <w:tblPrEx>
          <w:tblLayout w:type="fixed"/>
          <w:tblCellMar>
            <w:top w:w="0" w:type="dxa"/>
            <w:left w:w="108" w:type="dxa"/>
            <w:bottom w:w="0" w:type="dxa"/>
            <w:right w:w="108" w:type="dxa"/>
          </w:tblCellMar>
        </w:tblPrEx>
        <w:trPr>
          <w:trHeight w:val="900" w:hRule="atLeast"/>
          <w:jc w:val="center"/>
        </w:trPr>
        <w:tc>
          <w:tcPr>
            <w:tcW w:w="891" w:type="dxa"/>
            <w:tcBorders>
              <w:top w:val="nil"/>
              <w:left w:val="single" w:color="auto" w:sz="4" w:space="0"/>
              <w:bottom w:val="single" w:color="auto" w:sz="4" w:space="0"/>
              <w:right w:val="single" w:color="auto" w:sz="4" w:space="0"/>
            </w:tcBorders>
            <w:shd w:val="clear" w:color="000000" w:fill="FFFFFF"/>
            <w:noWrap/>
            <w:vAlign w:val="center"/>
          </w:tcPr>
          <w:p>
            <w:pPr>
              <w:widowControl/>
              <w:adjustRightInd/>
              <w:spacing w:line="302" w:lineRule="auto"/>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1360"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spacing w:line="302" w:lineRule="auto"/>
              <w:textAlignment w:val="auto"/>
              <w:rPr>
                <w:rFonts w:hint="eastAsia" w:ascii="宋体" w:hAnsi="宋体" w:eastAsia="宋体" w:cs="宋体"/>
                <w:sz w:val="24"/>
                <w:szCs w:val="24"/>
              </w:rPr>
            </w:pPr>
          </w:p>
        </w:tc>
        <w:tc>
          <w:tcPr>
            <w:tcW w:w="1904" w:type="dxa"/>
            <w:tcBorders>
              <w:top w:val="nil"/>
              <w:left w:val="nil"/>
              <w:bottom w:val="single" w:color="auto" w:sz="4" w:space="0"/>
              <w:right w:val="single" w:color="auto" w:sz="4" w:space="0"/>
            </w:tcBorders>
            <w:shd w:val="clear" w:color="000000" w:fill="FFFFFF"/>
            <w:vAlign w:val="center"/>
          </w:tcPr>
          <w:p>
            <w:pPr>
              <w:widowControl/>
              <w:adjustRightInd/>
              <w:spacing w:line="302" w:lineRule="auto"/>
              <w:textAlignment w:val="auto"/>
              <w:rPr>
                <w:rFonts w:hint="eastAsia" w:ascii="宋体" w:hAnsi="宋体" w:eastAsia="宋体" w:cs="宋体"/>
                <w:sz w:val="24"/>
                <w:szCs w:val="24"/>
              </w:rPr>
            </w:pPr>
            <w:r>
              <w:rPr>
                <w:rFonts w:hint="eastAsia" w:ascii="宋体" w:hAnsi="宋体" w:eastAsia="宋体" w:cs="宋体"/>
                <w:sz w:val="24"/>
                <w:szCs w:val="24"/>
              </w:rPr>
              <w:t>主机负载均衡服务</w:t>
            </w:r>
          </w:p>
        </w:tc>
        <w:tc>
          <w:tcPr>
            <w:tcW w:w="2176" w:type="dxa"/>
            <w:tcBorders>
              <w:top w:val="nil"/>
              <w:left w:val="nil"/>
              <w:bottom w:val="single" w:color="auto" w:sz="4" w:space="0"/>
              <w:right w:val="single" w:color="auto" w:sz="4" w:space="0"/>
            </w:tcBorders>
            <w:shd w:val="clear" w:color="000000" w:fill="FFFFFF"/>
            <w:vAlign w:val="center"/>
          </w:tcPr>
          <w:p>
            <w:pPr>
              <w:widowControl/>
              <w:adjustRightInd/>
              <w:spacing w:line="302" w:lineRule="auto"/>
              <w:textAlignment w:val="auto"/>
              <w:rPr>
                <w:rFonts w:hint="eastAsia" w:ascii="宋体" w:hAnsi="宋体" w:eastAsia="宋体" w:cs="宋体"/>
                <w:sz w:val="24"/>
                <w:szCs w:val="24"/>
              </w:rPr>
            </w:pPr>
            <w:r>
              <w:rPr>
                <w:rFonts w:hint="eastAsia" w:ascii="宋体" w:hAnsi="宋体" w:eastAsia="宋体" w:cs="宋体"/>
                <w:sz w:val="24"/>
                <w:szCs w:val="24"/>
              </w:rPr>
              <w:t>主机负载均衡服务</w:t>
            </w:r>
          </w:p>
        </w:tc>
        <w:tc>
          <w:tcPr>
            <w:tcW w:w="1222" w:type="dxa"/>
            <w:tcBorders>
              <w:top w:val="nil"/>
              <w:left w:val="nil"/>
              <w:bottom w:val="single" w:color="auto" w:sz="4" w:space="0"/>
              <w:right w:val="single" w:color="auto" w:sz="4" w:space="0"/>
            </w:tcBorders>
            <w:shd w:val="clear" w:color="000000" w:fill="FFFFFF"/>
            <w:vAlign w:val="center"/>
          </w:tcPr>
          <w:p>
            <w:pPr>
              <w:widowControl/>
              <w:adjustRightInd/>
              <w:spacing w:line="302" w:lineRule="auto"/>
              <w:textAlignment w:val="auto"/>
              <w:rPr>
                <w:rFonts w:hint="eastAsia" w:ascii="宋体" w:hAnsi="宋体" w:eastAsia="宋体" w:cs="宋体"/>
                <w:sz w:val="24"/>
                <w:szCs w:val="24"/>
              </w:rPr>
            </w:pPr>
            <w:r>
              <w:rPr>
                <w:rFonts w:hint="eastAsia" w:ascii="宋体" w:hAnsi="宋体" w:eastAsia="宋体" w:cs="宋体"/>
                <w:sz w:val="24"/>
                <w:szCs w:val="24"/>
              </w:rPr>
              <w:t>1IP（内网）</w:t>
            </w:r>
          </w:p>
        </w:tc>
        <w:tc>
          <w:tcPr>
            <w:tcW w:w="966" w:type="dxa"/>
            <w:tcBorders>
              <w:top w:val="nil"/>
              <w:left w:val="single" w:color="auto" w:sz="4" w:space="0"/>
              <w:bottom w:val="single" w:color="auto" w:sz="4" w:space="0"/>
              <w:right w:val="single" w:color="auto" w:sz="4" w:space="0"/>
            </w:tcBorders>
            <w:noWrap/>
          </w:tcPr>
          <w:p>
            <w:pPr>
              <w:rPr>
                <w:rFonts w:hint="default"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10</w:t>
            </w:r>
          </w:p>
        </w:tc>
      </w:tr>
      <w:tr>
        <w:tblPrEx>
          <w:tblLayout w:type="fixed"/>
          <w:tblCellMar>
            <w:top w:w="0" w:type="dxa"/>
            <w:left w:w="108" w:type="dxa"/>
            <w:bottom w:w="0" w:type="dxa"/>
            <w:right w:w="108" w:type="dxa"/>
          </w:tblCellMar>
        </w:tblPrEx>
        <w:trPr>
          <w:trHeight w:val="320" w:hRule="atLeast"/>
          <w:jc w:val="center"/>
        </w:trPr>
        <w:tc>
          <w:tcPr>
            <w:tcW w:w="891" w:type="dxa"/>
            <w:tcBorders>
              <w:top w:val="nil"/>
              <w:left w:val="single" w:color="auto" w:sz="4" w:space="0"/>
              <w:bottom w:val="single" w:color="auto" w:sz="4" w:space="0"/>
              <w:right w:val="single" w:color="auto" w:sz="4" w:space="0"/>
            </w:tcBorders>
            <w:shd w:val="clear" w:color="000000" w:fill="FFFFFF"/>
            <w:noWrap/>
            <w:vAlign w:val="center"/>
          </w:tcPr>
          <w:p>
            <w:pPr>
              <w:widowControl/>
              <w:adjustRightInd/>
              <w:spacing w:line="302" w:lineRule="auto"/>
              <w:textAlignment w:val="auto"/>
              <w:rPr>
                <w:rFonts w:hint="eastAsia" w:ascii="宋体" w:hAnsi="宋体" w:eastAsia="宋体" w:cs="宋体"/>
                <w:sz w:val="24"/>
                <w:szCs w:val="24"/>
              </w:rPr>
            </w:pPr>
            <w:r>
              <w:rPr>
                <w:rFonts w:hint="eastAsia" w:ascii="宋体" w:hAnsi="宋体" w:eastAsia="宋体" w:cs="宋体"/>
                <w:sz w:val="24"/>
                <w:szCs w:val="24"/>
              </w:rPr>
              <w:t>8</w:t>
            </w:r>
          </w:p>
        </w:tc>
        <w:tc>
          <w:tcPr>
            <w:tcW w:w="1360" w:type="dxa"/>
            <w:vMerge w:val="continue"/>
            <w:tcBorders>
              <w:top w:val="nil"/>
              <w:left w:val="single" w:color="auto" w:sz="4" w:space="0"/>
              <w:bottom w:val="single" w:color="auto" w:sz="4" w:space="0"/>
              <w:right w:val="single" w:color="auto" w:sz="4" w:space="0"/>
            </w:tcBorders>
            <w:shd w:val="clear" w:color="auto" w:fill="auto"/>
            <w:vAlign w:val="center"/>
          </w:tcPr>
          <w:p>
            <w:pPr>
              <w:widowControl/>
              <w:adjustRightInd/>
              <w:spacing w:line="302" w:lineRule="auto"/>
              <w:textAlignment w:val="auto"/>
              <w:rPr>
                <w:rFonts w:hint="eastAsia" w:ascii="宋体" w:hAnsi="宋体" w:eastAsia="宋体" w:cs="宋体"/>
                <w:sz w:val="24"/>
                <w:szCs w:val="24"/>
              </w:rPr>
            </w:pPr>
          </w:p>
        </w:tc>
        <w:tc>
          <w:tcPr>
            <w:tcW w:w="1904" w:type="dxa"/>
            <w:tcBorders>
              <w:top w:val="nil"/>
              <w:left w:val="nil"/>
              <w:bottom w:val="single" w:color="auto" w:sz="4" w:space="0"/>
              <w:right w:val="single" w:color="auto" w:sz="4" w:space="0"/>
            </w:tcBorders>
            <w:shd w:val="clear" w:color="000000" w:fill="FFFFFF"/>
            <w:vAlign w:val="center"/>
          </w:tcPr>
          <w:p>
            <w:pPr>
              <w:widowControl/>
              <w:adjustRightInd/>
              <w:spacing w:line="302" w:lineRule="auto"/>
              <w:textAlignment w:val="auto"/>
              <w:rPr>
                <w:rFonts w:hint="eastAsia" w:ascii="宋体" w:hAnsi="宋体" w:eastAsia="宋体" w:cs="宋体"/>
                <w:sz w:val="24"/>
                <w:szCs w:val="24"/>
              </w:rPr>
            </w:pPr>
            <w:r>
              <w:rPr>
                <w:rFonts w:hint="eastAsia" w:ascii="宋体" w:hAnsi="宋体" w:eastAsia="宋体" w:cs="宋体"/>
                <w:sz w:val="24"/>
                <w:szCs w:val="24"/>
              </w:rPr>
              <w:t>远程接入服务</w:t>
            </w:r>
          </w:p>
        </w:tc>
        <w:tc>
          <w:tcPr>
            <w:tcW w:w="2176" w:type="dxa"/>
            <w:tcBorders>
              <w:top w:val="nil"/>
              <w:left w:val="nil"/>
              <w:bottom w:val="single" w:color="auto" w:sz="4" w:space="0"/>
              <w:right w:val="single" w:color="auto" w:sz="4" w:space="0"/>
            </w:tcBorders>
            <w:shd w:val="clear" w:color="000000" w:fill="FFFFFF"/>
            <w:vAlign w:val="center"/>
          </w:tcPr>
          <w:p>
            <w:pPr>
              <w:widowControl/>
              <w:adjustRightInd/>
              <w:spacing w:line="302" w:lineRule="auto"/>
              <w:textAlignment w:val="auto"/>
              <w:rPr>
                <w:rFonts w:hint="eastAsia" w:ascii="宋体" w:hAnsi="宋体" w:eastAsia="宋体" w:cs="宋体"/>
                <w:sz w:val="24"/>
                <w:szCs w:val="24"/>
              </w:rPr>
            </w:pPr>
            <w:r>
              <w:rPr>
                <w:rFonts w:hint="eastAsia" w:ascii="宋体" w:hAnsi="宋体" w:eastAsia="宋体" w:cs="宋体"/>
                <w:sz w:val="24"/>
                <w:szCs w:val="24"/>
              </w:rPr>
              <w:t>远程接入服务</w:t>
            </w:r>
          </w:p>
        </w:tc>
        <w:tc>
          <w:tcPr>
            <w:tcW w:w="1222" w:type="dxa"/>
            <w:tcBorders>
              <w:top w:val="nil"/>
              <w:left w:val="nil"/>
              <w:bottom w:val="single" w:color="auto" w:sz="4" w:space="0"/>
              <w:right w:val="single" w:color="auto" w:sz="4" w:space="0"/>
            </w:tcBorders>
            <w:shd w:val="clear" w:color="000000" w:fill="FFFFFF"/>
            <w:vAlign w:val="center"/>
          </w:tcPr>
          <w:p>
            <w:pPr>
              <w:widowControl/>
              <w:adjustRightInd/>
              <w:spacing w:line="302" w:lineRule="auto"/>
              <w:textAlignment w:val="auto"/>
              <w:rPr>
                <w:rFonts w:hint="eastAsia" w:ascii="宋体" w:hAnsi="宋体" w:eastAsia="宋体" w:cs="宋体"/>
                <w:sz w:val="24"/>
                <w:szCs w:val="24"/>
              </w:rPr>
            </w:pPr>
            <w:r>
              <w:rPr>
                <w:rFonts w:hint="eastAsia" w:ascii="宋体" w:hAnsi="宋体" w:eastAsia="宋体" w:cs="宋体"/>
                <w:sz w:val="24"/>
                <w:szCs w:val="24"/>
              </w:rPr>
              <w:t>1账号</w:t>
            </w:r>
          </w:p>
        </w:tc>
        <w:tc>
          <w:tcPr>
            <w:tcW w:w="966" w:type="dxa"/>
            <w:tcBorders>
              <w:top w:val="nil"/>
              <w:left w:val="single" w:color="auto" w:sz="4" w:space="0"/>
              <w:bottom w:val="single" w:color="auto" w:sz="4" w:space="0"/>
              <w:right w:val="single" w:color="auto" w:sz="4" w:space="0"/>
            </w:tcBorders>
            <w:noWrap/>
          </w:tcPr>
          <w:p>
            <w:pPr>
              <w:rPr>
                <w:rFonts w:hint="eastAsia" w:ascii="宋体" w:hAnsi="宋体" w:eastAsia="宋体" w:cs="宋体"/>
                <w:sz w:val="24"/>
                <w:szCs w:val="24"/>
              </w:rPr>
            </w:pPr>
            <w:r>
              <w:rPr>
                <w:rFonts w:hint="eastAsia" w:ascii="宋体" w:hAnsi="宋体" w:eastAsia="宋体" w:cs="宋体"/>
                <w:sz w:val="24"/>
                <w:szCs w:val="24"/>
              </w:rPr>
              <w:t>22</w:t>
            </w:r>
          </w:p>
        </w:tc>
      </w:tr>
      <w:tr>
        <w:tblPrEx>
          <w:tblLayout w:type="fixed"/>
          <w:tblCellMar>
            <w:top w:w="0" w:type="dxa"/>
            <w:left w:w="108" w:type="dxa"/>
            <w:bottom w:w="0" w:type="dxa"/>
            <w:right w:w="108" w:type="dxa"/>
          </w:tblCellMar>
        </w:tblPrEx>
        <w:trPr>
          <w:trHeight w:val="1800" w:hRule="atLeast"/>
          <w:jc w:val="center"/>
        </w:trPr>
        <w:tc>
          <w:tcPr>
            <w:tcW w:w="891" w:type="dxa"/>
            <w:tcBorders>
              <w:top w:val="nil"/>
              <w:left w:val="single" w:color="auto" w:sz="4" w:space="0"/>
              <w:bottom w:val="single" w:color="auto" w:sz="4" w:space="0"/>
              <w:right w:val="single" w:color="auto" w:sz="4" w:space="0"/>
            </w:tcBorders>
            <w:shd w:val="clear" w:color="000000" w:fill="FFFFFF"/>
            <w:noWrap/>
            <w:vAlign w:val="center"/>
          </w:tcPr>
          <w:p>
            <w:pPr>
              <w:widowControl/>
              <w:adjustRightInd/>
              <w:spacing w:line="302" w:lineRule="auto"/>
              <w:textAlignment w:val="auto"/>
              <w:rPr>
                <w:rFonts w:hint="eastAsia" w:ascii="宋体" w:hAnsi="宋体" w:eastAsia="宋体" w:cs="宋体"/>
                <w:sz w:val="24"/>
                <w:szCs w:val="24"/>
              </w:rPr>
            </w:pPr>
            <w:r>
              <w:rPr>
                <w:rFonts w:hint="eastAsia" w:ascii="宋体" w:hAnsi="宋体" w:eastAsia="宋体" w:cs="宋体"/>
                <w:sz w:val="24"/>
                <w:szCs w:val="24"/>
              </w:rPr>
              <w:t>9</w:t>
            </w:r>
          </w:p>
        </w:tc>
        <w:tc>
          <w:tcPr>
            <w:tcW w:w="1360" w:type="dxa"/>
            <w:tcBorders>
              <w:top w:val="nil"/>
              <w:left w:val="nil"/>
              <w:bottom w:val="single" w:color="auto" w:sz="4" w:space="0"/>
              <w:right w:val="single" w:color="auto" w:sz="4" w:space="0"/>
            </w:tcBorders>
            <w:shd w:val="clear" w:color="000000" w:fill="FFFFFF"/>
            <w:vAlign w:val="center"/>
          </w:tcPr>
          <w:p>
            <w:pPr>
              <w:widowControl/>
              <w:adjustRightInd/>
              <w:spacing w:line="302" w:lineRule="auto"/>
              <w:textAlignment w:val="auto"/>
              <w:rPr>
                <w:rFonts w:hint="eastAsia" w:ascii="宋体" w:hAnsi="宋体" w:eastAsia="宋体" w:cs="宋体"/>
                <w:sz w:val="24"/>
                <w:szCs w:val="24"/>
              </w:rPr>
            </w:pPr>
            <w:r>
              <w:rPr>
                <w:rFonts w:hint="eastAsia" w:ascii="宋体" w:hAnsi="宋体" w:eastAsia="宋体" w:cs="宋体"/>
                <w:sz w:val="24"/>
                <w:szCs w:val="24"/>
              </w:rPr>
              <w:t>云主机监控服务</w:t>
            </w:r>
          </w:p>
        </w:tc>
        <w:tc>
          <w:tcPr>
            <w:tcW w:w="1904" w:type="dxa"/>
            <w:tcBorders>
              <w:top w:val="nil"/>
              <w:left w:val="nil"/>
              <w:bottom w:val="single" w:color="auto" w:sz="4" w:space="0"/>
              <w:right w:val="single" w:color="auto" w:sz="4" w:space="0"/>
            </w:tcBorders>
            <w:shd w:val="clear" w:color="000000" w:fill="FFFFFF"/>
            <w:vAlign w:val="center"/>
          </w:tcPr>
          <w:p>
            <w:pPr>
              <w:widowControl/>
              <w:adjustRightInd/>
              <w:spacing w:line="302" w:lineRule="auto"/>
              <w:textAlignment w:val="auto"/>
              <w:rPr>
                <w:rFonts w:hint="eastAsia" w:ascii="宋体" w:hAnsi="宋体" w:eastAsia="宋体" w:cs="宋体"/>
                <w:sz w:val="24"/>
                <w:szCs w:val="24"/>
              </w:rPr>
            </w:pPr>
            <w:r>
              <w:rPr>
                <w:rFonts w:hint="eastAsia" w:ascii="宋体" w:hAnsi="宋体" w:eastAsia="宋体" w:cs="宋体"/>
                <w:sz w:val="24"/>
                <w:szCs w:val="24"/>
              </w:rPr>
              <w:t>特定云主机深度监控及运维保障服务（7*24小时值守）</w:t>
            </w:r>
          </w:p>
        </w:tc>
        <w:tc>
          <w:tcPr>
            <w:tcW w:w="2176" w:type="dxa"/>
            <w:tcBorders>
              <w:top w:val="nil"/>
              <w:left w:val="nil"/>
              <w:bottom w:val="single" w:color="auto" w:sz="4" w:space="0"/>
              <w:right w:val="single" w:color="auto" w:sz="4" w:space="0"/>
            </w:tcBorders>
            <w:shd w:val="clear" w:color="000000" w:fill="FFFFFF"/>
            <w:vAlign w:val="center"/>
          </w:tcPr>
          <w:p>
            <w:pPr>
              <w:widowControl/>
              <w:adjustRightInd/>
              <w:spacing w:line="302" w:lineRule="auto"/>
              <w:textAlignment w:val="auto"/>
              <w:rPr>
                <w:rFonts w:hint="eastAsia" w:ascii="宋体" w:hAnsi="宋体" w:eastAsia="宋体" w:cs="宋体"/>
                <w:sz w:val="24"/>
                <w:szCs w:val="24"/>
              </w:rPr>
            </w:pPr>
            <w:r>
              <w:rPr>
                <w:rFonts w:hint="eastAsia" w:ascii="宋体" w:hAnsi="宋体" w:eastAsia="宋体" w:cs="宋体"/>
                <w:sz w:val="24"/>
                <w:szCs w:val="24"/>
              </w:rPr>
              <w:t>7*24小时深度监测云主机资源、硬件设备监控、云平台层应急处置等内容</w:t>
            </w:r>
          </w:p>
        </w:tc>
        <w:tc>
          <w:tcPr>
            <w:tcW w:w="1222" w:type="dxa"/>
            <w:tcBorders>
              <w:top w:val="nil"/>
              <w:left w:val="nil"/>
              <w:bottom w:val="single" w:color="auto" w:sz="4" w:space="0"/>
              <w:right w:val="single" w:color="auto" w:sz="4" w:space="0"/>
            </w:tcBorders>
            <w:shd w:val="clear" w:color="000000" w:fill="FFFFFF"/>
            <w:vAlign w:val="center"/>
          </w:tcPr>
          <w:p>
            <w:pPr>
              <w:widowControl/>
              <w:adjustRightInd/>
              <w:spacing w:line="302" w:lineRule="auto"/>
              <w:textAlignment w:val="auto"/>
              <w:rPr>
                <w:rFonts w:hint="eastAsia" w:ascii="宋体" w:hAnsi="宋体" w:eastAsia="宋体" w:cs="宋体"/>
                <w:sz w:val="24"/>
                <w:szCs w:val="24"/>
              </w:rPr>
            </w:pPr>
            <w:r>
              <w:rPr>
                <w:rFonts w:hint="eastAsia" w:ascii="宋体" w:hAnsi="宋体" w:eastAsia="宋体" w:cs="宋体"/>
                <w:sz w:val="24"/>
                <w:szCs w:val="24"/>
              </w:rPr>
              <w:t>1主机</w:t>
            </w:r>
          </w:p>
        </w:tc>
        <w:tc>
          <w:tcPr>
            <w:tcW w:w="966" w:type="dxa"/>
            <w:tcBorders>
              <w:top w:val="nil"/>
              <w:left w:val="single" w:color="auto" w:sz="4" w:space="0"/>
              <w:bottom w:val="single" w:color="auto" w:sz="4" w:space="0"/>
              <w:right w:val="single" w:color="auto" w:sz="4" w:space="0"/>
            </w:tcBorders>
            <w:noWrap/>
          </w:tcPr>
          <w:p>
            <w:pPr>
              <w:rPr>
                <w:rFonts w:hint="eastAsia" w:ascii="宋体" w:hAnsi="宋体" w:eastAsia="宋体" w:cs="宋体"/>
                <w:sz w:val="24"/>
                <w:szCs w:val="24"/>
              </w:rPr>
            </w:pPr>
            <w:r>
              <w:rPr>
                <w:rFonts w:hint="eastAsia" w:ascii="宋体" w:hAnsi="宋体" w:eastAsia="宋体" w:cs="宋体"/>
                <w:sz w:val="24"/>
                <w:szCs w:val="24"/>
              </w:rPr>
              <w:t>34</w:t>
            </w:r>
          </w:p>
        </w:tc>
      </w:tr>
    </w:tbl>
    <w:p>
      <w:pPr>
        <w:keepNext w:val="0"/>
        <w:keepLines w:val="0"/>
        <w:pageBreakBefore w:val="0"/>
        <w:widowControl/>
        <w:suppressLineNumbers w:val="0"/>
        <w:kinsoku/>
        <w:wordWrap/>
        <w:overflowPunct/>
        <w:topLinePunct w:val="0"/>
        <w:autoSpaceDE/>
        <w:autoSpaceDN/>
        <w:bidi w:val="0"/>
        <w:adjustRightInd w:val="0"/>
        <w:spacing w:line="560" w:lineRule="exact"/>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1.保障云基础资源服务，包括计算服务、存储服务、网络服务，保证关键业务连续运行，为业务系统提供高效、安全、可靠的连接，提升信息化水平，实现业务系统安全稳定运行。</w:t>
      </w:r>
    </w:p>
    <w:p>
      <w:pPr>
        <w:keepNext w:val="0"/>
        <w:keepLines w:val="0"/>
        <w:pageBreakBefore w:val="0"/>
        <w:widowControl/>
        <w:suppressLineNumbers w:val="0"/>
        <w:kinsoku/>
        <w:wordWrap/>
        <w:overflowPunct/>
        <w:topLinePunct w:val="0"/>
        <w:autoSpaceDE/>
        <w:autoSpaceDN/>
        <w:bidi w:val="0"/>
        <w:adjustRightInd w:val="0"/>
        <w:spacing w:line="560" w:lineRule="exact"/>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投标</w:t>
      </w:r>
      <w:r>
        <w:rPr>
          <w:rFonts w:hint="eastAsia" w:ascii="宋体" w:hAnsi="宋体" w:eastAsia="宋体" w:cs="宋体"/>
          <w:sz w:val="24"/>
          <w:szCs w:val="24"/>
          <w:lang w:val="en-US" w:eastAsia="zh-CN"/>
        </w:rPr>
        <w:t>人须严格按照《北京市市级政务云管理办法》以及采购人制定的管理办法及流程等开展标准化运维工作。</w:t>
      </w:r>
    </w:p>
    <w:p>
      <w:pPr>
        <w:keepNext w:val="0"/>
        <w:keepLines w:val="0"/>
        <w:pageBreakBefore w:val="0"/>
        <w:widowControl/>
        <w:suppressLineNumbers w:val="0"/>
        <w:kinsoku/>
        <w:wordWrap/>
        <w:overflowPunct/>
        <w:topLinePunct w:val="0"/>
        <w:autoSpaceDE/>
        <w:autoSpaceDN/>
        <w:bidi w:val="0"/>
        <w:adjustRightInd w:val="0"/>
        <w:spacing w:line="560" w:lineRule="exact"/>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投标</w:t>
      </w:r>
      <w:r>
        <w:rPr>
          <w:rFonts w:hint="eastAsia" w:ascii="宋体" w:hAnsi="宋体" w:eastAsia="宋体" w:cs="宋体"/>
          <w:sz w:val="24"/>
          <w:szCs w:val="24"/>
          <w:lang w:val="en-US" w:eastAsia="zh-CN"/>
        </w:rPr>
        <w:t>人需对机房环境、硬件设备及应用系统云资源的运行情况进行7×24小时的不间断巡检监控，及时发现安全隐患，通知相关人员及时处理，并形成监控报告。</w:t>
      </w:r>
    </w:p>
    <w:p>
      <w:pPr>
        <w:keepNext w:val="0"/>
        <w:keepLines w:val="0"/>
        <w:pageBreakBefore w:val="0"/>
        <w:widowControl/>
        <w:suppressLineNumbers w:val="0"/>
        <w:kinsoku/>
        <w:wordWrap/>
        <w:overflowPunct/>
        <w:topLinePunct w:val="0"/>
        <w:autoSpaceDE/>
        <w:autoSpaceDN/>
        <w:bidi w:val="0"/>
        <w:adjustRightInd w:val="0"/>
        <w:spacing w:line="560" w:lineRule="exact"/>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cs="宋体"/>
          <w:sz w:val="24"/>
          <w:szCs w:val="24"/>
          <w:lang w:val="en-US" w:eastAsia="zh-CN"/>
        </w:rPr>
        <w:t>投标</w:t>
      </w:r>
      <w:r>
        <w:rPr>
          <w:rFonts w:hint="eastAsia" w:ascii="宋体" w:hAnsi="宋体" w:eastAsia="宋体" w:cs="宋体"/>
          <w:sz w:val="24"/>
          <w:szCs w:val="24"/>
          <w:lang w:val="en-US" w:eastAsia="zh-CN"/>
        </w:rPr>
        <w:t>人负责设立技术支持热线，并安排专人值守，为运维工作提供7×24小时热线支持服务。</w:t>
      </w:r>
      <w:r>
        <w:rPr>
          <w:rFonts w:hint="eastAsia" w:ascii="宋体" w:hAnsi="宋体" w:cs="宋体"/>
          <w:sz w:val="24"/>
          <w:szCs w:val="24"/>
          <w:lang w:val="en-US" w:eastAsia="zh-CN"/>
        </w:rPr>
        <w:t>投标</w:t>
      </w:r>
      <w:r>
        <w:rPr>
          <w:rFonts w:hint="eastAsia" w:ascii="宋体" w:hAnsi="宋体" w:eastAsia="宋体" w:cs="宋体"/>
          <w:sz w:val="24"/>
          <w:szCs w:val="24"/>
          <w:lang w:val="en-US" w:eastAsia="zh-CN"/>
        </w:rPr>
        <w:t>人针对采购人要求的云平台运维服务相关内容，需指定专业技术能力较强的工程师，根据采购人要求配合开展相关维护服务。</w:t>
      </w:r>
    </w:p>
    <w:p>
      <w:pPr>
        <w:keepNext w:val="0"/>
        <w:keepLines w:val="0"/>
        <w:pageBreakBefore w:val="0"/>
        <w:widowControl/>
        <w:suppressLineNumbers w:val="0"/>
        <w:kinsoku/>
        <w:wordWrap/>
        <w:overflowPunct/>
        <w:topLinePunct w:val="0"/>
        <w:autoSpaceDE/>
        <w:autoSpaceDN/>
        <w:bidi w:val="0"/>
        <w:adjustRightInd w:val="0"/>
        <w:spacing w:line="560" w:lineRule="exact"/>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cs="宋体"/>
          <w:sz w:val="24"/>
          <w:szCs w:val="24"/>
          <w:lang w:val="en-US" w:eastAsia="zh-CN"/>
        </w:rPr>
        <w:t>投标</w:t>
      </w:r>
      <w:r>
        <w:rPr>
          <w:rFonts w:hint="eastAsia" w:ascii="宋体" w:hAnsi="宋体" w:eastAsia="宋体" w:cs="宋体"/>
          <w:sz w:val="24"/>
          <w:szCs w:val="24"/>
          <w:lang w:val="en-US" w:eastAsia="zh-CN"/>
        </w:rPr>
        <w:t>人应提供7×24云资源使用情况监控服务，发生云资源使用率过高情况时应及时通知采购人及相应系统运维服务商。</w:t>
      </w:r>
    </w:p>
    <w:p>
      <w:pPr>
        <w:keepNext w:val="0"/>
        <w:keepLines w:val="0"/>
        <w:pageBreakBefore w:val="0"/>
        <w:widowControl/>
        <w:suppressLineNumbers w:val="0"/>
        <w:kinsoku/>
        <w:wordWrap/>
        <w:overflowPunct/>
        <w:topLinePunct w:val="0"/>
        <w:autoSpaceDE/>
        <w:autoSpaceDN/>
        <w:bidi w:val="0"/>
        <w:adjustRightInd w:val="0"/>
        <w:spacing w:line="560" w:lineRule="exact"/>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cs="宋体"/>
          <w:sz w:val="24"/>
          <w:szCs w:val="24"/>
          <w:lang w:val="en-US" w:eastAsia="zh-CN"/>
        </w:rPr>
        <w:t>投标</w:t>
      </w:r>
      <w:r>
        <w:rPr>
          <w:rFonts w:hint="eastAsia" w:ascii="宋体" w:hAnsi="宋体" w:eastAsia="宋体" w:cs="宋体"/>
          <w:sz w:val="24"/>
          <w:szCs w:val="24"/>
          <w:lang w:val="en-US" w:eastAsia="zh-CN"/>
        </w:rPr>
        <w:t>人应能提供高效的云资源及环境维护服务，有效防范系统风险，保证7×24小时电话畅通，发生故障应在15分钟内响应；能够在系统发生除宕机外的其他故障问题时，能够协调人力资源在1小时内到达运维现场提供服务。</w:t>
      </w:r>
    </w:p>
    <w:p>
      <w:pPr>
        <w:keepNext w:val="0"/>
        <w:keepLines w:val="0"/>
        <w:pageBreakBefore w:val="0"/>
        <w:widowControl/>
        <w:suppressLineNumbers w:val="0"/>
        <w:kinsoku/>
        <w:wordWrap/>
        <w:overflowPunct/>
        <w:topLinePunct w:val="0"/>
        <w:autoSpaceDE/>
        <w:autoSpaceDN/>
        <w:bidi w:val="0"/>
        <w:adjustRightInd w:val="0"/>
        <w:spacing w:line="560" w:lineRule="exact"/>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7.VCPU、内存、存储等云主机资源和网络策略的调整，自提出明确需求至完成调整时间不超过4小时，重点保障时期重要信息系统云主机资源调整时间不超过2小时。针对重点保障时期的重要信息系统重要云主机，</w:t>
      </w:r>
      <w:r>
        <w:rPr>
          <w:rFonts w:hint="eastAsia" w:ascii="宋体" w:hAnsi="宋体" w:cs="宋体"/>
          <w:sz w:val="24"/>
          <w:szCs w:val="24"/>
          <w:lang w:val="en-US" w:eastAsia="zh-CN"/>
        </w:rPr>
        <w:t>投标</w:t>
      </w:r>
      <w:r>
        <w:rPr>
          <w:rFonts w:hint="eastAsia" w:ascii="宋体" w:hAnsi="宋体" w:eastAsia="宋体" w:cs="宋体"/>
          <w:sz w:val="24"/>
          <w:szCs w:val="24"/>
          <w:lang w:val="en-US" w:eastAsia="zh-CN"/>
        </w:rPr>
        <w:t>人应按采购人要求进行实时监控，超过预警阈值时主动上调云资源，并第一时间通知采购人进行相应操作，确保系统平稳运行。</w:t>
      </w:r>
    </w:p>
    <w:p>
      <w:pPr>
        <w:keepNext w:val="0"/>
        <w:keepLines w:val="0"/>
        <w:pageBreakBefore w:val="0"/>
        <w:widowControl/>
        <w:suppressLineNumbers w:val="0"/>
        <w:kinsoku/>
        <w:wordWrap/>
        <w:overflowPunct/>
        <w:topLinePunct w:val="0"/>
        <w:autoSpaceDE/>
        <w:autoSpaceDN/>
        <w:bidi w:val="0"/>
        <w:adjustRightInd w:val="0"/>
        <w:spacing w:line="560" w:lineRule="exact"/>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cs="宋体"/>
          <w:sz w:val="24"/>
          <w:szCs w:val="24"/>
          <w:lang w:val="en-US" w:eastAsia="zh-CN"/>
        </w:rPr>
        <w:t>投标</w:t>
      </w:r>
      <w:r>
        <w:rPr>
          <w:rFonts w:hint="eastAsia" w:ascii="宋体" w:hAnsi="宋体" w:eastAsia="宋体" w:cs="宋体"/>
          <w:sz w:val="24"/>
          <w:szCs w:val="24"/>
          <w:lang w:val="en-US" w:eastAsia="zh-CN"/>
        </w:rPr>
        <w:t>人应具备故障快速响应、定位和恢复能力，入云系统发生故障时，应在30分钟内响应，响应后故障定位排除时限不超过 30 分钟，其中重要信息系统故障响应后的定位排除时限不超过 10 分钟，整体需在4个小时之内使系统恢复正常，故障处理完毕后需提供相关系统故障报告。</w:t>
      </w:r>
    </w:p>
    <w:p>
      <w:pPr>
        <w:keepNext w:val="0"/>
        <w:keepLines w:val="0"/>
        <w:pageBreakBefore w:val="0"/>
        <w:widowControl/>
        <w:suppressLineNumbers w:val="0"/>
        <w:kinsoku/>
        <w:wordWrap/>
        <w:overflowPunct/>
        <w:topLinePunct w:val="0"/>
        <w:autoSpaceDE/>
        <w:autoSpaceDN/>
        <w:bidi w:val="0"/>
        <w:adjustRightInd w:val="0"/>
        <w:spacing w:line="560" w:lineRule="exact"/>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9.政务云出现故障时的恢复时间，平均响应时间小于等于15分钟，平均故障恢复时间小于等于30分钟。</w:t>
      </w:r>
    </w:p>
    <w:p>
      <w:pPr>
        <w:keepNext w:val="0"/>
        <w:keepLines w:val="0"/>
        <w:pageBreakBefore w:val="0"/>
        <w:widowControl/>
        <w:suppressLineNumbers w:val="0"/>
        <w:kinsoku/>
        <w:wordWrap/>
        <w:overflowPunct/>
        <w:topLinePunct w:val="0"/>
        <w:autoSpaceDE/>
        <w:autoSpaceDN/>
        <w:bidi w:val="0"/>
        <w:adjustRightInd w:val="0"/>
        <w:spacing w:line="560" w:lineRule="exact"/>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10.出现故障时应第一时间通知采购人，并及时反馈处置结果，并提交相应的应急处置报告。</w:t>
      </w:r>
    </w:p>
    <w:p>
      <w:pPr>
        <w:keepNext w:val="0"/>
        <w:keepLines w:val="0"/>
        <w:pageBreakBefore w:val="0"/>
        <w:widowControl/>
        <w:suppressLineNumbers w:val="0"/>
        <w:kinsoku/>
        <w:wordWrap/>
        <w:overflowPunct/>
        <w:topLinePunct w:val="0"/>
        <w:autoSpaceDE/>
        <w:autoSpaceDN/>
        <w:bidi w:val="0"/>
        <w:adjustRightInd w:val="0"/>
        <w:spacing w:line="560" w:lineRule="exact"/>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项目验收标准：云服务提供商的基础运维团队负责资源基础运维工作，开展各项规范化、主动式服务工作。做到运维任务全覆盖，每项工作有责任人和协作者。有完整、科学、合理和可行的服务方案；支撑团队技术能力全面；运维服务组织机构明晰，职责范围明确；应急处置方案可行。</w:t>
      </w:r>
    </w:p>
    <w:p>
      <w:pPr>
        <w:keepNext w:val="0"/>
        <w:keepLines w:val="0"/>
        <w:pageBreakBefore w:val="0"/>
        <w:widowControl/>
        <w:suppressLineNumbers w:val="0"/>
        <w:kinsoku/>
        <w:wordWrap/>
        <w:overflowPunct/>
        <w:topLinePunct w:val="0"/>
        <w:autoSpaceDE/>
        <w:autoSpaceDN/>
        <w:bidi w:val="0"/>
        <w:adjustRightInd w:val="0"/>
        <w:spacing w:line="560" w:lineRule="exact"/>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四、业务连续性要求</w:t>
      </w:r>
    </w:p>
    <w:p>
      <w:pPr>
        <w:keepNext w:val="0"/>
        <w:keepLines w:val="0"/>
        <w:pageBreakBefore w:val="0"/>
        <w:widowControl/>
        <w:suppressLineNumbers w:val="0"/>
        <w:kinsoku/>
        <w:wordWrap/>
        <w:overflowPunct/>
        <w:topLinePunct w:val="0"/>
        <w:autoSpaceDE/>
        <w:autoSpaceDN/>
        <w:bidi w:val="0"/>
        <w:adjustRightInd w:val="0"/>
        <w:spacing w:line="560" w:lineRule="exact"/>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本项目涉及的业务系统为采购人在用的生产系统，目前在北京市政务云上平稳运行，因此业务连续性是首要的保障需求。</w:t>
      </w:r>
    </w:p>
    <w:p>
      <w:pPr>
        <w:keepNext w:val="0"/>
        <w:keepLines w:val="0"/>
        <w:pageBreakBefore w:val="0"/>
        <w:widowControl/>
        <w:suppressLineNumbers w:val="0"/>
        <w:kinsoku/>
        <w:wordWrap/>
        <w:overflowPunct/>
        <w:topLinePunct w:val="0"/>
        <w:autoSpaceDE/>
        <w:autoSpaceDN/>
        <w:bidi w:val="0"/>
        <w:adjustRightInd w:val="0"/>
        <w:spacing w:line="560" w:lineRule="exact"/>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具体要求如下：</w:t>
      </w:r>
    </w:p>
    <w:p>
      <w:pPr>
        <w:keepNext w:val="0"/>
        <w:keepLines w:val="0"/>
        <w:pageBreakBefore w:val="0"/>
        <w:widowControl/>
        <w:suppressLineNumbers w:val="0"/>
        <w:kinsoku/>
        <w:wordWrap/>
        <w:overflowPunct/>
        <w:topLinePunct w:val="0"/>
        <w:autoSpaceDE/>
        <w:autoSpaceDN/>
        <w:bidi w:val="0"/>
        <w:adjustRightInd w:val="0"/>
        <w:spacing w:line="560" w:lineRule="exact"/>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投标</w:t>
      </w:r>
      <w:r>
        <w:rPr>
          <w:rFonts w:hint="eastAsia" w:ascii="宋体" w:hAnsi="宋体" w:eastAsia="宋体" w:cs="宋体"/>
          <w:sz w:val="24"/>
          <w:szCs w:val="24"/>
          <w:lang w:val="en-US" w:eastAsia="zh-CN"/>
        </w:rPr>
        <w:t>人需编制业务连续性服务方案。</w:t>
      </w:r>
    </w:p>
    <w:p>
      <w:pPr>
        <w:keepNext w:val="0"/>
        <w:keepLines w:val="0"/>
        <w:pageBreakBefore w:val="0"/>
        <w:widowControl/>
        <w:suppressLineNumbers w:val="0"/>
        <w:kinsoku/>
        <w:wordWrap/>
        <w:overflowPunct/>
        <w:topLinePunct w:val="0"/>
        <w:autoSpaceDE/>
        <w:autoSpaceDN/>
        <w:bidi w:val="0"/>
        <w:adjustRightInd w:val="0"/>
        <w:spacing w:line="560" w:lineRule="exact"/>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本项目如涉及系统迁移，在连续性服务方案中需提供确实可行的迁移部署服务子方案，迁移部署服务子方案应包括（但不限于）迁移总体思路、迁移技术策略、迁移计划与时间安排及迁移保障措施等内容，同时应明确需要采购人配合的具体工作内容及时长，针对系统迁移过程中容易造成业务系统中断的环节，包含但不限于互联网及政务外网IP变更割接、业务数据同步及切换上线、应急回退方案等，进行风险评估，提出详细解决方案。</w:t>
      </w:r>
    </w:p>
    <w:p>
      <w:pPr>
        <w:keepNext w:val="0"/>
        <w:keepLines w:val="0"/>
        <w:pageBreakBefore w:val="0"/>
        <w:widowControl/>
        <w:suppressLineNumbers w:val="0"/>
        <w:kinsoku/>
        <w:wordWrap/>
        <w:overflowPunct/>
        <w:topLinePunct w:val="0"/>
        <w:autoSpaceDE/>
        <w:autoSpaceDN/>
        <w:bidi w:val="0"/>
        <w:adjustRightInd w:val="0"/>
        <w:spacing w:line="560" w:lineRule="exact"/>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（3）本项目如涉及系统迁移，为保障业务系统的连续性，</w:t>
      </w:r>
      <w:r>
        <w:rPr>
          <w:rFonts w:hint="eastAsia" w:ascii="宋体" w:hAnsi="宋体" w:cs="宋体"/>
          <w:sz w:val="24"/>
          <w:szCs w:val="24"/>
          <w:lang w:val="en-US" w:eastAsia="zh-CN"/>
        </w:rPr>
        <w:t>投标</w:t>
      </w:r>
      <w:r>
        <w:rPr>
          <w:rFonts w:hint="eastAsia" w:ascii="宋体" w:hAnsi="宋体" w:eastAsia="宋体" w:cs="宋体"/>
          <w:sz w:val="24"/>
          <w:szCs w:val="24"/>
          <w:lang w:val="en-US" w:eastAsia="zh-CN"/>
        </w:rPr>
        <w:t>人应承诺自</w:t>
      </w:r>
      <w:r>
        <w:rPr>
          <w:rFonts w:hint="eastAsia" w:ascii="宋体" w:hAnsi="宋体" w:cs="宋体"/>
          <w:sz w:val="24"/>
          <w:szCs w:val="24"/>
          <w:lang w:val="en-US" w:eastAsia="zh-CN"/>
        </w:rPr>
        <w:t>中标</w:t>
      </w:r>
      <w:r>
        <w:rPr>
          <w:rFonts w:hint="eastAsia" w:ascii="宋体" w:hAnsi="宋体" w:eastAsia="宋体" w:cs="宋体"/>
          <w:sz w:val="24"/>
          <w:szCs w:val="24"/>
          <w:lang w:val="en-US" w:eastAsia="zh-CN"/>
        </w:rPr>
        <w:t>之日起，积极与原服务商对接，在7个工作日内，完成系统迁移平滑过渡，且因此产生的各项费用（包括但不限于测试阶段的云资源费用，系统开发商对业务系统的部署、调试费用等），应包含在</w:t>
      </w:r>
      <w:r>
        <w:rPr>
          <w:rFonts w:hint="eastAsia" w:ascii="宋体" w:hAnsi="宋体" w:cs="宋体"/>
          <w:sz w:val="24"/>
          <w:szCs w:val="24"/>
          <w:lang w:val="en-US" w:eastAsia="zh-CN"/>
        </w:rPr>
        <w:t>投标</w:t>
      </w:r>
      <w:r>
        <w:rPr>
          <w:rFonts w:hint="eastAsia" w:ascii="宋体" w:hAnsi="宋体" w:eastAsia="宋体" w:cs="宋体"/>
          <w:sz w:val="24"/>
          <w:szCs w:val="24"/>
          <w:lang w:val="en-US" w:eastAsia="zh-CN"/>
        </w:rPr>
        <w:t>人的报价中，提供“承诺函”并加盖公章。</w:t>
      </w:r>
      <w:bookmarkStart w:id="1" w:name="_GoBack"/>
      <w:bookmarkEnd w:id="1"/>
    </w:p>
    <w:p>
      <w:pPr>
        <w:keepNext w:val="0"/>
        <w:keepLines w:val="0"/>
        <w:pageBreakBefore w:val="0"/>
        <w:widowControl/>
        <w:suppressLineNumbers w:val="0"/>
        <w:kinsoku/>
        <w:wordWrap/>
        <w:overflowPunct/>
        <w:topLinePunct w:val="0"/>
        <w:autoSpaceDE/>
        <w:autoSpaceDN/>
        <w:bidi w:val="0"/>
        <w:adjustRightInd w:val="0"/>
        <w:spacing w:line="560" w:lineRule="exact"/>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五、团队要求</w:t>
      </w:r>
    </w:p>
    <w:p>
      <w:pPr>
        <w:keepNext w:val="0"/>
        <w:keepLines w:val="0"/>
        <w:pageBreakBefore w:val="0"/>
        <w:widowControl/>
        <w:suppressLineNumbers w:val="0"/>
        <w:kinsoku/>
        <w:wordWrap/>
        <w:overflowPunct/>
        <w:topLinePunct w:val="0"/>
        <w:autoSpaceDE/>
        <w:autoSpaceDN/>
        <w:bidi w:val="0"/>
        <w:adjustRightInd w:val="0"/>
        <w:spacing w:line="560" w:lineRule="exact"/>
        <w:ind w:firstLine="480" w:firstLineChars="200"/>
        <w:jc w:val="both"/>
        <w:textAlignment w:val="baseline"/>
        <w:rPr>
          <w:rFonts w:hint="eastAsia" w:ascii="宋体" w:hAnsi="宋体" w:eastAsia="宋体" w:cs="宋体"/>
          <w:sz w:val="24"/>
          <w:szCs w:val="24"/>
          <w:lang w:val="en-US" w:eastAsia="zh-CN"/>
        </w:rPr>
      </w:pPr>
      <w:r>
        <w:rPr>
          <w:rFonts w:hint="eastAsia" w:ascii="宋体" w:hAnsi="宋体" w:cs="宋体"/>
          <w:sz w:val="24"/>
          <w:szCs w:val="24"/>
          <w:lang w:val="en-US" w:eastAsia="zh-CN"/>
        </w:rPr>
        <w:t>投标</w:t>
      </w:r>
      <w:r>
        <w:rPr>
          <w:rFonts w:hint="eastAsia" w:ascii="宋体" w:hAnsi="宋体" w:eastAsia="宋体" w:cs="宋体"/>
          <w:sz w:val="24"/>
          <w:szCs w:val="24"/>
          <w:lang w:val="en-US" w:eastAsia="zh-CN"/>
        </w:rPr>
        <w:t>人应结合服务需求提供项目团队（1名项目总负责人、1名项目经理和不少于7人的项目团队技术人员）为本项目提供实施服务工作。项目经理应具有5年（含）以上类似项目管理经验。团队成员应明确职责，架构清晰，岗位设置合理，报价人需配置不少于7名技术人员（不含项目经理），团队中应包含具有类似项目经验的人员。项目经理及团队技术人员应具备与本项目服务开展密切相关的专业证书，如：信息系统项目管理师证书、系统集成项目管理师证书、CISP(注册信息安全工程师)证书、高级或中级工程师职称、CISP(注册信息安全工程师)证书、网络工程师证书或信息安全工程师等证书。项目团队技术人员在项目实施过程中未经采购人同意不得随意更换。</w:t>
      </w:r>
    </w:p>
    <w:p>
      <w:pPr>
        <w:keepNext w:val="0"/>
        <w:keepLines w:val="0"/>
        <w:pageBreakBefore w:val="0"/>
        <w:widowControl/>
        <w:suppressLineNumbers w:val="0"/>
        <w:kinsoku/>
        <w:wordWrap/>
        <w:overflowPunct/>
        <w:topLinePunct w:val="0"/>
        <w:autoSpaceDE/>
        <w:autoSpaceDN/>
        <w:bidi w:val="0"/>
        <w:adjustRightInd w:val="0"/>
        <w:spacing w:line="560" w:lineRule="exact"/>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六、售后服务及培训要求</w:t>
      </w:r>
    </w:p>
    <w:p>
      <w:pPr>
        <w:keepNext w:val="0"/>
        <w:keepLines w:val="0"/>
        <w:pageBreakBefore w:val="0"/>
        <w:widowControl/>
        <w:suppressLineNumbers w:val="0"/>
        <w:kinsoku/>
        <w:wordWrap/>
        <w:overflowPunct/>
        <w:topLinePunct w:val="0"/>
        <w:autoSpaceDE/>
        <w:autoSpaceDN/>
        <w:bidi w:val="0"/>
        <w:adjustRightInd w:val="0"/>
        <w:spacing w:line="560" w:lineRule="exact"/>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中标</w:t>
      </w:r>
      <w:r>
        <w:rPr>
          <w:rFonts w:hint="eastAsia" w:ascii="宋体" w:hAnsi="宋体" w:eastAsia="宋体" w:cs="宋体"/>
          <w:sz w:val="24"/>
          <w:szCs w:val="24"/>
          <w:lang w:val="en-US" w:eastAsia="zh-CN"/>
        </w:rPr>
        <w:t>人应提供7×24小时电话热线支持服务。</w:t>
      </w:r>
    </w:p>
    <w:p>
      <w:pPr>
        <w:keepNext w:val="0"/>
        <w:keepLines w:val="0"/>
        <w:pageBreakBefore w:val="0"/>
        <w:widowControl/>
        <w:suppressLineNumbers w:val="0"/>
        <w:kinsoku/>
        <w:wordWrap/>
        <w:overflowPunct/>
        <w:topLinePunct w:val="0"/>
        <w:autoSpaceDE/>
        <w:autoSpaceDN/>
        <w:bidi w:val="0"/>
        <w:adjustRightInd w:val="0"/>
        <w:spacing w:line="560" w:lineRule="exact"/>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中标</w:t>
      </w:r>
      <w:r>
        <w:rPr>
          <w:rFonts w:hint="eastAsia" w:ascii="宋体" w:hAnsi="宋体" w:eastAsia="宋体" w:cs="宋体"/>
          <w:sz w:val="24"/>
          <w:szCs w:val="24"/>
          <w:lang w:val="en-US" w:eastAsia="zh-CN"/>
        </w:rPr>
        <w:t>人应提供培训方案</w:t>
      </w:r>
      <w:r>
        <w:rPr>
          <w:rFonts w:hint="eastAsia" w:ascii="宋体" w:hAnsi="宋体" w:cs="宋体"/>
          <w:sz w:val="24"/>
          <w:szCs w:val="24"/>
          <w:lang w:val="en-US" w:eastAsia="zh-CN"/>
        </w:rPr>
        <w:t>。</w:t>
      </w:r>
    </w:p>
    <w:p>
      <w:pPr>
        <w:keepNext w:val="0"/>
        <w:keepLines w:val="0"/>
        <w:pageBreakBefore w:val="0"/>
        <w:widowControl/>
        <w:suppressLineNumbers w:val="0"/>
        <w:kinsoku/>
        <w:wordWrap/>
        <w:overflowPunct/>
        <w:topLinePunct w:val="0"/>
        <w:autoSpaceDE/>
        <w:autoSpaceDN/>
        <w:bidi w:val="0"/>
        <w:adjustRightInd w:val="0"/>
        <w:spacing w:line="560" w:lineRule="exact"/>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七、交货时间及地点</w:t>
      </w:r>
    </w:p>
    <w:p>
      <w:pPr>
        <w:keepNext w:val="0"/>
        <w:keepLines w:val="0"/>
        <w:pageBreakBefore w:val="0"/>
        <w:widowControl/>
        <w:suppressLineNumbers w:val="0"/>
        <w:kinsoku/>
        <w:wordWrap/>
        <w:overflowPunct/>
        <w:topLinePunct w:val="0"/>
        <w:autoSpaceDE/>
        <w:autoSpaceDN/>
        <w:bidi w:val="0"/>
        <w:adjustRightInd w:val="0"/>
        <w:spacing w:line="560" w:lineRule="exact"/>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服务期限：自合同签订之日起一年</w:t>
      </w:r>
      <w:r>
        <w:rPr>
          <w:rFonts w:hint="eastAsia" w:ascii="宋体" w:hAnsi="宋体" w:cs="宋体"/>
          <w:sz w:val="24"/>
          <w:szCs w:val="24"/>
          <w:lang w:val="en-US" w:eastAsia="zh-CN"/>
        </w:rPr>
        <w:t>。</w:t>
      </w:r>
    </w:p>
    <w:p>
      <w:pPr>
        <w:keepNext w:val="0"/>
        <w:keepLines w:val="0"/>
        <w:pageBreakBefore w:val="0"/>
        <w:widowControl/>
        <w:suppressLineNumbers w:val="0"/>
        <w:kinsoku/>
        <w:wordWrap/>
        <w:overflowPunct/>
        <w:topLinePunct w:val="0"/>
        <w:autoSpaceDE/>
        <w:autoSpaceDN/>
        <w:bidi w:val="0"/>
        <w:adjustRightInd w:val="0"/>
        <w:spacing w:line="560" w:lineRule="exact"/>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交货地点：</w:t>
      </w:r>
      <w:r>
        <w:rPr>
          <w:rFonts w:hint="eastAsia"/>
          <w:lang w:eastAsia="zh-CN"/>
        </w:rPr>
        <w:t>北京市级政务云。</w:t>
      </w:r>
    </w:p>
    <w:p>
      <w:pPr>
        <w:keepNext w:val="0"/>
        <w:keepLines w:val="0"/>
        <w:pageBreakBefore w:val="0"/>
        <w:widowControl/>
        <w:suppressLineNumbers w:val="0"/>
        <w:kinsoku/>
        <w:wordWrap/>
        <w:overflowPunct/>
        <w:topLinePunct w:val="0"/>
        <w:autoSpaceDE/>
        <w:autoSpaceDN/>
        <w:bidi w:val="0"/>
        <w:adjustRightInd w:val="0"/>
        <w:spacing w:line="560" w:lineRule="exact"/>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支付方式详情以最终签订合同为准。</w:t>
      </w:r>
    </w:p>
    <w:p>
      <w:pPr>
        <w:keepNext w:val="0"/>
        <w:keepLines w:val="0"/>
        <w:pageBreakBefore w:val="0"/>
        <w:widowControl/>
        <w:suppressLineNumbers w:val="0"/>
        <w:kinsoku/>
        <w:wordWrap/>
        <w:overflowPunct/>
        <w:topLinePunct w:val="0"/>
        <w:autoSpaceDE/>
        <w:autoSpaceDN/>
        <w:bidi w:val="0"/>
        <w:adjustRightInd w:val="0"/>
        <w:spacing w:line="560" w:lineRule="exact"/>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六、验收服务要求</w:t>
      </w:r>
    </w:p>
    <w:p>
      <w:pPr>
        <w:keepNext w:val="0"/>
        <w:keepLines w:val="0"/>
        <w:pageBreakBefore w:val="0"/>
        <w:widowControl/>
        <w:suppressLineNumbers w:val="0"/>
        <w:kinsoku/>
        <w:wordWrap/>
        <w:overflowPunct/>
        <w:topLinePunct w:val="0"/>
        <w:autoSpaceDE/>
        <w:autoSpaceDN/>
        <w:bidi w:val="0"/>
        <w:adjustRightInd w:val="0"/>
        <w:spacing w:line="560" w:lineRule="exact"/>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在服务期满后30个工作日内采购人对服务情况进行验收。</w:t>
      </w:r>
      <w:r>
        <w:rPr>
          <w:rFonts w:hint="eastAsia" w:ascii="宋体" w:hAnsi="宋体" w:cs="宋体"/>
          <w:sz w:val="24"/>
          <w:szCs w:val="24"/>
          <w:lang w:val="en-US" w:eastAsia="zh-CN"/>
        </w:rPr>
        <w:t>中标</w:t>
      </w:r>
      <w:r>
        <w:rPr>
          <w:rFonts w:hint="eastAsia" w:ascii="宋体" w:hAnsi="宋体" w:eastAsia="宋体" w:cs="宋体"/>
          <w:sz w:val="24"/>
          <w:szCs w:val="24"/>
          <w:lang w:val="en-US" w:eastAsia="zh-CN"/>
        </w:rPr>
        <w:t>人应当在验收前向采购人提交验收材料。验收合格的，采购人在验收合格单上签字，并对</w:t>
      </w:r>
      <w:r>
        <w:rPr>
          <w:rFonts w:hint="eastAsia" w:ascii="宋体" w:hAnsi="宋体" w:cs="宋体"/>
          <w:sz w:val="24"/>
          <w:szCs w:val="24"/>
          <w:lang w:val="en-US" w:eastAsia="zh-CN"/>
        </w:rPr>
        <w:t>中标</w:t>
      </w:r>
      <w:r>
        <w:rPr>
          <w:rFonts w:hint="eastAsia" w:ascii="宋体" w:hAnsi="宋体" w:eastAsia="宋体" w:cs="宋体"/>
          <w:sz w:val="24"/>
          <w:szCs w:val="24"/>
          <w:lang w:val="en-US" w:eastAsia="zh-CN"/>
        </w:rPr>
        <w:t>人服务质量进行评价；验收不合格的，</w:t>
      </w:r>
      <w:r>
        <w:rPr>
          <w:rFonts w:hint="eastAsia" w:ascii="宋体" w:hAnsi="宋体" w:cs="宋体"/>
          <w:sz w:val="24"/>
          <w:szCs w:val="24"/>
          <w:lang w:val="en-US" w:eastAsia="zh-CN"/>
        </w:rPr>
        <w:t>中标</w:t>
      </w:r>
      <w:r>
        <w:rPr>
          <w:rFonts w:hint="eastAsia" w:ascii="宋体" w:hAnsi="宋体" w:eastAsia="宋体" w:cs="宋体"/>
          <w:sz w:val="24"/>
          <w:szCs w:val="24"/>
          <w:lang w:val="en-US" w:eastAsia="zh-CN"/>
        </w:rPr>
        <w:t>人应当在10日内进行返工或调整，并重新提交采购人验收。</w:t>
      </w:r>
    </w:p>
    <w:p>
      <w:pPr>
        <w:keepNext w:val="0"/>
        <w:keepLines w:val="0"/>
        <w:pageBreakBefore w:val="0"/>
        <w:widowControl/>
        <w:suppressLineNumbers w:val="0"/>
        <w:kinsoku/>
        <w:wordWrap/>
        <w:overflowPunct/>
        <w:topLinePunct w:val="0"/>
        <w:autoSpaceDE/>
        <w:autoSpaceDN/>
        <w:bidi w:val="0"/>
        <w:adjustRightInd w:val="0"/>
        <w:spacing w:line="560" w:lineRule="exact"/>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七、付款方式</w:t>
      </w:r>
    </w:p>
    <w:p>
      <w:pPr>
        <w:spacing w:line="360" w:lineRule="auto"/>
        <w:ind w:right="210" w:firstLine="600" w:firstLineChars="250"/>
        <w:rPr>
          <w:rFonts w:hint="eastAsia" w:ascii="宋体" w:hAnsi="宋体" w:eastAsia="宋体" w:cs="宋体"/>
          <w:sz w:val="24"/>
          <w:szCs w:val="24"/>
          <w:lang w:val="en-US" w:eastAsia="zh-CN"/>
        </w:rPr>
      </w:pPr>
      <w:r>
        <w:rPr>
          <w:rFonts w:hint="eastAsia" w:ascii="宋体" w:hAnsi="宋体" w:eastAsia="宋体"/>
          <w:sz w:val="24"/>
          <w:szCs w:val="24"/>
        </w:rPr>
        <w:t>合同签订生效</w:t>
      </w:r>
      <w:r>
        <w:rPr>
          <w:rFonts w:hint="eastAsia" w:ascii="宋体" w:hAnsi="宋体" w:eastAsia="宋体"/>
          <w:sz w:val="24"/>
          <w:szCs w:val="24"/>
          <w:lang w:eastAsia="zh-CN"/>
        </w:rPr>
        <w:t>且</w:t>
      </w:r>
      <w:r>
        <w:rPr>
          <w:rFonts w:hint="eastAsia" w:ascii="宋体" w:hAnsi="宋体"/>
          <w:sz w:val="24"/>
          <w:szCs w:val="24"/>
          <w:lang w:val="en-US" w:eastAsia="zh-CN"/>
        </w:rPr>
        <w:t>中标人</w:t>
      </w:r>
      <w:r>
        <w:rPr>
          <w:rFonts w:hint="eastAsia" w:ascii="宋体" w:hAnsi="宋体" w:eastAsia="宋体"/>
          <w:sz w:val="24"/>
          <w:szCs w:val="24"/>
          <w:lang w:eastAsia="zh-CN"/>
        </w:rPr>
        <w:t>开始履行合同约定职责的</w:t>
      </w:r>
      <w:r>
        <w:rPr>
          <w:rFonts w:hint="eastAsia" w:ascii="宋体" w:hAnsi="宋体" w:eastAsia="宋体"/>
          <w:sz w:val="24"/>
          <w:szCs w:val="24"/>
        </w:rPr>
        <w:t>15个工作日内</w:t>
      </w:r>
      <w:r>
        <w:rPr>
          <w:rFonts w:hint="eastAsia" w:ascii="宋体" w:hAnsi="宋体"/>
          <w:sz w:val="24"/>
          <w:szCs w:val="24"/>
        </w:rPr>
        <w:t>，</w:t>
      </w:r>
      <w:r>
        <w:rPr>
          <w:rFonts w:hint="eastAsia" w:ascii="宋体" w:hAnsi="宋体" w:cs="宋体"/>
          <w:sz w:val="24"/>
          <w:szCs w:val="24"/>
          <w:lang w:val="en-US" w:eastAsia="zh-CN"/>
        </w:rPr>
        <w:t>采购人</w:t>
      </w:r>
      <w:r>
        <w:rPr>
          <w:rFonts w:hint="eastAsia" w:ascii="宋体" w:hAnsi="宋体" w:cs="宋体"/>
          <w:sz w:val="24"/>
          <w:szCs w:val="24"/>
        </w:rPr>
        <w:t>向</w:t>
      </w:r>
      <w:r>
        <w:rPr>
          <w:rFonts w:hint="eastAsia" w:ascii="宋体" w:hAnsi="宋体"/>
          <w:sz w:val="24"/>
          <w:szCs w:val="24"/>
          <w:lang w:val="en-US" w:eastAsia="zh-CN"/>
        </w:rPr>
        <w:t>中标人</w:t>
      </w:r>
      <w:r>
        <w:rPr>
          <w:rFonts w:hint="eastAsia" w:ascii="宋体" w:hAnsi="宋体" w:cs="宋体"/>
          <w:sz w:val="24"/>
          <w:szCs w:val="24"/>
        </w:rPr>
        <w:t>支付</w:t>
      </w:r>
      <w:r>
        <w:rPr>
          <w:rFonts w:hint="eastAsia" w:ascii="宋体" w:hAnsi="宋体" w:cs="宋体"/>
          <w:sz w:val="24"/>
          <w:szCs w:val="24"/>
          <w:lang w:eastAsia="zh-CN"/>
        </w:rPr>
        <w:t>合同</w:t>
      </w:r>
      <w:r>
        <w:rPr>
          <w:rFonts w:hint="eastAsia" w:ascii="宋体" w:hAnsi="宋体" w:cs="宋体"/>
          <w:sz w:val="24"/>
          <w:szCs w:val="24"/>
        </w:rPr>
        <w:t>总金额的</w:t>
      </w:r>
      <w:r>
        <w:rPr>
          <w:rFonts w:hint="eastAsia" w:ascii="宋体" w:hAnsi="宋体" w:cs="宋体"/>
          <w:sz w:val="24"/>
          <w:szCs w:val="24"/>
          <w:u w:val="single"/>
          <w:lang w:val="en-US" w:eastAsia="zh-CN"/>
        </w:rPr>
        <w:t>50</w:t>
      </w:r>
      <w:r>
        <w:rPr>
          <w:rFonts w:hint="eastAsia" w:ascii="宋体" w:hAnsi="宋体" w:cs="宋体"/>
          <w:sz w:val="24"/>
          <w:szCs w:val="24"/>
        </w:rPr>
        <w:t>%。</w:t>
      </w:r>
      <w:r>
        <w:rPr>
          <w:rFonts w:hint="eastAsia" w:ascii="宋体" w:hAnsi="宋体" w:eastAsia="宋体"/>
          <w:sz w:val="24"/>
          <w:szCs w:val="24"/>
        </w:rPr>
        <w:t>与此同时</w:t>
      </w:r>
      <w:r>
        <w:rPr>
          <w:rFonts w:hint="eastAsia" w:ascii="宋体" w:hAnsi="宋体"/>
          <w:sz w:val="24"/>
          <w:szCs w:val="24"/>
          <w:lang w:val="en-US" w:eastAsia="zh-CN"/>
        </w:rPr>
        <w:t>中标人</w:t>
      </w:r>
      <w:r>
        <w:rPr>
          <w:rFonts w:hint="eastAsia" w:ascii="宋体" w:hAnsi="宋体" w:eastAsia="宋体"/>
          <w:sz w:val="24"/>
          <w:szCs w:val="24"/>
        </w:rPr>
        <w:t>向</w:t>
      </w:r>
      <w:r>
        <w:rPr>
          <w:rFonts w:hint="eastAsia" w:ascii="宋体" w:hAnsi="宋体" w:cs="宋体"/>
          <w:sz w:val="24"/>
          <w:szCs w:val="24"/>
          <w:lang w:val="en-US" w:eastAsia="zh-CN"/>
        </w:rPr>
        <w:t>采购人</w:t>
      </w:r>
      <w:r>
        <w:rPr>
          <w:rFonts w:hint="eastAsia" w:ascii="宋体" w:hAnsi="宋体" w:eastAsia="宋体"/>
          <w:sz w:val="24"/>
          <w:szCs w:val="24"/>
        </w:rPr>
        <w:t>开具与收款额等额的中华人民共和国法定增值税普通发票</w:t>
      </w:r>
      <w:r>
        <w:rPr>
          <w:rFonts w:hint="eastAsia" w:ascii="宋体" w:hAnsi="宋体"/>
          <w:sz w:val="24"/>
          <w:szCs w:val="24"/>
          <w:lang w:eastAsia="zh-CN"/>
        </w:rPr>
        <w:t>；</w:t>
      </w:r>
      <w:r>
        <w:rPr>
          <w:rFonts w:hint="eastAsia" w:ascii="宋体" w:hAnsi="宋体"/>
          <w:sz w:val="24"/>
          <w:szCs w:val="24"/>
          <w:lang w:val="en-US" w:eastAsia="zh-CN"/>
        </w:rPr>
        <w:t>中标人</w:t>
      </w:r>
      <w:r>
        <w:rPr>
          <w:rFonts w:hint="eastAsia" w:ascii="宋体" w:hAnsi="宋体" w:cs="宋体"/>
          <w:sz w:val="24"/>
          <w:szCs w:val="24"/>
        </w:rPr>
        <w:t>如期提供</w:t>
      </w:r>
      <w:r>
        <w:rPr>
          <w:rFonts w:hint="eastAsia" w:ascii="宋体" w:hAnsi="宋体" w:cs="宋体"/>
          <w:sz w:val="24"/>
          <w:szCs w:val="24"/>
          <w:lang w:eastAsia="zh-CN"/>
        </w:rPr>
        <w:t>合同</w:t>
      </w:r>
      <w:r>
        <w:rPr>
          <w:rFonts w:hint="eastAsia" w:ascii="宋体" w:hAnsi="宋体" w:cs="宋体"/>
          <w:sz w:val="24"/>
          <w:szCs w:val="24"/>
        </w:rPr>
        <w:t>规定的服务内容，</w:t>
      </w:r>
      <w:r>
        <w:rPr>
          <w:rFonts w:hint="eastAsia" w:ascii="宋体" w:hAnsi="宋体" w:cs="宋体"/>
          <w:sz w:val="24"/>
          <w:szCs w:val="24"/>
          <w:lang w:val="en-US" w:eastAsia="zh-CN"/>
        </w:rPr>
        <w:t>采购人</w:t>
      </w:r>
      <w:r>
        <w:rPr>
          <w:rFonts w:hint="eastAsia" w:ascii="宋体" w:hAnsi="宋体" w:cs="宋体"/>
          <w:sz w:val="24"/>
          <w:szCs w:val="24"/>
        </w:rPr>
        <w:t>向乙方支付合同总金额的</w:t>
      </w:r>
      <w:r>
        <w:rPr>
          <w:rFonts w:hint="eastAsia" w:ascii="宋体" w:hAnsi="宋体" w:cs="宋体"/>
          <w:sz w:val="24"/>
          <w:szCs w:val="24"/>
          <w:u w:val="single"/>
          <w:lang w:val="en-US" w:eastAsia="zh-CN"/>
        </w:rPr>
        <w:t>20</w:t>
      </w:r>
      <w:r>
        <w:rPr>
          <w:rFonts w:hint="eastAsia" w:ascii="宋体" w:hAnsi="宋体" w:cs="宋体"/>
          <w:sz w:val="24"/>
          <w:szCs w:val="24"/>
        </w:rPr>
        <w:t>%。</w:t>
      </w:r>
      <w:r>
        <w:rPr>
          <w:rFonts w:hint="eastAsia" w:ascii="宋体" w:hAnsi="宋体" w:eastAsia="宋体"/>
          <w:sz w:val="24"/>
          <w:szCs w:val="24"/>
        </w:rPr>
        <w:t>与此同时</w:t>
      </w:r>
      <w:r>
        <w:rPr>
          <w:rFonts w:hint="eastAsia" w:ascii="宋体" w:hAnsi="宋体"/>
          <w:sz w:val="24"/>
          <w:szCs w:val="24"/>
          <w:lang w:val="en-US" w:eastAsia="zh-CN"/>
        </w:rPr>
        <w:t>中标人</w:t>
      </w:r>
      <w:r>
        <w:rPr>
          <w:rFonts w:hint="eastAsia" w:ascii="宋体" w:hAnsi="宋体" w:eastAsia="宋体"/>
          <w:sz w:val="24"/>
          <w:szCs w:val="24"/>
        </w:rPr>
        <w:t>向</w:t>
      </w:r>
      <w:r>
        <w:rPr>
          <w:rFonts w:hint="eastAsia" w:ascii="宋体" w:hAnsi="宋体" w:cs="宋体"/>
          <w:sz w:val="24"/>
          <w:szCs w:val="24"/>
          <w:lang w:val="en-US" w:eastAsia="zh-CN"/>
        </w:rPr>
        <w:t>采购人</w:t>
      </w:r>
      <w:r>
        <w:rPr>
          <w:rFonts w:hint="eastAsia" w:ascii="宋体" w:hAnsi="宋体" w:eastAsia="宋体"/>
          <w:sz w:val="24"/>
          <w:szCs w:val="24"/>
        </w:rPr>
        <w:t>开具与收款额等额的中华人民共和国法定增值税普通发票</w:t>
      </w:r>
      <w:r>
        <w:rPr>
          <w:rFonts w:hint="eastAsia" w:ascii="宋体" w:hAnsi="宋体"/>
          <w:sz w:val="24"/>
          <w:szCs w:val="24"/>
          <w:lang w:eastAsia="zh-CN"/>
        </w:rPr>
        <w:t>；</w:t>
      </w:r>
      <w:r>
        <w:rPr>
          <w:rFonts w:hint="eastAsia" w:ascii="宋体" w:hAnsi="宋体"/>
          <w:sz w:val="24"/>
          <w:szCs w:val="24"/>
          <w:lang w:val="en-US" w:eastAsia="zh-CN"/>
        </w:rPr>
        <w:t>中标人</w:t>
      </w:r>
      <w:r>
        <w:rPr>
          <w:rFonts w:hint="eastAsia" w:ascii="宋体" w:hAnsi="宋体" w:cs="宋体"/>
          <w:sz w:val="24"/>
          <w:szCs w:val="24"/>
        </w:rPr>
        <w:t>如期提供</w:t>
      </w:r>
      <w:r>
        <w:rPr>
          <w:rFonts w:hint="eastAsia" w:ascii="宋体" w:hAnsi="宋体" w:cs="宋体"/>
          <w:sz w:val="24"/>
          <w:szCs w:val="24"/>
          <w:lang w:eastAsia="zh-CN"/>
        </w:rPr>
        <w:t>合同</w:t>
      </w:r>
      <w:r>
        <w:rPr>
          <w:rFonts w:hint="eastAsia" w:ascii="宋体" w:hAnsi="宋体" w:cs="宋体"/>
          <w:sz w:val="24"/>
          <w:szCs w:val="24"/>
        </w:rPr>
        <w:t>规定的服务内容并提供《</w:t>
      </w:r>
      <w:r>
        <w:rPr>
          <w:rFonts w:hint="eastAsia" w:ascii="宋体" w:hAnsi="宋体" w:cs="宋体"/>
          <w:color w:val="000000"/>
          <w:sz w:val="24"/>
          <w:szCs w:val="24"/>
        </w:rPr>
        <w:t>政务云服务阶段性总结报告》</w:t>
      </w:r>
      <w:r>
        <w:rPr>
          <w:rFonts w:hint="eastAsia" w:ascii="宋体" w:hAnsi="宋体" w:cs="宋体"/>
          <w:sz w:val="24"/>
          <w:szCs w:val="24"/>
        </w:rPr>
        <w:t>，</w:t>
      </w:r>
      <w:r>
        <w:rPr>
          <w:rFonts w:hint="eastAsia" w:ascii="宋体" w:hAnsi="宋体" w:cs="宋体"/>
          <w:sz w:val="24"/>
          <w:szCs w:val="24"/>
          <w:lang w:val="en-US" w:eastAsia="zh-CN"/>
        </w:rPr>
        <w:t>采购人</w:t>
      </w:r>
      <w:r>
        <w:rPr>
          <w:rFonts w:hint="eastAsia" w:ascii="宋体" w:hAnsi="宋体" w:cs="宋体"/>
          <w:sz w:val="24"/>
          <w:szCs w:val="24"/>
        </w:rPr>
        <w:t>向</w:t>
      </w:r>
      <w:r>
        <w:rPr>
          <w:rFonts w:hint="eastAsia" w:ascii="宋体" w:hAnsi="宋体"/>
          <w:sz w:val="24"/>
          <w:szCs w:val="24"/>
          <w:lang w:val="en-US" w:eastAsia="zh-CN"/>
        </w:rPr>
        <w:t>中标人</w:t>
      </w:r>
      <w:r>
        <w:rPr>
          <w:rFonts w:hint="eastAsia" w:ascii="宋体" w:hAnsi="宋体" w:cs="宋体"/>
          <w:sz w:val="24"/>
          <w:szCs w:val="24"/>
        </w:rPr>
        <w:t>支付合同总金额的</w:t>
      </w:r>
      <w:r>
        <w:rPr>
          <w:rFonts w:hint="eastAsia" w:ascii="宋体" w:hAnsi="宋体" w:cs="宋体"/>
          <w:sz w:val="24"/>
          <w:szCs w:val="24"/>
          <w:u w:val="single"/>
          <w:lang w:val="en-US" w:eastAsia="zh-CN"/>
        </w:rPr>
        <w:t>20</w:t>
      </w:r>
      <w:r>
        <w:rPr>
          <w:rFonts w:hint="eastAsia" w:ascii="宋体" w:hAnsi="宋体" w:cs="宋体"/>
          <w:sz w:val="24"/>
          <w:szCs w:val="24"/>
        </w:rPr>
        <w:t>%。</w:t>
      </w:r>
      <w:r>
        <w:rPr>
          <w:rFonts w:hint="eastAsia" w:ascii="宋体" w:hAnsi="宋体" w:eastAsia="宋体"/>
          <w:sz w:val="24"/>
          <w:szCs w:val="24"/>
        </w:rPr>
        <w:t>与此同时</w:t>
      </w:r>
      <w:r>
        <w:rPr>
          <w:rFonts w:hint="eastAsia" w:ascii="宋体" w:hAnsi="宋体"/>
          <w:sz w:val="24"/>
          <w:szCs w:val="24"/>
          <w:lang w:val="en-US" w:eastAsia="zh-CN"/>
        </w:rPr>
        <w:t>中标人</w:t>
      </w:r>
      <w:r>
        <w:rPr>
          <w:rFonts w:hint="eastAsia" w:ascii="宋体" w:hAnsi="宋体" w:eastAsia="宋体"/>
          <w:sz w:val="24"/>
          <w:szCs w:val="24"/>
        </w:rPr>
        <w:t>向</w:t>
      </w:r>
      <w:r>
        <w:rPr>
          <w:rFonts w:hint="eastAsia" w:ascii="宋体" w:hAnsi="宋体" w:cs="宋体"/>
          <w:sz w:val="24"/>
          <w:szCs w:val="24"/>
          <w:lang w:val="en-US" w:eastAsia="zh-CN"/>
        </w:rPr>
        <w:t>采购人</w:t>
      </w:r>
      <w:r>
        <w:rPr>
          <w:rFonts w:hint="eastAsia" w:ascii="宋体" w:hAnsi="宋体" w:eastAsia="宋体"/>
          <w:sz w:val="24"/>
          <w:szCs w:val="24"/>
        </w:rPr>
        <w:t>开具与收款额等额的中华人民共和国法定增值税普通发票</w:t>
      </w:r>
      <w:r>
        <w:rPr>
          <w:rFonts w:hint="eastAsia" w:ascii="宋体" w:hAnsi="宋体"/>
          <w:sz w:val="24"/>
          <w:szCs w:val="24"/>
          <w:lang w:eastAsia="zh-CN"/>
        </w:rPr>
        <w:t>；</w:t>
      </w:r>
      <w:r>
        <w:rPr>
          <w:rFonts w:hint="eastAsia" w:ascii="宋体" w:hAnsi="宋体" w:cs="宋体"/>
          <w:sz w:val="24"/>
          <w:szCs w:val="24"/>
          <w:lang w:val="en-US" w:eastAsia="zh-CN"/>
        </w:rPr>
        <w:t>采购人</w:t>
      </w:r>
      <w:r>
        <w:rPr>
          <w:rFonts w:hint="eastAsia" w:ascii="宋体" w:hAnsi="宋体" w:cs="宋体"/>
          <w:sz w:val="24"/>
          <w:szCs w:val="24"/>
        </w:rPr>
        <w:t>向</w:t>
      </w:r>
      <w:r>
        <w:rPr>
          <w:rFonts w:hint="eastAsia" w:ascii="宋体" w:hAnsi="宋体"/>
          <w:sz w:val="24"/>
          <w:szCs w:val="24"/>
          <w:lang w:val="en-US" w:eastAsia="zh-CN"/>
        </w:rPr>
        <w:t>中标人</w:t>
      </w:r>
      <w:r>
        <w:rPr>
          <w:rFonts w:hint="eastAsia" w:ascii="宋体" w:hAnsi="宋体" w:cs="宋体"/>
          <w:sz w:val="24"/>
          <w:szCs w:val="24"/>
        </w:rPr>
        <w:t>支付剩余协议尾款</w:t>
      </w:r>
      <w:r>
        <w:rPr>
          <w:rFonts w:hint="eastAsia" w:ascii="宋体" w:hAnsi="宋体" w:cs="宋体"/>
          <w:sz w:val="24"/>
          <w:szCs w:val="24"/>
          <w:lang w:eastAsia="zh-CN"/>
        </w:rPr>
        <w:t>。</w:t>
      </w:r>
      <w:r>
        <w:rPr>
          <w:rFonts w:hint="eastAsia" w:ascii="宋体" w:hAnsi="宋体" w:eastAsia="宋体"/>
          <w:sz w:val="24"/>
          <w:szCs w:val="24"/>
        </w:rPr>
        <w:t>与此同时</w:t>
      </w:r>
      <w:r>
        <w:rPr>
          <w:rFonts w:hint="eastAsia" w:ascii="宋体" w:hAnsi="宋体"/>
          <w:sz w:val="24"/>
          <w:szCs w:val="24"/>
          <w:lang w:val="en-US" w:eastAsia="zh-CN"/>
        </w:rPr>
        <w:t>中标人</w:t>
      </w:r>
      <w:r>
        <w:rPr>
          <w:rFonts w:hint="eastAsia" w:ascii="宋体" w:hAnsi="宋体" w:eastAsia="宋体"/>
          <w:sz w:val="24"/>
          <w:szCs w:val="24"/>
        </w:rPr>
        <w:t>向</w:t>
      </w:r>
      <w:r>
        <w:rPr>
          <w:rFonts w:hint="eastAsia" w:ascii="宋体" w:hAnsi="宋体" w:cs="宋体"/>
          <w:sz w:val="24"/>
          <w:szCs w:val="24"/>
          <w:lang w:val="en-US" w:eastAsia="zh-CN"/>
        </w:rPr>
        <w:t>采购人</w:t>
      </w:r>
      <w:r>
        <w:rPr>
          <w:rFonts w:hint="eastAsia" w:ascii="宋体" w:hAnsi="宋体" w:eastAsia="宋体"/>
          <w:sz w:val="24"/>
          <w:szCs w:val="24"/>
        </w:rPr>
        <w:t>开具与收款额等额的中华人民共和国法定增值税普通发票。</w:t>
      </w:r>
    </w:p>
    <w:p>
      <w:pPr>
        <w:keepNext w:val="0"/>
        <w:keepLines w:val="0"/>
        <w:pageBreakBefore w:val="0"/>
        <w:widowControl/>
        <w:suppressLineNumbers w:val="0"/>
        <w:kinsoku/>
        <w:wordWrap/>
        <w:overflowPunct/>
        <w:topLinePunct w:val="0"/>
        <w:autoSpaceDE/>
        <w:autoSpaceDN/>
        <w:bidi w:val="0"/>
        <w:adjustRightInd w:val="0"/>
        <w:spacing w:line="560" w:lineRule="exact"/>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八、其他相关要求</w:t>
      </w:r>
    </w:p>
    <w:p>
      <w:pPr>
        <w:keepNext w:val="0"/>
        <w:keepLines w:val="0"/>
        <w:pageBreakBefore w:val="0"/>
        <w:widowControl/>
        <w:suppressLineNumbers w:val="0"/>
        <w:kinsoku/>
        <w:wordWrap/>
        <w:overflowPunct/>
        <w:topLinePunct w:val="0"/>
        <w:autoSpaceDE/>
        <w:autoSpaceDN/>
        <w:bidi w:val="0"/>
        <w:adjustRightInd w:val="0"/>
        <w:spacing w:line="560" w:lineRule="exact"/>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中标</w:t>
      </w:r>
      <w:r>
        <w:rPr>
          <w:rFonts w:hint="eastAsia" w:ascii="宋体" w:hAnsi="宋体" w:eastAsia="宋体" w:cs="宋体"/>
          <w:sz w:val="24"/>
          <w:szCs w:val="24"/>
          <w:lang w:val="en-US" w:eastAsia="zh-CN"/>
        </w:rPr>
        <w:t>人应根据项目特点和北京市政务云管理要求，制定政务云服务相关制度、规范，明确服务流程及相关表单样式。</w:t>
      </w:r>
    </w:p>
    <w:p>
      <w:pPr>
        <w:keepNext w:val="0"/>
        <w:keepLines w:val="0"/>
        <w:pageBreakBefore w:val="0"/>
        <w:widowControl/>
        <w:suppressLineNumbers w:val="0"/>
        <w:kinsoku/>
        <w:wordWrap/>
        <w:overflowPunct/>
        <w:topLinePunct w:val="0"/>
        <w:autoSpaceDE/>
        <w:autoSpaceDN/>
        <w:bidi w:val="0"/>
        <w:adjustRightInd w:val="0"/>
        <w:spacing w:line="560" w:lineRule="exact"/>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中标</w:t>
      </w:r>
      <w:r>
        <w:rPr>
          <w:rFonts w:hint="eastAsia" w:ascii="宋体" w:hAnsi="宋体" w:eastAsia="宋体" w:cs="宋体"/>
          <w:sz w:val="24"/>
          <w:szCs w:val="24"/>
          <w:lang w:val="en-US" w:eastAsia="zh-CN"/>
        </w:rPr>
        <w:t>人应针对采购人实际业务情况，分析项目开展过程中难点和关键点，提出相应的应对措施。</w:t>
      </w:r>
    </w:p>
    <w:p>
      <w:pPr>
        <w:keepNext w:val="0"/>
        <w:keepLines w:val="0"/>
        <w:pageBreakBefore w:val="0"/>
        <w:widowControl/>
        <w:suppressLineNumbers w:val="0"/>
        <w:kinsoku/>
        <w:wordWrap/>
        <w:overflowPunct/>
        <w:topLinePunct w:val="0"/>
        <w:autoSpaceDE/>
        <w:autoSpaceDN/>
        <w:bidi w:val="0"/>
        <w:adjustRightInd w:val="0"/>
        <w:spacing w:line="560" w:lineRule="exact"/>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中标</w:t>
      </w:r>
      <w:r>
        <w:rPr>
          <w:rFonts w:hint="eastAsia" w:ascii="宋体" w:hAnsi="宋体" w:eastAsia="宋体" w:cs="宋体"/>
          <w:sz w:val="24"/>
          <w:szCs w:val="24"/>
          <w:lang w:val="en-US" w:eastAsia="zh-CN"/>
        </w:rPr>
        <w:t>人应结合自身经验，对本项目实施提出合理化建议，应合理进行质量控制，提供完善的项目管理方案，项目质量保障方案。</w:t>
      </w:r>
    </w:p>
    <w:p>
      <w:pPr>
        <w:keepNext w:val="0"/>
        <w:keepLines w:val="0"/>
        <w:pageBreakBefore w:val="0"/>
        <w:widowControl/>
        <w:suppressLineNumbers w:val="0"/>
        <w:kinsoku/>
        <w:wordWrap/>
        <w:overflowPunct/>
        <w:topLinePunct w:val="0"/>
        <w:autoSpaceDE/>
        <w:autoSpaceDN/>
        <w:bidi w:val="0"/>
        <w:adjustRightInd w:val="0"/>
        <w:spacing w:line="560" w:lineRule="exact"/>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cs="宋体"/>
          <w:sz w:val="24"/>
          <w:szCs w:val="24"/>
          <w:lang w:val="en-US" w:eastAsia="zh-CN"/>
        </w:rPr>
        <w:t>中标</w:t>
      </w:r>
      <w:r>
        <w:rPr>
          <w:rFonts w:hint="eastAsia" w:ascii="宋体" w:hAnsi="宋体" w:eastAsia="宋体" w:cs="宋体"/>
          <w:sz w:val="24"/>
          <w:szCs w:val="24"/>
          <w:lang w:val="en-US" w:eastAsia="zh-CN"/>
        </w:rPr>
        <w:t>人应满足在保障业务连续性下的，云资源动态调整调整，以达到合理的资源使用率。</w:t>
      </w:r>
    </w:p>
    <w:p>
      <w:pPr>
        <w:keepNext w:val="0"/>
        <w:keepLines w:val="0"/>
        <w:pageBreakBefore w:val="0"/>
        <w:widowControl/>
        <w:suppressLineNumbers w:val="0"/>
        <w:kinsoku/>
        <w:wordWrap/>
        <w:overflowPunct/>
        <w:topLinePunct w:val="0"/>
        <w:autoSpaceDE/>
        <w:autoSpaceDN/>
        <w:bidi w:val="0"/>
        <w:adjustRightInd w:val="0"/>
        <w:spacing w:line="560" w:lineRule="exact"/>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5.为保障业务高峰期内系统平稳运行，缓解系统高峰期内因业务发生量增大而带来系统压力风险，要求报价人根据业务周期性特点，加大运维保障力度，保证在业务高峰期内系统平稳运行。</w:t>
      </w:r>
    </w:p>
    <w:p>
      <w:pPr>
        <w:keepNext w:val="0"/>
        <w:keepLines w:val="0"/>
        <w:pageBreakBefore w:val="0"/>
        <w:widowControl/>
        <w:suppressLineNumbers w:val="0"/>
        <w:kinsoku/>
        <w:wordWrap/>
        <w:overflowPunct/>
        <w:topLinePunct w:val="0"/>
        <w:autoSpaceDE/>
        <w:autoSpaceDN/>
        <w:bidi w:val="0"/>
        <w:adjustRightInd w:val="0"/>
        <w:spacing w:line="560" w:lineRule="exact"/>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cs="宋体"/>
          <w:sz w:val="24"/>
          <w:szCs w:val="24"/>
          <w:lang w:val="en-US" w:eastAsia="zh-CN"/>
        </w:rPr>
        <w:t>中标</w:t>
      </w:r>
      <w:r>
        <w:rPr>
          <w:rFonts w:hint="eastAsia" w:ascii="宋体" w:hAnsi="宋体" w:eastAsia="宋体" w:cs="宋体"/>
          <w:sz w:val="24"/>
          <w:szCs w:val="24"/>
          <w:lang w:val="en-US" w:eastAsia="zh-CN"/>
        </w:rPr>
        <w:t>人的基础运维团队负责资源基础运维工作，开展各项规范化、主动式服务工作。做到运维任务全覆盖，每项工作有责任人和协作者。有完整、科学、合理和可行的服务方案；支撑团队技术能力全面；运维服务组织机构明晰，职责范围明确；应急处置方案可行。</w:t>
      </w:r>
    </w:p>
    <w:p>
      <w:pPr>
        <w:keepNext w:val="0"/>
        <w:keepLines w:val="0"/>
        <w:pageBreakBefore w:val="0"/>
        <w:widowControl/>
        <w:suppressLineNumbers w:val="0"/>
        <w:kinsoku/>
        <w:wordWrap/>
        <w:overflowPunct/>
        <w:topLinePunct w:val="0"/>
        <w:autoSpaceDE/>
        <w:autoSpaceDN/>
        <w:bidi w:val="0"/>
        <w:adjustRightInd w:val="0"/>
        <w:spacing w:line="560" w:lineRule="exact"/>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cs="宋体"/>
          <w:sz w:val="24"/>
          <w:szCs w:val="24"/>
          <w:lang w:val="en-US" w:eastAsia="zh-CN"/>
        </w:rPr>
        <w:t>中标</w:t>
      </w:r>
      <w:r>
        <w:rPr>
          <w:rFonts w:hint="eastAsia" w:ascii="宋体" w:hAnsi="宋体" w:eastAsia="宋体" w:cs="宋体"/>
          <w:sz w:val="24"/>
          <w:szCs w:val="24"/>
          <w:lang w:val="en-US" w:eastAsia="zh-CN"/>
        </w:rPr>
        <w:t>人须严格遵守采购人的相关信息安全规定，不得利用系统维护服务时的便利对采购人数据及其他信息擅自修改或透漏给第三方。</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ˎ̥">
    <w:altName w:val="华文楷体"/>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Sim Sun+ 2">
    <w:altName w:val="宋体"/>
    <w:panose1 w:val="00000000000000000000"/>
    <w:charset w:val="86"/>
    <w:family w:val="auto"/>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3514758"/>
    </w:sdtPr>
    <w:sdtContent>
      <w:p>
        <w:pPr>
          <w:pStyle w:val="33"/>
          <w:jc w:val="center"/>
        </w:pPr>
        <w:r>
          <w:fldChar w:fldCharType="begin"/>
        </w:r>
        <w:r>
          <w:instrText xml:space="preserve">PAGE   \* MERGEFORMAT</w:instrText>
        </w:r>
        <w:r>
          <w:fldChar w:fldCharType="separate"/>
        </w:r>
        <w:r>
          <w:rPr>
            <w:lang w:val="zh-CN"/>
          </w:rPr>
          <w:t>1</w:t>
        </w:r>
        <w:r>
          <w:fldChar w:fldCharType="end"/>
        </w:r>
      </w:p>
    </w:sdtContent>
  </w:sdt>
  <w:p>
    <w:pPr>
      <w:pStyle w:val="3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pStyle w:val="15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25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224"/>
      <w:lvlText w:val="%1."/>
      <w:lvlJc w:val="left"/>
      <w:pPr>
        <w:tabs>
          <w:tab w:val="left" w:pos="360"/>
        </w:tabs>
        <w:ind w:left="360" w:hanging="360"/>
      </w:pPr>
      <w:rPr>
        <w:rFonts w:hint="default"/>
      </w:rPr>
    </w:lvl>
  </w:abstractNum>
  <w:abstractNum w:abstractNumId="3">
    <w:nsid w:val="00000026"/>
    <w:multiLevelType w:val="multilevel"/>
    <w:tmpl w:val="00000026"/>
    <w:lvl w:ilvl="0" w:tentative="0">
      <w:start w:val="1"/>
      <w:numFmt w:val="decimal"/>
      <w:pStyle w:val="15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5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5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1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24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000002F"/>
    <w:multiLevelType w:val="multilevel"/>
    <w:tmpl w:val="0000002F"/>
    <w:lvl w:ilvl="0" w:tentative="0">
      <w:start w:val="1"/>
      <w:numFmt w:val="decimal"/>
      <w:pStyle w:val="15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E230849"/>
    <w:multiLevelType w:val="multilevel"/>
    <w:tmpl w:val="0E230849"/>
    <w:lvl w:ilvl="0" w:tentative="0">
      <w:start w:val="1"/>
      <w:numFmt w:val="decimal"/>
      <w:pStyle w:val="267"/>
      <w:lvlText w:val="%1"/>
      <w:lvlJc w:val="left"/>
      <w:pPr>
        <w:ind w:left="680" w:hanging="680"/>
      </w:pPr>
      <w:rPr>
        <w:rFonts w:hint="eastAsia" w:ascii="宋体" w:hAnsi="宋体" w:eastAsia="宋体"/>
      </w:rPr>
    </w:lvl>
    <w:lvl w:ilvl="1" w:tentative="0">
      <w:start w:val="1"/>
      <w:numFmt w:val="decimal"/>
      <w:pStyle w:val="214"/>
      <w:lvlText w:val="%1.%2"/>
      <w:lvlJc w:val="left"/>
      <w:pPr>
        <w:ind w:left="851" w:hanging="851"/>
      </w:pPr>
      <w:rPr>
        <w:rFonts w:hint="eastAsia" w:ascii="宋体" w:hAnsi="宋体" w:eastAsia="宋体"/>
        <w:color w:val="auto"/>
      </w:rPr>
    </w:lvl>
    <w:lvl w:ilvl="2" w:tentative="0">
      <w:start w:val="1"/>
      <w:numFmt w:val="decimal"/>
      <w:pStyle w:val="21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87B"/>
    <w:rsid w:val="00060A75"/>
    <w:rsid w:val="000932E8"/>
    <w:rsid w:val="000E2776"/>
    <w:rsid w:val="000F1FFF"/>
    <w:rsid w:val="00121300"/>
    <w:rsid w:val="00124E53"/>
    <w:rsid w:val="001415C2"/>
    <w:rsid w:val="001D6FE2"/>
    <w:rsid w:val="001F117D"/>
    <w:rsid w:val="002E329E"/>
    <w:rsid w:val="003009B4"/>
    <w:rsid w:val="003212FB"/>
    <w:rsid w:val="00324BD9"/>
    <w:rsid w:val="00334048"/>
    <w:rsid w:val="00351252"/>
    <w:rsid w:val="003A3CB0"/>
    <w:rsid w:val="00512599"/>
    <w:rsid w:val="00575B2C"/>
    <w:rsid w:val="005B4E82"/>
    <w:rsid w:val="005E743E"/>
    <w:rsid w:val="00603467"/>
    <w:rsid w:val="0063489B"/>
    <w:rsid w:val="00683975"/>
    <w:rsid w:val="006A7765"/>
    <w:rsid w:val="006B5F5E"/>
    <w:rsid w:val="006D4ACE"/>
    <w:rsid w:val="00755D7B"/>
    <w:rsid w:val="00762FB0"/>
    <w:rsid w:val="00787B64"/>
    <w:rsid w:val="00795E42"/>
    <w:rsid w:val="007971D2"/>
    <w:rsid w:val="00834FD7"/>
    <w:rsid w:val="00846841"/>
    <w:rsid w:val="00864014"/>
    <w:rsid w:val="00865AD3"/>
    <w:rsid w:val="008B0C6C"/>
    <w:rsid w:val="008B1476"/>
    <w:rsid w:val="008F1811"/>
    <w:rsid w:val="008F568F"/>
    <w:rsid w:val="00907CCF"/>
    <w:rsid w:val="00961719"/>
    <w:rsid w:val="0099669F"/>
    <w:rsid w:val="009B3175"/>
    <w:rsid w:val="009C5AEE"/>
    <w:rsid w:val="009E5A27"/>
    <w:rsid w:val="009E61BB"/>
    <w:rsid w:val="00A078E7"/>
    <w:rsid w:val="00A14CCB"/>
    <w:rsid w:val="00A26FC5"/>
    <w:rsid w:val="00A36130"/>
    <w:rsid w:val="00AC3B52"/>
    <w:rsid w:val="00AF5803"/>
    <w:rsid w:val="00B76128"/>
    <w:rsid w:val="00B85D11"/>
    <w:rsid w:val="00B91176"/>
    <w:rsid w:val="00C1655F"/>
    <w:rsid w:val="00C54DC2"/>
    <w:rsid w:val="00C71F6F"/>
    <w:rsid w:val="00CC39D9"/>
    <w:rsid w:val="00CD29C5"/>
    <w:rsid w:val="00CD7D81"/>
    <w:rsid w:val="00D76B4C"/>
    <w:rsid w:val="00D870BC"/>
    <w:rsid w:val="00DA0267"/>
    <w:rsid w:val="00DD67EB"/>
    <w:rsid w:val="00E178D8"/>
    <w:rsid w:val="00EC701B"/>
    <w:rsid w:val="00F0039D"/>
    <w:rsid w:val="00F17F9B"/>
    <w:rsid w:val="00F2627B"/>
    <w:rsid w:val="00F41BBB"/>
    <w:rsid w:val="00F87650"/>
    <w:rsid w:val="00F9787B"/>
    <w:rsid w:val="00FA558B"/>
    <w:rsid w:val="0BBE5D4C"/>
    <w:rsid w:val="0BCC364D"/>
    <w:rsid w:val="0C976991"/>
    <w:rsid w:val="0E7D5913"/>
    <w:rsid w:val="0EC374CD"/>
    <w:rsid w:val="0FE61D4E"/>
    <w:rsid w:val="11A20CDB"/>
    <w:rsid w:val="151C29F3"/>
    <w:rsid w:val="1C98397C"/>
    <w:rsid w:val="1CEE5DFA"/>
    <w:rsid w:val="1DA14407"/>
    <w:rsid w:val="1E706FDD"/>
    <w:rsid w:val="1F7F39CF"/>
    <w:rsid w:val="29D20428"/>
    <w:rsid w:val="2D0E5DCC"/>
    <w:rsid w:val="2D361438"/>
    <w:rsid w:val="32D8455F"/>
    <w:rsid w:val="37AC2D77"/>
    <w:rsid w:val="38677016"/>
    <w:rsid w:val="39184CEB"/>
    <w:rsid w:val="3B4C2D3E"/>
    <w:rsid w:val="438164C0"/>
    <w:rsid w:val="44EC1D67"/>
    <w:rsid w:val="45964E2C"/>
    <w:rsid w:val="488079DB"/>
    <w:rsid w:val="499646CD"/>
    <w:rsid w:val="4C7B1D33"/>
    <w:rsid w:val="4DED6F89"/>
    <w:rsid w:val="52510A99"/>
    <w:rsid w:val="555F5B42"/>
    <w:rsid w:val="563B74C6"/>
    <w:rsid w:val="581315BE"/>
    <w:rsid w:val="59A62BFE"/>
    <w:rsid w:val="5DC35C7F"/>
    <w:rsid w:val="62C958C2"/>
    <w:rsid w:val="657C3BB6"/>
    <w:rsid w:val="6DC533E1"/>
    <w:rsid w:val="779F12EB"/>
    <w:rsid w:val="799B6D30"/>
    <w:rsid w:val="7CD26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10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link w:val="10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78"/>
    <w:qFormat/>
    <w:uiPriority w:val="0"/>
    <w:pPr>
      <w:keepNext/>
      <w:keepLines/>
      <w:adjustRightInd w:val="0"/>
      <w:spacing w:before="280" w:after="290" w:line="376" w:lineRule="atLeast"/>
      <w:textAlignment w:val="baseline"/>
      <w:outlineLvl w:val="3"/>
    </w:pPr>
    <w:rPr>
      <w:kern w:val="0"/>
      <w:sz w:val="24"/>
      <w:szCs w:val="20"/>
    </w:rPr>
  </w:style>
  <w:style w:type="paragraph" w:styleId="8">
    <w:name w:val="heading 5"/>
    <w:basedOn w:val="1"/>
    <w:next w:val="1"/>
    <w:link w:val="79"/>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8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81"/>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8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8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5">
    <w:name w:val="Default Paragraph Font"/>
    <w:semiHidden/>
    <w:unhideWhenUsed/>
    <w:qFormat/>
    <w:uiPriority w:val="1"/>
  </w:style>
  <w:style w:type="table" w:default="1" w:styleId="5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142"/>
    <w:qFormat/>
    <w:uiPriority w:val="0"/>
    <w:pPr>
      <w:tabs>
        <w:tab w:val="left" w:pos="567"/>
      </w:tabs>
      <w:spacing w:before="120" w:line="22" w:lineRule="atLeast"/>
    </w:pPr>
    <w:rPr>
      <w:rFonts w:ascii="宋体" w:hAnsi="宋体"/>
      <w:sz w:val="24"/>
    </w:rPr>
  </w:style>
  <w:style w:type="paragraph" w:styleId="6">
    <w:name w:val="Normal Indent"/>
    <w:basedOn w:val="1"/>
    <w:next w:val="1"/>
    <w:link w:val="119"/>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index 8"/>
    <w:basedOn w:val="1"/>
    <w:next w:val="1"/>
    <w:qFormat/>
    <w:uiPriority w:val="0"/>
    <w:pPr>
      <w:ind w:left="1400" w:leftChars="14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84"/>
    <w:qFormat/>
    <w:uiPriority w:val="0"/>
    <w:pPr>
      <w:shd w:val="clear" w:color="auto" w:fill="000080"/>
    </w:pPr>
  </w:style>
  <w:style w:type="paragraph" w:styleId="17">
    <w:name w:val="annotation text"/>
    <w:basedOn w:val="1"/>
    <w:link w:val="116"/>
    <w:qFormat/>
    <w:uiPriority w:val="99"/>
    <w:pPr>
      <w:jc w:val="left"/>
    </w:pPr>
  </w:style>
  <w:style w:type="paragraph" w:styleId="18">
    <w:name w:val="index 6"/>
    <w:basedOn w:val="1"/>
    <w:next w:val="1"/>
    <w:unhideWhenUsed/>
    <w:qFormat/>
    <w:uiPriority w:val="0"/>
    <w:pPr>
      <w:ind w:left="1000" w:leftChars="1000"/>
    </w:pPr>
    <w:rPr>
      <w:szCs w:val="20"/>
    </w:rPr>
  </w:style>
  <w:style w:type="paragraph" w:styleId="19">
    <w:name w:val="Salutation"/>
    <w:basedOn w:val="1"/>
    <w:next w:val="1"/>
    <w:link w:val="291"/>
    <w:qFormat/>
    <w:uiPriority w:val="0"/>
  </w:style>
  <w:style w:type="paragraph" w:styleId="20">
    <w:name w:val="Body Text 3"/>
    <w:basedOn w:val="1"/>
    <w:link w:val="86"/>
    <w:qFormat/>
    <w:uiPriority w:val="0"/>
    <w:pPr>
      <w:spacing w:after="120"/>
    </w:pPr>
    <w:rPr>
      <w:sz w:val="16"/>
      <w:szCs w:val="16"/>
    </w:rPr>
  </w:style>
  <w:style w:type="paragraph" w:styleId="21">
    <w:name w:val="List Bullet 3"/>
    <w:basedOn w:val="1"/>
    <w:unhideWhenUsed/>
    <w:qFormat/>
    <w:uiPriority w:val="0"/>
    <w:pPr>
      <w:widowControl/>
      <w:tabs>
        <w:tab w:val="left" w:pos="435"/>
      </w:tabs>
      <w:spacing w:after="120" w:line="360" w:lineRule="auto"/>
      <w:ind w:left="435" w:hanging="454"/>
      <w:jc w:val="left"/>
    </w:pPr>
    <w:rPr>
      <w:rFonts w:cs="Arial"/>
      <w:kern w:val="0"/>
      <w:sz w:val="20"/>
      <w:szCs w:val="20"/>
    </w:rPr>
  </w:style>
  <w:style w:type="paragraph" w:styleId="22">
    <w:name w:val="Body Text Indent"/>
    <w:basedOn w:val="1"/>
    <w:next w:val="23"/>
    <w:link w:val="144"/>
    <w:qFormat/>
    <w:uiPriority w:val="0"/>
    <w:pPr>
      <w:spacing w:line="360" w:lineRule="auto"/>
      <w:ind w:firstLine="570"/>
    </w:pPr>
    <w:rPr>
      <w:sz w:val="24"/>
    </w:rPr>
  </w:style>
  <w:style w:type="paragraph" w:styleId="23">
    <w:name w:val="envelope return"/>
    <w:basedOn w:val="1"/>
    <w:unhideWhenUsed/>
    <w:qFormat/>
    <w:uiPriority w:val="99"/>
    <w:rPr>
      <w:rFonts w:ascii="Arial" w:hAnsi="Arial" w:cs="Arial"/>
      <w:kern w:val="1"/>
    </w:rPr>
  </w:style>
  <w:style w:type="paragraph" w:styleId="24">
    <w:name w:val="List 2"/>
    <w:basedOn w:val="1"/>
    <w:qFormat/>
    <w:uiPriority w:val="0"/>
    <w:pPr>
      <w:ind w:left="100" w:leftChars="200" w:hanging="200" w:hangingChars="200"/>
    </w:pPr>
  </w:style>
  <w:style w:type="paragraph" w:styleId="25">
    <w:name w:val="Block Text"/>
    <w:basedOn w:val="1"/>
    <w:qFormat/>
    <w:uiPriority w:val="0"/>
    <w:pPr>
      <w:widowControl/>
      <w:ind w:left="480" w:right="-341" w:firstLine="513"/>
    </w:pPr>
    <w:rPr>
      <w:kern w:val="0"/>
      <w:sz w:val="24"/>
      <w:szCs w:val="20"/>
    </w:rPr>
  </w:style>
  <w:style w:type="paragraph" w:styleId="26">
    <w:name w:val="toc 5"/>
    <w:basedOn w:val="1"/>
    <w:next w:val="1"/>
    <w:qFormat/>
    <w:uiPriority w:val="0"/>
    <w:pPr>
      <w:ind w:left="1680" w:leftChars="800"/>
    </w:pPr>
  </w:style>
  <w:style w:type="paragraph" w:styleId="27">
    <w:name w:val="toc 3"/>
    <w:basedOn w:val="1"/>
    <w:next w:val="1"/>
    <w:qFormat/>
    <w:uiPriority w:val="39"/>
    <w:pPr>
      <w:ind w:left="840" w:leftChars="400"/>
    </w:pPr>
  </w:style>
  <w:style w:type="paragraph" w:styleId="28">
    <w:name w:val="Plain Text"/>
    <w:basedOn w:val="1"/>
    <w:link w:val="111"/>
    <w:qFormat/>
    <w:uiPriority w:val="0"/>
    <w:rPr>
      <w:rFonts w:ascii="宋体" w:hAnsi="Courier New"/>
      <w:szCs w:val="20"/>
    </w:rPr>
  </w:style>
  <w:style w:type="paragraph" w:styleId="29">
    <w:name w:val="toc 8"/>
    <w:basedOn w:val="1"/>
    <w:next w:val="1"/>
    <w:qFormat/>
    <w:uiPriority w:val="0"/>
    <w:pPr>
      <w:ind w:left="2940" w:leftChars="1400"/>
    </w:pPr>
  </w:style>
  <w:style w:type="paragraph" w:styleId="30">
    <w:name w:val="Date"/>
    <w:basedOn w:val="1"/>
    <w:next w:val="1"/>
    <w:link w:val="88"/>
    <w:qFormat/>
    <w:uiPriority w:val="0"/>
    <w:pPr>
      <w:ind w:left="100" w:leftChars="2500"/>
    </w:pPr>
    <w:rPr>
      <w:rFonts w:ascii="仿宋_GB2312" w:hAnsi="宋体" w:eastAsia="仿宋_GB2312"/>
      <w:color w:val="000000"/>
      <w:sz w:val="24"/>
    </w:rPr>
  </w:style>
  <w:style w:type="paragraph" w:styleId="31">
    <w:name w:val="Body Text Indent 2"/>
    <w:basedOn w:val="1"/>
    <w:link w:val="89"/>
    <w:qFormat/>
    <w:uiPriority w:val="0"/>
    <w:pPr>
      <w:ind w:firstLine="480" w:firstLineChars="200"/>
    </w:pPr>
    <w:rPr>
      <w:rFonts w:ascii="仿宋_GB2312" w:eastAsia="仿宋_GB2312"/>
      <w:sz w:val="24"/>
    </w:rPr>
  </w:style>
  <w:style w:type="paragraph" w:styleId="32">
    <w:name w:val="Balloon Text"/>
    <w:basedOn w:val="1"/>
    <w:link w:val="90"/>
    <w:qFormat/>
    <w:uiPriority w:val="0"/>
    <w:rPr>
      <w:sz w:val="18"/>
      <w:szCs w:val="18"/>
    </w:rPr>
  </w:style>
  <w:style w:type="paragraph" w:styleId="33">
    <w:name w:val="footer"/>
    <w:basedOn w:val="1"/>
    <w:link w:val="9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4">
    <w:name w:val="header"/>
    <w:basedOn w:val="1"/>
    <w:link w:val="92"/>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link w:val="342"/>
    <w:qFormat/>
    <w:uiPriority w:val="39"/>
    <w:pPr>
      <w:tabs>
        <w:tab w:val="left" w:pos="1050"/>
        <w:tab w:val="right" w:leader="dot" w:pos="8937"/>
      </w:tabs>
      <w:spacing w:line="300" w:lineRule="auto"/>
    </w:pPr>
    <w:rPr>
      <w:rFonts w:ascii="宋体" w:hAnsi="宋体"/>
      <w:b/>
      <w:sz w:val="24"/>
    </w:rPr>
  </w:style>
  <w:style w:type="paragraph" w:styleId="36">
    <w:name w:val="toc 4"/>
    <w:basedOn w:val="1"/>
    <w:next w:val="1"/>
    <w:qFormat/>
    <w:uiPriority w:val="0"/>
    <w:pPr>
      <w:ind w:left="1260" w:leftChars="600"/>
    </w:pPr>
  </w:style>
  <w:style w:type="paragraph" w:styleId="37">
    <w:name w:val="Subtitle"/>
    <w:basedOn w:val="1"/>
    <w:next w:val="1"/>
    <w:link w:val="302"/>
    <w:qFormat/>
    <w:uiPriority w:val="0"/>
    <w:pPr>
      <w:spacing w:before="240" w:after="60" w:line="312" w:lineRule="auto"/>
      <w:jc w:val="center"/>
      <w:outlineLvl w:val="1"/>
    </w:pPr>
    <w:rPr>
      <w:rFonts w:ascii="Calibri Light" w:hAnsi="Calibri Light" w:cs="黑体"/>
      <w:b/>
      <w:bCs/>
      <w:kern w:val="28"/>
      <w:sz w:val="32"/>
      <w:szCs w:val="32"/>
    </w:rPr>
  </w:style>
  <w:style w:type="paragraph" w:styleId="38">
    <w:name w:val="List"/>
    <w:basedOn w:val="1"/>
    <w:unhideWhenUsed/>
    <w:qFormat/>
    <w:uiPriority w:val="0"/>
    <w:pPr>
      <w:adjustRightInd w:val="0"/>
      <w:spacing w:line="360" w:lineRule="atLeast"/>
      <w:ind w:left="420" w:hanging="420"/>
      <w:jc w:val="left"/>
    </w:pPr>
    <w:rPr>
      <w:rFonts w:ascii="宋体"/>
      <w:kern w:val="0"/>
      <w:sz w:val="24"/>
      <w:szCs w:val="20"/>
    </w:rPr>
  </w:style>
  <w:style w:type="paragraph" w:styleId="39">
    <w:name w:val="footnote text"/>
    <w:basedOn w:val="1"/>
    <w:unhideWhenUsed/>
    <w:qFormat/>
    <w:uiPriority w:val="99"/>
    <w:pPr>
      <w:snapToGrid w:val="0"/>
      <w:jc w:val="left"/>
    </w:pPr>
    <w:rPr>
      <w:sz w:val="18"/>
    </w:rPr>
  </w:style>
  <w:style w:type="paragraph" w:styleId="40">
    <w:name w:val="toc 6"/>
    <w:basedOn w:val="1"/>
    <w:next w:val="1"/>
    <w:qFormat/>
    <w:uiPriority w:val="0"/>
    <w:pPr>
      <w:ind w:left="2100" w:leftChars="1000"/>
    </w:pPr>
  </w:style>
  <w:style w:type="paragraph" w:styleId="41">
    <w:name w:val="Body Text Indent 3"/>
    <w:basedOn w:val="1"/>
    <w:link w:val="9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2">
    <w:name w:val="toc 2"/>
    <w:basedOn w:val="1"/>
    <w:next w:val="1"/>
    <w:qFormat/>
    <w:uiPriority w:val="39"/>
    <w:pPr>
      <w:tabs>
        <w:tab w:val="right" w:leader="dot" w:pos="8937"/>
      </w:tabs>
      <w:spacing w:line="312" w:lineRule="auto"/>
      <w:ind w:left="420" w:leftChars="200"/>
    </w:pPr>
  </w:style>
  <w:style w:type="paragraph" w:styleId="43">
    <w:name w:val="toc 9"/>
    <w:basedOn w:val="1"/>
    <w:next w:val="1"/>
    <w:qFormat/>
    <w:uiPriority w:val="0"/>
    <w:pPr>
      <w:ind w:left="3360" w:leftChars="1600"/>
    </w:pPr>
  </w:style>
  <w:style w:type="paragraph" w:styleId="44">
    <w:name w:val="Body Text 2"/>
    <w:basedOn w:val="1"/>
    <w:link w:val="328"/>
    <w:unhideWhenUsed/>
    <w:qFormat/>
    <w:uiPriority w:val="0"/>
    <w:pPr>
      <w:spacing w:line="300" w:lineRule="auto"/>
    </w:pPr>
    <w:rPr>
      <w:rFonts w:ascii="幼圆" w:hAnsi="Calibri" w:eastAsia="幼圆"/>
      <w:sz w:val="24"/>
    </w:rPr>
  </w:style>
  <w:style w:type="paragraph" w:styleId="45">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7">
    <w:name w:val="index 1"/>
    <w:basedOn w:val="1"/>
    <w:next w:val="1"/>
    <w:qFormat/>
    <w:uiPriority w:val="0"/>
    <w:rPr>
      <w:szCs w:val="20"/>
    </w:rPr>
  </w:style>
  <w:style w:type="paragraph" w:styleId="48">
    <w:name w:val="Title"/>
    <w:basedOn w:val="1"/>
    <w:link w:val="95"/>
    <w:qFormat/>
    <w:uiPriority w:val="0"/>
    <w:pPr>
      <w:jc w:val="center"/>
      <w:outlineLvl w:val="0"/>
    </w:pPr>
    <w:rPr>
      <w:b/>
      <w:sz w:val="32"/>
      <w:szCs w:val="20"/>
    </w:rPr>
  </w:style>
  <w:style w:type="paragraph" w:styleId="49">
    <w:name w:val="annotation subject"/>
    <w:basedOn w:val="17"/>
    <w:next w:val="17"/>
    <w:link w:val="96"/>
    <w:qFormat/>
    <w:uiPriority w:val="0"/>
    <w:rPr>
      <w:b/>
      <w:bCs/>
    </w:rPr>
  </w:style>
  <w:style w:type="paragraph" w:styleId="50">
    <w:name w:val="Body Text First Indent"/>
    <w:basedOn w:val="2"/>
    <w:link w:val="280"/>
    <w:qFormat/>
    <w:uiPriority w:val="99"/>
    <w:pPr>
      <w:tabs>
        <w:tab w:val="clear" w:pos="567"/>
      </w:tabs>
      <w:spacing w:before="0" w:after="120" w:line="240" w:lineRule="auto"/>
      <w:ind w:firstLine="420" w:firstLineChars="100"/>
    </w:pPr>
    <w:rPr>
      <w:rFonts w:ascii="Times New Roman" w:hAnsi="Times New Roman"/>
      <w:sz w:val="21"/>
    </w:rPr>
  </w:style>
  <w:style w:type="paragraph" w:styleId="51">
    <w:name w:val="Body Text First Indent 2"/>
    <w:basedOn w:val="22"/>
    <w:next w:val="1"/>
    <w:link w:val="131"/>
    <w:qFormat/>
    <w:uiPriority w:val="0"/>
    <w:pPr>
      <w:spacing w:after="120" w:line="480" w:lineRule="exact"/>
      <w:ind w:left="420" w:leftChars="200" w:firstLine="420" w:firstLineChars="200"/>
    </w:pPr>
    <w:rPr>
      <w:szCs w:val="20"/>
    </w:rPr>
  </w:style>
  <w:style w:type="table" w:styleId="53">
    <w:name w:val="Table Grid"/>
    <w:basedOn w:val="5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54">
    <w:name w:val="Medium Grid 1 Accent 2"/>
    <w:basedOn w:val="5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styleId="56">
    <w:name w:val="Strong"/>
    <w:qFormat/>
    <w:uiPriority w:val="0"/>
    <w:rPr>
      <w:b/>
      <w:bCs/>
    </w:rPr>
  </w:style>
  <w:style w:type="character" w:styleId="57">
    <w:name w:val="page number"/>
    <w:qFormat/>
    <w:uiPriority w:val="0"/>
  </w:style>
  <w:style w:type="character" w:styleId="58">
    <w:name w:val="FollowedHyperlink"/>
    <w:qFormat/>
    <w:uiPriority w:val="0"/>
    <w:rPr>
      <w:color w:val="800080"/>
      <w:u w:val="single"/>
    </w:rPr>
  </w:style>
  <w:style w:type="character" w:styleId="59">
    <w:name w:val="Emphasis"/>
    <w:qFormat/>
    <w:uiPriority w:val="0"/>
    <w:rPr>
      <w:color w:val="CC0033"/>
    </w:rPr>
  </w:style>
  <w:style w:type="character" w:styleId="60">
    <w:name w:val="Hyperlink"/>
    <w:qFormat/>
    <w:uiPriority w:val="99"/>
    <w:rPr>
      <w:color w:val="0000FF"/>
      <w:u w:val="single"/>
    </w:rPr>
  </w:style>
  <w:style w:type="character" w:styleId="61">
    <w:name w:val="annotation reference"/>
    <w:qFormat/>
    <w:uiPriority w:val="0"/>
    <w:rPr>
      <w:sz w:val="21"/>
      <w:szCs w:val="21"/>
    </w:rPr>
  </w:style>
  <w:style w:type="character" w:styleId="62">
    <w:name w:val="HTML Cite"/>
    <w:qFormat/>
    <w:uiPriority w:val="0"/>
    <w:rPr>
      <w:i/>
      <w:iCs/>
    </w:rPr>
  </w:style>
  <w:style w:type="character" w:styleId="63">
    <w:name w:val="footnote reference"/>
    <w:basedOn w:val="55"/>
    <w:unhideWhenUsed/>
    <w:qFormat/>
    <w:uiPriority w:val="99"/>
    <w:rPr>
      <w:vertAlign w:val="superscript"/>
    </w:rPr>
  </w:style>
  <w:style w:type="paragraph" w:customStyle="1" w:styleId="64">
    <w:name w:val="目录 11"/>
    <w:next w:val="1"/>
    <w:qFormat/>
    <w:uiPriority w:val="0"/>
    <w:pPr>
      <w:wordWrap w:val="0"/>
      <w:jc w:val="both"/>
    </w:pPr>
    <w:rPr>
      <w:rFonts w:ascii="Calibri" w:hAnsi="Calibri" w:eastAsia="宋体" w:cs="Calibri"/>
      <w:sz w:val="21"/>
      <w:szCs w:val="22"/>
      <w:lang w:val="en-US" w:eastAsia="zh-CN" w:bidi="ar-SA"/>
    </w:rPr>
  </w:style>
  <w:style w:type="paragraph" w:customStyle="1" w:styleId="65">
    <w:name w:val="_Style 6"/>
    <w:basedOn w:val="1"/>
    <w:qFormat/>
    <w:uiPriority w:val="0"/>
    <w:pPr>
      <w:ind w:firstLine="420" w:firstLineChars="200"/>
    </w:pPr>
    <w:rPr>
      <w:rFonts w:ascii="Calibri" w:hAnsi="Calibri"/>
      <w:szCs w:val="22"/>
    </w:rPr>
  </w:style>
  <w:style w:type="paragraph" w:styleId="66">
    <w:name w:val="List Paragraph"/>
    <w:basedOn w:val="1"/>
    <w:link w:val="124"/>
    <w:qFormat/>
    <w:uiPriority w:val="34"/>
    <w:pPr>
      <w:ind w:firstLine="420" w:firstLineChars="200"/>
    </w:pPr>
    <w:rPr>
      <w:rFonts w:ascii="Calibri" w:hAnsi="Calibri"/>
      <w:szCs w:val="22"/>
    </w:rPr>
  </w:style>
  <w:style w:type="paragraph" w:customStyle="1" w:styleId="6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68">
    <w:name w:val="font71"/>
    <w:basedOn w:val="55"/>
    <w:qFormat/>
    <w:uiPriority w:val="0"/>
    <w:rPr>
      <w:rFonts w:hint="default" w:ascii="Arial" w:hAnsi="Arial" w:cs="Arial"/>
      <w:b/>
      <w:color w:val="000000"/>
      <w:sz w:val="40"/>
      <w:szCs w:val="40"/>
      <w:u w:val="none"/>
    </w:rPr>
  </w:style>
  <w:style w:type="character" w:customStyle="1" w:styleId="69">
    <w:name w:val="font61"/>
    <w:basedOn w:val="55"/>
    <w:qFormat/>
    <w:uiPriority w:val="0"/>
    <w:rPr>
      <w:rFonts w:hint="eastAsia" w:ascii="宋体" w:hAnsi="宋体" w:eastAsia="宋体" w:cs="宋体"/>
      <w:b/>
      <w:color w:val="000000"/>
      <w:sz w:val="40"/>
      <w:szCs w:val="40"/>
      <w:u w:val="none"/>
    </w:rPr>
  </w:style>
  <w:style w:type="character" w:customStyle="1" w:styleId="70">
    <w:name w:val="font91"/>
    <w:basedOn w:val="55"/>
    <w:qFormat/>
    <w:uiPriority w:val="0"/>
    <w:rPr>
      <w:rFonts w:hint="eastAsia" w:ascii="宋体" w:hAnsi="宋体" w:eastAsia="宋体" w:cs="宋体"/>
      <w:color w:val="000000"/>
      <w:sz w:val="20"/>
      <w:szCs w:val="20"/>
      <w:u w:val="none"/>
      <w:vertAlign w:val="superscript"/>
    </w:rPr>
  </w:style>
  <w:style w:type="character" w:customStyle="1" w:styleId="71">
    <w:name w:val="font121"/>
    <w:basedOn w:val="55"/>
    <w:qFormat/>
    <w:uiPriority w:val="0"/>
    <w:rPr>
      <w:rFonts w:hint="eastAsia" w:ascii="宋体" w:hAnsi="宋体" w:eastAsia="宋体" w:cs="宋体"/>
      <w:color w:val="FF0000"/>
      <w:sz w:val="20"/>
      <w:szCs w:val="20"/>
      <w:u w:val="none"/>
    </w:rPr>
  </w:style>
  <w:style w:type="character" w:customStyle="1" w:styleId="72">
    <w:name w:val="font31"/>
    <w:basedOn w:val="55"/>
    <w:qFormat/>
    <w:uiPriority w:val="0"/>
    <w:rPr>
      <w:rFonts w:hint="eastAsia" w:ascii="宋体" w:hAnsi="宋体" w:eastAsia="宋体" w:cs="宋体"/>
      <w:b/>
      <w:color w:val="000000"/>
      <w:sz w:val="20"/>
      <w:szCs w:val="20"/>
      <w:u w:val="none"/>
    </w:rPr>
  </w:style>
  <w:style w:type="character" w:customStyle="1" w:styleId="73">
    <w:name w:val="font111"/>
    <w:basedOn w:val="55"/>
    <w:qFormat/>
    <w:uiPriority w:val="0"/>
    <w:rPr>
      <w:rFonts w:hint="eastAsia" w:ascii="宋体" w:hAnsi="宋体" w:eastAsia="宋体" w:cs="宋体"/>
      <w:color w:val="000000"/>
      <w:sz w:val="20"/>
      <w:szCs w:val="20"/>
      <w:u w:val="none"/>
      <w:vertAlign w:val="superscript"/>
    </w:rPr>
  </w:style>
  <w:style w:type="character" w:customStyle="1" w:styleId="74">
    <w:name w:val="font01"/>
    <w:basedOn w:val="55"/>
    <w:qFormat/>
    <w:uiPriority w:val="0"/>
    <w:rPr>
      <w:rFonts w:hint="eastAsia" w:ascii="宋体" w:hAnsi="宋体" w:eastAsia="宋体" w:cs="宋体"/>
      <w:color w:val="000000"/>
      <w:sz w:val="24"/>
      <w:szCs w:val="24"/>
      <w:u w:val="none"/>
    </w:rPr>
  </w:style>
  <w:style w:type="character" w:customStyle="1" w:styleId="75">
    <w:name w:val="font101"/>
    <w:basedOn w:val="55"/>
    <w:qFormat/>
    <w:uiPriority w:val="0"/>
    <w:rPr>
      <w:rFonts w:hint="eastAsia" w:ascii="宋体" w:hAnsi="宋体" w:eastAsia="宋体" w:cs="宋体"/>
      <w:color w:val="000000"/>
      <w:sz w:val="24"/>
      <w:szCs w:val="24"/>
      <w:u w:val="none"/>
      <w:vertAlign w:val="superscript"/>
    </w:rPr>
  </w:style>
  <w:style w:type="character" w:customStyle="1" w:styleId="76">
    <w:name w:val="font11"/>
    <w:qFormat/>
    <w:uiPriority w:val="0"/>
    <w:rPr>
      <w:rFonts w:hint="eastAsia" w:ascii="宋体" w:hAnsi="宋体" w:eastAsia="宋体" w:cs="宋体"/>
      <w:color w:val="000000"/>
      <w:sz w:val="21"/>
      <w:szCs w:val="21"/>
      <w:u w:val="none"/>
    </w:rPr>
  </w:style>
  <w:style w:type="character" w:customStyle="1" w:styleId="77">
    <w:name w:val="标题 1 字符"/>
    <w:basedOn w:val="55"/>
    <w:link w:val="3"/>
    <w:qFormat/>
    <w:uiPriority w:val="0"/>
    <w:rPr>
      <w:rFonts w:ascii="宋体" w:hAnsi="Times New Roman"/>
      <w:b/>
      <w:kern w:val="44"/>
      <w:sz w:val="32"/>
    </w:rPr>
  </w:style>
  <w:style w:type="character" w:customStyle="1" w:styleId="78">
    <w:name w:val="标题 4 字符"/>
    <w:basedOn w:val="55"/>
    <w:link w:val="7"/>
    <w:qFormat/>
    <w:uiPriority w:val="0"/>
    <w:rPr>
      <w:rFonts w:ascii="Times New Roman" w:hAnsi="Times New Roman"/>
      <w:sz w:val="24"/>
    </w:rPr>
  </w:style>
  <w:style w:type="character" w:customStyle="1" w:styleId="79">
    <w:name w:val="标题 5 字符"/>
    <w:basedOn w:val="55"/>
    <w:link w:val="8"/>
    <w:qFormat/>
    <w:uiPriority w:val="9"/>
    <w:rPr>
      <w:rFonts w:ascii="Times New Roman" w:hAnsi="Times New Roman"/>
      <w:b/>
      <w:sz w:val="28"/>
    </w:rPr>
  </w:style>
  <w:style w:type="character" w:customStyle="1" w:styleId="80">
    <w:name w:val="标题 6 字符"/>
    <w:basedOn w:val="55"/>
    <w:link w:val="9"/>
    <w:qFormat/>
    <w:uiPriority w:val="9"/>
    <w:rPr>
      <w:rFonts w:ascii="Arial" w:hAnsi="Arial" w:eastAsia="黑体"/>
      <w:b/>
      <w:sz w:val="24"/>
    </w:rPr>
  </w:style>
  <w:style w:type="character" w:customStyle="1" w:styleId="81">
    <w:name w:val="标题 7 字符"/>
    <w:basedOn w:val="55"/>
    <w:link w:val="10"/>
    <w:qFormat/>
    <w:uiPriority w:val="9"/>
    <w:rPr>
      <w:rFonts w:ascii="Times New Roman" w:hAnsi="Times New Roman"/>
      <w:b/>
      <w:sz w:val="24"/>
    </w:rPr>
  </w:style>
  <w:style w:type="character" w:customStyle="1" w:styleId="82">
    <w:name w:val="标题 8 字符"/>
    <w:basedOn w:val="55"/>
    <w:link w:val="11"/>
    <w:qFormat/>
    <w:uiPriority w:val="0"/>
    <w:rPr>
      <w:rFonts w:ascii="Arial" w:hAnsi="Arial" w:eastAsia="黑体"/>
      <w:sz w:val="24"/>
    </w:rPr>
  </w:style>
  <w:style w:type="character" w:customStyle="1" w:styleId="83">
    <w:name w:val="标题 9 字符"/>
    <w:basedOn w:val="55"/>
    <w:link w:val="12"/>
    <w:qFormat/>
    <w:uiPriority w:val="0"/>
    <w:rPr>
      <w:rFonts w:ascii="Arial" w:hAnsi="Arial" w:eastAsia="黑体"/>
      <w:sz w:val="21"/>
    </w:rPr>
  </w:style>
  <w:style w:type="character" w:customStyle="1" w:styleId="84">
    <w:name w:val="文档结构图 字符"/>
    <w:basedOn w:val="55"/>
    <w:link w:val="16"/>
    <w:qFormat/>
    <w:uiPriority w:val="99"/>
    <w:rPr>
      <w:rFonts w:ascii="Times New Roman" w:hAnsi="Times New Roman"/>
      <w:kern w:val="2"/>
      <w:sz w:val="21"/>
      <w:szCs w:val="24"/>
      <w:shd w:val="clear" w:color="auto" w:fill="000080"/>
    </w:rPr>
  </w:style>
  <w:style w:type="character" w:customStyle="1" w:styleId="85">
    <w:name w:val="批注文字 字符"/>
    <w:basedOn w:val="55"/>
    <w:qFormat/>
    <w:uiPriority w:val="0"/>
    <w:rPr>
      <w:rFonts w:ascii="Times New Roman" w:hAnsi="Times New Roman"/>
      <w:kern w:val="2"/>
      <w:sz w:val="21"/>
      <w:szCs w:val="24"/>
    </w:rPr>
  </w:style>
  <w:style w:type="character" w:customStyle="1" w:styleId="86">
    <w:name w:val="正文文本 3 字符"/>
    <w:basedOn w:val="55"/>
    <w:link w:val="20"/>
    <w:qFormat/>
    <w:uiPriority w:val="0"/>
    <w:rPr>
      <w:rFonts w:ascii="Times New Roman" w:hAnsi="Times New Roman"/>
      <w:kern w:val="2"/>
      <w:sz w:val="16"/>
      <w:szCs w:val="16"/>
    </w:rPr>
  </w:style>
  <w:style w:type="character" w:customStyle="1" w:styleId="87">
    <w:name w:val="纯文本 字符"/>
    <w:basedOn w:val="55"/>
    <w:qFormat/>
    <w:uiPriority w:val="99"/>
    <w:rPr>
      <w:rFonts w:hAnsi="Courier New" w:cs="Courier New" w:asciiTheme="minorEastAsia" w:eastAsiaTheme="minorEastAsia"/>
      <w:kern w:val="2"/>
      <w:sz w:val="21"/>
      <w:szCs w:val="24"/>
    </w:rPr>
  </w:style>
  <w:style w:type="character" w:customStyle="1" w:styleId="88">
    <w:name w:val="日期 字符"/>
    <w:basedOn w:val="55"/>
    <w:link w:val="30"/>
    <w:qFormat/>
    <w:uiPriority w:val="99"/>
    <w:rPr>
      <w:rFonts w:ascii="仿宋_GB2312" w:hAnsi="宋体" w:eastAsia="仿宋_GB2312"/>
      <w:color w:val="000000"/>
      <w:kern w:val="2"/>
      <w:sz w:val="24"/>
      <w:szCs w:val="24"/>
    </w:rPr>
  </w:style>
  <w:style w:type="character" w:customStyle="1" w:styleId="89">
    <w:name w:val="正文文本缩进 2 字符"/>
    <w:basedOn w:val="55"/>
    <w:link w:val="31"/>
    <w:qFormat/>
    <w:uiPriority w:val="99"/>
    <w:rPr>
      <w:rFonts w:ascii="仿宋_GB2312" w:hAnsi="Times New Roman" w:eastAsia="仿宋_GB2312"/>
      <w:kern w:val="2"/>
      <w:sz w:val="24"/>
      <w:szCs w:val="24"/>
    </w:rPr>
  </w:style>
  <w:style w:type="character" w:customStyle="1" w:styleId="90">
    <w:name w:val="批注框文本 字符"/>
    <w:basedOn w:val="55"/>
    <w:link w:val="32"/>
    <w:qFormat/>
    <w:uiPriority w:val="99"/>
    <w:rPr>
      <w:rFonts w:ascii="Times New Roman" w:hAnsi="Times New Roman"/>
      <w:kern w:val="2"/>
      <w:sz w:val="18"/>
      <w:szCs w:val="18"/>
    </w:rPr>
  </w:style>
  <w:style w:type="character" w:customStyle="1" w:styleId="91">
    <w:name w:val="页脚 字符"/>
    <w:basedOn w:val="55"/>
    <w:link w:val="33"/>
    <w:qFormat/>
    <w:uiPriority w:val="99"/>
    <w:rPr>
      <w:rFonts w:ascii="宋体" w:hAnsi="Times New Roman"/>
      <w:sz w:val="18"/>
    </w:rPr>
  </w:style>
  <w:style w:type="character" w:customStyle="1" w:styleId="92">
    <w:name w:val="页眉 字符"/>
    <w:basedOn w:val="55"/>
    <w:link w:val="34"/>
    <w:qFormat/>
    <w:uiPriority w:val="99"/>
    <w:rPr>
      <w:rFonts w:ascii="Times New Roman" w:hAnsi="Times New Roman"/>
      <w:kern w:val="2"/>
      <w:sz w:val="18"/>
      <w:szCs w:val="18"/>
    </w:rPr>
  </w:style>
  <w:style w:type="character" w:customStyle="1" w:styleId="93">
    <w:name w:val="正文文本缩进 3 字符"/>
    <w:basedOn w:val="55"/>
    <w:link w:val="41"/>
    <w:qFormat/>
    <w:uiPriority w:val="99"/>
    <w:rPr>
      <w:rFonts w:ascii="宋体" w:hAnsi="Times New Roman"/>
      <w:sz w:val="24"/>
    </w:rPr>
  </w:style>
  <w:style w:type="character" w:customStyle="1" w:styleId="94">
    <w:name w:val="HTML 预设格式 字符"/>
    <w:basedOn w:val="55"/>
    <w:link w:val="45"/>
    <w:qFormat/>
    <w:uiPriority w:val="0"/>
    <w:rPr>
      <w:rFonts w:ascii="宋体" w:hAnsi="宋体" w:cs="宋体"/>
      <w:sz w:val="24"/>
      <w:szCs w:val="24"/>
    </w:rPr>
  </w:style>
  <w:style w:type="character" w:customStyle="1" w:styleId="95">
    <w:name w:val="标题 字符"/>
    <w:basedOn w:val="55"/>
    <w:link w:val="48"/>
    <w:qFormat/>
    <w:uiPriority w:val="0"/>
    <w:rPr>
      <w:rFonts w:ascii="Times New Roman" w:hAnsi="Times New Roman"/>
      <w:b/>
      <w:kern w:val="2"/>
      <w:sz w:val="32"/>
    </w:rPr>
  </w:style>
  <w:style w:type="character" w:customStyle="1" w:styleId="96">
    <w:name w:val="批注主题 字符"/>
    <w:basedOn w:val="85"/>
    <w:link w:val="49"/>
    <w:qFormat/>
    <w:uiPriority w:val="99"/>
    <w:rPr>
      <w:rFonts w:ascii="Times New Roman" w:hAnsi="Times New Roman"/>
      <w:b/>
      <w:bCs/>
      <w:kern w:val="2"/>
      <w:sz w:val="21"/>
      <w:szCs w:val="24"/>
    </w:rPr>
  </w:style>
  <w:style w:type="character" w:customStyle="1" w:styleId="97">
    <w:name w:val="chanpin拷贝"/>
    <w:qFormat/>
    <w:uiPriority w:val="0"/>
  </w:style>
  <w:style w:type="character" w:customStyle="1" w:styleId="98">
    <w:name w:val="段1 Char"/>
    <w:qFormat/>
    <w:uiPriority w:val="0"/>
    <w:rPr>
      <w:rFonts w:ascii="宋体" w:eastAsia="宋体"/>
      <w:sz w:val="24"/>
      <w:lang w:val="en-US" w:eastAsia="zh-CN" w:bidi="ar-SA"/>
    </w:rPr>
  </w:style>
  <w:style w:type="character" w:customStyle="1" w:styleId="99">
    <w:name w:val="正文格式 Char"/>
    <w:link w:val="100"/>
    <w:qFormat/>
    <w:locked/>
    <w:uiPriority w:val="0"/>
    <w:rPr>
      <w:rFonts w:ascii="宋体" w:hAnsi="宋体"/>
      <w:sz w:val="24"/>
      <w:szCs w:val="24"/>
      <w:lang w:val="en-GB"/>
    </w:rPr>
  </w:style>
  <w:style w:type="paragraph" w:customStyle="1" w:styleId="100">
    <w:name w:val="正文格式"/>
    <w:basedOn w:val="1"/>
    <w:link w:val="99"/>
    <w:qFormat/>
    <w:uiPriority w:val="0"/>
    <w:pPr>
      <w:spacing w:beforeLines="50" w:line="360" w:lineRule="auto"/>
      <w:ind w:firstLine="480" w:firstLineChars="200"/>
    </w:pPr>
    <w:rPr>
      <w:rFonts w:ascii="宋体" w:hAnsi="宋体"/>
      <w:kern w:val="0"/>
      <w:sz w:val="24"/>
      <w:lang w:val="en-GB"/>
    </w:rPr>
  </w:style>
  <w:style w:type="character" w:customStyle="1" w:styleId="101">
    <w:name w:val="正文表格 Char"/>
    <w:link w:val="102"/>
    <w:qFormat/>
    <w:uiPriority w:val="0"/>
    <w:rPr>
      <w:rFonts w:ascii="宋体" w:hAnsi="宋体"/>
      <w:color w:val="000000"/>
      <w:kern w:val="2"/>
      <w:sz w:val="21"/>
      <w:szCs w:val="21"/>
    </w:rPr>
  </w:style>
  <w:style w:type="paragraph" w:customStyle="1" w:styleId="102">
    <w:name w:val="正文表格"/>
    <w:basedOn w:val="1"/>
    <w:link w:val="101"/>
    <w:qFormat/>
    <w:uiPriority w:val="0"/>
    <w:pPr>
      <w:adjustRightInd w:val="0"/>
      <w:snapToGrid w:val="0"/>
      <w:jc w:val="left"/>
    </w:pPr>
    <w:rPr>
      <w:rFonts w:ascii="宋体" w:hAnsi="宋体"/>
      <w:color w:val="000000"/>
      <w:szCs w:val="21"/>
    </w:rPr>
  </w:style>
  <w:style w:type="character" w:customStyle="1" w:styleId="103">
    <w:name w:val="页脚 Char"/>
    <w:qFormat/>
    <w:uiPriority w:val="0"/>
    <w:rPr>
      <w:rFonts w:ascii="宋体" w:eastAsia="宋体"/>
      <w:sz w:val="18"/>
      <w:lang w:val="en-US" w:eastAsia="zh-CN" w:bidi="ar-SA"/>
    </w:rPr>
  </w:style>
  <w:style w:type="character" w:customStyle="1" w:styleId="104">
    <w:name w:val="标题 3 字符"/>
    <w:link w:val="5"/>
    <w:qFormat/>
    <w:uiPriority w:val="0"/>
    <w:rPr>
      <w:rFonts w:ascii="宋体" w:hAnsi="Times New Roman"/>
      <w:b/>
      <w:sz w:val="24"/>
      <w:u w:val="single"/>
    </w:rPr>
  </w:style>
  <w:style w:type="character" w:customStyle="1" w:styleId="105">
    <w:name w:val="标题 2 字符"/>
    <w:link w:val="4"/>
    <w:qFormat/>
    <w:uiPriority w:val="0"/>
    <w:rPr>
      <w:rFonts w:ascii="Arial" w:hAnsi="Arial" w:eastAsia="黑体"/>
      <w:b/>
      <w:sz w:val="30"/>
    </w:rPr>
  </w:style>
  <w:style w:type="character" w:customStyle="1" w:styleId="106">
    <w:name w:val="页眉 Char"/>
    <w:qFormat/>
    <w:uiPriority w:val="0"/>
    <w:rPr>
      <w:rFonts w:eastAsia="宋体"/>
      <w:kern w:val="2"/>
      <w:sz w:val="18"/>
      <w:szCs w:val="18"/>
      <w:lang w:val="en-US" w:eastAsia="zh-CN" w:bidi="ar-SA"/>
    </w:rPr>
  </w:style>
  <w:style w:type="character" w:customStyle="1" w:styleId="107">
    <w:name w:val="注释 Char"/>
    <w:link w:val="108"/>
    <w:qFormat/>
    <w:uiPriority w:val="0"/>
    <w:rPr>
      <w:rFonts w:ascii="宋体" w:hAnsi="宋体"/>
      <w:kern w:val="2"/>
      <w:sz w:val="21"/>
      <w:szCs w:val="21"/>
    </w:rPr>
  </w:style>
  <w:style w:type="paragraph" w:customStyle="1" w:styleId="108">
    <w:name w:val="注释"/>
    <w:basedOn w:val="1"/>
    <w:link w:val="107"/>
    <w:qFormat/>
    <w:uiPriority w:val="0"/>
    <w:pPr>
      <w:adjustRightInd w:val="0"/>
      <w:snapToGrid w:val="0"/>
      <w:ind w:left="420" w:hanging="420" w:hangingChars="200"/>
      <w:jc w:val="left"/>
    </w:pPr>
    <w:rPr>
      <w:rFonts w:ascii="宋体" w:hAnsi="宋体"/>
      <w:szCs w:val="21"/>
    </w:rPr>
  </w:style>
  <w:style w:type="character" w:customStyle="1" w:styleId="109">
    <w:name w:val="正文文本缩进 Char"/>
    <w:qFormat/>
    <w:uiPriority w:val="0"/>
    <w:rPr>
      <w:rFonts w:eastAsia="宋体"/>
      <w:kern w:val="2"/>
      <w:sz w:val="24"/>
      <w:szCs w:val="24"/>
      <w:lang w:val="en-US" w:eastAsia="zh-CN" w:bidi="ar-SA"/>
    </w:rPr>
  </w:style>
  <w:style w:type="character" w:customStyle="1" w:styleId="110">
    <w:name w:val="标题 3 Char"/>
    <w:qFormat/>
    <w:uiPriority w:val="0"/>
    <w:rPr>
      <w:rFonts w:ascii="宋体" w:eastAsia="宋体"/>
      <w:b/>
      <w:sz w:val="24"/>
      <w:u w:val="single"/>
      <w:lang w:val="en-US" w:eastAsia="zh-CN" w:bidi="ar-SA"/>
    </w:rPr>
  </w:style>
  <w:style w:type="character" w:customStyle="1" w:styleId="111">
    <w:name w:val="纯文本 字符2"/>
    <w:link w:val="28"/>
    <w:qFormat/>
    <w:uiPriority w:val="0"/>
    <w:rPr>
      <w:rFonts w:ascii="宋体" w:hAnsi="Courier New"/>
      <w:kern w:val="2"/>
      <w:sz w:val="21"/>
    </w:rPr>
  </w:style>
  <w:style w:type="character" w:customStyle="1" w:styleId="112">
    <w:name w:val="普通文字1 Char1"/>
    <w:qFormat/>
    <w:uiPriority w:val="0"/>
    <w:rPr>
      <w:rFonts w:ascii="宋体" w:hAnsi="Courier New" w:eastAsia="宋体"/>
      <w:kern w:val="2"/>
      <w:sz w:val="21"/>
      <w:lang w:val="en-US" w:eastAsia="zh-CN" w:bidi="ar-SA"/>
    </w:rPr>
  </w:style>
  <w:style w:type="character" w:customStyle="1" w:styleId="113">
    <w:name w:val="locality"/>
    <w:qFormat/>
    <w:uiPriority w:val="0"/>
  </w:style>
  <w:style w:type="character" w:customStyle="1" w:styleId="114">
    <w:name w:val="正文重点 Char"/>
    <w:link w:val="115"/>
    <w:qFormat/>
    <w:uiPriority w:val="0"/>
    <w:rPr>
      <w:b/>
      <w:sz w:val="24"/>
    </w:rPr>
  </w:style>
  <w:style w:type="paragraph" w:customStyle="1" w:styleId="115">
    <w:name w:val="正文重点"/>
    <w:basedOn w:val="1"/>
    <w:link w:val="114"/>
    <w:qFormat/>
    <w:uiPriority w:val="0"/>
    <w:pPr>
      <w:adjustRightInd w:val="0"/>
      <w:spacing w:line="360" w:lineRule="auto"/>
      <w:ind w:firstLine="482" w:firstLineChars="200"/>
      <w:jc w:val="left"/>
      <w:textAlignment w:val="baseline"/>
    </w:pPr>
    <w:rPr>
      <w:rFonts w:ascii="Calibri" w:hAnsi="Calibri"/>
      <w:b/>
      <w:kern w:val="0"/>
      <w:sz w:val="24"/>
      <w:szCs w:val="20"/>
    </w:rPr>
  </w:style>
  <w:style w:type="character" w:customStyle="1" w:styleId="116">
    <w:name w:val="批注文字 字符1"/>
    <w:link w:val="17"/>
    <w:qFormat/>
    <w:uiPriority w:val="0"/>
    <w:rPr>
      <w:rFonts w:ascii="Times New Roman" w:hAnsi="Times New Roman"/>
      <w:kern w:val="2"/>
      <w:sz w:val="21"/>
      <w:szCs w:val="24"/>
    </w:rPr>
  </w:style>
  <w:style w:type="character" w:customStyle="1" w:styleId="117">
    <w:name w:val="正文小标题 Char"/>
    <w:link w:val="118"/>
    <w:qFormat/>
    <w:uiPriority w:val="0"/>
    <w:rPr>
      <w:rFonts w:ascii="宋体" w:hAnsi="宋体"/>
      <w:b/>
      <w:i/>
      <w:color w:val="FF0000"/>
      <w:kern w:val="2"/>
      <w:sz w:val="24"/>
    </w:rPr>
  </w:style>
  <w:style w:type="paragraph" w:customStyle="1" w:styleId="118">
    <w:name w:val="正文小标题"/>
    <w:basedOn w:val="1"/>
    <w:next w:val="6"/>
    <w:link w:val="11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19">
    <w:name w:val="正文缩进 字符"/>
    <w:link w:val="6"/>
    <w:qFormat/>
    <w:uiPriority w:val="0"/>
    <w:rPr>
      <w:rFonts w:ascii="宋体" w:hAnsi="Times New Roman"/>
      <w:kern w:val="2"/>
      <w:sz w:val="24"/>
      <w:szCs w:val="24"/>
    </w:rPr>
  </w:style>
  <w:style w:type="character" w:customStyle="1" w:styleId="120">
    <w:name w:val="列出段落 Char"/>
    <w:qFormat/>
    <w:uiPriority w:val="34"/>
    <w:rPr>
      <w:rFonts w:ascii="Calibri" w:hAnsi="Calibri" w:eastAsia="宋体"/>
      <w:kern w:val="2"/>
      <w:sz w:val="21"/>
      <w:szCs w:val="22"/>
      <w:lang w:val="en-US" w:eastAsia="zh-CN" w:bidi="ar-SA"/>
    </w:rPr>
  </w:style>
  <w:style w:type="character" w:customStyle="1" w:styleId="121">
    <w:name w:val="black1"/>
    <w:qFormat/>
    <w:uiPriority w:val="0"/>
    <w:rPr>
      <w:color w:val="000000"/>
    </w:rPr>
  </w:style>
  <w:style w:type="character" w:customStyle="1" w:styleId="122">
    <w:name w:val="apple-style-span"/>
    <w:qFormat/>
    <w:uiPriority w:val="0"/>
    <w:rPr>
      <w:rFonts w:cs="Times New Roman"/>
    </w:rPr>
  </w:style>
  <w:style w:type="character" w:customStyle="1" w:styleId="123">
    <w:name w:val="正文缩进 Char"/>
    <w:qFormat/>
    <w:uiPriority w:val="0"/>
    <w:rPr>
      <w:rFonts w:ascii="宋体" w:eastAsia="宋体"/>
      <w:kern w:val="2"/>
      <w:sz w:val="24"/>
      <w:szCs w:val="24"/>
      <w:lang w:val="en-US" w:eastAsia="zh-CN" w:bidi="ar-SA"/>
    </w:rPr>
  </w:style>
  <w:style w:type="character" w:customStyle="1" w:styleId="124">
    <w:name w:val="列出段落 字符"/>
    <w:link w:val="66"/>
    <w:qFormat/>
    <w:uiPriority w:val="34"/>
    <w:rPr>
      <w:kern w:val="2"/>
      <w:sz w:val="21"/>
      <w:szCs w:val="22"/>
    </w:rPr>
  </w:style>
  <w:style w:type="character" w:customStyle="1" w:styleId="125">
    <w:name w:val="标题 Char"/>
    <w:qFormat/>
    <w:uiPriority w:val="99"/>
    <w:rPr>
      <w:b/>
      <w:kern w:val="2"/>
      <w:sz w:val="32"/>
    </w:rPr>
  </w:style>
  <w:style w:type="character" w:customStyle="1" w:styleId="126">
    <w:name w:val="纯文本 字符1"/>
    <w:qFormat/>
    <w:uiPriority w:val="0"/>
    <w:rPr>
      <w:rFonts w:ascii="宋体" w:hAnsi="Courier New"/>
    </w:rPr>
  </w:style>
  <w:style w:type="character" w:customStyle="1" w:styleId="127">
    <w:name w:val="标题 2 Char"/>
    <w:qFormat/>
    <w:uiPriority w:val="0"/>
    <w:rPr>
      <w:rFonts w:ascii="Arial" w:hAnsi="Arial" w:eastAsia="黑体"/>
      <w:b/>
      <w:sz w:val="30"/>
      <w:lang w:val="en-US" w:eastAsia="zh-CN" w:bidi="ar-SA"/>
    </w:rPr>
  </w:style>
  <w:style w:type="character" w:customStyle="1" w:styleId="128">
    <w:name w:val="标题 3 Char Char"/>
    <w:qFormat/>
    <w:uiPriority w:val="0"/>
    <w:rPr>
      <w:rFonts w:eastAsia="宋体"/>
      <w:b/>
      <w:bCs/>
      <w:kern w:val="2"/>
      <w:sz w:val="32"/>
      <w:szCs w:val="32"/>
      <w:lang w:val="en-US" w:eastAsia="zh-CN" w:bidi="ar-SA"/>
    </w:rPr>
  </w:style>
  <w:style w:type="character" w:customStyle="1" w:styleId="129">
    <w:name w:val="正文大标题 Char"/>
    <w:link w:val="130"/>
    <w:qFormat/>
    <w:uiPriority w:val="0"/>
    <w:rPr>
      <w:rFonts w:ascii="宋体" w:hAnsi="宋体"/>
      <w:b/>
      <w:color w:val="000000"/>
      <w:kern w:val="2"/>
      <w:sz w:val="28"/>
      <w:szCs w:val="21"/>
    </w:rPr>
  </w:style>
  <w:style w:type="paragraph" w:customStyle="1" w:styleId="130">
    <w:name w:val="正文大标题"/>
    <w:basedOn w:val="118"/>
    <w:next w:val="6"/>
    <w:link w:val="129"/>
    <w:qFormat/>
    <w:uiPriority w:val="0"/>
    <w:pPr>
      <w:jc w:val="center"/>
    </w:pPr>
    <w:rPr>
      <w:i w:val="0"/>
      <w:color w:val="000000"/>
      <w:sz w:val="28"/>
      <w:szCs w:val="21"/>
    </w:rPr>
  </w:style>
  <w:style w:type="character" w:customStyle="1" w:styleId="131">
    <w:name w:val="正文首行缩进 2 字符"/>
    <w:link w:val="51"/>
    <w:qFormat/>
    <w:uiPriority w:val="99"/>
    <w:rPr>
      <w:rFonts w:ascii="Times New Roman" w:hAnsi="Times New Roman"/>
      <w:kern w:val="2"/>
      <w:sz w:val="24"/>
    </w:rPr>
  </w:style>
  <w:style w:type="character" w:customStyle="1" w:styleId="132">
    <w:name w:val="title4"/>
    <w:qFormat/>
    <w:uiPriority w:val="0"/>
    <w:rPr>
      <w:b/>
      <w:bCs/>
      <w:color w:val="1D87B3"/>
      <w:sz w:val="15"/>
      <w:szCs w:val="15"/>
    </w:rPr>
  </w:style>
  <w:style w:type="character" w:customStyle="1" w:styleId="133">
    <w:name w:val="Char Char11"/>
    <w:qFormat/>
    <w:uiPriority w:val="0"/>
    <w:rPr>
      <w:rFonts w:ascii="宋体" w:eastAsia="宋体"/>
      <w:b/>
      <w:sz w:val="24"/>
      <w:u w:val="single"/>
      <w:lang w:val="en-US" w:eastAsia="zh-CN" w:bidi="ar-SA"/>
    </w:rPr>
  </w:style>
  <w:style w:type="character" w:customStyle="1" w:styleId="134">
    <w:name w:val="正文缩进 Char Char"/>
    <w:link w:val="135"/>
    <w:qFormat/>
    <w:uiPriority w:val="0"/>
    <w:rPr>
      <w:rFonts w:ascii="宋体"/>
      <w:snapToGrid w:val="0"/>
      <w:color w:val="000000"/>
      <w:kern w:val="28"/>
      <w:sz w:val="28"/>
    </w:rPr>
  </w:style>
  <w:style w:type="paragraph" w:customStyle="1" w:styleId="135">
    <w:name w:val="正文缩进1"/>
    <w:basedOn w:val="1"/>
    <w:link w:val="134"/>
    <w:qFormat/>
    <w:uiPriority w:val="0"/>
    <w:pPr>
      <w:widowControl/>
      <w:adjustRightInd w:val="0"/>
      <w:snapToGrid w:val="0"/>
      <w:spacing w:line="480" w:lineRule="exact"/>
      <w:ind w:firstLine="567"/>
    </w:pPr>
    <w:rPr>
      <w:rFonts w:ascii="宋体" w:hAnsi="Calibri"/>
      <w:snapToGrid w:val="0"/>
      <w:color w:val="000000"/>
      <w:kern w:val="28"/>
      <w:sz w:val="28"/>
      <w:szCs w:val="20"/>
    </w:rPr>
  </w:style>
  <w:style w:type="character" w:customStyle="1" w:styleId="136">
    <w:name w:val="批注文字 Char"/>
    <w:qFormat/>
    <w:uiPriority w:val="99"/>
    <w:rPr>
      <w:kern w:val="2"/>
      <w:sz w:val="21"/>
      <w:szCs w:val="24"/>
    </w:rPr>
  </w:style>
  <w:style w:type="character" w:customStyle="1" w:styleId="137">
    <w:name w:val="txt"/>
    <w:qFormat/>
    <w:uiPriority w:val="0"/>
  </w:style>
  <w:style w:type="character" w:customStyle="1" w:styleId="138">
    <w:name w:val="标题 2 Char Char"/>
    <w:qFormat/>
    <w:uiPriority w:val="0"/>
    <w:rPr>
      <w:rFonts w:ascii="Arial" w:hAnsi="Arial" w:eastAsia="黑体"/>
      <w:b/>
      <w:bCs/>
      <w:kern w:val="2"/>
      <w:sz w:val="32"/>
      <w:szCs w:val="32"/>
      <w:lang w:val="en-US" w:eastAsia="zh-CN" w:bidi="ar-SA"/>
    </w:rPr>
  </w:style>
  <w:style w:type="character" w:customStyle="1" w:styleId="139">
    <w:name w:val="chanpin1"/>
    <w:qFormat/>
    <w:uiPriority w:val="0"/>
    <w:rPr>
      <w:rFonts w:hint="default" w:ascii="ˎ̥" w:hAnsi="ˎ̥"/>
      <w:color w:val="000000"/>
      <w:sz w:val="20"/>
      <w:szCs w:val="20"/>
      <w:u w:val="none"/>
    </w:rPr>
  </w:style>
  <w:style w:type="character" w:customStyle="1" w:styleId="140">
    <w:name w:val="正文文本缩进 Char1"/>
    <w:link w:val="141"/>
    <w:qFormat/>
    <w:uiPriority w:val="0"/>
    <w:rPr>
      <w:rFonts w:ascii="宋体" w:hAnsi="宋体"/>
      <w:sz w:val="24"/>
      <w:szCs w:val="24"/>
    </w:rPr>
  </w:style>
  <w:style w:type="paragraph" w:customStyle="1" w:styleId="141">
    <w:name w:val="正文文本缩进1"/>
    <w:basedOn w:val="1"/>
    <w:link w:val="140"/>
    <w:qFormat/>
    <w:uiPriority w:val="0"/>
    <w:pPr>
      <w:spacing w:line="480" w:lineRule="exact"/>
      <w:ind w:firstLine="480" w:firstLineChars="200"/>
    </w:pPr>
    <w:rPr>
      <w:rFonts w:ascii="宋体" w:hAnsi="宋体"/>
      <w:kern w:val="0"/>
      <w:sz w:val="24"/>
    </w:rPr>
  </w:style>
  <w:style w:type="character" w:customStyle="1" w:styleId="142">
    <w:name w:val="正文文本 字符"/>
    <w:link w:val="2"/>
    <w:qFormat/>
    <w:uiPriority w:val="99"/>
    <w:rPr>
      <w:rFonts w:ascii="宋体" w:hAnsi="宋体"/>
      <w:kern w:val="2"/>
      <w:sz w:val="24"/>
      <w:szCs w:val="24"/>
    </w:rPr>
  </w:style>
  <w:style w:type="character" w:customStyle="1" w:styleId="143">
    <w:name w:val="c21"/>
    <w:qFormat/>
    <w:uiPriority w:val="0"/>
    <w:rPr>
      <w:rFonts w:hint="default" w:ascii="ˎ̥" w:hAnsi="ˎ̥"/>
      <w:color w:val="000000"/>
      <w:sz w:val="20"/>
      <w:szCs w:val="20"/>
      <w:u w:val="none"/>
    </w:rPr>
  </w:style>
  <w:style w:type="character" w:customStyle="1" w:styleId="144">
    <w:name w:val="正文文本缩进 字符"/>
    <w:link w:val="22"/>
    <w:qFormat/>
    <w:uiPriority w:val="99"/>
    <w:rPr>
      <w:rFonts w:ascii="Times New Roman" w:hAnsi="Times New Roman"/>
      <w:kern w:val="2"/>
      <w:sz w:val="24"/>
      <w:szCs w:val="24"/>
    </w:rPr>
  </w:style>
  <w:style w:type="character" w:customStyle="1" w:styleId="145">
    <w:name w:val="中等深浅网格 1 - 强调文字颜色 2 Char"/>
    <w:link w:val="146"/>
    <w:qFormat/>
    <w:uiPriority w:val="0"/>
    <w:rPr>
      <w:kern w:val="2"/>
      <w:sz w:val="21"/>
      <w:szCs w:val="24"/>
      <w:lang w:val="zh-CN"/>
    </w:rPr>
  </w:style>
  <w:style w:type="paragraph" w:customStyle="1" w:styleId="146">
    <w:name w:val="1"/>
    <w:link w:val="145"/>
    <w:qFormat/>
    <w:uiPriority w:val="0"/>
    <w:rPr>
      <w:rFonts w:ascii="Calibri" w:hAnsi="Calibri" w:eastAsia="宋体" w:cs="Times New Roman"/>
      <w:kern w:val="2"/>
      <w:sz w:val="21"/>
      <w:szCs w:val="24"/>
      <w:lang w:val="zh-CN" w:eastAsia="zh-CN" w:bidi="ar-SA"/>
    </w:rPr>
  </w:style>
  <w:style w:type="character" w:customStyle="1" w:styleId="147">
    <w:name w:val="street-address"/>
    <w:qFormat/>
    <w:uiPriority w:val="0"/>
  </w:style>
  <w:style w:type="character" w:customStyle="1" w:styleId="148">
    <w:name w:val="Char Char111"/>
    <w:qFormat/>
    <w:uiPriority w:val="0"/>
    <w:rPr>
      <w:rFonts w:ascii="宋体" w:eastAsia="宋体"/>
      <w:b/>
      <w:sz w:val="24"/>
      <w:u w:val="single"/>
      <w:lang w:val="en-US" w:eastAsia="zh-CN" w:bidi="ar-SA"/>
    </w:rPr>
  </w:style>
  <w:style w:type="character" w:customStyle="1" w:styleId="149">
    <w:name w:val="bjh-p"/>
    <w:qFormat/>
    <w:uiPriority w:val="0"/>
  </w:style>
  <w:style w:type="character" w:customStyle="1" w:styleId="150">
    <w:name w:val="纯文本 Char1"/>
    <w:qFormat/>
    <w:uiPriority w:val="99"/>
    <w:rPr>
      <w:rFonts w:ascii="宋体" w:hAnsi="Courier New" w:eastAsia="宋体"/>
      <w:kern w:val="2"/>
      <w:sz w:val="21"/>
      <w:lang w:val="en-US" w:eastAsia="zh-CN" w:bidi="ar-SA"/>
    </w:rPr>
  </w:style>
  <w:style w:type="paragraph" w:customStyle="1" w:styleId="15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52">
    <w:name w:val="一级条标题"/>
    <w:basedOn w:val="153"/>
    <w:next w:val="1"/>
    <w:qFormat/>
    <w:uiPriority w:val="0"/>
    <w:pPr>
      <w:numPr>
        <w:ilvl w:val="1"/>
      </w:numPr>
      <w:tabs>
        <w:tab w:val="left" w:pos="360"/>
        <w:tab w:val="left" w:pos="840"/>
      </w:tabs>
      <w:ind w:left="0" w:hanging="840"/>
      <w:outlineLvl w:val="1"/>
    </w:pPr>
  </w:style>
  <w:style w:type="paragraph" w:customStyle="1" w:styleId="15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5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图中文字"/>
    <w:basedOn w:val="1"/>
    <w:qFormat/>
    <w:uiPriority w:val="0"/>
    <w:pPr>
      <w:adjustRightInd w:val="0"/>
      <w:snapToGrid w:val="0"/>
      <w:spacing w:line="0" w:lineRule="atLeast"/>
      <w:jc w:val="center"/>
    </w:pPr>
    <w:rPr>
      <w:sz w:val="24"/>
      <w:szCs w:val="20"/>
    </w:rPr>
  </w:style>
  <w:style w:type="paragraph" w:customStyle="1" w:styleId="157">
    <w:name w:val="Char3 Char Char Char1"/>
    <w:basedOn w:val="1"/>
    <w:qFormat/>
    <w:uiPriority w:val="0"/>
    <w:rPr>
      <w:rFonts w:ascii="Tahoma" w:hAnsi="Tahoma"/>
      <w:sz w:val="24"/>
      <w:szCs w:val="20"/>
    </w:rPr>
  </w:style>
  <w:style w:type="paragraph" w:customStyle="1" w:styleId="158">
    <w:name w:val="项目编号2"/>
    <w:basedOn w:val="159"/>
    <w:qFormat/>
    <w:uiPriority w:val="0"/>
    <w:pPr>
      <w:numPr>
        <w:numId w:val="2"/>
      </w:numPr>
    </w:pPr>
  </w:style>
  <w:style w:type="paragraph" w:customStyle="1" w:styleId="15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60">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6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6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6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64">
    <w:name w:val="五级条标题"/>
    <w:basedOn w:val="165"/>
    <w:next w:val="1"/>
    <w:qFormat/>
    <w:uiPriority w:val="0"/>
    <w:pPr>
      <w:numPr>
        <w:ilvl w:val="5"/>
      </w:numPr>
      <w:tabs>
        <w:tab w:val="left" w:pos="360"/>
        <w:tab w:val="left" w:pos="840"/>
      </w:tabs>
      <w:ind w:left="0" w:hanging="840"/>
      <w:outlineLvl w:val="5"/>
    </w:pPr>
  </w:style>
  <w:style w:type="paragraph" w:customStyle="1" w:styleId="165">
    <w:name w:val="四级条标题"/>
    <w:basedOn w:val="166"/>
    <w:next w:val="1"/>
    <w:qFormat/>
    <w:uiPriority w:val="0"/>
    <w:pPr>
      <w:numPr>
        <w:ilvl w:val="4"/>
      </w:numPr>
      <w:tabs>
        <w:tab w:val="left" w:pos="360"/>
        <w:tab w:val="left" w:pos="840"/>
      </w:tabs>
      <w:ind w:left="0" w:hanging="840"/>
      <w:outlineLvl w:val="4"/>
    </w:pPr>
  </w:style>
  <w:style w:type="paragraph" w:customStyle="1" w:styleId="166">
    <w:name w:val="三级条标题"/>
    <w:basedOn w:val="167"/>
    <w:next w:val="1"/>
    <w:qFormat/>
    <w:uiPriority w:val="0"/>
    <w:pPr>
      <w:numPr>
        <w:ilvl w:val="3"/>
        <w:numId w:val="1"/>
      </w:numPr>
      <w:tabs>
        <w:tab w:val="left" w:pos="360"/>
        <w:tab w:val="left" w:pos="840"/>
      </w:tabs>
      <w:ind w:left="0" w:hanging="840"/>
      <w:outlineLvl w:val="3"/>
    </w:pPr>
  </w:style>
  <w:style w:type="paragraph" w:customStyle="1" w:styleId="167">
    <w:name w:val="二级条标题"/>
    <w:basedOn w:val="152"/>
    <w:next w:val="1"/>
    <w:qFormat/>
    <w:uiPriority w:val="0"/>
    <w:pPr>
      <w:numPr>
        <w:ilvl w:val="0"/>
        <w:numId w:val="0"/>
      </w:numPr>
      <w:ind w:hanging="840"/>
      <w:outlineLvl w:val="2"/>
    </w:pPr>
    <w:rPr>
      <w:rFonts w:ascii="宋体" w:eastAsia="宋体"/>
      <w:b w:val="0"/>
    </w:rPr>
  </w:style>
  <w:style w:type="paragraph" w:customStyle="1" w:styleId="168">
    <w:name w:val="font8"/>
    <w:basedOn w:val="1"/>
    <w:qFormat/>
    <w:uiPriority w:val="0"/>
    <w:pPr>
      <w:widowControl/>
      <w:spacing w:before="100" w:beforeAutospacing="1" w:after="100" w:afterAutospacing="1"/>
      <w:jc w:val="left"/>
    </w:pPr>
    <w:rPr>
      <w:kern w:val="0"/>
      <w:sz w:val="36"/>
      <w:szCs w:val="36"/>
    </w:rPr>
  </w:style>
  <w:style w:type="paragraph" w:customStyle="1" w:styleId="169">
    <w:name w:val="Char3 Char Char Char"/>
    <w:basedOn w:val="1"/>
    <w:qFormat/>
    <w:uiPriority w:val="0"/>
    <w:rPr>
      <w:rFonts w:ascii="Tahoma" w:hAnsi="Tahoma"/>
      <w:sz w:val="24"/>
      <w:szCs w:val="20"/>
    </w:rPr>
  </w:style>
  <w:style w:type="paragraph" w:customStyle="1" w:styleId="170">
    <w:name w:val="默认段落字体 Para Char Char Char Char"/>
    <w:basedOn w:val="1"/>
    <w:qFormat/>
    <w:uiPriority w:val="0"/>
    <w:rPr>
      <w:rFonts w:ascii="Arial" w:hAnsi="Arial" w:cs="Arial"/>
      <w:szCs w:val="21"/>
    </w:rPr>
  </w:style>
  <w:style w:type="paragraph" w:customStyle="1" w:styleId="171">
    <w:name w:val="缺省文本"/>
    <w:basedOn w:val="1"/>
    <w:qFormat/>
    <w:uiPriority w:val="0"/>
    <w:pPr>
      <w:autoSpaceDE w:val="0"/>
      <w:autoSpaceDN w:val="0"/>
      <w:adjustRightInd w:val="0"/>
      <w:jc w:val="left"/>
    </w:pPr>
    <w:rPr>
      <w:kern w:val="0"/>
      <w:sz w:val="24"/>
    </w:rPr>
  </w:style>
  <w:style w:type="paragraph" w:customStyle="1" w:styleId="172">
    <w:name w:val="字元 字元"/>
    <w:basedOn w:val="1"/>
    <w:qFormat/>
    <w:uiPriority w:val="0"/>
    <w:rPr>
      <w:rFonts w:ascii="Tahoma" w:hAnsi="Tahoma"/>
      <w:sz w:val="24"/>
      <w:szCs w:val="20"/>
    </w:rPr>
  </w:style>
  <w:style w:type="paragraph" w:customStyle="1" w:styleId="173">
    <w:name w:val="Char Char Char1 Char2"/>
    <w:basedOn w:val="1"/>
    <w:qFormat/>
    <w:uiPriority w:val="0"/>
    <w:rPr>
      <w:rFonts w:ascii="Tahoma" w:hAnsi="Tahoma"/>
      <w:sz w:val="24"/>
      <w:szCs w:val="20"/>
    </w:rPr>
  </w:style>
  <w:style w:type="paragraph" w:customStyle="1" w:styleId="17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7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78">
    <w:name w:val="Char2"/>
    <w:basedOn w:val="1"/>
    <w:qFormat/>
    <w:uiPriority w:val="0"/>
    <w:rPr>
      <w:rFonts w:ascii="Tahoma" w:hAnsi="Tahoma"/>
      <w:sz w:val="24"/>
      <w:szCs w:val="20"/>
    </w:rPr>
  </w:style>
  <w:style w:type="paragraph" w:customStyle="1" w:styleId="179">
    <w:name w:val="图文"/>
    <w:basedOn w:val="1"/>
    <w:qFormat/>
    <w:uiPriority w:val="0"/>
    <w:pPr>
      <w:adjustRightInd w:val="0"/>
      <w:snapToGrid w:val="0"/>
      <w:spacing w:after="50" w:line="360" w:lineRule="auto"/>
    </w:pPr>
    <w:rPr>
      <w:sz w:val="24"/>
    </w:rPr>
  </w:style>
  <w:style w:type="paragraph" w:customStyle="1" w:styleId="180">
    <w:name w:val="Char1"/>
    <w:basedOn w:val="1"/>
    <w:qFormat/>
    <w:uiPriority w:val="0"/>
    <w:pPr>
      <w:tabs>
        <w:tab w:val="left" w:pos="360"/>
      </w:tabs>
    </w:pPr>
    <w:rPr>
      <w:sz w:val="24"/>
    </w:rPr>
  </w:style>
  <w:style w:type="paragraph" w:customStyle="1" w:styleId="181">
    <w:name w:val="Char2 Char Char Char Char Char Char1"/>
    <w:basedOn w:val="1"/>
    <w:qFormat/>
    <w:uiPriority w:val="0"/>
    <w:pPr>
      <w:widowControl/>
      <w:spacing w:line="400" w:lineRule="exact"/>
      <w:jc w:val="center"/>
    </w:pPr>
  </w:style>
  <w:style w:type="paragraph" w:customStyle="1" w:styleId="18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3">
    <w:name w:val="文档正文"/>
    <w:basedOn w:val="1"/>
    <w:qFormat/>
    <w:uiPriority w:val="0"/>
    <w:pPr>
      <w:snapToGrid w:val="0"/>
      <w:spacing w:before="120" w:after="120" w:line="180" w:lineRule="auto"/>
    </w:pPr>
    <w:rPr>
      <w:rFonts w:ascii="Arial" w:hAnsi="Arial"/>
      <w:szCs w:val="20"/>
    </w:rPr>
  </w:style>
  <w:style w:type="paragraph" w:customStyle="1" w:styleId="184">
    <w:name w:val="Char Char Char Char Char Char Char Char Char Char"/>
    <w:basedOn w:val="1"/>
    <w:qFormat/>
    <w:uiPriority w:val="0"/>
  </w:style>
  <w:style w:type="paragraph" w:customStyle="1" w:styleId="18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89">
    <w:name w:val="字元 字元2"/>
    <w:basedOn w:val="1"/>
    <w:qFormat/>
    <w:uiPriority w:val="0"/>
    <w:rPr>
      <w:rFonts w:ascii="Tahoma" w:hAnsi="Tahoma"/>
      <w:sz w:val="24"/>
      <w:szCs w:val="20"/>
    </w:rPr>
  </w:style>
  <w:style w:type="paragraph" w:customStyle="1" w:styleId="190">
    <w:name w:val="List Paragraph1"/>
    <w:basedOn w:val="1"/>
    <w:qFormat/>
    <w:uiPriority w:val="34"/>
    <w:pPr>
      <w:ind w:firstLine="420" w:firstLineChars="200"/>
    </w:pPr>
    <w:rPr>
      <w:rFonts w:ascii="Calibri" w:hAnsi="Calibri"/>
      <w:szCs w:val="22"/>
    </w:rPr>
  </w:style>
  <w:style w:type="paragraph" w:customStyle="1" w:styleId="191">
    <w:name w:val="1 Char Char Char Char"/>
    <w:basedOn w:val="1"/>
    <w:qFormat/>
    <w:uiPriority w:val="0"/>
    <w:rPr>
      <w:rFonts w:ascii="Tahoma" w:hAnsi="Tahoma"/>
      <w:sz w:val="24"/>
      <w:szCs w:val="20"/>
    </w:rPr>
  </w:style>
  <w:style w:type="paragraph" w:customStyle="1" w:styleId="19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93">
    <w:name w:val="Char Char Char1 Char"/>
    <w:basedOn w:val="1"/>
    <w:qFormat/>
    <w:uiPriority w:val="0"/>
    <w:rPr>
      <w:rFonts w:ascii="Tahoma" w:hAnsi="Tahoma"/>
      <w:sz w:val="24"/>
      <w:szCs w:val="20"/>
    </w:rPr>
  </w:style>
  <w:style w:type="paragraph" w:customStyle="1" w:styleId="1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95">
    <w:name w:val="列出段落1"/>
    <w:basedOn w:val="1"/>
    <w:qFormat/>
    <w:uiPriority w:val="34"/>
    <w:pPr>
      <w:ind w:firstLine="420" w:firstLineChars="200"/>
    </w:pPr>
    <w:rPr>
      <w:rFonts w:ascii="Calibri" w:hAnsi="Calibri"/>
      <w:szCs w:val="22"/>
    </w:rPr>
  </w:style>
  <w:style w:type="paragraph" w:customStyle="1" w:styleId="196">
    <w:name w:val="样式2"/>
    <w:basedOn w:val="47"/>
    <w:qFormat/>
    <w:uiPriority w:val="0"/>
    <w:pPr>
      <w:spacing w:line="360" w:lineRule="auto"/>
      <w:jc w:val="center"/>
    </w:pPr>
    <w:rPr>
      <w:sz w:val="24"/>
    </w:rPr>
  </w:style>
  <w:style w:type="paragraph" w:customStyle="1" w:styleId="197">
    <w:name w:val="正文文本样式 加粗"/>
    <w:basedOn w:val="198"/>
    <w:qFormat/>
    <w:uiPriority w:val="0"/>
    <w:rPr>
      <w:b/>
    </w:rPr>
  </w:style>
  <w:style w:type="paragraph" w:customStyle="1" w:styleId="198">
    <w:name w:val="正文文本样式"/>
    <w:basedOn w:val="1"/>
    <w:qFormat/>
    <w:uiPriority w:val="0"/>
    <w:pPr>
      <w:spacing w:line="360" w:lineRule="auto"/>
      <w:ind w:firstLine="482"/>
    </w:pPr>
    <w:rPr>
      <w:rFonts w:cs="宋体"/>
      <w:sz w:val="24"/>
      <w:szCs w:val="20"/>
    </w:rPr>
  </w:style>
  <w:style w:type="paragraph" w:customStyle="1" w:styleId="1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01">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0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0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5">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0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7">
    <w:name w:val="Char Char Char2"/>
    <w:basedOn w:val="1"/>
    <w:qFormat/>
    <w:uiPriority w:val="0"/>
    <w:rPr>
      <w:rFonts w:ascii="Tahoma" w:hAnsi="Tahoma"/>
      <w:sz w:val="24"/>
      <w:szCs w:val="20"/>
    </w:rPr>
  </w:style>
  <w:style w:type="paragraph" w:customStyle="1" w:styleId="208">
    <w:name w:val="Char21"/>
    <w:basedOn w:val="1"/>
    <w:qFormat/>
    <w:uiPriority w:val="0"/>
    <w:rPr>
      <w:rFonts w:ascii="Tahoma" w:hAnsi="Tahoma"/>
      <w:sz w:val="24"/>
      <w:szCs w:val="20"/>
    </w:rPr>
  </w:style>
  <w:style w:type="paragraph" w:customStyle="1" w:styleId="209">
    <w:name w:val="正文 + 楷体_GB2312"/>
    <w:basedOn w:val="1"/>
    <w:qFormat/>
    <w:uiPriority w:val="0"/>
    <w:pPr>
      <w:widowControl/>
      <w:jc w:val="left"/>
    </w:pPr>
    <w:rPr>
      <w:rFonts w:ascii="楷体_GB2312" w:eastAsia="楷体_GB2312" w:cs="Arial"/>
      <w:kern w:val="0"/>
      <w:sz w:val="24"/>
    </w:rPr>
  </w:style>
  <w:style w:type="paragraph" w:customStyle="1" w:styleId="21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1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212">
    <w:name w:val="Char Char Char"/>
    <w:basedOn w:val="1"/>
    <w:qFormat/>
    <w:uiPriority w:val="0"/>
    <w:rPr>
      <w:rFonts w:ascii="Tahoma" w:hAnsi="Tahoma"/>
      <w:sz w:val="24"/>
      <w:szCs w:val="20"/>
    </w:rPr>
  </w:style>
  <w:style w:type="paragraph" w:customStyle="1" w:styleId="213">
    <w:name w:val="修订1"/>
    <w:qFormat/>
    <w:uiPriority w:val="99"/>
    <w:rPr>
      <w:rFonts w:ascii="Times New Roman" w:hAnsi="Times New Roman" w:eastAsia="宋体" w:cs="Times New Roman"/>
      <w:kern w:val="2"/>
      <w:sz w:val="21"/>
      <w:szCs w:val="24"/>
      <w:lang w:val="en-US" w:eastAsia="zh-CN" w:bidi="ar-SA"/>
    </w:rPr>
  </w:style>
  <w:style w:type="paragraph" w:customStyle="1" w:styleId="214">
    <w:name w:val="正文须知-2级"/>
    <w:basedOn w:val="1"/>
    <w:qFormat/>
    <w:uiPriority w:val="0"/>
    <w:pPr>
      <w:numPr>
        <w:ilvl w:val="1"/>
        <w:numId w:val="4"/>
      </w:numPr>
      <w:adjustRightInd w:val="0"/>
      <w:snapToGrid w:val="0"/>
      <w:spacing w:line="300" w:lineRule="auto"/>
    </w:pPr>
    <w:rPr>
      <w:rFonts w:ascii="宋体" w:hAnsi="Calibri"/>
      <w:sz w:val="24"/>
      <w:szCs w:val="21"/>
    </w:rPr>
  </w:style>
  <w:style w:type="paragraph" w:customStyle="1" w:styleId="215">
    <w:name w:val="Char2 Char Char Char Char Char Char"/>
    <w:basedOn w:val="1"/>
    <w:qFormat/>
    <w:uiPriority w:val="0"/>
    <w:pPr>
      <w:widowControl/>
      <w:spacing w:line="400" w:lineRule="exact"/>
      <w:jc w:val="center"/>
    </w:pPr>
  </w:style>
  <w:style w:type="paragraph" w:customStyle="1" w:styleId="216">
    <w:name w:val="正文须知-3级"/>
    <w:basedOn w:val="1"/>
    <w:qFormat/>
    <w:uiPriority w:val="0"/>
    <w:pPr>
      <w:numPr>
        <w:ilvl w:val="2"/>
        <w:numId w:val="4"/>
      </w:numPr>
      <w:adjustRightInd w:val="0"/>
      <w:snapToGrid w:val="0"/>
      <w:spacing w:line="300" w:lineRule="auto"/>
      <w:ind w:hanging="355" w:hangingChars="355"/>
    </w:pPr>
    <w:rPr>
      <w:rFonts w:ascii="宋体" w:hAnsi="Calibri"/>
      <w:sz w:val="24"/>
      <w:szCs w:val="21"/>
    </w:rPr>
  </w:style>
  <w:style w:type="paragraph" w:customStyle="1" w:styleId="217">
    <w:name w:val="字元 字元1"/>
    <w:basedOn w:val="1"/>
    <w:qFormat/>
    <w:uiPriority w:val="0"/>
    <w:rPr>
      <w:rFonts w:ascii="Tahoma" w:hAnsi="Tahoma"/>
      <w:sz w:val="24"/>
      <w:szCs w:val="20"/>
    </w:rPr>
  </w:style>
  <w:style w:type="paragraph" w:customStyle="1" w:styleId="2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1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0">
    <w:name w:val="Char3"/>
    <w:basedOn w:val="1"/>
    <w:qFormat/>
    <w:uiPriority w:val="0"/>
    <w:pPr>
      <w:tabs>
        <w:tab w:val="left" w:pos="360"/>
      </w:tabs>
    </w:pPr>
    <w:rPr>
      <w:sz w:val="24"/>
    </w:rPr>
  </w:style>
  <w:style w:type="paragraph" w:customStyle="1" w:styleId="22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24">
    <w:name w:val="1名"/>
    <w:basedOn w:val="1"/>
    <w:qFormat/>
    <w:uiPriority w:val="0"/>
    <w:pPr>
      <w:numPr>
        <w:ilvl w:val="0"/>
        <w:numId w:val="5"/>
      </w:numPr>
      <w:spacing w:before="120"/>
    </w:pPr>
    <w:rPr>
      <w:rFonts w:ascii="宋体"/>
      <w:sz w:val="28"/>
      <w:szCs w:val="20"/>
    </w:rPr>
  </w:style>
  <w:style w:type="paragraph" w:customStyle="1" w:styleId="225">
    <w:name w:val="Char"/>
    <w:basedOn w:val="1"/>
    <w:qFormat/>
    <w:uiPriority w:val="0"/>
    <w:pPr>
      <w:tabs>
        <w:tab w:val="left" w:pos="360"/>
      </w:tabs>
    </w:pPr>
    <w:rPr>
      <w:sz w:val="24"/>
    </w:rPr>
  </w:style>
  <w:style w:type="paragraph" w:styleId="22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2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1">
    <w:name w:val="列出段落2"/>
    <w:basedOn w:val="1"/>
    <w:qFormat/>
    <w:uiPriority w:val="0"/>
    <w:pPr>
      <w:ind w:firstLine="420" w:firstLineChars="200"/>
    </w:pPr>
    <w:rPr>
      <w:rFonts w:ascii="Calibri" w:hAnsi="Calibri"/>
      <w:szCs w:val="22"/>
    </w:rPr>
  </w:style>
  <w:style w:type="paragraph" w:customStyle="1" w:styleId="232">
    <w:name w:val="Char Char Char Char Char Char Char Char Char Char1"/>
    <w:basedOn w:val="1"/>
    <w:qFormat/>
    <w:uiPriority w:val="0"/>
    <w:rPr>
      <w:rFonts w:ascii="宋体" w:hAnsi="宋体" w:cs="Courier New"/>
      <w:sz w:val="32"/>
      <w:szCs w:val="32"/>
    </w:rPr>
  </w:style>
  <w:style w:type="paragraph" w:customStyle="1" w:styleId="233">
    <w:name w:val="Char Char1"/>
    <w:basedOn w:val="16"/>
    <w:qFormat/>
    <w:uiPriority w:val="0"/>
    <w:rPr>
      <w:rFonts w:ascii="Tahoma" w:hAnsi="Tahoma"/>
      <w:sz w:val="24"/>
    </w:rPr>
  </w:style>
  <w:style w:type="paragraph" w:customStyle="1" w:styleId="234">
    <w:name w:val="Char Char Char1 Char1"/>
    <w:basedOn w:val="1"/>
    <w:qFormat/>
    <w:uiPriority w:val="0"/>
    <w:rPr>
      <w:rFonts w:ascii="Tahoma" w:hAnsi="Tahoma"/>
      <w:sz w:val="24"/>
      <w:szCs w:val="20"/>
    </w:rPr>
  </w:style>
  <w:style w:type="paragraph" w:customStyle="1" w:styleId="23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6">
    <w:name w:val="表格1"/>
    <w:basedOn w:val="1"/>
    <w:qFormat/>
    <w:uiPriority w:val="0"/>
    <w:pPr>
      <w:ind w:firstLine="480" w:firstLineChars="200"/>
      <w:jc w:val="center"/>
    </w:pPr>
    <w:rPr>
      <w:sz w:val="24"/>
      <w:szCs w:val="20"/>
    </w:rPr>
  </w:style>
  <w:style w:type="paragraph" w:customStyle="1" w:styleId="2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8">
    <w:name w:val="Char1 Char Char Char1"/>
    <w:basedOn w:val="1"/>
    <w:qFormat/>
    <w:uiPriority w:val="0"/>
    <w:rPr>
      <w:rFonts w:ascii="Tahoma" w:hAnsi="Tahoma" w:cs="仿宋_GB2312"/>
      <w:sz w:val="24"/>
      <w:szCs w:val="28"/>
    </w:rPr>
  </w:style>
  <w:style w:type="paragraph" w:customStyle="1" w:styleId="239">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40">
    <w:name w:val="样式 标题 2 + 宋体 五号 行距: 单倍行距"/>
    <w:basedOn w:val="4"/>
    <w:qFormat/>
    <w:uiPriority w:val="0"/>
    <w:pPr>
      <w:numPr>
        <w:ilvl w:val="1"/>
        <w:numId w:val="6"/>
      </w:numPr>
      <w:autoSpaceDE/>
      <w:autoSpaceDN/>
      <w:spacing w:before="260" w:after="260" w:line="240" w:lineRule="auto"/>
      <w:jc w:val="left"/>
      <w:textAlignment w:val="baseline"/>
    </w:pPr>
    <w:rPr>
      <w:rFonts w:ascii="宋体" w:hAnsi="宋体" w:eastAsia="宋体"/>
      <w:bCs/>
      <w:sz w:val="21"/>
    </w:rPr>
  </w:style>
  <w:style w:type="paragraph" w:customStyle="1" w:styleId="2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2">
    <w:name w:val="项目符号1"/>
    <w:basedOn w:val="198"/>
    <w:qFormat/>
    <w:uiPriority w:val="0"/>
    <w:pPr>
      <w:ind w:left="-25" w:firstLine="0"/>
    </w:pPr>
  </w:style>
  <w:style w:type="paragraph" w:customStyle="1" w:styleId="2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44">
    <w:name w:val="_Style 160"/>
    <w:qFormat/>
    <w:uiPriority w:val="0"/>
    <w:rPr>
      <w:rFonts w:ascii="Times New Roman" w:hAnsi="Times New Roman" w:eastAsia="宋体" w:cs="Times New Roman"/>
      <w:kern w:val="2"/>
      <w:sz w:val="21"/>
      <w:szCs w:val="24"/>
      <w:lang w:val="en-US" w:eastAsia="zh-CN" w:bidi="ar-SA"/>
    </w:rPr>
  </w:style>
  <w:style w:type="paragraph" w:customStyle="1" w:styleId="245">
    <w:name w:val="Char3 Char Char Char2"/>
    <w:basedOn w:val="1"/>
    <w:qFormat/>
    <w:uiPriority w:val="0"/>
    <w:rPr>
      <w:rFonts w:ascii="Tahoma" w:hAnsi="Tahoma"/>
      <w:sz w:val="24"/>
      <w:szCs w:val="20"/>
    </w:rPr>
  </w:style>
  <w:style w:type="paragraph" w:customStyle="1" w:styleId="246">
    <w:name w:val="表格文字"/>
    <w:basedOn w:val="22"/>
    <w:qFormat/>
    <w:uiPriority w:val="0"/>
    <w:pPr>
      <w:spacing w:before="20" w:after="20" w:line="240" w:lineRule="auto"/>
      <w:ind w:firstLine="0"/>
    </w:pPr>
    <w:rPr>
      <w:rFonts w:ascii="Century Gothic" w:hAnsi="Century Gothic"/>
      <w:sz w:val="20"/>
      <w:szCs w:val="20"/>
    </w:rPr>
  </w:style>
  <w:style w:type="paragraph" w:customStyle="1" w:styleId="24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paragraph" w:customStyle="1" w:styleId="2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5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51">
    <w:name w:val="项目编号3"/>
    <w:basedOn w:val="198"/>
    <w:qFormat/>
    <w:uiPriority w:val="0"/>
    <w:pPr>
      <w:numPr>
        <w:ilvl w:val="0"/>
        <w:numId w:val="7"/>
      </w:numPr>
    </w:pPr>
  </w:style>
  <w:style w:type="paragraph" w:customStyle="1" w:styleId="252">
    <w:name w:val="Char Char4"/>
    <w:basedOn w:val="1"/>
    <w:qFormat/>
    <w:uiPriority w:val="0"/>
    <w:pPr>
      <w:widowControl/>
      <w:spacing w:line="400" w:lineRule="exact"/>
      <w:jc w:val="center"/>
    </w:pPr>
  </w:style>
  <w:style w:type="paragraph" w:customStyle="1" w:styleId="25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4">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55">
    <w:name w:val="标题1-附件"/>
    <w:basedOn w:val="3"/>
    <w:qFormat/>
    <w:uiPriority w:val="0"/>
    <w:pPr>
      <w:jc w:val="left"/>
    </w:pPr>
    <w:rPr>
      <w:sz w:val="24"/>
      <w:szCs w:val="24"/>
    </w:rPr>
  </w:style>
  <w:style w:type="paragraph" w:customStyle="1" w:styleId="25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5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5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59">
    <w:name w:val="Char Char Char Char Char Char Char Char Char Char2"/>
    <w:basedOn w:val="1"/>
    <w:qFormat/>
    <w:uiPriority w:val="0"/>
    <w:rPr>
      <w:rFonts w:ascii="宋体" w:hAnsi="宋体" w:cs="Courier New"/>
      <w:sz w:val="32"/>
      <w:szCs w:val="32"/>
    </w:rPr>
  </w:style>
  <w:style w:type="paragraph" w:customStyle="1" w:styleId="26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61">
    <w:name w:val="Char Char Char1"/>
    <w:basedOn w:val="1"/>
    <w:qFormat/>
    <w:uiPriority w:val="0"/>
    <w:rPr>
      <w:rFonts w:ascii="Tahoma" w:hAnsi="Tahoma"/>
      <w:sz w:val="24"/>
      <w:szCs w:val="20"/>
    </w:rPr>
  </w:style>
  <w:style w:type="paragraph" w:customStyle="1" w:styleId="26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6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64">
    <w:name w:val="Char Char41"/>
    <w:basedOn w:val="1"/>
    <w:qFormat/>
    <w:uiPriority w:val="0"/>
    <w:pPr>
      <w:widowControl/>
      <w:spacing w:line="400" w:lineRule="exact"/>
      <w:jc w:val="center"/>
    </w:pPr>
  </w:style>
  <w:style w:type="paragraph" w:customStyle="1" w:styleId="26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6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67">
    <w:name w:val="正文须知-1级"/>
    <w:basedOn w:val="1"/>
    <w:next w:val="1"/>
    <w:qFormat/>
    <w:uiPriority w:val="0"/>
    <w:pPr>
      <w:numPr>
        <w:ilvl w:val="0"/>
        <w:numId w:val="4"/>
      </w:numPr>
      <w:adjustRightInd w:val="0"/>
      <w:snapToGrid w:val="0"/>
      <w:spacing w:line="300" w:lineRule="auto"/>
    </w:pPr>
    <w:rPr>
      <w:rFonts w:ascii="宋体" w:hAnsi="Calibri"/>
      <w:sz w:val="24"/>
      <w:szCs w:val="21"/>
    </w:rPr>
  </w:style>
  <w:style w:type="paragraph" w:customStyle="1" w:styleId="268">
    <w:name w:val="Char22"/>
    <w:basedOn w:val="1"/>
    <w:qFormat/>
    <w:uiPriority w:val="0"/>
    <w:rPr>
      <w:rFonts w:ascii="Tahoma" w:hAnsi="Tahoma"/>
      <w:sz w:val="24"/>
      <w:szCs w:val="20"/>
    </w:rPr>
  </w:style>
  <w:style w:type="table" w:customStyle="1" w:styleId="269">
    <w:name w:val="Table Normal"/>
    <w:unhideWhenUsed/>
    <w:qFormat/>
    <w:uiPriority w:val="2"/>
    <w:pPr>
      <w:widowControl w:val="0"/>
      <w:autoSpaceDE w:val="0"/>
      <w:autoSpaceDN w:val="0"/>
    </w:pPr>
    <w:rPr>
      <w:sz w:val="22"/>
      <w:szCs w:val="22"/>
      <w:lang w:eastAsia="en-US"/>
    </w:rPr>
    <w:tblPr>
      <w:tblLayout w:type="fixed"/>
      <w:tblCellMar>
        <w:top w:w="0" w:type="dxa"/>
        <w:left w:w="0" w:type="dxa"/>
        <w:bottom w:w="0" w:type="dxa"/>
        <w:right w:w="0" w:type="dxa"/>
      </w:tblCellMar>
    </w:tblPr>
  </w:style>
  <w:style w:type="paragraph" w:customStyle="1" w:styleId="270">
    <w:name w:val="样式 标题 1 + 四号 居中 段前: 12 磅 段后: 12 磅 行距: 单倍行距"/>
    <w:basedOn w:val="3"/>
    <w:qFormat/>
    <w:uiPriority w:val="0"/>
    <w:pPr>
      <w:spacing w:after="240" w:line="240" w:lineRule="auto"/>
      <w:ind w:left="-288"/>
    </w:pPr>
    <w:rPr>
      <w:rFonts w:cs="宋体"/>
      <w:sz w:val="28"/>
    </w:rPr>
  </w:style>
  <w:style w:type="table" w:customStyle="1" w:styleId="271">
    <w:name w:val="网格型1"/>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2">
    <w:name w:val="网格型2"/>
    <w:basedOn w:val="5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3">
    <w:name w:val="网格型3"/>
    <w:basedOn w:val="5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4">
    <w:name w:val="网格型4"/>
    <w:basedOn w:val="5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5">
    <w:name w:val="网格型5"/>
    <w:basedOn w:val="5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6">
    <w:name w:val="网格型6"/>
    <w:basedOn w:val="5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7">
    <w:name w:val="网格型7"/>
    <w:basedOn w:val="5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78">
    <w:name w:val="修订2"/>
    <w:hidden/>
    <w:qFormat/>
    <w:uiPriority w:val="99"/>
    <w:rPr>
      <w:rFonts w:ascii="Times New Roman" w:hAnsi="Times New Roman" w:eastAsia="宋体" w:cs="Times New Roman"/>
      <w:kern w:val="2"/>
      <w:sz w:val="21"/>
      <w:szCs w:val="24"/>
      <w:lang w:val="en-US" w:eastAsia="zh-CN" w:bidi="ar-SA"/>
    </w:rPr>
  </w:style>
  <w:style w:type="paragraph" w:customStyle="1" w:styleId="279">
    <w:name w:val="正文文字缩进 3"/>
    <w:basedOn w:val="1"/>
    <w:qFormat/>
    <w:uiPriority w:val="0"/>
    <w:pPr>
      <w:widowControl/>
      <w:spacing w:before="119" w:line="272" w:lineRule="atLeast"/>
      <w:ind w:left="719" w:firstLine="481"/>
      <w:jc w:val="left"/>
      <w:textAlignment w:val="baseline"/>
    </w:pPr>
    <w:rPr>
      <w:rFonts w:ascii="宋体"/>
      <w:color w:val="000000"/>
      <w:kern w:val="0"/>
      <w:sz w:val="24"/>
      <w:szCs w:val="20"/>
      <w:u w:color="000000"/>
    </w:rPr>
  </w:style>
  <w:style w:type="character" w:customStyle="1" w:styleId="280">
    <w:name w:val="正文首行缩进 字符"/>
    <w:basedOn w:val="142"/>
    <w:link w:val="50"/>
    <w:qFormat/>
    <w:uiPriority w:val="0"/>
    <w:rPr>
      <w:rFonts w:ascii="Times New Roman" w:hAnsi="Times New Roman"/>
      <w:kern w:val="2"/>
      <w:sz w:val="21"/>
      <w:szCs w:val="24"/>
    </w:rPr>
  </w:style>
  <w:style w:type="character" w:customStyle="1" w:styleId="281">
    <w:name w:val="font21"/>
    <w:qFormat/>
    <w:uiPriority w:val="0"/>
    <w:rPr>
      <w:rFonts w:hint="default" w:ascii="Calibri" w:hAnsi="Calibri" w:cs="Calibri"/>
      <w:color w:val="000000"/>
      <w:sz w:val="21"/>
      <w:szCs w:val="21"/>
      <w:u w:val="none"/>
    </w:rPr>
  </w:style>
  <w:style w:type="paragraph" w:customStyle="1" w:styleId="28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列出段落11"/>
    <w:basedOn w:val="1"/>
    <w:qFormat/>
    <w:uiPriority w:val="34"/>
    <w:pPr>
      <w:ind w:firstLine="420" w:firstLineChars="200"/>
    </w:pPr>
    <w:rPr>
      <w:rFonts w:ascii="Calibri" w:hAnsi="Calibri"/>
      <w:szCs w:val="22"/>
    </w:rPr>
  </w:style>
  <w:style w:type="paragraph" w:customStyle="1" w:styleId="284">
    <w:name w:val="引言二级条标题"/>
    <w:basedOn w:val="1"/>
    <w:next w:val="1"/>
    <w:qFormat/>
    <w:uiPriority w:val="0"/>
    <w:pPr>
      <w:tabs>
        <w:tab w:val="left" w:pos="1140"/>
      </w:tabs>
      <w:ind w:firstLine="360"/>
    </w:pPr>
    <w:rPr>
      <w:rFonts w:ascii="Calibri" w:hAnsi="Calibri" w:eastAsia="黑体"/>
      <w:b/>
      <w:bCs/>
      <w:sz w:val="22"/>
      <w:szCs w:val="21"/>
      <w:lang w:bidi="en-US"/>
    </w:rPr>
  </w:style>
  <w:style w:type="paragraph" w:customStyle="1" w:styleId="285">
    <w:name w:val="_Style 7"/>
    <w:basedOn w:val="1"/>
    <w:next w:val="195"/>
    <w:qFormat/>
    <w:uiPriority w:val="34"/>
    <w:pPr>
      <w:spacing w:line="360" w:lineRule="auto"/>
      <w:ind w:firstLine="420" w:firstLineChars="200"/>
    </w:pPr>
  </w:style>
  <w:style w:type="paragraph" w:customStyle="1" w:styleId="28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87">
    <w:name w:val="样式 样式 样式 四号 行距: 1.5 倍行距 + 首行缩进:  2 字符 + (西文) 宋体 (中文) 仿宋_GB2312..."/>
    <w:basedOn w:val="1"/>
    <w:qFormat/>
    <w:uiPriority w:val="0"/>
    <w:pPr>
      <w:spacing w:line="500" w:lineRule="atLeast"/>
      <w:ind w:firstLine="560" w:firstLineChars="200"/>
    </w:pPr>
    <w:rPr>
      <w:rFonts w:ascii="Calibri" w:hAnsi="Calibri"/>
      <w:sz w:val="28"/>
      <w:lang w:val="zh-CN"/>
    </w:rPr>
  </w:style>
  <w:style w:type="character" w:customStyle="1" w:styleId="288">
    <w:name w:val="ql-font-songti"/>
    <w:basedOn w:val="55"/>
    <w:qFormat/>
    <w:uiPriority w:val="0"/>
  </w:style>
  <w:style w:type="paragraph" w:customStyle="1" w:styleId="289">
    <w:name w:val="Table Text"/>
    <w:basedOn w:val="1"/>
    <w:semiHidden/>
    <w:qFormat/>
    <w:uiPriority w:val="0"/>
    <w:rPr>
      <w:rFonts w:ascii="黑体" w:hAnsi="黑体" w:eastAsia="黑体" w:cs="黑体"/>
      <w:sz w:val="18"/>
      <w:szCs w:val="18"/>
      <w:lang w:eastAsia="en-US"/>
    </w:rPr>
  </w:style>
  <w:style w:type="paragraph" w:customStyle="1" w:styleId="290">
    <w:name w:val="样式 样式 样式 样式 标题 2 + 宋体 五号 非加粗 黑色 + 段前: 6 磅 段后: 0 磅 行距: 单倍行距 + 段前:..."/>
    <w:basedOn w:val="1"/>
    <w:qFormat/>
    <w:uiPriority w:val="0"/>
    <w:pPr>
      <w:keepNext/>
      <w:keepLines/>
      <w:autoSpaceDE w:val="0"/>
      <w:autoSpaceDN w:val="0"/>
      <w:adjustRightInd w:val="0"/>
      <w:spacing w:before="240"/>
      <w:jc w:val="center"/>
      <w:outlineLvl w:val="1"/>
    </w:pPr>
    <w:rPr>
      <w:rFonts w:ascii="宋体" w:hAnsi="宋体"/>
      <w:b/>
      <w:bCs/>
      <w:color w:val="000000"/>
      <w:kern w:val="0"/>
      <w:szCs w:val="20"/>
    </w:rPr>
  </w:style>
  <w:style w:type="character" w:customStyle="1" w:styleId="291">
    <w:name w:val="称呼 字符"/>
    <w:basedOn w:val="55"/>
    <w:link w:val="19"/>
    <w:qFormat/>
    <w:uiPriority w:val="99"/>
    <w:rPr>
      <w:rFonts w:ascii="Times New Roman" w:hAnsi="Times New Roman"/>
      <w:kern w:val="2"/>
      <w:sz w:val="21"/>
      <w:szCs w:val="24"/>
    </w:rPr>
  </w:style>
  <w:style w:type="paragraph" w:customStyle="1" w:styleId="292">
    <w:name w:val="标书正文"/>
    <w:basedOn w:val="1"/>
    <w:qFormat/>
    <w:uiPriority w:val="0"/>
    <w:pPr>
      <w:suppressAutoHyphens/>
      <w:spacing w:line="360" w:lineRule="auto"/>
      <w:ind w:firstLine="200" w:firstLineChars="200"/>
    </w:pPr>
    <w:rPr>
      <w:rFonts w:ascii="Calibri" w:hAnsi="Calibri"/>
      <w:sz w:val="24"/>
    </w:rPr>
  </w:style>
  <w:style w:type="paragraph" w:customStyle="1" w:styleId="293">
    <w:name w:val="仿宋正文"/>
    <w:basedOn w:val="1"/>
    <w:qFormat/>
    <w:uiPriority w:val="0"/>
    <w:pPr>
      <w:adjustRightInd w:val="0"/>
      <w:spacing w:line="360" w:lineRule="auto"/>
      <w:ind w:firstLine="560" w:firstLineChars="200"/>
      <w:jc w:val="left"/>
      <w:textAlignment w:val="baseline"/>
    </w:pPr>
    <w:rPr>
      <w:rFonts w:ascii="仿宋" w:hAnsi="仿宋" w:eastAsia="仿宋" w:cs="仿宋"/>
      <w:kern w:val="0"/>
      <w:sz w:val="28"/>
      <w:szCs w:val="28"/>
    </w:rPr>
  </w:style>
  <w:style w:type="paragraph" w:customStyle="1" w:styleId="294">
    <w:name w:val="标准文件_段"/>
    <w:qFormat/>
    <w:uiPriority w:val="0"/>
    <w:pPr>
      <w:autoSpaceDE w:val="0"/>
      <w:autoSpaceDN w:val="0"/>
      <w:ind w:firstLine="200" w:firstLineChars="200"/>
      <w:jc w:val="both"/>
    </w:pPr>
    <w:rPr>
      <w:rFonts w:ascii="宋体" w:hAnsi="Times New Roman" w:eastAsia="宋体" w:cs="Times New Roman"/>
      <w:sz w:val="24"/>
      <w:lang w:val="en-US" w:eastAsia="zh-CN" w:bidi="ar-SA"/>
    </w:rPr>
  </w:style>
  <w:style w:type="paragraph" w:customStyle="1" w:styleId="295">
    <w:name w:val="_Style 289"/>
    <w:qFormat/>
    <w:uiPriority w:val="0"/>
    <w:rPr>
      <w:rFonts w:ascii="Times New Roman" w:hAnsi="Times New Roman" w:eastAsia="宋体" w:cs="Times New Roman"/>
      <w:kern w:val="2"/>
      <w:sz w:val="21"/>
      <w:szCs w:val="24"/>
      <w:lang w:val="en-US" w:eastAsia="zh-CN" w:bidi="ar-SA"/>
    </w:rPr>
  </w:style>
  <w:style w:type="character" w:customStyle="1" w:styleId="296">
    <w:name w:val="A2 Char"/>
    <w:link w:val="297"/>
    <w:qFormat/>
    <w:uiPriority w:val="0"/>
    <w:rPr>
      <w:rFonts w:ascii="Arial" w:hAnsi="Arial" w:eastAsia="黑体"/>
      <w:b/>
      <w:bCs/>
      <w:sz w:val="28"/>
      <w:szCs w:val="32"/>
      <w:lang w:val="zh-CN"/>
    </w:rPr>
  </w:style>
  <w:style w:type="paragraph" w:customStyle="1" w:styleId="297">
    <w:name w:val="A2"/>
    <w:basedOn w:val="4"/>
    <w:link w:val="296"/>
    <w:qFormat/>
    <w:uiPriority w:val="0"/>
    <w:pPr>
      <w:autoSpaceDE/>
      <w:autoSpaceDN/>
      <w:adjustRightInd/>
      <w:spacing w:before="260" w:after="260" w:line="360" w:lineRule="auto"/>
      <w:ind w:left="-25"/>
      <w:jc w:val="both"/>
    </w:pPr>
    <w:rPr>
      <w:bCs/>
      <w:sz w:val="28"/>
      <w:szCs w:val="32"/>
      <w:lang w:val="zh-CN"/>
    </w:rPr>
  </w:style>
  <w:style w:type="character" w:customStyle="1" w:styleId="298">
    <w:name w:val="正文首行缩进 2 Char"/>
    <w:qFormat/>
    <w:uiPriority w:val="0"/>
    <w:rPr>
      <w:rFonts w:eastAsia="宋体"/>
      <w:kern w:val="2"/>
      <w:sz w:val="24"/>
      <w:szCs w:val="24"/>
      <w:lang w:val="en-US" w:eastAsia="zh-CN" w:bidi="ar-SA"/>
    </w:rPr>
  </w:style>
  <w:style w:type="character" w:customStyle="1" w:styleId="299">
    <w:name w:val="正文文本缩进 3 Char"/>
    <w:qFormat/>
    <w:uiPriority w:val="0"/>
    <w:rPr>
      <w:rFonts w:ascii="宋体"/>
      <w:sz w:val="24"/>
    </w:rPr>
  </w:style>
  <w:style w:type="character" w:customStyle="1" w:styleId="300">
    <w:name w:val="标题 1 Char Char Char Char"/>
    <w:qFormat/>
    <w:uiPriority w:val="0"/>
    <w:rPr>
      <w:rFonts w:eastAsia="宋体"/>
      <w:b/>
      <w:bCs/>
      <w:kern w:val="44"/>
      <w:sz w:val="44"/>
      <w:szCs w:val="44"/>
      <w:lang w:val="en-US" w:eastAsia="zh-CN" w:bidi="ar-SA"/>
    </w:rPr>
  </w:style>
  <w:style w:type="character" w:customStyle="1" w:styleId="301">
    <w:name w:val="批注框文本 Char1"/>
    <w:semiHidden/>
    <w:qFormat/>
    <w:uiPriority w:val="99"/>
    <w:rPr>
      <w:rFonts w:ascii="Times New Roman" w:hAnsi="Times New Roman" w:eastAsia="宋体" w:cs="Times New Roman"/>
      <w:sz w:val="18"/>
      <w:szCs w:val="18"/>
    </w:rPr>
  </w:style>
  <w:style w:type="character" w:customStyle="1" w:styleId="302">
    <w:name w:val="副标题 字符1"/>
    <w:link w:val="37"/>
    <w:qFormat/>
    <w:uiPriority w:val="0"/>
    <w:rPr>
      <w:rFonts w:ascii="Calibri Light" w:hAnsi="Calibri Light" w:cs="黑体"/>
      <w:b/>
      <w:bCs/>
      <w:kern w:val="28"/>
      <w:sz w:val="32"/>
      <w:szCs w:val="32"/>
    </w:rPr>
  </w:style>
  <w:style w:type="character" w:customStyle="1" w:styleId="303">
    <w:name w:val="日期 Char1"/>
    <w:qFormat/>
    <w:uiPriority w:val="99"/>
    <w:rPr>
      <w:rFonts w:ascii="Times New Roman" w:hAnsi="Times New Roman" w:eastAsia="宋体" w:cs="Times New Roman"/>
      <w:szCs w:val="24"/>
    </w:rPr>
  </w:style>
  <w:style w:type="character" w:customStyle="1" w:styleId="304">
    <w:name w:val="批注主题 Char1"/>
    <w:semiHidden/>
    <w:qFormat/>
    <w:uiPriority w:val="99"/>
    <w:rPr>
      <w:rFonts w:ascii="Times New Roman" w:hAnsi="Times New Roman" w:eastAsia="宋体" w:cs="Times New Roman"/>
      <w:b/>
      <w:bCs/>
      <w:szCs w:val="24"/>
    </w:rPr>
  </w:style>
  <w:style w:type="character" w:customStyle="1" w:styleId="305">
    <w:name w:val="正文文本缩进 2 Char"/>
    <w:qFormat/>
    <w:uiPriority w:val="0"/>
    <w:rPr>
      <w:rFonts w:ascii="仿宋_GB2312" w:eastAsia="仿宋_GB2312"/>
      <w:kern w:val="2"/>
      <w:sz w:val="24"/>
      <w:szCs w:val="24"/>
    </w:rPr>
  </w:style>
  <w:style w:type="character" w:customStyle="1" w:styleId="306">
    <w:name w:val="称呼 Char1"/>
    <w:qFormat/>
    <w:locked/>
    <w:uiPriority w:val="0"/>
    <w:rPr>
      <w:kern w:val="2"/>
      <w:sz w:val="24"/>
      <w:lang w:val="zh-CN"/>
    </w:rPr>
  </w:style>
  <w:style w:type="character" w:customStyle="1" w:styleId="307">
    <w:name w:val="apple-converted-space"/>
    <w:qFormat/>
    <w:uiPriority w:val="0"/>
    <w:rPr>
      <w:rFonts w:cs="Times New Roman"/>
    </w:rPr>
  </w:style>
  <w:style w:type="character" w:customStyle="1" w:styleId="308">
    <w:name w:val="正文文本缩进 字符1"/>
    <w:qFormat/>
    <w:uiPriority w:val="0"/>
    <w:rPr>
      <w:rFonts w:eastAsia="宋体"/>
      <w:sz w:val="24"/>
      <w:szCs w:val="24"/>
    </w:rPr>
  </w:style>
  <w:style w:type="character" w:customStyle="1" w:styleId="309">
    <w:name w:val="HTML 预设格式 Char1"/>
    <w:semiHidden/>
    <w:qFormat/>
    <w:uiPriority w:val="99"/>
    <w:rPr>
      <w:rFonts w:ascii="Courier New" w:hAnsi="Courier New" w:eastAsia="宋体" w:cs="Courier New"/>
      <w:sz w:val="20"/>
      <w:szCs w:val="20"/>
    </w:rPr>
  </w:style>
  <w:style w:type="character" w:customStyle="1" w:styleId="310">
    <w:name w:val="正文文本缩进 Char3"/>
    <w:semiHidden/>
    <w:qFormat/>
    <w:uiPriority w:val="99"/>
    <w:rPr>
      <w:rFonts w:ascii="Times New Roman" w:hAnsi="Times New Roman" w:eastAsia="宋体" w:cs="Times New Roman"/>
      <w:szCs w:val="24"/>
    </w:rPr>
  </w:style>
  <w:style w:type="character" w:customStyle="1" w:styleId="311">
    <w:name w:val="标题 4 Char"/>
    <w:qFormat/>
    <w:uiPriority w:val="0"/>
    <w:rPr>
      <w:sz w:val="24"/>
    </w:rPr>
  </w:style>
  <w:style w:type="character" w:customStyle="1" w:styleId="312">
    <w:name w:val="15"/>
    <w:qFormat/>
    <w:uiPriority w:val="0"/>
    <w:rPr>
      <w:rFonts w:hint="eastAsia" w:ascii="宋体" w:hAnsi="宋体" w:eastAsia="宋体"/>
      <w:color w:val="000000"/>
      <w:sz w:val="20"/>
      <w:szCs w:val="20"/>
    </w:rPr>
  </w:style>
  <w:style w:type="character" w:customStyle="1" w:styleId="313">
    <w:name w:val="标题 2 字符1"/>
    <w:qFormat/>
    <w:locked/>
    <w:uiPriority w:val="0"/>
    <w:rPr>
      <w:rFonts w:ascii="Arial" w:hAnsi="Arial" w:eastAsia="宋体" w:cs="Times New Roman"/>
      <w:b/>
      <w:bCs/>
      <w:sz w:val="28"/>
      <w:szCs w:val="32"/>
    </w:rPr>
  </w:style>
  <w:style w:type="character" w:customStyle="1" w:styleId="314">
    <w:name w:val="标题 3 Char1"/>
    <w:qFormat/>
    <w:uiPriority w:val="0"/>
    <w:rPr>
      <w:rFonts w:ascii="宋体" w:eastAsia="宋体"/>
      <w:b/>
      <w:sz w:val="24"/>
      <w:u w:val="single"/>
      <w:lang w:val="en-US" w:eastAsia="zh-CN" w:bidi="ar-SA"/>
    </w:rPr>
  </w:style>
  <w:style w:type="character" w:customStyle="1" w:styleId="315">
    <w:name w:val="样式 宋体 四号"/>
    <w:qFormat/>
    <w:uiPriority w:val="0"/>
    <w:rPr>
      <w:rFonts w:hint="eastAsia" w:ascii="宋体" w:hAnsi="宋体" w:eastAsia="仿宋_GB2312"/>
      <w:sz w:val="28"/>
    </w:rPr>
  </w:style>
  <w:style w:type="character" w:customStyle="1" w:styleId="316">
    <w:name w:val="标题 3 字符1"/>
    <w:qFormat/>
    <w:locked/>
    <w:uiPriority w:val="0"/>
    <w:rPr>
      <w:rFonts w:ascii="Times New Roman" w:hAnsi="Times New Roman" w:eastAsia="宋体" w:cs="Times New Roman"/>
      <w:b/>
      <w:bCs/>
      <w:sz w:val="32"/>
      <w:szCs w:val="32"/>
    </w:rPr>
  </w:style>
  <w:style w:type="character" w:customStyle="1" w:styleId="317">
    <w:name w:val="称呼 Char"/>
    <w:qFormat/>
    <w:uiPriority w:val="0"/>
    <w:rPr>
      <w:rFonts w:ascii="Times New Roman" w:hAnsi="Times New Roman" w:eastAsia="宋体" w:cs="Times New Roman"/>
      <w:szCs w:val="24"/>
    </w:rPr>
  </w:style>
  <w:style w:type="character" w:customStyle="1" w:styleId="318">
    <w:name w:val="标题 Char2"/>
    <w:qFormat/>
    <w:uiPriority w:val="10"/>
    <w:rPr>
      <w:rFonts w:ascii="Cambria" w:hAnsi="Cambria" w:eastAsia="宋体" w:cs="Times New Roman"/>
      <w:b/>
      <w:bCs/>
      <w:sz w:val="32"/>
      <w:szCs w:val="32"/>
    </w:rPr>
  </w:style>
  <w:style w:type="character" w:customStyle="1" w:styleId="319">
    <w:name w:val="正文文本 3 Char1"/>
    <w:semiHidden/>
    <w:qFormat/>
    <w:uiPriority w:val="99"/>
    <w:rPr>
      <w:rFonts w:ascii="Times New Roman" w:hAnsi="Times New Roman" w:eastAsia="宋体" w:cs="Times New Roman"/>
      <w:sz w:val="16"/>
      <w:szCs w:val="16"/>
    </w:rPr>
  </w:style>
  <w:style w:type="character" w:customStyle="1" w:styleId="320">
    <w:name w:val="middle1"/>
    <w:qFormat/>
    <w:uiPriority w:val="0"/>
    <w:rPr>
      <w:rFonts w:hint="default"/>
      <w:sz w:val="21"/>
      <w:szCs w:val="21"/>
    </w:rPr>
  </w:style>
  <w:style w:type="character" w:customStyle="1" w:styleId="321">
    <w:name w:val="cf21"/>
    <w:qFormat/>
    <w:uiPriority w:val="0"/>
    <w:rPr>
      <w:rFonts w:hint="eastAsia" w:ascii="Microsoft YaHei UI" w:hAnsi="Microsoft YaHei UI" w:eastAsia="Microsoft YaHei UI"/>
      <w:sz w:val="18"/>
      <w:szCs w:val="18"/>
      <w:shd w:val="clear" w:color="auto" w:fill="FFFFFF"/>
    </w:rPr>
  </w:style>
  <w:style w:type="character" w:customStyle="1" w:styleId="322">
    <w:name w:val="页眉 Char1"/>
    <w:qFormat/>
    <w:uiPriority w:val="0"/>
    <w:rPr>
      <w:rFonts w:eastAsia="宋体"/>
      <w:kern w:val="2"/>
      <w:sz w:val="18"/>
      <w:szCs w:val="18"/>
      <w:lang w:val="en-US" w:eastAsia="zh-CN" w:bidi="ar-SA"/>
    </w:rPr>
  </w:style>
  <w:style w:type="character" w:customStyle="1" w:styleId="323">
    <w:name w:val="日期 Char"/>
    <w:qFormat/>
    <w:uiPriority w:val="0"/>
    <w:rPr>
      <w:rFonts w:ascii="仿宋_GB2312" w:hAnsi="宋体" w:eastAsia="仿宋_GB2312"/>
      <w:color w:val="000000"/>
      <w:kern w:val="2"/>
      <w:sz w:val="24"/>
      <w:szCs w:val="24"/>
    </w:rPr>
  </w:style>
  <w:style w:type="character" w:customStyle="1" w:styleId="324">
    <w:name w:val="正文文本 3 Char"/>
    <w:qFormat/>
    <w:uiPriority w:val="0"/>
    <w:rPr>
      <w:kern w:val="2"/>
      <w:sz w:val="16"/>
      <w:szCs w:val="16"/>
    </w:rPr>
  </w:style>
  <w:style w:type="character" w:customStyle="1" w:styleId="325">
    <w:name w:val="cf11"/>
    <w:qFormat/>
    <w:uiPriority w:val="0"/>
    <w:rPr>
      <w:rFonts w:hint="eastAsia" w:ascii="Microsoft YaHei UI" w:hAnsi="Microsoft YaHei UI" w:eastAsia="Microsoft YaHei UI"/>
      <w:sz w:val="18"/>
      <w:szCs w:val="18"/>
    </w:rPr>
  </w:style>
  <w:style w:type="character" w:customStyle="1" w:styleId="326">
    <w:name w:val="文档结构图 Char"/>
    <w:qFormat/>
    <w:uiPriority w:val="0"/>
    <w:rPr>
      <w:kern w:val="2"/>
      <w:sz w:val="21"/>
      <w:szCs w:val="24"/>
      <w:shd w:val="clear" w:color="auto" w:fill="000080"/>
    </w:rPr>
  </w:style>
  <w:style w:type="character" w:customStyle="1" w:styleId="327">
    <w:name w:val="Char Char Char Char Char"/>
    <w:qFormat/>
    <w:uiPriority w:val="0"/>
    <w:rPr>
      <w:rFonts w:hint="eastAsia" w:ascii="宋体" w:hAnsi="宋体" w:eastAsia="宋体"/>
      <w:kern w:val="2"/>
      <w:sz w:val="24"/>
      <w:szCs w:val="24"/>
      <w:lang w:val="en-US" w:eastAsia="zh-CN" w:bidi="ar-SA"/>
    </w:rPr>
  </w:style>
  <w:style w:type="character" w:customStyle="1" w:styleId="328">
    <w:name w:val="正文文本 2 字符1"/>
    <w:link w:val="44"/>
    <w:qFormat/>
    <w:uiPriority w:val="0"/>
    <w:rPr>
      <w:rFonts w:ascii="幼圆" w:eastAsia="幼圆"/>
      <w:kern w:val="2"/>
      <w:sz w:val="24"/>
      <w:szCs w:val="24"/>
    </w:rPr>
  </w:style>
  <w:style w:type="character" w:customStyle="1" w:styleId="329">
    <w:name w:val="批注框文本 Char"/>
    <w:qFormat/>
    <w:uiPriority w:val="0"/>
    <w:rPr>
      <w:kern w:val="2"/>
      <w:sz w:val="18"/>
      <w:szCs w:val="18"/>
    </w:rPr>
  </w:style>
  <w:style w:type="character" w:customStyle="1" w:styleId="330">
    <w:name w:val="Para head"/>
    <w:qFormat/>
    <w:uiPriority w:val="0"/>
    <w:rPr>
      <w:rFonts w:hint="default" w:ascii="Arial" w:hAnsi="Arial" w:eastAsia="Times New Roman" w:cs="Arial"/>
      <w:sz w:val="20"/>
    </w:rPr>
  </w:style>
  <w:style w:type="character" w:customStyle="1" w:styleId="331">
    <w:name w:val="标题 1 字符1"/>
    <w:qFormat/>
    <w:locked/>
    <w:uiPriority w:val="0"/>
    <w:rPr>
      <w:rFonts w:ascii="Times New Roman" w:hAnsi="Times New Roman" w:eastAsia="宋体" w:cs="Times New Roman"/>
      <w:b/>
      <w:bCs/>
      <w:sz w:val="28"/>
      <w:szCs w:val="44"/>
    </w:rPr>
  </w:style>
  <w:style w:type="character" w:customStyle="1" w:styleId="332">
    <w:name w:val="纯文本 Char2"/>
    <w:semiHidden/>
    <w:qFormat/>
    <w:uiPriority w:val="99"/>
    <w:rPr>
      <w:rFonts w:ascii="宋体" w:hAnsi="Courier New" w:eastAsia="宋体" w:cs="Courier New"/>
      <w:szCs w:val="21"/>
    </w:rPr>
  </w:style>
  <w:style w:type="character" w:customStyle="1" w:styleId="333">
    <w:name w:val="副标题 Char2"/>
    <w:qFormat/>
    <w:uiPriority w:val="11"/>
    <w:rPr>
      <w:rFonts w:ascii="Cambria" w:hAnsi="Cambria" w:eastAsia="宋体" w:cs="黑体"/>
      <w:b/>
      <w:bCs/>
      <w:kern w:val="28"/>
      <w:sz w:val="32"/>
      <w:szCs w:val="32"/>
    </w:rPr>
  </w:style>
  <w:style w:type="character" w:customStyle="1" w:styleId="334">
    <w:name w:val="副标题 Char1"/>
    <w:qFormat/>
    <w:uiPriority w:val="0"/>
    <w:rPr>
      <w:rFonts w:ascii="Calibri Light" w:hAnsi="Calibri Light" w:eastAsia="宋体" w:cs="Times New Roman"/>
      <w:b/>
      <w:bCs/>
      <w:kern w:val="28"/>
      <w:sz w:val="32"/>
      <w:szCs w:val="32"/>
    </w:rPr>
  </w:style>
  <w:style w:type="character" w:customStyle="1" w:styleId="335">
    <w:name w:val="正文文本缩进 2 Char1"/>
    <w:qFormat/>
    <w:uiPriority w:val="0"/>
    <w:rPr>
      <w:rFonts w:ascii="Times New Roman" w:hAnsi="Times New Roman" w:eastAsia="宋体" w:cs="Times New Roman"/>
      <w:szCs w:val="24"/>
    </w:rPr>
  </w:style>
  <w:style w:type="character" w:customStyle="1" w:styleId="336">
    <w:name w:val="批注文字 字符2"/>
    <w:qFormat/>
    <w:uiPriority w:val="99"/>
    <w:rPr>
      <w:szCs w:val="24"/>
    </w:rPr>
  </w:style>
  <w:style w:type="character" w:customStyle="1" w:styleId="337">
    <w:name w:val="正文文本缩进 2 字符1"/>
    <w:qFormat/>
    <w:uiPriority w:val="0"/>
    <w:rPr>
      <w:rFonts w:ascii="仿宋_GB2312" w:eastAsia="仿宋_GB2312"/>
      <w:sz w:val="24"/>
      <w:szCs w:val="24"/>
    </w:rPr>
  </w:style>
  <w:style w:type="character" w:customStyle="1" w:styleId="338">
    <w:name w:val="批注主题 字符1"/>
    <w:qFormat/>
    <w:uiPriority w:val="0"/>
    <w:rPr>
      <w:rFonts w:ascii="Times New Roman" w:hAnsi="Times New Roman" w:eastAsia="宋体" w:cs="Times New Roman"/>
      <w:b/>
      <w:bCs/>
      <w:szCs w:val="24"/>
    </w:rPr>
  </w:style>
  <w:style w:type="character" w:customStyle="1" w:styleId="339">
    <w:name w:val="font41"/>
    <w:qFormat/>
    <w:uiPriority w:val="0"/>
    <w:rPr>
      <w:rFonts w:hint="eastAsia" w:ascii="宋体" w:hAnsi="宋体" w:eastAsia="宋体" w:cs="宋体"/>
      <w:color w:val="000000"/>
      <w:sz w:val="21"/>
      <w:szCs w:val="21"/>
      <w:u w:val="none"/>
    </w:rPr>
  </w:style>
  <w:style w:type="character" w:customStyle="1" w:styleId="340">
    <w:name w:val="列出段落 Char1"/>
    <w:qFormat/>
    <w:uiPriority w:val="34"/>
    <w:rPr>
      <w:rFonts w:ascii="Calibri" w:hAnsi="Calibri" w:eastAsia="宋体"/>
      <w:kern w:val="2"/>
      <w:sz w:val="21"/>
      <w:szCs w:val="22"/>
      <w:lang w:val="en-US" w:eastAsia="zh-CN" w:bidi="ar-SA"/>
    </w:rPr>
  </w:style>
  <w:style w:type="character" w:customStyle="1" w:styleId="341">
    <w:name w:val="正文文本缩进 3 字符1"/>
    <w:qFormat/>
    <w:uiPriority w:val="0"/>
    <w:rPr>
      <w:rFonts w:ascii="宋体"/>
      <w:sz w:val="24"/>
    </w:rPr>
  </w:style>
  <w:style w:type="character" w:customStyle="1" w:styleId="342">
    <w:name w:val="目录 1 字符"/>
    <w:link w:val="35"/>
    <w:qFormat/>
    <w:locked/>
    <w:uiPriority w:val="39"/>
    <w:rPr>
      <w:rFonts w:ascii="宋体" w:hAnsi="宋体"/>
      <w:b/>
      <w:kern w:val="2"/>
      <w:sz w:val="24"/>
      <w:szCs w:val="24"/>
    </w:rPr>
  </w:style>
  <w:style w:type="character" w:customStyle="1" w:styleId="343">
    <w:name w:val="标题 1 Char"/>
    <w:qFormat/>
    <w:uiPriority w:val="0"/>
    <w:rPr>
      <w:rFonts w:ascii="宋体"/>
      <w:b/>
      <w:kern w:val="44"/>
      <w:sz w:val="32"/>
    </w:rPr>
  </w:style>
  <w:style w:type="character" w:customStyle="1" w:styleId="344">
    <w:name w:val="批注文字 Char1"/>
    <w:qFormat/>
    <w:uiPriority w:val="99"/>
    <w:rPr>
      <w:kern w:val="2"/>
      <w:sz w:val="21"/>
      <w:szCs w:val="24"/>
    </w:rPr>
  </w:style>
  <w:style w:type="character" w:customStyle="1" w:styleId="345">
    <w:name w:val="页眉 字符1"/>
    <w:qFormat/>
    <w:uiPriority w:val="99"/>
    <w:rPr>
      <w:sz w:val="18"/>
      <w:szCs w:val="18"/>
    </w:rPr>
  </w:style>
  <w:style w:type="character" w:customStyle="1" w:styleId="346">
    <w:name w:val="标题 5 Char"/>
    <w:qFormat/>
    <w:uiPriority w:val="0"/>
    <w:rPr>
      <w:b/>
      <w:sz w:val="28"/>
    </w:rPr>
  </w:style>
  <w:style w:type="character" w:customStyle="1" w:styleId="347">
    <w:name w:val="批注文字 Char2"/>
    <w:semiHidden/>
    <w:qFormat/>
    <w:uiPriority w:val="99"/>
    <w:rPr>
      <w:rFonts w:ascii="Times New Roman" w:hAnsi="Times New Roman" w:eastAsia="宋体" w:cs="Times New Roman"/>
      <w:szCs w:val="24"/>
    </w:rPr>
  </w:style>
  <w:style w:type="character" w:customStyle="1" w:styleId="348">
    <w:name w:val="标题 7 Char"/>
    <w:qFormat/>
    <w:uiPriority w:val="0"/>
    <w:rPr>
      <w:b/>
      <w:sz w:val="24"/>
    </w:rPr>
  </w:style>
  <w:style w:type="character" w:customStyle="1" w:styleId="349">
    <w:name w:val="Title Char"/>
    <w:qFormat/>
    <w:locked/>
    <w:uiPriority w:val="99"/>
    <w:rPr>
      <w:rFonts w:ascii="Arial" w:hAnsi="Arial" w:cs="Arial"/>
      <w:b/>
      <w:bCs/>
      <w:sz w:val="32"/>
      <w:szCs w:val="32"/>
    </w:rPr>
  </w:style>
  <w:style w:type="character" w:customStyle="1" w:styleId="350">
    <w:name w:val="HTML 预设格式 Char"/>
    <w:qFormat/>
    <w:uiPriority w:val="0"/>
    <w:rPr>
      <w:rFonts w:ascii="宋体" w:hAnsi="宋体" w:cs="宋体"/>
      <w:sz w:val="24"/>
      <w:szCs w:val="24"/>
    </w:rPr>
  </w:style>
  <w:style w:type="character" w:customStyle="1" w:styleId="351">
    <w:name w:val="font51"/>
    <w:qFormat/>
    <w:uiPriority w:val="0"/>
    <w:rPr>
      <w:rFonts w:ascii="Arial" w:hAnsi="Arial" w:cs="Arial"/>
      <w:b/>
      <w:color w:val="000000"/>
      <w:sz w:val="21"/>
      <w:szCs w:val="21"/>
      <w:u w:val="none"/>
    </w:rPr>
  </w:style>
  <w:style w:type="character" w:customStyle="1" w:styleId="352">
    <w:name w:val="页脚 Char1"/>
    <w:qFormat/>
    <w:uiPriority w:val="99"/>
    <w:rPr>
      <w:rFonts w:ascii="宋体" w:eastAsia="宋体"/>
      <w:sz w:val="18"/>
      <w:lang w:val="en-US" w:eastAsia="zh-CN" w:bidi="ar-SA"/>
    </w:rPr>
  </w:style>
  <w:style w:type="character" w:customStyle="1" w:styleId="353">
    <w:name w:val="px_10"/>
    <w:qFormat/>
    <w:uiPriority w:val="0"/>
  </w:style>
  <w:style w:type="character" w:customStyle="1" w:styleId="354">
    <w:name w:val="标题 Char1"/>
    <w:qFormat/>
    <w:uiPriority w:val="0"/>
    <w:rPr>
      <w:b/>
      <w:kern w:val="2"/>
      <w:sz w:val="32"/>
    </w:rPr>
  </w:style>
  <w:style w:type="character" w:customStyle="1" w:styleId="355">
    <w:name w:val="目录 1 Char"/>
    <w:qFormat/>
    <w:uiPriority w:val="0"/>
    <w:rPr>
      <w:rFonts w:hint="eastAsia" w:ascii="华文新魏" w:eastAsia="华文新魏"/>
      <w:b/>
      <w:bCs/>
      <w:iCs/>
      <w:kern w:val="2"/>
      <w:sz w:val="48"/>
      <w:szCs w:val="48"/>
      <w:lang w:val="en-US" w:eastAsia="zh-CN" w:bidi="ar-SA"/>
    </w:rPr>
  </w:style>
  <w:style w:type="character" w:customStyle="1" w:styleId="356">
    <w:name w:val="批注框文本 字符1"/>
    <w:qFormat/>
    <w:locked/>
    <w:uiPriority w:val="99"/>
    <w:rPr>
      <w:rFonts w:ascii="Times New Roman" w:hAnsi="Times New Roman" w:eastAsia="宋体" w:cs="Times New Roman"/>
      <w:sz w:val="18"/>
      <w:szCs w:val="18"/>
      <w:lang w:val="zh-CN"/>
    </w:rPr>
  </w:style>
  <w:style w:type="character" w:customStyle="1" w:styleId="357">
    <w:name w:val="批注主题 Char"/>
    <w:qFormat/>
    <w:uiPriority w:val="0"/>
    <w:rPr>
      <w:rFonts w:ascii="Times New Roman" w:hAnsi="Times New Roman" w:eastAsia="宋体" w:cs="Times New Roman"/>
      <w:b/>
      <w:bCs/>
      <w:kern w:val="2"/>
      <w:sz w:val="21"/>
      <w:szCs w:val="24"/>
      <w:lang w:val="en-US" w:eastAsia="zh-CN" w:bidi="ar-SA"/>
    </w:rPr>
  </w:style>
  <w:style w:type="character" w:customStyle="1" w:styleId="358">
    <w:name w:val="标题 2 Char1"/>
    <w:qFormat/>
    <w:uiPriority w:val="0"/>
    <w:rPr>
      <w:rFonts w:ascii="Arial" w:hAnsi="Arial" w:eastAsia="黑体"/>
      <w:b/>
      <w:sz w:val="30"/>
      <w:lang w:val="en-US" w:eastAsia="zh-CN" w:bidi="ar-SA"/>
    </w:rPr>
  </w:style>
  <w:style w:type="character" w:customStyle="1" w:styleId="359">
    <w:name w:val="样式1 Char"/>
    <w:link w:val="360"/>
    <w:qFormat/>
    <w:uiPriority w:val="0"/>
    <w:rPr>
      <w:rFonts w:ascii="宋体" w:hAnsi="宋体"/>
      <w:b/>
      <w:sz w:val="24"/>
    </w:rPr>
  </w:style>
  <w:style w:type="paragraph" w:customStyle="1" w:styleId="360">
    <w:name w:val="样式1"/>
    <w:basedOn w:val="1"/>
    <w:link w:val="359"/>
    <w:qFormat/>
    <w:uiPriority w:val="0"/>
    <w:pPr>
      <w:spacing w:before="120" w:after="120" w:line="300" w:lineRule="auto"/>
    </w:pPr>
    <w:rPr>
      <w:rFonts w:ascii="宋体" w:hAnsi="宋体"/>
      <w:b/>
      <w:kern w:val="0"/>
      <w:sz w:val="24"/>
      <w:szCs w:val="20"/>
    </w:rPr>
  </w:style>
  <w:style w:type="character" w:customStyle="1" w:styleId="361">
    <w:name w:val="正文文本 Char1"/>
    <w:qFormat/>
    <w:uiPriority w:val="99"/>
    <w:rPr>
      <w:rFonts w:ascii="Times New Roman" w:hAnsi="Times New Roman" w:eastAsia="宋体" w:cs="Times New Roman"/>
      <w:szCs w:val="24"/>
    </w:rPr>
  </w:style>
  <w:style w:type="character" w:customStyle="1" w:styleId="362">
    <w:name w:val="A3 Char"/>
    <w:link w:val="363"/>
    <w:qFormat/>
    <w:uiPriority w:val="0"/>
    <w:rPr>
      <w:rFonts w:ascii="Cambria" w:hAnsi="Cambria"/>
      <w:b/>
      <w:bCs/>
      <w:sz w:val="24"/>
      <w:szCs w:val="32"/>
      <w:lang w:val="zh-CN"/>
    </w:rPr>
  </w:style>
  <w:style w:type="paragraph" w:customStyle="1" w:styleId="363">
    <w:name w:val="A3"/>
    <w:basedOn w:val="5"/>
    <w:link w:val="362"/>
    <w:qFormat/>
    <w:uiPriority w:val="0"/>
    <w:pPr>
      <w:widowControl/>
      <w:autoSpaceDE/>
      <w:autoSpaceDN/>
      <w:adjustRightInd/>
      <w:spacing w:before="260" w:after="260" w:line="360" w:lineRule="auto"/>
      <w:ind w:left="-25"/>
      <w:jc w:val="both"/>
    </w:pPr>
    <w:rPr>
      <w:rFonts w:ascii="Cambria" w:hAnsi="Cambria"/>
      <w:bCs/>
      <w:szCs w:val="32"/>
      <w:u w:val="none"/>
      <w:lang w:val="zh-CN"/>
    </w:rPr>
  </w:style>
  <w:style w:type="character" w:customStyle="1" w:styleId="364">
    <w:name w:val="样式 楷体_GB2312"/>
    <w:qFormat/>
    <w:uiPriority w:val="0"/>
    <w:rPr>
      <w:rFonts w:hint="eastAsia" w:ascii="楷体_GB2312" w:hAnsi="楷体_GB2312" w:eastAsia="楷体_GB2312"/>
    </w:rPr>
  </w:style>
  <w:style w:type="character" w:customStyle="1" w:styleId="365">
    <w:name w:val="cf01"/>
    <w:qFormat/>
    <w:uiPriority w:val="0"/>
    <w:rPr>
      <w:rFonts w:hint="eastAsia" w:ascii="Microsoft YaHei UI" w:hAnsi="Microsoft YaHei UI" w:eastAsia="Microsoft YaHei UI"/>
      <w:sz w:val="18"/>
      <w:szCs w:val="18"/>
    </w:rPr>
  </w:style>
  <w:style w:type="character" w:customStyle="1" w:styleId="366">
    <w:name w:val="标题 8 Char"/>
    <w:qFormat/>
    <w:uiPriority w:val="0"/>
    <w:rPr>
      <w:rFonts w:ascii="Arial" w:hAnsi="Arial" w:eastAsia="黑体"/>
      <w:sz w:val="24"/>
    </w:rPr>
  </w:style>
  <w:style w:type="character" w:customStyle="1" w:styleId="367">
    <w:name w:val="font81"/>
    <w:qFormat/>
    <w:uiPriority w:val="0"/>
    <w:rPr>
      <w:rFonts w:hint="eastAsia" w:ascii="宋体" w:hAnsi="宋体" w:eastAsia="宋体" w:cs="宋体"/>
      <w:color w:val="000000"/>
      <w:sz w:val="21"/>
      <w:szCs w:val="21"/>
      <w:u w:val="none"/>
    </w:rPr>
  </w:style>
  <w:style w:type="character" w:customStyle="1" w:styleId="368">
    <w:name w:val="页脚 字符1"/>
    <w:qFormat/>
    <w:uiPriority w:val="99"/>
    <w:rPr>
      <w:sz w:val="18"/>
      <w:szCs w:val="18"/>
    </w:rPr>
  </w:style>
  <w:style w:type="character" w:customStyle="1" w:styleId="369">
    <w:name w:val="Title Char1"/>
    <w:qFormat/>
    <w:locked/>
    <w:uiPriority w:val="10"/>
    <w:rPr>
      <w:rFonts w:ascii="Cambria" w:hAnsi="Cambria" w:cs="Cambria"/>
      <w:b/>
      <w:bCs/>
      <w:sz w:val="32"/>
      <w:szCs w:val="32"/>
    </w:rPr>
  </w:style>
  <w:style w:type="character" w:customStyle="1" w:styleId="370">
    <w:name w:val="文档结构图 字符1"/>
    <w:qFormat/>
    <w:uiPriority w:val="99"/>
    <w:rPr>
      <w:szCs w:val="24"/>
      <w:shd w:val="clear" w:color="auto" w:fill="000080"/>
    </w:rPr>
  </w:style>
  <w:style w:type="character" w:customStyle="1" w:styleId="371">
    <w:name w:val="标题 6 Char"/>
    <w:qFormat/>
    <w:uiPriority w:val="0"/>
    <w:rPr>
      <w:rFonts w:ascii="Arial" w:hAnsi="Arial" w:eastAsia="黑体"/>
      <w:b/>
      <w:sz w:val="24"/>
    </w:rPr>
  </w:style>
  <w:style w:type="character" w:customStyle="1" w:styleId="372">
    <w:name w:val="正文首行缩进 Char"/>
    <w:qFormat/>
    <w:uiPriority w:val="99"/>
    <w:rPr>
      <w:rFonts w:ascii="宋体" w:hAnsi="宋体" w:eastAsia="等线"/>
      <w:kern w:val="2"/>
      <w:sz w:val="24"/>
      <w:szCs w:val="24"/>
    </w:rPr>
  </w:style>
  <w:style w:type="character" w:customStyle="1" w:styleId="373">
    <w:name w:val="st1"/>
    <w:qFormat/>
    <w:uiPriority w:val="0"/>
  </w:style>
  <w:style w:type="character" w:customStyle="1" w:styleId="374">
    <w:name w:val="正文文本缩进 Char2"/>
    <w:qFormat/>
    <w:uiPriority w:val="0"/>
    <w:rPr>
      <w:rFonts w:eastAsia="宋体"/>
      <w:kern w:val="2"/>
      <w:sz w:val="24"/>
      <w:szCs w:val="24"/>
      <w:lang w:val="en-US" w:eastAsia="zh-CN" w:bidi="ar-SA"/>
    </w:rPr>
  </w:style>
  <w:style w:type="character" w:customStyle="1" w:styleId="375">
    <w:name w:val="正文文本 Char"/>
    <w:qFormat/>
    <w:uiPriority w:val="0"/>
    <w:rPr>
      <w:rFonts w:ascii="宋体" w:hAnsi="宋体"/>
      <w:kern w:val="2"/>
      <w:sz w:val="24"/>
      <w:szCs w:val="24"/>
    </w:rPr>
  </w:style>
  <w:style w:type="character" w:customStyle="1" w:styleId="376">
    <w:name w:val="日期 字符1"/>
    <w:qFormat/>
    <w:uiPriority w:val="0"/>
  </w:style>
  <w:style w:type="character" w:customStyle="1" w:styleId="377">
    <w:name w:val="纯文本 Char"/>
    <w:qFormat/>
    <w:uiPriority w:val="0"/>
    <w:rPr>
      <w:rFonts w:hint="eastAsia" w:ascii="宋体" w:hAnsi="Courier New" w:eastAsia="宋体" w:cs="宋体"/>
      <w:kern w:val="2"/>
      <w:sz w:val="21"/>
    </w:rPr>
  </w:style>
  <w:style w:type="character" w:customStyle="1" w:styleId="378">
    <w:name w:val="正文缩进 Char1"/>
    <w:qFormat/>
    <w:uiPriority w:val="0"/>
    <w:rPr>
      <w:rFonts w:ascii="宋体" w:eastAsia="宋体"/>
      <w:kern w:val="2"/>
      <w:sz w:val="24"/>
      <w:szCs w:val="24"/>
      <w:lang w:val="en-US" w:eastAsia="zh-CN" w:bidi="ar-SA"/>
    </w:rPr>
  </w:style>
  <w:style w:type="character" w:customStyle="1" w:styleId="379">
    <w:name w:val="正文首行缩进 2 Char1"/>
    <w:semiHidden/>
    <w:qFormat/>
    <w:uiPriority w:val="99"/>
  </w:style>
  <w:style w:type="character" w:customStyle="1" w:styleId="380">
    <w:name w:val="正文文本缩进 3 Char1"/>
    <w:qFormat/>
    <w:uiPriority w:val="0"/>
    <w:rPr>
      <w:rFonts w:ascii="Times New Roman" w:hAnsi="Times New Roman" w:eastAsia="宋体" w:cs="Times New Roman"/>
      <w:sz w:val="16"/>
      <w:szCs w:val="16"/>
    </w:rPr>
  </w:style>
  <w:style w:type="character" w:customStyle="1" w:styleId="381">
    <w:name w:val="标题 9 Char"/>
    <w:qFormat/>
    <w:uiPriority w:val="0"/>
    <w:rPr>
      <w:rFonts w:ascii="Arial" w:hAnsi="Arial" w:eastAsia="黑体"/>
      <w:sz w:val="21"/>
    </w:rPr>
  </w:style>
  <w:style w:type="character" w:customStyle="1" w:styleId="382">
    <w:name w:val="文档结构图 Char1"/>
    <w:semiHidden/>
    <w:qFormat/>
    <w:uiPriority w:val="99"/>
    <w:rPr>
      <w:rFonts w:ascii="宋体" w:hAnsi="Times New Roman" w:eastAsia="宋体" w:cs="Times New Roman"/>
      <w:sz w:val="18"/>
      <w:szCs w:val="18"/>
    </w:rPr>
  </w:style>
  <w:style w:type="character" w:customStyle="1" w:styleId="383">
    <w:name w:val="hui3"/>
    <w:qFormat/>
    <w:uiPriority w:val="0"/>
    <w:rPr>
      <w:color w:val="333333"/>
    </w:rPr>
  </w:style>
  <w:style w:type="character" w:customStyle="1" w:styleId="384">
    <w:name w:val="副标题 字符"/>
    <w:basedOn w:val="55"/>
    <w:qFormat/>
    <w:uiPriority w:val="0"/>
    <w:rPr>
      <w:rFonts w:asciiTheme="minorHAnsi" w:hAnsiTheme="minorHAnsi" w:eastAsiaTheme="minorEastAsia" w:cstheme="minorBidi"/>
      <w:b/>
      <w:bCs/>
      <w:kern w:val="28"/>
      <w:sz w:val="32"/>
      <w:szCs w:val="32"/>
    </w:rPr>
  </w:style>
  <w:style w:type="character" w:customStyle="1" w:styleId="385">
    <w:name w:val="正文文本 2 字符"/>
    <w:basedOn w:val="55"/>
    <w:qFormat/>
    <w:uiPriority w:val="0"/>
    <w:rPr>
      <w:rFonts w:ascii="Times New Roman" w:hAnsi="Times New Roman"/>
      <w:kern w:val="2"/>
      <w:sz w:val="21"/>
      <w:szCs w:val="24"/>
    </w:rPr>
  </w:style>
  <w:style w:type="paragraph" w:customStyle="1" w:styleId="386">
    <w:name w:val="xl85"/>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387">
    <w:name w:val="xl87"/>
    <w:basedOn w:val="1"/>
    <w:qFormat/>
    <w:uiPriority w:val="99"/>
    <w:pPr>
      <w:widowControl/>
      <w:pBdr>
        <w:top w:val="single" w:color="000000" w:sz="4" w:space="0"/>
        <w:left w:val="single" w:color="000000" w:sz="4" w:space="0"/>
        <w:bottom w:val="single" w:color="000000" w:sz="4" w:space="0"/>
      </w:pBdr>
      <w:spacing w:before="100" w:beforeAutospacing="1" w:after="100" w:afterAutospacing="1"/>
      <w:jc w:val="right"/>
    </w:pPr>
    <w:rPr>
      <w:rFonts w:ascii="宋体" w:hAnsi="宋体" w:cs="宋体"/>
      <w:kern w:val="0"/>
      <w:sz w:val="20"/>
      <w:szCs w:val="20"/>
    </w:rPr>
  </w:style>
  <w:style w:type="paragraph" w:customStyle="1" w:styleId="388">
    <w:name w:val="xl63"/>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389">
    <w:name w:val="列表段落1"/>
    <w:basedOn w:val="1"/>
    <w:qFormat/>
    <w:uiPriority w:val="34"/>
    <w:pPr>
      <w:ind w:firstLine="420" w:firstLineChars="200"/>
    </w:pPr>
  </w:style>
  <w:style w:type="paragraph" w:customStyle="1" w:styleId="390">
    <w:name w:val="目录文字"/>
    <w:basedOn w:val="1"/>
    <w:qFormat/>
    <w:uiPriority w:val="0"/>
    <w:pPr>
      <w:widowControl/>
      <w:spacing w:line="480" w:lineRule="auto"/>
      <w:jc w:val="left"/>
    </w:pPr>
    <w:rPr>
      <w:rFonts w:ascii="宋体" w:hAnsi="宋体"/>
      <w:kern w:val="0"/>
      <w:sz w:val="24"/>
      <w:szCs w:val="20"/>
    </w:rPr>
  </w:style>
  <w:style w:type="paragraph" w:customStyle="1" w:styleId="391">
    <w:name w:val="样式 标题 2 + 宋体 五号 非加粗 黑色"/>
    <w:basedOn w:val="4"/>
    <w:qFormat/>
    <w:uiPriority w:val="0"/>
    <w:pPr>
      <w:tabs>
        <w:tab w:val="left" w:pos="1140"/>
      </w:tabs>
      <w:autoSpaceDE/>
      <w:autoSpaceDN/>
      <w:spacing w:before="260" w:after="260" w:line="416" w:lineRule="atLeast"/>
      <w:ind w:left="1140" w:hanging="720"/>
      <w:jc w:val="left"/>
    </w:pPr>
    <w:rPr>
      <w:rFonts w:ascii="宋体" w:hAnsi="宋体" w:eastAsia="宋体"/>
      <w:b w:val="0"/>
      <w:color w:val="000000"/>
      <w:sz w:val="21"/>
      <w:szCs w:val="32"/>
    </w:rPr>
  </w:style>
  <w:style w:type="paragraph" w:customStyle="1" w:styleId="392">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3">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4">
    <w:name w:val="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95">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396">
    <w:name w:val="普通文字"/>
    <w:basedOn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397">
    <w:name w:val="A4"/>
    <w:basedOn w:val="7"/>
    <w:qFormat/>
    <w:uiPriority w:val="0"/>
    <w:pPr>
      <w:widowControl/>
      <w:tabs>
        <w:tab w:val="left" w:pos="360"/>
      </w:tabs>
      <w:adjustRightInd/>
      <w:spacing w:line="360" w:lineRule="auto"/>
      <w:textAlignment w:val="auto"/>
    </w:pPr>
    <w:rPr>
      <w:rFonts w:ascii="Cambria" w:hAnsi="Cambria"/>
      <w:b/>
      <w:bCs/>
      <w:szCs w:val="28"/>
      <w:lang w:val="zh-CN" w:eastAsia="zh-CN"/>
    </w:rPr>
  </w:style>
  <w:style w:type="paragraph" w:customStyle="1" w:styleId="398">
    <w:name w:val="Char1 Char Char Char Char Char Char Char Char Char"/>
    <w:basedOn w:val="1"/>
    <w:qFormat/>
    <w:uiPriority w:val="0"/>
    <w:pPr>
      <w:adjustRightInd w:val="0"/>
      <w:spacing w:line="360" w:lineRule="auto"/>
    </w:pPr>
    <w:rPr>
      <w:kern w:val="0"/>
      <w:sz w:val="24"/>
      <w:szCs w:val="20"/>
    </w:rPr>
  </w:style>
  <w:style w:type="paragraph" w:customStyle="1" w:styleId="399">
    <w:name w:val="A5"/>
    <w:basedOn w:val="8"/>
    <w:qFormat/>
    <w:uiPriority w:val="0"/>
    <w:pPr>
      <w:widowControl/>
      <w:tabs>
        <w:tab w:val="left" w:pos="360"/>
      </w:tabs>
      <w:adjustRightInd/>
      <w:spacing w:line="360" w:lineRule="auto"/>
      <w:textAlignment w:val="auto"/>
    </w:pPr>
    <w:rPr>
      <w:rFonts w:ascii="Cambria" w:hAnsi="Cambria"/>
      <w:bCs/>
      <w:kern w:val="2"/>
      <w:sz w:val="24"/>
      <w:szCs w:val="28"/>
      <w:lang w:val="zh-CN" w:eastAsia="zh-CN"/>
    </w:rPr>
  </w:style>
  <w:style w:type="paragraph" w:customStyle="1" w:styleId="400">
    <w:name w:val="xl57"/>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01">
    <w:name w:val="font10"/>
    <w:basedOn w:val="1"/>
    <w:qFormat/>
    <w:uiPriority w:val="0"/>
    <w:pPr>
      <w:widowControl/>
      <w:spacing w:before="100" w:beforeAutospacing="1" w:after="100" w:afterAutospacing="1"/>
      <w:jc w:val="left"/>
    </w:pPr>
    <w:rPr>
      <w:rFonts w:eastAsia="Arial Unicode MS"/>
      <w:kern w:val="0"/>
      <w:sz w:val="20"/>
      <w:szCs w:val="20"/>
    </w:rPr>
  </w:style>
  <w:style w:type="paragraph" w:customStyle="1" w:styleId="402">
    <w:name w:val="xl108"/>
    <w:basedOn w:val="1"/>
    <w:qFormat/>
    <w:uiPriority w:val="99"/>
    <w:pPr>
      <w:widowControl/>
      <w:pBdr>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03">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4">
    <w:name w:val="xl70"/>
    <w:basedOn w:val="1"/>
    <w:qFormat/>
    <w:uiPriority w:val="99"/>
    <w:pPr>
      <w:widowControl/>
      <w:spacing w:before="100" w:beforeAutospacing="1" w:after="100" w:afterAutospacing="1"/>
      <w:jc w:val="left"/>
    </w:pPr>
    <w:rPr>
      <w:rFonts w:ascii="宋体" w:hAnsi="宋体" w:cs="宋体"/>
      <w:b/>
      <w:bCs/>
      <w:kern w:val="0"/>
      <w:sz w:val="18"/>
      <w:szCs w:val="18"/>
    </w:rPr>
  </w:style>
  <w:style w:type="paragraph" w:customStyle="1" w:styleId="405">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406">
    <w:name w:val="修订3"/>
    <w:qFormat/>
    <w:uiPriority w:val="0"/>
    <w:rPr>
      <w:rFonts w:ascii="Times New Roman" w:hAnsi="Times New Roman" w:eastAsia="宋体" w:cs="Times New Roman"/>
      <w:kern w:val="2"/>
      <w:sz w:val="21"/>
      <w:szCs w:val="24"/>
      <w:lang w:val="en-US" w:eastAsia="zh-CN" w:bidi="ar-SA"/>
    </w:rPr>
  </w:style>
  <w:style w:type="paragraph" w:customStyle="1" w:styleId="407">
    <w:name w:val="不缩进"/>
    <w:basedOn w:val="1"/>
    <w:qFormat/>
    <w:uiPriority w:val="0"/>
    <w:pPr>
      <w:spacing w:line="460" w:lineRule="atLeast"/>
      <w:ind w:right="100"/>
      <w:jc w:val="center"/>
    </w:pPr>
    <w:rPr>
      <w:sz w:val="24"/>
      <w:szCs w:val="20"/>
    </w:rPr>
  </w:style>
  <w:style w:type="paragraph" w:customStyle="1" w:styleId="408">
    <w:name w:val="t"/>
    <w:basedOn w:val="1"/>
    <w:qFormat/>
    <w:uiPriority w:val="0"/>
    <w:pPr>
      <w:widowControl/>
      <w:tabs>
        <w:tab w:val="left" w:pos="-1440"/>
        <w:tab w:val="left" w:pos="-720"/>
      </w:tabs>
      <w:suppressAutoHyphens/>
    </w:pPr>
    <w:rPr>
      <w:rFonts w:ascii="Arial" w:hAnsi="Arial" w:eastAsia="Times New Roman"/>
      <w:kern w:val="0"/>
      <w:sz w:val="20"/>
      <w:szCs w:val="20"/>
      <w:lang w:eastAsia="en-US"/>
    </w:rPr>
  </w:style>
  <w:style w:type="paragraph" w:customStyle="1" w:styleId="409">
    <w:name w:val="xl84"/>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color w:val="000000"/>
      <w:kern w:val="0"/>
      <w:sz w:val="20"/>
      <w:szCs w:val="20"/>
    </w:rPr>
  </w:style>
  <w:style w:type="paragraph" w:customStyle="1" w:styleId="410">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411">
    <w:name w:val="xl86"/>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2">
    <w:name w:val="xl75"/>
    <w:basedOn w:val="1"/>
    <w:qFormat/>
    <w:uiPriority w:val="99"/>
    <w:pPr>
      <w:widowControl/>
      <w:spacing w:before="100" w:beforeAutospacing="1" w:after="100" w:afterAutospacing="1"/>
      <w:jc w:val="center"/>
    </w:pPr>
    <w:rPr>
      <w:rFonts w:ascii="宋体" w:hAnsi="宋体" w:cs="宋体"/>
      <w:color w:val="FF0000"/>
      <w:kern w:val="0"/>
      <w:sz w:val="20"/>
      <w:szCs w:val="20"/>
    </w:rPr>
  </w:style>
  <w:style w:type="paragraph" w:customStyle="1" w:styleId="413">
    <w:name w:val="A6"/>
    <w:basedOn w:val="9"/>
    <w:qFormat/>
    <w:uiPriority w:val="0"/>
    <w:pPr>
      <w:widowControl/>
      <w:tabs>
        <w:tab w:val="left" w:pos="360"/>
      </w:tabs>
      <w:adjustRightInd/>
      <w:spacing w:line="300" w:lineRule="auto"/>
      <w:textAlignment w:val="auto"/>
    </w:pPr>
    <w:rPr>
      <w:rFonts w:ascii="Cambria" w:hAnsi="Cambria" w:eastAsia="宋体"/>
      <w:bCs/>
      <w:kern w:val="2"/>
      <w:szCs w:val="24"/>
      <w:lang w:val="zh-CN" w:eastAsia="zh-CN"/>
    </w:rPr>
  </w:style>
  <w:style w:type="paragraph" w:customStyle="1" w:styleId="414">
    <w:name w:val="xl105"/>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5">
    <w:name w:val="xl6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416">
    <w:name w:val="xl80"/>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7">
    <w:name w:val="xl88"/>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8">
    <w:name w:val="xl109"/>
    <w:basedOn w:val="1"/>
    <w:qFormat/>
    <w:uiPriority w:val="99"/>
    <w:pPr>
      <w:widowControl/>
      <w:pBdr>
        <w:top w:val="single" w:color="auto" w:sz="4" w:space="0"/>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19">
    <w:name w:val="目录"/>
    <w:basedOn w:val="1"/>
    <w:qFormat/>
    <w:uiPriority w:val="0"/>
    <w:pPr>
      <w:widowControl/>
      <w:jc w:val="center"/>
    </w:pPr>
    <w:rPr>
      <w:rFonts w:ascii="宋体"/>
      <w:b/>
      <w:kern w:val="0"/>
      <w:sz w:val="36"/>
      <w:szCs w:val="20"/>
    </w:rPr>
  </w:style>
  <w:style w:type="paragraph" w:customStyle="1" w:styleId="420">
    <w:name w:val="xl112"/>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21">
    <w:name w:val="Char Char Char Char2 Char Char Char Char Char Char Char Char Char Char"/>
    <w:basedOn w:val="1"/>
    <w:qFormat/>
    <w:uiPriority w:val="0"/>
    <w:rPr>
      <w:rFonts w:ascii="仿宋_GB2312" w:eastAsia="仿宋_GB2312"/>
      <w:b/>
      <w:sz w:val="32"/>
      <w:szCs w:val="32"/>
    </w:rPr>
  </w:style>
  <w:style w:type="paragraph" w:customStyle="1" w:styleId="422">
    <w:name w:val="xl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olor w:val="000000"/>
      <w:kern w:val="0"/>
      <w:sz w:val="18"/>
      <w:szCs w:val="18"/>
    </w:rPr>
  </w:style>
  <w:style w:type="paragraph" w:customStyle="1" w:styleId="423">
    <w:name w:val="A7"/>
    <w:basedOn w:val="10"/>
    <w:next w:val="1"/>
    <w:qFormat/>
    <w:uiPriority w:val="0"/>
    <w:pPr>
      <w:widowControl/>
      <w:tabs>
        <w:tab w:val="left" w:pos="360"/>
        <w:tab w:val="left" w:pos="635"/>
      </w:tabs>
      <w:adjustRightInd/>
      <w:spacing w:line="300" w:lineRule="auto"/>
      <w:ind w:firstLine="400"/>
      <w:textAlignment w:val="auto"/>
    </w:pPr>
    <w:rPr>
      <w:rFonts w:ascii="Calibri" w:hAnsi="Calibri"/>
      <w:bCs/>
      <w:kern w:val="2"/>
      <w:szCs w:val="24"/>
      <w:lang w:val="zh-CN" w:eastAsia="zh-CN"/>
    </w:rPr>
  </w:style>
  <w:style w:type="paragraph" w:customStyle="1" w:styleId="424">
    <w:name w:val="_Style 284"/>
    <w:next w:val="1"/>
    <w:qFormat/>
    <w:uiPriority w:val="0"/>
    <w:pPr>
      <w:widowControl w:val="0"/>
      <w:adjustRightInd w:val="0"/>
      <w:spacing w:line="360" w:lineRule="atLeast"/>
    </w:pPr>
    <w:rPr>
      <w:rFonts w:ascii="Times New Roman" w:hAnsi="Times New Roman" w:eastAsia="宋体" w:cs="Times New Roman"/>
      <w:sz w:val="24"/>
      <w:szCs w:val="22"/>
      <w:lang w:val="en-US" w:eastAsia="zh-CN" w:bidi="ar-SA"/>
    </w:rPr>
  </w:style>
  <w:style w:type="paragraph" w:customStyle="1" w:styleId="425">
    <w:name w:val="列表段落3"/>
    <w:basedOn w:val="1"/>
    <w:qFormat/>
    <w:uiPriority w:val="0"/>
    <w:pPr>
      <w:ind w:firstLine="420" w:firstLineChars="200"/>
    </w:pPr>
    <w:rPr>
      <w:rFonts w:ascii="等线" w:hAnsi="等线"/>
      <w:szCs w:val="21"/>
    </w:rPr>
  </w:style>
  <w:style w:type="paragraph" w:customStyle="1" w:styleId="426">
    <w:name w:val="样式 Arial 左侧:  2 字符 行距: 固定值 29 磅"/>
    <w:basedOn w:val="1"/>
    <w:qFormat/>
    <w:uiPriority w:val="0"/>
    <w:pPr>
      <w:adjustRightInd w:val="0"/>
      <w:spacing w:line="580" w:lineRule="atLeast"/>
    </w:pPr>
    <w:rPr>
      <w:rFonts w:ascii="Arial" w:hAnsi="Arial"/>
      <w:kern w:val="0"/>
      <w:sz w:val="24"/>
      <w:szCs w:val="20"/>
    </w:rPr>
  </w:style>
  <w:style w:type="paragraph" w:customStyle="1" w:styleId="427">
    <w:name w:val="news"/>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428">
    <w:name w:val="样式 标题 3h3H3sect1.2.3 + 五号 段前: 6 磅 段后: 6 磅 行距: 单倍行距"/>
    <w:basedOn w:val="5"/>
    <w:qFormat/>
    <w:uiPriority w:val="0"/>
    <w:pPr>
      <w:tabs>
        <w:tab w:val="left" w:pos="1260"/>
      </w:tabs>
      <w:autoSpaceDE/>
      <w:autoSpaceDN/>
      <w:spacing w:before="120"/>
      <w:ind w:left="1260" w:hanging="420"/>
      <w:textAlignment w:val="baseline"/>
    </w:pPr>
    <w:rPr>
      <w:rFonts w:ascii="Calibri" w:hAnsi="Calibri"/>
      <w:sz w:val="21"/>
      <w:szCs w:val="22"/>
      <w:u w:val="none"/>
    </w:rPr>
  </w:style>
  <w:style w:type="paragraph" w:customStyle="1" w:styleId="42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30">
    <w:name w:val="样式 样式 样式 标题 2 + 宋体 五号 非加粗 黑色 + 段前: 6 磅 段后: 0 磅 行距: 单倍行距 + 段前: 12..."/>
    <w:basedOn w:val="431"/>
    <w:qFormat/>
    <w:uiPriority w:val="0"/>
    <w:pPr>
      <w:spacing w:before="240"/>
    </w:pPr>
  </w:style>
  <w:style w:type="paragraph" w:customStyle="1" w:styleId="431">
    <w:name w:val="样式 样式 标题 2 + 宋体 五号 非加粗 黑色 + 段前: 6 磅 段后: 0 磅 行距: 单倍行距"/>
    <w:basedOn w:val="391"/>
    <w:qFormat/>
    <w:uiPriority w:val="0"/>
    <w:pPr>
      <w:tabs>
        <w:tab w:val="clear" w:pos="1140"/>
      </w:tabs>
      <w:spacing w:before="120" w:after="0" w:line="240" w:lineRule="auto"/>
      <w:ind w:left="254"/>
      <w:textAlignment w:val="baseline"/>
    </w:pPr>
    <w:rPr>
      <w:rFonts w:cs="宋体"/>
      <w:szCs w:val="20"/>
    </w:rPr>
  </w:style>
  <w:style w:type="paragraph" w:customStyle="1" w:styleId="432">
    <w:name w:val="强调文字"/>
    <w:basedOn w:val="1"/>
    <w:qFormat/>
    <w:uiPriority w:val="0"/>
    <w:pPr>
      <w:spacing w:line="440" w:lineRule="exact"/>
      <w:ind w:firstLine="480" w:firstLineChars="200"/>
    </w:pPr>
    <w:rPr>
      <w:rFonts w:ascii="华文细黑" w:hAnsi="华文细黑" w:eastAsia="黑体" w:cs="Arial"/>
      <w:color w:val="800000"/>
      <w:kern w:val="0"/>
      <w:sz w:val="24"/>
      <w:szCs w:val="28"/>
    </w:rPr>
  </w:style>
  <w:style w:type="paragraph" w:customStyle="1" w:styleId="433">
    <w:name w:val="xl7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34">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0"/>
      <w:szCs w:val="20"/>
    </w:rPr>
  </w:style>
  <w:style w:type="paragraph" w:customStyle="1" w:styleId="435">
    <w:name w:val="xl89"/>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36">
    <w:name w:val="列出段落3"/>
    <w:basedOn w:val="1"/>
    <w:unhideWhenUsed/>
    <w:qFormat/>
    <w:uiPriority w:val="99"/>
    <w:pPr>
      <w:ind w:firstLine="420" w:firstLineChars="200"/>
    </w:pPr>
    <w:rPr>
      <w:rFonts w:ascii="宋体" w:hAnsi="宋体"/>
    </w:rPr>
  </w:style>
  <w:style w:type="paragraph" w:customStyle="1" w:styleId="437">
    <w:name w:val="a1"/>
    <w:basedOn w:val="1"/>
    <w:qFormat/>
    <w:uiPriority w:val="0"/>
    <w:pPr>
      <w:widowControl/>
      <w:spacing w:before="100" w:beforeAutospacing="1" w:after="100" w:afterAutospacing="1"/>
      <w:jc w:val="left"/>
    </w:pPr>
    <w:rPr>
      <w:rFonts w:ascii="宋体" w:hAnsi="宋体" w:cs="宋体"/>
      <w:kern w:val="0"/>
      <w:sz w:val="24"/>
    </w:rPr>
  </w:style>
  <w:style w:type="paragraph" w:customStyle="1" w:styleId="438">
    <w:name w:val="xl97"/>
    <w:basedOn w:val="1"/>
    <w:qFormat/>
    <w:uiPriority w:val="99"/>
    <w:pPr>
      <w:widowControl/>
      <w:spacing w:before="100" w:beforeAutospacing="1" w:after="100" w:afterAutospacing="1"/>
      <w:jc w:val="center"/>
    </w:pPr>
    <w:rPr>
      <w:rFonts w:ascii="宋体" w:hAnsi="宋体" w:cs="宋体"/>
      <w:b/>
      <w:bCs/>
      <w:kern w:val="0"/>
      <w:sz w:val="20"/>
      <w:szCs w:val="20"/>
    </w:rPr>
  </w:style>
  <w:style w:type="paragraph" w:customStyle="1" w:styleId="439">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0">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41">
    <w:name w:val="Char Char Char Char Char Char Char Char Char Char Char Char Char"/>
    <w:basedOn w:val="1"/>
    <w:qFormat/>
    <w:uiPriority w:val="0"/>
    <w:rPr>
      <w:rFonts w:ascii="仿宋_GB2312" w:eastAsia="仿宋_GB2312"/>
      <w:b/>
      <w:sz w:val="32"/>
      <w:szCs w:val="32"/>
    </w:rPr>
  </w:style>
  <w:style w:type="paragraph" w:customStyle="1" w:styleId="442">
    <w:name w:val="A1"/>
    <w:basedOn w:val="3"/>
    <w:qFormat/>
    <w:uiPriority w:val="0"/>
    <w:pPr>
      <w:tabs>
        <w:tab w:val="left" w:pos="360"/>
      </w:tabs>
      <w:suppressAutoHyphens/>
      <w:autoSpaceDE/>
      <w:autoSpaceDN/>
      <w:adjustRightInd/>
      <w:spacing w:before="340" w:after="330" w:line="360" w:lineRule="auto"/>
      <w:ind w:left="-25"/>
      <w:jc w:val="both"/>
    </w:pPr>
    <w:rPr>
      <w:rFonts w:ascii="Cambria" w:hAnsi="Cambria"/>
      <w:bCs/>
      <w:sz w:val="30"/>
      <w:szCs w:val="44"/>
      <w:lang w:val="zh-CN" w:eastAsia="zh-CN"/>
    </w:rPr>
  </w:style>
  <w:style w:type="paragraph" w:customStyle="1" w:styleId="443">
    <w:name w:val="纯文本1"/>
    <w:basedOn w:val="1"/>
    <w:qFormat/>
    <w:uiPriority w:val="0"/>
    <w:rPr>
      <w:rFonts w:ascii="宋体" w:hAnsi="Courier New" w:cs="黑体"/>
      <w:szCs w:val="22"/>
    </w:rPr>
  </w:style>
  <w:style w:type="paragraph" w:customStyle="1" w:styleId="444">
    <w:name w:val="xl98"/>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45">
    <w:name w:val="xl76"/>
    <w:basedOn w:val="1"/>
    <w:qFormat/>
    <w:uiPriority w:val="99"/>
    <w:pPr>
      <w:widowControl/>
      <w:spacing w:before="100" w:beforeAutospacing="1" w:after="100" w:afterAutospacing="1"/>
      <w:jc w:val="center"/>
    </w:pPr>
    <w:rPr>
      <w:rFonts w:ascii="宋体" w:hAnsi="宋体" w:cs="宋体"/>
      <w:kern w:val="0"/>
      <w:sz w:val="20"/>
      <w:szCs w:val="20"/>
    </w:rPr>
  </w:style>
  <w:style w:type="paragraph" w:customStyle="1" w:styleId="446">
    <w:name w:val="Char Char Char Char2 Char Char Char Char Char Char Char"/>
    <w:basedOn w:val="1"/>
    <w:qFormat/>
    <w:uiPriority w:val="0"/>
    <w:rPr>
      <w:rFonts w:ascii="仿宋_GB2312" w:eastAsia="仿宋_GB2312"/>
      <w:b/>
      <w:sz w:val="32"/>
      <w:szCs w:val="32"/>
    </w:rPr>
  </w:style>
  <w:style w:type="paragraph" w:customStyle="1" w:styleId="447">
    <w:name w:val="xl79"/>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448">
    <w:name w:val="xl62"/>
    <w:basedOn w:val="1"/>
    <w:qFormat/>
    <w:uiPriority w:val="0"/>
    <w:pPr>
      <w:widowControl/>
      <w:pBdr>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49">
    <w:name w:val="xl90"/>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50">
    <w:name w:val="默认段落字体 Para Char Char Char Char Char Char Char Char Char1 Char Char Char Char Char Char Char"/>
    <w:basedOn w:val="16"/>
    <w:qFormat/>
    <w:uiPriority w:val="0"/>
    <w:rPr>
      <w:rFonts w:ascii="Tahoma" w:hAnsi="Tahoma"/>
      <w:sz w:val="24"/>
      <w:lang w:val="zh-CN" w:eastAsia="zh-CN"/>
    </w:rPr>
  </w:style>
  <w:style w:type="paragraph" w:customStyle="1" w:styleId="451">
    <w:name w:val="xl99"/>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52">
    <w:name w:val="菲页1"/>
    <w:basedOn w:val="4"/>
    <w:qFormat/>
    <w:uiPriority w:val="0"/>
    <w:pPr>
      <w:widowControl/>
      <w:autoSpaceDE/>
      <w:autoSpaceDN/>
      <w:adjustRightInd/>
      <w:spacing w:before="260" w:after="260" w:line="415" w:lineRule="auto"/>
    </w:pPr>
    <w:rPr>
      <w:rFonts w:ascii="黑体" w:hAnsi="宋体" w:eastAsia="宋体"/>
      <w:b w:val="0"/>
      <w:sz w:val="52"/>
    </w:rPr>
  </w:style>
  <w:style w:type="paragraph" w:customStyle="1" w:styleId="453">
    <w:name w:val="xl72"/>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54">
    <w:name w:val="列表段落2"/>
    <w:basedOn w:val="1"/>
    <w:qFormat/>
    <w:uiPriority w:val="99"/>
    <w:pPr>
      <w:adjustRightInd w:val="0"/>
      <w:spacing w:line="360" w:lineRule="atLeast"/>
      <w:ind w:firstLine="420" w:firstLineChars="200"/>
      <w:jc w:val="left"/>
    </w:pPr>
    <w:rPr>
      <w:rFonts w:ascii="Calibri" w:hAnsi="Calibri"/>
      <w:kern w:val="0"/>
      <w:sz w:val="24"/>
      <w:szCs w:val="22"/>
    </w:rPr>
  </w:style>
  <w:style w:type="paragraph" w:customStyle="1" w:styleId="455">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6">
    <w:name w:val="xl56"/>
    <w:basedOn w:val="1"/>
    <w:qFormat/>
    <w:uiPriority w:val="0"/>
    <w:pPr>
      <w:widowControl/>
      <w:pBdr>
        <w:top w:val="single" w:color="auto" w:sz="4" w:space="0"/>
        <w:lef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7">
    <w:name w:val="TOC 标题1"/>
    <w:basedOn w:val="3"/>
    <w:next w:val="1"/>
    <w:qFormat/>
    <w:uiPriority w:val="0"/>
    <w:pPr>
      <w:widowControl/>
      <w:suppressAutoHyphens/>
      <w:autoSpaceDE/>
      <w:autoSpaceDN/>
      <w:adjustRightInd/>
      <w:spacing w:after="0" w:line="257" w:lineRule="auto"/>
      <w:jc w:val="left"/>
      <w:outlineLvl w:val="9"/>
    </w:pPr>
    <w:rPr>
      <w:rFonts w:ascii="Calibri Light" w:hAnsi="Calibri Light"/>
      <w:b w:val="0"/>
      <w:color w:val="2E74B5"/>
      <w:kern w:val="0"/>
      <w:szCs w:val="32"/>
      <w:lang w:val="zh-CN" w:eastAsia="zh-CN"/>
    </w:rPr>
  </w:style>
  <w:style w:type="paragraph" w:customStyle="1" w:styleId="458">
    <w:name w:val="3 Char Char Char Char"/>
    <w:basedOn w:val="1"/>
    <w:qFormat/>
    <w:uiPriority w:val="0"/>
    <w:rPr>
      <w:rFonts w:ascii="仿宋_GB2312" w:eastAsia="仿宋_GB2312"/>
      <w:b/>
      <w:sz w:val="32"/>
      <w:szCs w:val="32"/>
    </w:rPr>
  </w:style>
  <w:style w:type="paragraph" w:customStyle="1" w:styleId="459">
    <w:name w:val="xl96"/>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60">
    <w:name w:val="菲页2"/>
    <w:basedOn w:val="5"/>
    <w:qFormat/>
    <w:uiPriority w:val="0"/>
    <w:pPr>
      <w:widowControl/>
      <w:tabs>
        <w:tab w:val="left" w:pos="1241"/>
      </w:tabs>
      <w:autoSpaceDE/>
      <w:autoSpaceDN/>
      <w:adjustRightInd/>
      <w:spacing w:before="120" w:line="360" w:lineRule="auto"/>
      <w:ind w:left="1241" w:hanging="420"/>
      <w:jc w:val="center"/>
    </w:pPr>
    <w:rPr>
      <w:rFonts w:ascii="黑体" w:hAnsi="宋体" w:eastAsia="黑体"/>
      <w:b w:val="0"/>
      <w:sz w:val="44"/>
      <w:u w:val="none"/>
    </w:rPr>
  </w:style>
  <w:style w:type="paragraph" w:customStyle="1" w:styleId="461">
    <w:name w:val="菲页(卷)"/>
    <w:basedOn w:val="3"/>
    <w:next w:val="410"/>
    <w:qFormat/>
    <w:uiPriority w:val="0"/>
    <w:pPr>
      <w:widowControl/>
      <w:tabs>
        <w:tab w:val="left" w:pos="435"/>
      </w:tabs>
      <w:suppressAutoHyphens/>
      <w:autoSpaceDE/>
      <w:autoSpaceDN/>
      <w:adjustRightInd/>
      <w:spacing w:before="0" w:after="0" w:line="240" w:lineRule="auto"/>
      <w:ind w:left="435" w:hanging="454"/>
      <w:outlineLvl w:val="1"/>
    </w:pPr>
    <w:rPr>
      <w:rFonts w:ascii="黑体" w:eastAsia="黑体"/>
      <w:b w:val="0"/>
      <w:kern w:val="0"/>
      <w:sz w:val="52"/>
      <w:lang w:val="zh-CN" w:eastAsia="zh-CN"/>
    </w:rPr>
  </w:style>
  <w:style w:type="paragraph" w:customStyle="1" w:styleId="462">
    <w:name w:val="Char Char Char Char Char Char Char Char Char2 Char Char Char Char Char Char Char Char Char Char Char Char Char"/>
    <w:basedOn w:val="1"/>
    <w:qFormat/>
    <w:uiPriority w:val="0"/>
    <w:rPr>
      <w:rFonts w:ascii="仿宋_GB2312" w:eastAsia="仿宋_GB2312"/>
      <w:b/>
      <w:sz w:val="32"/>
      <w:szCs w:val="32"/>
    </w:rPr>
  </w:style>
  <w:style w:type="paragraph" w:customStyle="1" w:styleId="463">
    <w:name w:val="xl8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64">
    <w:name w:val="xl93"/>
    <w:basedOn w:val="1"/>
    <w:qFormat/>
    <w:uiPriority w:val="99"/>
    <w:pPr>
      <w:widowControl/>
      <w:spacing w:before="100" w:beforeAutospacing="1" w:after="100" w:afterAutospacing="1"/>
      <w:jc w:val="center"/>
      <w:textAlignment w:val="bottom"/>
    </w:pPr>
    <w:rPr>
      <w:rFonts w:ascii="宋体" w:hAnsi="宋体" w:cs="宋体"/>
      <w:kern w:val="0"/>
      <w:sz w:val="24"/>
    </w:rPr>
  </w:style>
  <w:style w:type="paragraph" w:customStyle="1" w:styleId="465">
    <w:name w:val="xl94"/>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466">
    <w:name w:val="xl59"/>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467">
    <w:name w:val="正文文字缩进 2"/>
    <w:basedOn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468">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69">
    <w:name w:val="xl61"/>
    <w:basedOn w:val="1"/>
    <w:qFormat/>
    <w:uiPriority w:val="0"/>
    <w:pPr>
      <w:widowControl/>
      <w:spacing w:before="100" w:beforeAutospacing="1" w:after="100" w:afterAutospacing="1"/>
      <w:jc w:val="left"/>
    </w:pPr>
    <w:rPr>
      <w:rFonts w:eastAsia="Arial Unicode MS"/>
      <w:kern w:val="0"/>
      <w:sz w:val="24"/>
    </w:rPr>
  </w:style>
  <w:style w:type="paragraph" w:customStyle="1" w:styleId="470">
    <w:name w:val="xl106"/>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1">
    <w:name w:val="xl104"/>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2">
    <w:name w:val="xl107"/>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3">
    <w:name w:val="正文（标题三）"/>
    <w:basedOn w:val="1"/>
    <w:qFormat/>
    <w:uiPriority w:val="0"/>
    <w:pPr>
      <w:spacing w:line="360" w:lineRule="auto"/>
      <w:ind w:left="170" w:firstLine="425"/>
    </w:pPr>
    <w:rPr>
      <w:sz w:val="24"/>
    </w:rPr>
  </w:style>
  <w:style w:type="paragraph" w:customStyle="1" w:styleId="474">
    <w:name w:val="xl102"/>
    <w:basedOn w:val="1"/>
    <w:qFormat/>
    <w:uiPriority w:val="99"/>
    <w:pPr>
      <w:widowControl/>
      <w:spacing w:before="100" w:beforeAutospacing="1" w:after="100" w:afterAutospacing="1"/>
      <w:jc w:val="center"/>
    </w:pPr>
    <w:rPr>
      <w:rFonts w:ascii="宋体" w:hAnsi="宋体" w:cs="宋体"/>
      <w:b/>
      <w:bCs/>
      <w:color w:val="FF0000"/>
      <w:kern w:val="0"/>
      <w:sz w:val="18"/>
      <w:szCs w:val="18"/>
    </w:rPr>
  </w:style>
  <w:style w:type="paragraph" w:customStyle="1" w:styleId="475">
    <w:name w:val="xl58"/>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76">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8">
    <w:name w:val="p0"/>
    <w:basedOn w:val="1"/>
    <w:qFormat/>
    <w:uiPriority w:val="99"/>
    <w:pPr>
      <w:widowControl/>
      <w:adjustRightInd w:val="0"/>
      <w:spacing w:before="100" w:beforeAutospacing="1" w:after="100" w:afterAutospacing="1" w:line="360" w:lineRule="atLeast"/>
      <w:jc w:val="left"/>
      <w:textAlignment w:val="baseline"/>
    </w:pPr>
    <w:rPr>
      <w:rFonts w:ascii="宋体" w:hAnsi="宋体" w:cs="宋体"/>
      <w:kern w:val="0"/>
      <w:sz w:val="24"/>
    </w:rPr>
  </w:style>
  <w:style w:type="paragraph" w:customStyle="1" w:styleId="479">
    <w:name w:val="宋 小四 1.5倍"/>
    <w:basedOn w:val="1"/>
    <w:qFormat/>
    <w:uiPriority w:val="0"/>
    <w:pPr>
      <w:widowControl/>
      <w:autoSpaceDE w:val="0"/>
      <w:autoSpaceDN w:val="0"/>
      <w:snapToGrid w:val="0"/>
      <w:spacing w:line="360" w:lineRule="auto"/>
      <w:jc w:val="left"/>
    </w:pPr>
    <w:rPr>
      <w:rFonts w:ascii="宋体" w:hAnsi="宋体"/>
      <w:spacing w:val="4"/>
      <w:kern w:val="0"/>
      <w:sz w:val="24"/>
      <w:lang w:bidi="en-US"/>
    </w:rPr>
  </w:style>
  <w:style w:type="paragraph" w:customStyle="1" w:styleId="480">
    <w:name w:val=".."/>
    <w:basedOn w:val="1"/>
    <w:next w:val="1"/>
    <w:qFormat/>
    <w:uiPriority w:val="0"/>
    <w:pPr>
      <w:autoSpaceDE w:val="0"/>
      <w:autoSpaceDN w:val="0"/>
      <w:adjustRightInd w:val="0"/>
      <w:jc w:val="left"/>
    </w:pPr>
    <w:rPr>
      <w:rFonts w:ascii="Sim Sun+ 2" w:eastAsia="Sim Sun+ 2"/>
      <w:kern w:val="0"/>
      <w:sz w:val="20"/>
      <w:lang w:eastAsia="en-US"/>
    </w:rPr>
  </w:style>
  <w:style w:type="paragraph" w:customStyle="1" w:styleId="481">
    <w:name w:val="xl66"/>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eastAsia="Arial Unicode MS"/>
      <w:kern w:val="0"/>
      <w:sz w:val="20"/>
      <w:szCs w:val="20"/>
    </w:rPr>
  </w:style>
  <w:style w:type="paragraph" w:customStyle="1" w:styleId="482">
    <w:name w:val="样式 标题 3 + 无下划线"/>
    <w:basedOn w:val="5"/>
    <w:next w:val="5"/>
    <w:qFormat/>
    <w:uiPriority w:val="0"/>
    <w:rPr>
      <w:bCs/>
      <w:u w:val="none"/>
    </w:rPr>
  </w:style>
  <w:style w:type="paragraph" w:customStyle="1" w:styleId="483">
    <w:name w:val="样式 标题 3 + (中文) 黑体 小四 非加粗 段前: 7.8 磅 段后: 0 磅 行距: 固定值 20 磅"/>
    <w:basedOn w:val="5"/>
    <w:qFormat/>
    <w:uiPriority w:val="0"/>
    <w:pPr>
      <w:widowControl/>
      <w:autoSpaceDE/>
      <w:autoSpaceDN/>
      <w:adjustRightInd/>
      <w:spacing w:before="0" w:after="0" w:line="400" w:lineRule="exact"/>
    </w:pPr>
    <w:rPr>
      <w:rFonts w:ascii="Times New Roman" w:eastAsia="黑体" w:cs="宋体"/>
      <w:b w:val="0"/>
      <w:kern w:val="2"/>
      <w:u w:val="none"/>
    </w:rPr>
  </w:style>
  <w:style w:type="paragraph" w:customStyle="1" w:styleId="484">
    <w:name w:val="xl78"/>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85">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486">
    <w:name w:val="正文an"/>
    <w:basedOn w:val="1"/>
    <w:qFormat/>
    <w:uiPriority w:val="0"/>
    <w:pPr>
      <w:adjustRightInd w:val="0"/>
      <w:snapToGrid w:val="0"/>
      <w:spacing w:line="300" w:lineRule="auto"/>
    </w:pPr>
    <w:rPr>
      <w:rFonts w:ascii="Arial Narrow" w:hAnsi="Arial Narrow" w:eastAsia="楷体_GB2312"/>
      <w:sz w:val="26"/>
    </w:rPr>
  </w:style>
  <w:style w:type="paragraph" w:customStyle="1" w:styleId="487">
    <w:name w:val="xl103"/>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88">
    <w:name w:val="强调文字2"/>
    <w:basedOn w:val="432"/>
    <w:qFormat/>
    <w:uiPriority w:val="0"/>
  </w:style>
  <w:style w:type="paragraph" w:customStyle="1" w:styleId="489">
    <w:name w:val="xl60"/>
    <w:basedOn w:val="1"/>
    <w:qFormat/>
    <w:uiPriority w:val="0"/>
    <w:pPr>
      <w:widowControl/>
      <w:pBdr>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90">
    <w:name w:val="xl11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92">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3">
    <w:name w:val="flType"/>
    <w:basedOn w:val="1"/>
    <w:qFormat/>
    <w:uiPriority w:val="0"/>
    <w:pPr>
      <w:adjustRightInd w:val="0"/>
      <w:spacing w:before="560" w:after="120" w:line="360" w:lineRule="atLeast"/>
      <w:jc w:val="center"/>
    </w:pPr>
    <w:rPr>
      <w:rFonts w:ascii="Arial" w:eastAsia="黑体"/>
      <w:kern w:val="0"/>
      <w:sz w:val="28"/>
      <w:szCs w:val="20"/>
    </w:rPr>
  </w:style>
  <w:style w:type="paragraph" w:customStyle="1" w:styleId="494">
    <w:name w:val="xl110"/>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95">
    <w:name w:val="样式 标题 4 + 段前: 5 磅 段后: 5 磅 行距: 单倍行距"/>
    <w:basedOn w:val="7"/>
    <w:qFormat/>
    <w:uiPriority w:val="0"/>
    <w:pPr>
      <w:spacing w:before="100" w:after="100" w:line="240" w:lineRule="auto"/>
      <w:jc w:val="left"/>
    </w:pPr>
    <w:rPr>
      <w:rFonts w:ascii="Arial" w:hAnsi="Arial" w:eastAsia="黑体" w:cs="宋体"/>
      <w:b/>
      <w:bCs/>
      <w:sz w:val="28"/>
      <w:lang w:val="zh-CN" w:eastAsia="zh-CN"/>
    </w:rPr>
  </w:style>
  <w:style w:type="paragraph" w:customStyle="1" w:styleId="496">
    <w:name w:val="xl111"/>
    <w:basedOn w:val="1"/>
    <w:qFormat/>
    <w:uiPriority w:val="99"/>
    <w:pPr>
      <w:widowControl/>
      <w:pBdr>
        <w:top w:val="single" w:color="auto"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97">
    <w:name w:val="xl92"/>
    <w:basedOn w:val="1"/>
    <w:qFormat/>
    <w:uiPriority w:val="99"/>
    <w:pPr>
      <w:widowControl/>
      <w:spacing w:before="100" w:beforeAutospacing="1" w:after="100" w:afterAutospacing="1"/>
      <w:jc w:val="left"/>
      <w:textAlignment w:val="bottom"/>
    </w:pPr>
    <w:rPr>
      <w:rFonts w:ascii="宋体" w:hAnsi="宋体" w:cs="宋体"/>
      <w:kern w:val="0"/>
      <w:sz w:val="24"/>
    </w:rPr>
  </w:style>
  <w:style w:type="paragraph" w:customStyle="1" w:styleId="498">
    <w:name w:val="xl10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9">
    <w:name w:val="xl95"/>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500">
    <w:name w:val="xl67"/>
    <w:basedOn w:val="1"/>
    <w:qFormat/>
    <w:uiPriority w:val="99"/>
    <w:pPr>
      <w:widowControl/>
      <w:spacing w:before="100" w:beforeAutospacing="1" w:after="100" w:afterAutospacing="1"/>
      <w:jc w:val="left"/>
    </w:pPr>
    <w:rPr>
      <w:rFonts w:ascii="宋体" w:hAnsi="宋体" w:cs="宋体"/>
      <w:b/>
      <w:bCs/>
      <w:kern w:val="0"/>
      <w:sz w:val="20"/>
      <w:szCs w:val="20"/>
    </w:rPr>
  </w:style>
  <w:style w:type="paragraph" w:customStyle="1" w:styleId="501">
    <w:name w:val="xl54"/>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502">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character" w:customStyle="1" w:styleId="503">
    <w:name w:val="列出段落 字符1"/>
    <w:qFormat/>
    <w:uiPriority w:val="34"/>
    <w:rPr>
      <w:rFonts w:ascii="Calibri" w:hAnsi="Calibri" w:eastAsia="宋体"/>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1728</Words>
  <Characters>9850</Characters>
  <Lines>82</Lines>
  <Paragraphs>23</Paragraphs>
  <TotalTime>0</TotalTime>
  <ScaleCrop>false</ScaleCrop>
  <LinksUpToDate>false</LinksUpToDate>
  <CharactersWithSpaces>11555</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2024-03-08T03:39:00Z</dcterms:created>
  <dc:creator>admin</dc:creator>
  <cp:lastModifiedBy>Admin</cp:lastModifiedBy>
  <dcterms:modified xsi:type="dcterms:W3CDTF">2026-06-17T01:38:16Z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