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8161B">
      <w:pPr>
        <w:numPr>
          <w:numId w:val="0"/>
        </w:numPr>
        <w:spacing w:line="360" w:lineRule="auto"/>
        <w:jc w:val="center"/>
        <w:outlineLvl w:val="0"/>
        <w:rPr>
          <w:rFonts w:ascii="Times New Roman" w:hAnsi="Times New Roman" w:eastAsia="宋体" w:cs="Times New Roman"/>
          <w:b/>
          <w:sz w:val="36"/>
          <w:szCs w:val="36"/>
          <w:highlight w:val="none"/>
        </w:rPr>
      </w:pPr>
      <w:r>
        <w:rPr>
          <w:rFonts w:ascii="Times New Roman" w:hAnsi="Times New Roman" w:eastAsia="宋体" w:cs="Times New Roman"/>
          <w:b/>
          <w:sz w:val="36"/>
          <w:szCs w:val="36"/>
          <w:highlight w:val="none"/>
        </w:rPr>
        <w:t>采购需求</w:t>
      </w:r>
    </w:p>
    <w:p w14:paraId="70993949">
      <w:pPr>
        <w:spacing w:line="360" w:lineRule="auto"/>
        <w:contextualSpacing/>
        <w:rPr>
          <w:rFonts w:ascii="Times New Roman" w:hAnsi="Times New Roman" w:eastAsia="宋体" w:cs="Times New Roman"/>
          <w:sz w:val="24"/>
        </w:rPr>
      </w:pPr>
    </w:p>
    <w:p w14:paraId="278308AD">
      <w:pPr>
        <w:widowControl w:val="0"/>
        <w:numPr>
          <w:ilvl w:val="0"/>
          <w:numId w:val="1"/>
        </w:numPr>
        <w:spacing w:line="360" w:lineRule="auto"/>
        <w:ind w:left="500" w:hanging="500" w:firstLineChars="0"/>
        <w:contextualSpacing/>
        <w:jc w:val="both"/>
        <w:rPr>
          <w:rFonts w:ascii="Times New Roman" w:hAnsi="Times New Roman" w:eastAsia="宋体" w:cs="Times New Roman"/>
          <w:b/>
          <w:kern w:val="2"/>
          <w:sz w:val="24"/>
          <w:szCs w:val="24"/>
          <w:lang w:val="en-US" w:eastAsia="zh-CN" w:bidi="ar-SA"/>
        </w:rPr>
      </w:pPr>
      <w:r>
        <w:rPr>
          <w:rFonts w:ascii="Times New Roman" w:hAnsi="Times New Roman" w:eastAsia="宋体" w:cs="Times New Roman"/>
          <w:b/>
          <w:kern w:val="2"/>
          <w:sz w:val="24"/>
          <w:szCs w:val="24"/>
          <w:lang w:val="en-US" w:eastAsia="zh-CN" w:bidi="ar-SA"/>
        </w:rPr>
        <w:t>采购标的</w:t>
      </w:r>
    </w:p>
    <w:p w14:paraId="57EE5494">
      <w:pPr>
        <w:spacing w:line="360" w:lineRule="auto"/>
        <w:contextualSpacing/>
        <w:rPr>
          <w:rFonts w:ascii="Times New Roman" w:hAnsi="Times New Roman" w:eastAsia="宋体" w:cs="Times New Roman"/>
          <w:bCs/>
          <w:sz w:val="24"/>
        </w:rPr>
      </w:pPr>
      <w:r>
        <w:rPr>
          <w:rFonts w:ascii="Times New Roman" w:hAnsi="Times New Roman" w:eastAsia="宋体" w:cs="Times New Roman"/>
          <w:bCs/>
          <w:sz w:val="24"/>
        </w:rPr>
        <w:t>1. 采购标的（货物需求一览表或简要服务内容及数量）</w:t>
      </w:r>
    </w:p>
    <w:p w14:paraId="2B797455">
      <w:pPr>
        <w:spacing w:line="360" w:lineRule="auto"/>
        <w:contextualSpacing/>
        <w:rPr>
          <w:rFonts w:hint="eastAsia" w:ascii="Times New Roman" w:hAnsi="Times New Roman" w:eastAsia="宋体" w:cs="Times New Roman"/>
          <w:bCs/>
          <w:sz w:val="24"/>
        </w:rPr>
      </w:pPr>
      <w:r>
        <w:rPr>
          <w:rFonts w:hint="eastAsia" w:ascii="Times New Roman" w:hAnsi="Times New Roman" w:eastAsia="宋体" w:cs="Times New Roman"/>
          <w:bCs/>
          <w:sz w:val="24"/>
        </w:rPr>
        <w:t>标的名称：北京政法职业学院2026-2027年度互联网专</w:t>
      </w:r>
      <w:bookmarkStart w:id="0" w:name="_GoBack"/>
      <w:bookmarkEnd w:id="0"/>
      <w:r>
        <w:rPr>
          <w:rFonts w:hint="eastAsia" w:ascii="Times New Roman" w:hAnsi="Times New Roman" w:eastAsia="宋体" w:cs="Times New Roman"/>
          <w:bCs/>
          <w:sz w:val="24"/>
        </w:rPr>
        <w:t>线带宽扩容采购项目</w:t>
      </w:r>
    </w:p>
    <w:p w14:paraId="46212166">
      <w:pPr>
        <w:spacing w:line="360" w:lineRule="auto"/>
        <w:contextualSpacing/>
        <w:rPr>
          <w:rFonts w:hint="eastAsia" w:ascii="Times New Roman" w:hAnsi="Times New Roman" w:eastAsia="宋体" w:cs="Times New Roman"/>
          <w:bCs/>
          <w:sz w:val="24"/>
        </w:rPr>
      </w:pPr>
      <w:r>
        <w:rPr>
          <w:rFonts w:hint="eastAsia" w:ascii="Times New Roman" w:hAnsi="Times New Roman" w:eastAsia="宋体" w:cs="Times New Roman"/>
          <w:bCs/>
          <w:sz w:val="24"/>
        </w:rPr>
        <w:t>标的类型：服务</w:t>
      </w:r>
    </w:p>
    <w:p w14:paraId="1105CB7B">
      <w:pPr>
        <w:spacing w:line="360" w:lineRule="auto"/>
        <w:contextualSpacing/>
        <w:rPr>
          <w:rFonts w:hint="eastAsia" w:ascii="Times New Roman" w:hAnsi="Times New Roman" w:eastAsia="宋体" w:cs="Times New Roman"/>
          <w:bCs/>
          <w:sz w:val="24"/>
        </w:rPr>
      </w:pPr>
      <w:r>
        <w:rPr>
          <w:rFonts w:hint="eastAsia" w:ascii="Times New Roman" w:hAnsi="Times New Roman" w:eastAsia="宋体" w:cs="Times New Roman"/>
          <w:bCs/>
          <w:sz w:val="24"/>
        </w:rPr>
        <w:t>数量：1 项</w:t>
      </w:r>
    </w:p>
    <w:p w14:paraId="547D83CD">
      <w:pPr>
        <w:spacing w:line="360" w:lineRule="auto"/>
        <w:contextualSpacing/>
        <w:rPr>
          <w:rFonts w:hint="eastAsia" w:ascii="Times New Roman" w:hAnsi="Times New Roman" w:eastAsia="宋体" w:cs="Times New Roman"/>
          <w:bCs/>
          <w:sz w:val="24"/>
        </w:rPr>
      </w:pPr>
      <w:r>
        <w:rPr>
          <w:rFonts w:hint="eastAsia" w:ascii="Times New Roman" w:hAnsi="Times New Roman" w:eastAsia="宋体" w:cs="Times New Roman"/>
          <w:bCs/>
          <w:sz w:val="24"/>
        </w:rPr>
        <w:t>是否接受进口产品：不接受</w:t>
      </w:r>
    </w:p>
    <w:p w14:paraId="4AD0BCB9">
      <w:pPr>
        <w:spacing w:line="360" w:lineRule="auto"/>
        <w:contextualSpacing/>
        <w:rPr>
          <w:rFonts w:ascii="Times New Roman" w:hAnsi="Times New Roman" w:eastAsia="宋体" w:cs="Times New Roman"/>
          <w:bCs/>
          <w:sz w:val="24"/>
        </w:rPr>
      </w:pPr>
      <w:r>
        <w:rPr>
          <w:rFonts w:hint="eastAsia" w:ascii="Times New Roman" w:hAnsi="Times New Roman" w:eastAsia="宋体" w:cs="Times New Roman"/>
          <w:bCs/>
          <w:sz w:val="24"/>
        </w:rPr>
        <w:t>核心服务：5Gbps 独享对等互联网带宽接入服务</w:t>
      </w:r>
    </w:p>
    <w:p w14:paraId="56515A59">
      <w:pPr>
        <w:spacing w:line="360" w:lineRule="auto"/>
        <w:contextualSpacing/>
        <w:rPr>
          <w:rFonts w:ascii="Times New Roman" w:hAnsi="Times New Roman" w:eastAsia="宋体" w:cs="Times New Roman"/>
          <w:bCs/>
          <w:sz w:val="24"/>
        </w:rPr>
      </w:pPr>
      <w:r>
        <w:rPr>
          <w:rFonts w:ascii="Times New Roman" w:hAnsi="Times New Roman" w:eastAsia="宋体" w:cs="Times New Roman"/>
          <w:bCs/>
          <w:sz w:val="24"/>
        </w:rPr>
        <w:t>2. 项目背景/项目概述（如有）</w:t>
      </w:r>
    </w:p>
    <w:p w14:paraId="2908AD76">
      <w:pPr>
        <w:spacing w:line="360" w:lineRule="auto"/>
        <w:ind w:firstLine="482"/>
        <w:contextualSpacing/>
        <w:rPr>
          <w:rFonts w:ascii="Times New Roman" w:hAnsi="Times New Roman" w:eastAsia="宋体" w:cs="Times New Roman"/>
          <w:b w:val="0"/>
          <w:bCs/>
          <w:sz w:val="24"/>
        </w:rPr>
      </w:pPr>
      <w:r>
        <w:rPr>
          <w:rFonts w:hint="eastAsia" w:ascii="Times New Roman" w:hAnsi="Times New Roman" w:eastAsia="宋体" w:cs="Times New Roman"/>
          <w:b w:val="0"/>
          <w:bCs/>
          <w:sz w:val="24"/>
        </w:rPr>
        <w:t>为提升校园网络整体性能，保障校园网络稳定、高速运行，满足学院中长期网络使用与管理需求，实施校园网络</w:t>
      </w:r>
      <w:r>
        <w:rPr>
          <w:rFonts w:hint="eastAsia" w:ascii="Times New Roman" w:hAnsi="Times New Roman" w:eastAsia="宋体" w:cs="Times New Roman"/>
          <w:b w:val="0"/>
          <w:bCs/>
          <w:color w:val="auto"/>
          <w:sz w:val="24"/>
        </w:rPr>
        <w:t>带宽</w:t>
      </w:r>
      <w:r>
        <w:rPr>
          <w:rFonts w:hint="eastAsia" w:ascii="Times New Roman" w:hAnsi="Times New Roman" w:eastAsia="宋体" w:cs="Times New Roman"/>
          <w:b w:val="0"/>
          <w:bCs/>
          <w:sz w:val="24"/>
        </w:rPr>
        <w:t>升速及整体优化项目，采购互联网带宽接入、链路优化等技术服务。</w:t>
      </w:r>
    </w:p>
    <w:p w14:paraId="5A784E62">
      <w:pPr>
        <w:widowControl w:val="0"/>
        <w:numPr>
          <w:ilvl w:val="0"/>
          <w:numId w:val="1"/>
        </w:numPr>
        <w:spacing w:line="360" w:lineRule="auto"/>
        <w:ind w:left="500" w:hanging="500" w:firstLineChars="0"/>
        <w:contextualSpacing/>
        <w:jc w:val="both"/>
        <w:rPr>
          <w:rFonts w:ascii="Times New Roman" w:hAnsi="Times New Roman" w:eastAsia="宋体" w:cs="Times New Roman"/>
          <w:b/>
          <w:kern w:val="2"/>
          <w:sz w:val="24"/>
          <w:szCs w:val="24"/>
          <w:lang w:val="en-US" w:eastAsia="zh-CN" w:bidi="ar-SA"/>
        </w:rPr>
      </w:pPr>
      <w:r>
        <w:rPr>
          <w:rFonts w:ascii="Times New Roman" w:hAnsi="Times New Roman" w:eastAsia="宋体" w:cs="Times New Roman"/>
          <w:b/>
          <w:kern w:val="2"/>
          <w:sz w:val="24"/>
          <w:szCs w:val="24"/>
          <w:lang w:val="en-US" w:eastAsia="zh-CN" w:bidi="ar-SA"/>
        </w:rPr>
        <w:t>商务要求</w:t>
      </w:r>
    </w:p>
    <w:p w14:paraId="592F853C">
      <w:pPr>
        <w:spacing w:line="360" w:lineRule="auto"/>
        <w:contextualSpacing/>
        <w:rPr>
          <w:rFonts w:ascii="Times New Roman" w:hAnsi="Times New Roman" w:eastAsia="宋体" w:cs="Times New Roman"/>
          <w:i/>
          <w:sz w:val="24"/>
        </w:rPr>
      </w:pPr>
      <w:r>
        <w:rPr>
          <w:rFonts w:ascii="Times New Roman" w:hAnsi="Times New Roman" w:eastAsia="宋体" w:cs="Times New Roman"/>
          <w:sz w:val="24"/>
        </w:rPr>
        <w:t>1. 交付（实施）的时间（期限）和地点（范围）</w:t>
      </w:r>
    </w:p>
    <w:p w14:paraId="532175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Times New Roman" w:hAnsi="Times New Roman" w:eastAsia="宋体" w:cs="Times New Roman"/>
          <w:color w:val="000000"/>
          <w:sz w:val="24"/>
          <w:szCs w:val="24"/>
        </w:rPr>
      </w:pPr>
      <w:r>
        <w:rPr>
          <w:rFonts w:ascii="Symbol" w:hAnsi="Symbol" w:eastAsia="Symbol" w:cs="Symbol"/>
          <w:sz w:val="24"/>
        </w:rPr>
        <w:t>·</w:t>
      </w:r>
      <w:r>
        <w:rPr>
          <w:rFonts w:hint="eastAsia" w:ascii="宋体" w:hAnsi="宋体" w:eastAsia="宋体" w:cs="宋体"/>
          <w:sz w:val="24"/>
        </w:rPr>
        <w:t xml:space="preserve">  </w:t>
      </w:r>
      <w:r>
        <w:rPr>
          <w:rFonts w:ascii="Times New Roman" w:hAnsi="Times New Roman" w:eastAsia="宋体" w:cs="Times New Roman"/>
          <w:color w:val="000000"/>
          <w:sz w:val="24"/>
          <w:szCs w:val="24"/>
        </w:rPr>
        <w:t>实施期限：合同签订后</w:t>
      </w:r>
      <w:r>
        <w:rPr>
          <w:rFonts w:hint="eastAsia" w:ascii="Times New Roman" w:hAnsi="Times New Roman" w:eastAsia="宋体" w:cs="Times New Roman"/>
          <w:color w:val="000000"/>
          <w:sz w:val="24"/>
          <w:szCs w:val="24"/>
          <w:lang w:val="en-US" w:eastAsia="zh-CN"/>
        </w:rPr>
        <w:t>3</w:t>
      </w:r>
      <w:r>
        <w:rPr>
          <w:rFonts w:ascii="Times New Roman" w:hAnsi="Times New Roman" w:eastAsia="宋体" w:cs="Times New Roman"/>
          <w:color w:val="000000"/>
          <w:sz w:val="24"/>
          <w:szCs w:val="24"/>
        </w:rPr>
        <w:t>个工作日内完成安装、调试、平滑割接并正式投入使用</w:t>
      </w:r>
    </w:p>
    <w:p w14:paraId="43DC72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Times New Roman" w:hAnsi="Times New Roman" w:eastAsia="宋体" w:cs="Times New Roman"/>
          <w:color w:val="000000"/>
          <w:sz w:val="24"/>
          <w:szCs w:val="24"/>
        </w:rPr>
      </w:pPr>
      <w:r>
        <w:rPr>
          <w:rFonts w:hint="default" w:ascii="Symbol" w:hAnsi="Symbol" w:eastAsia="Symbol" w:cs="Symbol"/>
          <w:sz w:val="24"/>
        </w:rPr>
        <w:t>·</w:t>
      </w:r>
      <w:r>
        <w:rPr>
          <w:rFonts w:hint="eastAsia" w:ascii="宋体" w:hAnsi="宋体" w:eastAsia="宋体" w:cs="宋体"/>
          <w:sz w:val="24"/>
        </w:rPr>
        <w:t xml:space="preserve">  </w:t>
      </w:r>
      <w:r>
        <w:rPr>
          <w:rFonts w:ascii="Times New Roman" w:hAnsi="Times New Roman" w:eastAsia="宋体" w:cs="Times New Roman"/>
          <w:color w:val="000000"/>
          <w:sz w:val="24"/>
          <w:szCs w:val="24"/>
        </w:rPr>
        <w:t>实施地点：采购人指定校园区域内</w:t>
      </w:r>
    </w:p>
    <w:p w14:paraId="2F4C0488">
      <w:pPr>
        <w:spacing w:line="360" w:lineRule="auto"/>
        <w:contextualSpacing/>
        <w:rPr>
          <w:rFonts w:ascii="Times New Roman" w:hAnsi="Times New Roman" w:eastAsia="宋体" w:cs="Times New Roman"/>
          <w:i/>
          <w:sz w:val="24"/>
        </w:rPr>
      </w:pPr>
    </w:p>
    <w:p w14:paraId="70B8E38E">
      <w:pPr>
        <w:spacing w:line="360" w:lineRule="auto"/>
        <w:contextualSpacing/>
        <w:rPr>
          <w:rFonts w:ascii="Times New Roman" w:hAnsi="Times New Roman" w:eastAsia="宋体" w:cs="Times New Roman"/>
          <w:sz w:val="24"/>
        </w:rPr>
      </w:pPr>
      <w:r>
        <w:rPr>
          <w:rFonts w:ascii="Times New Roman" w:hAnsi="Times New Roman" w:eastAsia="宋体" w:cs="Times New Roman"/>
          <w:sz w:val="24"/>
        </w:rPr>
        <w:t>2. 付款条件（进度和方式）</w:t>
      </w:r>
    </w:p>
    <w:p w14:paraId="012C40B4">
      <w:pPr>
        <w:keepNext w:val="0"/>
        <w:keepLines w:val="0"/>
        <w:widowControl/>
        <w:suppressLineNumbers w:val="0"/>
        <w:jc w:val="left"/>
        <w:rPr>
          <w:rFonts w:ascii="Times New Roman" w:hAnsi="Times New Roman" w:eastAsia="宋体" w:cs="Times New Roman"/>
        </w:rPr>
      </w:pPr>
      <w:r>
        <w:rPr>
          <w:rFonts w:ascii="宋体" w:hAnsi="宋体" w:eastAsia="宋体" w:cs="宋体"/>
          <w:kern w:val="0"/>
          <w:sz w:val="24"/>
          <w:szCs w:val="24"/>
          <w:lang w:val="en-US" w:eastAsia="zh-CN" w:bidi="ar"/>
        </w:rPr>
        <w:t>项目完成安装调试、验收合格后，采购人按照财政资金支付流程一次性支付合同全部价款。</w:t>
      </w:r>
    </w:p>
    <w:p w14:paraId="52A04153">
      <w:pPr>
        <w:spacing w:line="360" w:lineRule="auto"/>
        <w:contextualSpacing/>
        <w:rPr>
          <w:rFonts w:ascii="Times New Roman" w:hAnsi="Times New Roman" w:eastAsia="宋体" w:cs="Times New Roman"/>
          <w:bCs/>
          <w:sz w:val="24"/>
        </w:rPr>
      </w:pPr>
    </w:p>
    <w:p w14:paraId="16D5DA81">
      <w:pPr>
        <w:spacing w:line="360" w:lineRule="auto"/>
        <w:contextualSpacing/>
        <w:rPr>
          <w:rFonts w:ascii="Times New Roman" w:hAnsi="Times New Roman" w:eastAsia="宋体" w:cs="Times New Roman"/>
          <w:sz w:val="24"/>
        </w:rPr>
      </w:pPr>
      <w:r>
        <w:rPr>
          <w:rFonts w:hint="eastAsia" w:ascii="Times New Roman" w:hAnsi="Times New Roman" w:eastAsia="宋体" w:cs="Times New Roman"/>
          <w:sz w:val="24"/>
          <w:lang w:eastAsia="zh"/>
        </w:rPr>
        <w:t>5</w:t>
      </w:r>
      <w:r>
        <w:rPr>
          <w:rFonts w:ascii="Times New Roman" w:hAnsi="Times New Roman" w:eastAsia="宋体" w:cs="Times New Roman"/>
          <w:sz w:val="24"/>
        </w:rPr>
        <w:t>. 售后服务（质保期）（如适用）</w:t>
      </w:r>
    </w:p>
    <w:p w14:paraId="0F1406AF">
      <w:pPr>
        <w:keepNext w:val="0"/>
        <w:keepLines w:val="0"/>
        <w:widowControl/>
        <w:suppressLineNumbers w:val="0"/>
        <w:jc w:val="left"/>
        <w:rPr>
          <w:rFonts w:ascii="Times New Roman" w:hAnsi="Times New Roman" w:eastAsia="宋体" w:cs="Times New Roman"/>
        </w:rPr>
      </w:pPr>
      <w:r>
        <w:rPr>
          <w:rFonts w:ascii="宋体" w:hAnsi="宋体" w:eastAsia="宋体" w:cs="宋体"/>
          <w:kern w:val="0"/>
          <w:sz w:val="24"/>
          <w:szCs w:val="24"/>
          <w:lang w:val="en-US" w:eastAsia="zh-CN" w:bidi="ar"/>
        </w:rPr>
        <w:t>服务承诺：7×24 小时</w:t>
      </w:r>
      <w:r>
        <w:rPr>
          <w:rFonts w:hint="eastAsia" w:ascii="宋体" w:hAnsi="宋体" w:eastAsia="宋体" w:cs="宋体"/>
          <w:kern w:val="0"/>
          <w:sz w:val="24"/>
          <w:szCs w:val="24"/>
          <w:lang w:val="en-US" w:eastAsia="zh-CN" w:bidi="ar"/>
        </w:rPr>
        <w:t>（该部分费用包含在投标报价中）</w:t>
      </w:r>
      <w:r>
        <w:rPr>
          <w:rFonts w:ascii="宋体" w:hAnsi="宋体" w:eastAsia="宋体" w:cs="宋体"/>
          <w:kern w:val="0"/>
          <w:sz w:val="24"/>
          <w:szCs w:val="24"/>
          <w:lang w:val="en-US" w:eastAsia="zh-CN" w:bidi="ar"/>
        </w:rPr>
        <w:t>专业技术保障，故障</w:t>
      </w:r>
      <w:r>
        <w:rPr>
          <w:rFonts w:hint="eastAsia" w:ascii="宋体" w:hAnsi="宋体" w:eastAsia="宋体" w:cs="宋体"/>
          <w:color w:val="000000"/>
          <w:kern w:val="0"/>
          <w:sz w:val="24"/>
          <w:szCs w:val="24"/>
          <w:lang w:val="en-US" w:eastAsia="zh-CN" w:bidi="ar"/>
        </w:rPr>
        <w:t>2</w:t>
      </w:r>
      <w:r>
        <w:rPr>
          <w:rFonts w:ascii="宋体" w:hAnsi="宋体" w:eastAsia="宋体" w:cs="宋体"/>
          <w:color w:val="000000"/>
          <w:kern w:val="0"/>
          <w:sz w:val="24"/>
          <w:szCs w:val="24"/>
          <w:lang w:val="en-US" w:eastAsia="zh-CN" w:bidi="ar"/>
        </w:rPr>
        <w:t>小时</w:t>
      </w:r>
      <w:r>
        <w:rPr>
          <w:rFonts w:ascii="宋体" w:hAnsi="宋体" w:eastAsia="宋体" w:cs="宋体"/>
          <w:kern w:val="0"/>
          <w:sz w:val="24"/>
          <w:szCs w:val="24"/>
          <w:lang w:val="en-US" w:eastAsia="zh-CN" w:bidi="ar"/>
        </w:rPr>
        <w:t>内响应、4 小时内排除，提前</w:t>
      </w:r>
      <w:r>
        <w:rPr>
          <w:rFonts w:hint="eastAsia" w:ascii="宋体" w:hAnsi="宋体" w:eastAsia="宋体" w:cs="宋体"/>
          <w:kern w:val="0"/>
          <w:sz w:val="24"/>
          <w:szCs w:val="24"/>
          <w:lang w:val="en-US" w:eastAsia="zh-CN" w:bidi="ar"/>
        </w:rPr>
        <w:t>12</w:t>
      </w:r>
      <w:r>
        <w:rPr>
          <w:rFonts w:ascii="宋体" w:hAnsi="宋体" w:eastAsia="宋体" w:cs="宋体"/>
          <w:color w:val="000000"/>
          <w:kern w:val="0"/>
          <w:sz w:val="24"/>
          <w:szCs w:val="24"/>
          <w:lang w:val="en-US" w:eastAsia="zh-CN" w:bidi="ar"/>
        </w:rPr>
        <w:t>小时</w:t>
      </w:r>
      <w:r>
        <w:rPr>
          <w:rFonts w:ascii="宋体" w:hAnsi="宋体" w:eastAsia="宋体" w:cs="宋体"/>
          <w:kern w:val="0"/>
          <w:sz w:val="24"/>
          <w:szCs w:val="24"/>
          <w:lang w:val="en-US" w:eastAsia="zh-CN" w:bidi="ar"/>
        </w:rPr>
        <w:t>告知预知性中断</w:t>
      </w:r>
    </w:p>
    <w:p w14:paraId="04364702">
      <w:pPr>
        <w:spacing w:line="360" w:lineRule="auto"/>
        <w:contextualSpacing/>
        <w:rPr>
          <w:rFonts w:ascii="Times New Roman" w:hAnsi="Times New Roman" w:eastAsia="宋体" w:cs="Times New Roman"/>
          <w:sz w:val="24"/>
        </w:rPr>
      </w:pPr>
    </w:p>
    <w:p w14:paraId="6A2CAB18">
      <w:pPr>
        <w:widowControl/>
        <w:spacing w:line="240" w:lineRule="auto"/>
        <w:contextualSpacing w:val="0"/>
        <w:jc w:val="left"/>
        <w:rPr>
          <w:rFonts w:ascii="Times New Roman" w:hAnsi="Times New Roman" w:eastAsia="宋体" w:cs="Times New Roman"/>
          <w:b/>
          <w:i/>
          <w:sz w:val="24"/>
        </w:rPr>
      </w:pPr>
    </w:p>
    <w:p w14:paraId="0596870F">
      <w:pPr>
        <w:widowControl w:val="0"/>
        <w:numPr>
          <w:ilvl w:val="0"/>
          <w:numId w:val="1"/>
        </w:numPr>
        <w:spacing w:line="360" w:lineRule="auto"/>
        <w:ind w:left="500" w:hanging="500" w:firstLineChars="0"/>
        <w:contextualSpacing/>
        <w:jc w:val="both"/>
        <w:rPr>
          <w:rFonts w:ascii="Times New Roman" w:hAnsi="Times New Roman" w:eastAsia="宋体" w:cs="Times New Roman"/>
          <w:b/>
          <w:kern w:val="2"/>
          <w:sz w:val="24"/>
          <w:szCs w:val="24"/>
          <w:lang w:val="en-US" w:eastAsia="zh-CN" w:bidi="ar-SA"/>
        </w:rPr>
      </w:pPr>
      <w:r>
        <w:rPr>
          <w:rFonts w:ascii="Times New Roman" w:hAnsi="Times New Roman" w:eastAsia="宋体" w:cs="Times New Roman"/>
          <w:b/>
          <w:kern w:val="2"/>
          <w:sz w:val="24"/>
          <w:szCs w:val="24"/>
          <w:lang w:val="en-US" w:eastAsia="zh-CN" w:bidi="ar-SA"/>
        </w:rPr>
        <w:t>技术要求</w:t>
      </w:r>
    </w:p>
    <w:p w14:paraId="70172ACC">
      <w:pPr>
        <w:spacing w:line="360" w:lineRule="auto"/>
        <w:contextualSpacing/>
        <w:rPr>
          <w:rFonts w:ascii="Times New Roman" w:hAnsi="Times New Roman" w:eastAsia="宋体" w:cs="Times New Roman"/>
          <w:sz w:val="24"/>
        </w:rPr>
      </w:pPr>
      <w:r>
        <w:rPr>
          <w:rFonts w:ascii="Times New Roman" w:hAnsi="Times New Roman" w:eastAsia="宋体" w:cs="Times New Roman"/>
          <w:sz w:val="24"/>
        </w:rPr>
        <w:t>1. 基本要求</w:t>
      </w:r>
    </w:p>
    <w:p w14:paraId="5E45D3E5">
      <w:pPr>
        <w:spacing w:line="360" w:lineRule="auto"/>
        <w:ind w:firstLine="480" w:firstLineChars="200"/>
        <w:contextualSpacing/>
        <w:rPr>
          <w:rFonts w:ascii="Times New Roman" w:hAnsi="Times New Roman" w:eastAsia="宋体" w:cs="Times New Roman"/>
          <w:sz w:val="24"/>
        </w:rPr>
      </w:pPr>
      <w:r>
        <w:rPr>
          <w:rFonts w:ascii="Times New Roman" w:hAnsi="Times New Roman" w:eastAsia="宋体" w:cs="Times New Roman"/>
          <w:sz w:val="24"/>
        </w:rPr>
        <w:t>1.1 采购标的需实现的功能或者目标</w:t>
      </w:r>
    </w:p>
    <w:p w14:paraId="1707D1E0">
      <w:pPr>
        <w:spacing w:line="360" w:lineRule="auto"/>
        <w:ind w:firstLine="480" w:firstLineChars="200"/>
        <w:contextualSpacing/>
        <w:rPr>
          <w:rFonts w:ascii="Times New Roman" w:hAnsi="Times New Roman" w:eastAsia="宋体" w:cs="Times New Roman"/>
          <w:sz w:val="24"/>
        </w:rPr>
      </w:pPr>
      <w:r>
        <w:rPr>
          <w:rFonts w:hint="eastAsia" w:ascii="Times New Roman" w:hAnsi="Times New Roman" w:eastAsia="宋体" w:cs="Times New Roman"/>
          <w:sz w:val="24"/>
        </w:rPr>
        <w:t>提供5Gbps独享对等互联网带宽、合法公网IP、</w:t>
      </w:r>
      <w:r>
        <w:rPr>
          <w:rFonts w:hint="eastAsia" w:ascii="Times New Roman" w:hAnsi="Times New Roman" w:eastAsia="宋体" w:cs="Times New Roman"/>
          <w:color w:val="auto"/>
          <w:sz w:val="24"/>
        </w:rPr>
        <w:t>网络安全防护</w:t>
      </w:r>
      <w:r>
        <w:rPr>
          <w:rFonts w:hint="eastAsia" w:ascii="Times New Roman" w:hAnsi="Times New Roman" w:eastAsia="宋体" w:cs="Times New Roman"/>
          <w:sz w:val="24"/>
        </w:rPr>
        <w:t>、7×24 小时运维等服务，同步制定完善的校园网络优化方案，优化方案需紧扣校园网络实际痛点，并需与现有校园网络深度适配，无需校方额外投入建设成本，满足学院中长期网络使用与管理需求。保障校园网络稳定、高速、安全运行，满足校园教学、办公、管理等全场景网络需求</w:t>
      </w:r>
      <w:r>
        <w:rPr>
          <w:rFonts w:hint="eastAsia" w:ascii="Times New Roman" w:hAnsi="Times New Roman" w:eastAsia="宋体" w:cs="Times New Roman"/>
          <w:color w:val="000000"/>
          <w:sz w:val="24"/>
          <w:lang w:val="en-US" w:eastAsia="zh-CN"/>
        </w:rPr>
        <w:t>。</w:t>
      </w:r>
    </w:p>
    <w:p w14:paraId="44C9F210">
      <w:pPr>
        <w:spacing w:line="360" w:lineRule="auto"/>
        <w:ind w:firstLine="480" w:firstLineChars="200"/>
        <w:contextualSpacing/>
        <w:rPr>
          <w:rFonts w:ascii="Times New Roman" w:hAnsi="Times New Roman" w:eastAsia="宋体" w:cs="Times New Roman"/>
          <w:sz w:val="24"/>
        </w:rPr>
      </w:pPr>
      <w:r>
        <w:rPr>
          <w:rFonts w:ascii="Times New Roman" w:hAnsi="Times New Roman" w:eastAsia="宋体" w:cs="Times New Roman"/>
          <w:sz w:val="24"/>
        </w:rPr>
        <w:t>1.2 需执行的国家相关标准、行业标准、地方标准或者其他标准、规范</w:t>
      </w:r>
    </w:p>
    <w:p w14:paraId="1B877BAE">
      <w:pPr>
        <w:keepNext w:val="0"/>
        <w:keepLines w:val="0"/>
        <w:widowControl/>
        <w:suppressLineNumbers w:val="0"/>
        <w:ind w:firstLine="480" w:firstLineChars="200"/>
        <w:jc w:val="left"/>
        <w:rPr>
          <w:rFonts w:ascii="Times New Roman" w:hAnsi="Times New Roman" w:eastAsia="宋体" w:cs="Times New Roman"/>
        </w:rPr>
      </w:pPr>
      <w:r>
        <w:rPr>
          <w:rFonts w:ascii="宋体" w:hAnsi="宋体" w:eastAsia="宋体" w:cs="宋体"/>
          <w:kern w:val="0"/>
          <w:sz w:val="24"/>
          <w:szCs w:val="24"/>
          <w:lang w:val="en-US" w:eastAsia="zh-CN" w:bidi="ar"/>
        </w:rPr>
        <w:t>符合国家通信行业标准、政府采购相关政策要求。</w:t>
      </w:r>
    </w:p>
    <w:p w14:paraId="0465D11E">
      <w:pPr>
        <w:spacing w:line="360" w:lineRule="auto"/>
        <w:ind w:firstLine="420" w:firstLineChars="0"/>
        <w:contextualSpacing/>
        <w:rPr>
          <w:rFonts w:ascii="Times New Roman" w:hAnsi="Times New Roman" w:eastAsia="宋体" w:cs="Times New Roman"/>
          <w:sz w:val="24"/>
        </w:rPr>
      </w:pPr>
    </w:p>
    <w:p w14:paraId="366FE913">
      <w:pPr>
        <w:numPr>
          <w:ilvl w:val="0"/>
          <w:numId w:val="2"/>
        </w:numPr>
        <w:spacing w:line="360" w:lineRule="auto"/>
        <w:contextualSpacing/>
        <w:rPr>
          <w:rFonts w:ascii="Times New Roman" w:hAnsi="Times New Roman" w:eastAsia="宋体" w:cs="Times New Roman"/>
          <w:sz w:val="24"/>
        </w:rPr>
      </w:pPr>
      <w:r>
        <w:rPr>
          <w:rFonts w:ascii="Times New Roman" w:hAnsi="Times New Roman" w:eastAsia="宋体" w:cs="Times New Roman"/>
          <w:sz w:val="24"/>
        </w:rPr>
        <w:t>服务内容及要求/技术要求</w:t>
      </w:r>
    </w:p>
    <w:p w14:paraId="0DF77393">
      <w:pPr>
        <w:adjustRightInd w:val="0"/>
        <w:snapToGrid w:val="0"/>
        <w:spacing w:before="120" w:beforeLines="50" w:after="120" w:afterLines="50" w:line="360" w:lineRule="auto"/>
        <w:rPr>
          <w:rFonts w:hint="eastAsia" w:ascii="宋体" w:hAnsi="宋体" w:eastAsia="宋体" w:cs="Times New Roman"/>
          <w:sz w:val="24"/>
          <w:szCs w:val="24"/>
        </w:rPr>
      </w:pPr>
      <w:r>
        <w:rPr>
          <w:rFonts w:hint="eastAsia" w:ascii="宋体" w:hAnsi="宋体" w:eastAsia="宋体" w:cs="Times New Roman"/>
          <w:sz w:val="24"/>
          <w:szCs w:val="24"/>
        </w:rPr>
        <w:t>（1）投标人应在控制金额允许范围内尽量提供优质、高性能的服务。</w:t>
      </w:r>
    </w:p>
    <w:p w14:paraId="60530D61">
      <w:pPr>
        <w:spacing w:before="120" w:beforeLines="50" w:after="120" w:afterLines="50" w:line="360" w:lineRule="auto"/>
        <w:rPr>
          <w:rFonts w:hint="eastAsia" w:ascii="宋体" w:hAnsi="宋体" w:eastAsia="宋体" w:cs="Times New Roman"/>
          <w:sz w:val="24"/>
          <w:szCs w:val="24"/>
        </w:rPr>
      </w:pPr>
      <w:r>
        <w:rPr>
          <w:rFonts w:hint="eastAsia" w:ascii="宋体" w:hAnsi="宋体" w:eastAsia="宋体" w:cs="Times New Roman"/>
          <w:sz w:val="24"/>
          <w:szCs w:val="24"/>
        </w:rPr>
        <w:t>（2）★号指标（如有）为必须满足指标，否则将视为非实质性响应招标文件要求。</w:t>
      </w:r>
    </w:p>
    <w:p w14:paraId="25E9774C">
      <w:pPr>
        <w:widowControl/>
        <w:tabs>
          <w:tab w:val="left" w:pos="900"/>
        </w:tabs>
        <w:spacing w:before="120" w:beforeLines="50" w:after="120" w:afterLines="50" w:line="360" w:lineRule="auto"/>
        <w:rPr>
          <w:rFonts w:hint="eastAsia" w:ascii="宋体" w:hAnsi="宋体" w:eastAsia="宋体" w:cs="Times New Roman"/>
          <w:sz w:val="24"/>
          <w:szCs w:val="24"/>
        </w:rPr>
      </w:pPr>
      <w:r>
        <w:rPr>
          <w:rFonts w:hint="eastAsia" w:ascii="宋体" w:hAnsi="宋体" w:eastAsia="宋体" w:cs="Times New Roman"/>
          <w:sz w:val="24"/>
          <w:szCs w:val="24"/>
        </w:rPr>
        <w:t>（3）#号指标（如有）为重要指标，不满足将视为技术性能存在较大偏离。</w:t>
      </w:r>
    </w:p>
    <w:p w14:paraId="09A98A1D">
      <w:pPr>
        <w:widowControl/>
        <w:tabs>
          <w:tab w:val="left" w:pos="900"/>
        </w:tabs>
        <w:spacing w:before="120" w:beforeLines="50" w:after="120" w:afterLines="50" w:line="360" w:lineRule="auto"/>
        <w:rPr>
          <w:rFonts w:hint="eastAsia" w:ascii="宋体" w:hAnsi="宋体" w:eastAsia="宋体" w:cs="Times New Roman"/>
          <w:sz w:val="24"/>
          <w:szCs w:val="24"/>
          <w:lang w:eastAsia="zh"/>
        </w:rPr>
      </w:pPr>
      <w:r>
        <w:rPr>
          <w:rFonts w:hint="eastAsia" w:ascii="宋体" w:hAnsi="宋体" w:eastAsia="宋体" w:cs="Times New Roman"/>
          <w:sz w:val="24"/>
          <w:szCs w:val="24"/>
          <w:lang w:eastAsia="zh"/>
        </w:rPr>
        <w:t>（4）●号指标（如有）为普通指标，此类指标不满足要求时，将视为技术性能存在一般性偏离，并在技术评审中酌情减分，但不构成废标条件。</w:t>
      </w:r>
    </w:p>
    <w:tbl>
      <w:tblPr>
        <w:tblStyle w:val="2"/>
        <w:tblW w:w="8033" w:type="dxa"/>
        <w:jc w:val="center"/>
        <w:tblCellSpacing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553"/>
        <w:gridCol w:w="6382"/>
        <w:gridCol w:w="532"/>
        <w:gridCol w:w="566"/>
      </w:tblGrid>
      <w:tr w14:paraId="24924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blCellSpacing w:w="0" w:type="dxa"/>
          <w:jc w:val="center"/>
        </w:trPr>
        <w:tc>
          <w:tcPr>
            <w:tcW w:w="553" w:type="dxa"/>
            <w:tcBorders>
              <w:top w:val="single" w:color="auto" w:sz="4" w:space="0"/>
              <w:left w:val="single" w:color="auto" w:sz="4" w:space="0"/>
              <w:bottom w:val="single" w:color="auto" w:sz="4" w:space="0"/>
              <w:right w:val="single" w:color="auto" w:sz="4" w:space="0"/>
            </w:tcBorders>
            <w:noWrap w:val="0"/>
            <w:vAlign w:val="center"/>
          </w:tcPr>
          <w:p w14:paraId="6F20A276">
            <w:pPr>
              <w:spacing w:line="312" w:lineRule="auto"/>
              <w:jc w:val="center"/>
              <w:rPr>
                <w:rFonts w:hint="eastAsia" w:ascii="宋体" w:hAnsi="宋体" w:eastAsia="宋体" w:cs="Times New Roman"/>
                <w:sz w:val="24"/>
                <w:szCs w:val="24"/>
              </w:rPr>
            </w:pPr>
            <w:r>
              <w:rPr>
                <w:rFonts w:hint="eastAsia" w:ascii="宋体" w:hAnsi="宋体" w:eastAsia="宋体" w:cs="Times New Roman"/>
                <w:sz w:val="24"/>
                <w:szCs w:val="24"/>
              </w:rPr>
              <w:t>服务名称</w:t>
            </w:r>
          </w:p>
        </w:tc>
        <w:tc>
          <w:tcPr>
            <w:tcW w:w="6382" w:type="dxa"/>
            <w:tcBorders>
              <w:top w:val="single" w:color="auto" w:sz="4" w:space="0"/>
              <w:left w:val="single" w:color="auto" w:sz="4" w:space="0"/>
              <w:bottom w:val="single" w:color="auto" w:sz="4" w:space="0"/>
              <w:right w:val="single" w:color="auto" w:sz="4" w:space="0"/>
            </w:tcBorders>
            <w:noWrap w:val="0"/>
            <w:vAlign w:val="center"/>
          </w:tcPr>
          <w:p w14:paraId="542BC937">
            <w:pPr>
              <w:spacing w:line="312" w:lineRule="auto"/>
              <w:jc w:val="center"/>
              <w:rPr>
                <w:rFonts w:hint="eastAsia" w:ascii="宋体" w:hAnsi="宋体" w:eastAsia="宋体" w:cs="Times New Roman"/>
                <w:sz w:val="24"/>
                <w:szCs w:val="24"/>
              </w:rPr>
            </w:pPr>
            <w:r>
              <w:rPr>
                <w:rFonts w:hint="eastAsia" w:ascii="宋体" w:hAnsi="宋体" w:eastAsia="宋体" w:cs="Times New Roman"/>
                <w:sz w:val="24"/>
                <w:szCs w:val="24"/>
              </w:rPr>
              <w:t>技术参数</w:t>
            </w:r>
          </w:p>
        </w:tc>
        <w:tc>
          <w:tcPr>
            <w:tcW w:w="532" w:type="dxa"/>
            <w:tcBorders>
              <w:top w:val="single" w:color="auto" w:sz="4" w:space="0"/>
              <w:left w:val="single" w:color="auto" w:sz="4" w:space="0"/>
              <w:bottom w:val="single" w:color="auto" w:sz="4" w:space="0"/>
              <w:right w:val="single" w:color="auto" w:sz="4" w:space="0"/>
            </w:tcBorders>
            <w:noWrap w:val="0"/>
            <w:vAlign w:val="center"/>
          </w:tcPr>
          <w:p w14:paraId="63F7E698">
            <w:pPr>
              <w:spacing w:line="312" w:lineRule="auto"/>
              <w:jc w:val="center"/>
              <w:rPr>
                <w:rFonts w:hint="eastAsia" w:ascii="宋体" w:hAnsi="宋体" w:eastAsia="宋体" w:cs="Times New Roman"/>
                <w:sz w:val="24"/>
                <w:szCs w:val="24"/>
              </w:rPr>
            </w:pPr>
            <w:r>
              <w:rPr>
                <w:rFonts w:hint="eastAsia" w:ascii="宋体" w:hAnsi="宋体" w:eastAsia="宋体" w:cs="Times New Roman"/>
                <w:sz w:val="24"/>
                <w:szCs w:val="24"/>
              </w:rPr>
              <w:t>数量</w:t>
            </w:r>
          </w:p>
        </w:tc>
        <w:tc>
          <w:tcPr>
            <w:tcW w:w="566" w:type="dxa"/>
            <w:tcBorders>
              <w:top w:val="single" w:color="auto" w:sz="4" w:space="0"/>
              <w:left w:val="single" w:color="auto" w:sz="4" w:space="0"/>
              <w:bottom w:val="single" w:color="auto" w:sz="4" w:space="0"/>
              <w:right w:val="single" w:color="auto" w:sz="4" w:space="0"/>
            </w:tcBorders>
            <w:noWrap w:val="0"/>
            <w:vAlign w:val="center"/>
          </w:tcPr>
          <w:p w14:paraId="2B523B01">
            <w:pPr>
              <w:spacing w:line="312" w:lineRule="auto"/>
              <w:jc w:val="center"/>
              <w:rPr>
                <w:rFonts w:hint="eastAsia" w:ascii="宋体" w:hAnsi="宋体" w:eastAsia="宋体" w:cs="Times New Roman"/>
                <w:sz w:val="24"/>
                <w:szCs w:val="24"/>
              </w:rPr>
            </w:pPr>
            <w:r>
              <w:rPr>
                <w:rFonts w:hint="eastAsia" w:ascii="宋体" w:hAnsi="宋体" w:eastAsia="宋体" w:cs="Times New Roman"/>
                <w:sz w:val="24"/>
                <w:szCs w:val="24"/>
              </w:rPr>
              <w:t>备注</w:t>
            </w:r>
          </w:p>
        </w:tc>
      </w:tr>
      <w:tr w14:paraId="4C4A17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blCellSpacing w:w="0" w:type="dxa"/>
          <w:jc w:val="center"/>
        </w:trPr>
        <w:tc>
          <w:tcPr>
            <w:tcW w:w="553" w:type="dxa"/>
            <w:tcBorders>
              <w:top w:val="single" w:color="auto" w:sz="4" w:space="0"/>
              <w:left w:val="single" w:color="auto" w:sz="4" w:space="0"/>
              <w:bottom w:val="single" w:color="auto" w:sz="4" w:space="0"/>
              <w:right w:val="single" w:color="auto" w:sz="4" w:space="0"/>
            </w:tcBorders>
            <w:noWrap w:val="0"/>
            <w:vAlign w:val="center"/>
          </w:tcPr>
          <w:p w14:paraId="25A57F9C">
            <w:pPr>
              <w:spacing w:line="312" w:lineRule="auto"/>
              <w:rPr>
                <w:rFonts w:hint="eastAsia" w:ascii="宋体" w:hAnsi="宋体" w:eastAsia="宋体" w:cs="Times New Roman"/>
                <w:sz w:val="24"/>
                <w:szCs w:val="24"/>
              </w:rPr>
            </w:pPr>
            <w:r>
              <w:rPr>
                <w:rFonts w:hint="eastAsia" w:ascii="宋体" w:hAnsi="宋体" w:eastAsia="宋体" w:cs="Times New Roman"/>
                <w:sz w:val="24"/>
                <w:szCs w:val="24"/>
              </w:rPr>
              <w:t>带宽网接入项目</w:t>
            </w:r>
          </w:p>
        </w:tc>
        <w:tc>
          <w:tcPr>
            <w:tcW w:w="6382" w:type="dxa"/>
            <w:tcBorders>
              <w:top w:val="single" w:color="auto" w:sz="4" w:space="0"/>
              <w:left w:val="single" w:color="auto" w:sz="4" w:space="0"/>
              <w:bottom w:val="single" w:color="auto" w:sz="4" w:space="0"/>
              <w:right w:val="single" w:color="auto" w:sz="4" w:space="0"/>
            </w:tcBorders>
            <w:noWrap w:val="0"/>
            <w:vAlign w:val="center"/>
          </w:tcPr>
          <w:p w14:paraId="763D30DB">
            <w:pPr>
              <w:spacing w:line="312" w:lineRule="auto"/>
              <w:jc w:val="left"/>
              <w:rPr>
                <w:rFonts w:hint="eastAsia" w:ascii="宋体" w:hAnsi="宋体" w:eastAsia="宋体" w:cs="Times New Roman"/>
                <w:sz w:val="24"/>
                <w:szCs w:val="24"/>
              </w:rPr>
            </w:pPr>
            <w:r>
              <w:rPr>
                <w:rFonts w:hint="eastAsia" w:ascii="宋体" w:hAnsi="宋体" w:eastAsia="宋体" w:cs="Times New Roman"/>
                <w:sz w:val="24"/>
                <w:szCs w:val="24"/>
              </w:rPr>
              <w:t>★ 1、上下行对等的互联网接入带宽≥</w:t>
            </w:r>
            <w:r>
              <w:rPr>
                <w:rFonts w:ascii="宋体" w:hAnsi="宋体" w:eastAsia="宋体" w:cs="Times New Roman"/>
                <w:sz w:val="24"/>
                <w:szCs w:val="24"/>
              </w:rPr>
              <w:t>5</w:t>
            </w:r>
            <w:r>
              <w:rPr>
                <w:rFonts w:hint="eastAsia" w:ascii="宋体" w:hAnsi="宋体" w:eastAsia="宋体" w:cs="Times New Roman"/>
                <w:sz w:val="24"/>
                <w:szCs w:val="24"/>
              </w:rPr>
              <w:t>Gbps，必须为独享带宽，不得与其他用户共享线路和带宽资源，线路质量稳定可靠</w:t>
            </w:r>
            <w:r>
              <w:rPr>
                <w:rFonts w:hint="eastAsia" w:ascii="Times New Roman" w:hAnsi="Times New Roman" w:eastAsia="宋体" w:cs="Times New Roman"/>
                <w:sz w:val="24"/>
              </w:rPr>
              <w:t>，提供承诺书，并加盖公章</w:t>
            </w:r>
            <w:r>
              <w:rPr>
                <w:rFonts w:hint="eastAsia" w:ascii="宋体" w:hAnsi="宋体" w:eastAsia="宋体" w:cs="Times New Roman"/>
                <w:sz w:val="24"/>
                <w:szCs w:val="24"/>
              </w:rPr>
              <w:t xml:space="preserve">。 </w:t>
            </w:r>
          </w:p>
          <w:p w14:paraId="50486FD6">
            <w:pPr>
              <w:spacing w:line="312" w:lineRule="auto"/>
              <w:jc w:val="left"/>
              <w:rPr>
                <w:rFonts w:hint="eastAsia" w:ascii="宋体" w:hAnsi="宋体" w:eastAsia="宋体" w:cs="Times New Roman"/>
                <w:sz w:val="24"/>
                <w:szCs w:val="24"/>
              </w:rPr>
            </w:pPr>
            <w:r>
              <w:rPr>
                <w:rFonts w:hint="eastAsia" w:ascii="宋体" w:hAnsi="宋体" w:eastAsia="宋体" w:cs="Times New Roman"/>
                <w:b/>
                <w:bCs/>
                <w:sz w:val="24"/>
                <w:szCs w:val="24"/>
              </w:rPr>
              <w:t>＃</w:t>
            </w:r>
            <w:r>
              <w:rPr>
                <w:rFonts w:hint="eastAsia" w:ascii="宋体" w:hAnsi="宋体" w:eastAsia="宋体" w:cs="Times New Roman"/>
                <w:sz w:val="24"/>
                <w:szCs w:val="24"/>
              </w:rPr>
              <w:t xml:space="preserve"> 2、为保证校园网出口稳定性，</w:t>
            </w:r>
            <w:r>
              <w:rPr>
                <w:rFonts w:hint="eastAsia" w:ascii="宋体" w:hAnsi="宋体" w:eastAsia="宋体" w:cs="Times New Roman"/>
                <w:sz w:val="24"/>
                <w:szCs w:val="24"/>
                <w:lang w:val="en-US" w:eastAsia="zh-CN"/>
              </w:rPr>
              <w:t>投标人</w:t>
            </w:r>
            <w:r>
              <w:rPr>
                <w:rFonts w:hint="eastAsia" w:ascii="宋体" w:hAnsi="宋体" w:eastAsia="宋体" w:cs="Times New Roman"/>
                <w:sz w:val="24"/>
                <w:szCs w:val="24"/>
              </w:rPr>
              <w:t xml:space="preserve">必须提供物理链路双线接入，两条线路应为不同路由的光纤链路，提供拓扑示意图，并加盖公章。 </w:t>
            </w:r>
          </w:p>
          <w:p w14:paraId="49F7F353">
            <w:pPr>
              <w:numPr>
                <w:ilvl w:val="0"/>
                <w:numId w:val="0"/>
              </w:numPr>
              <w:spacing w:line="312" w:lineRule="auto"/>
              <w:jc w:val="left"/>
              <w:rPr>
                <w:rFonts w:hint="eastAsia" w:ascii="宋体" w:hAnsi="宋体" w:eastAsia="宋体" w:cs="Times New Roman"/>
                <w:sz w:val="24"/>
                <w:szCs w:val="24"/>
              </w:rPr>
            </w:pPr>
            <w:r>
              <w:rPr>
                <w:rFonts w:hint="eastAsia" w:ascii="宋体" w:hAnsi="宋体" w:eastAsia="宋体" w:cs="Times New Roman"/>
                <w:b/>
                <w:bCs/>
                <w:sz w:val="24"/>
                <w:szCs w:val="24"/>
              </w:rPr>
              <w:t>＃</w:t>
            </w:r>
            <w:r>
              <w:rPr>
                <w:rFonts w:hint="eastAsia" w:ascii="宋体" w:hAnsi="宋体" w:eastAsia="宋体" w:cs="Times New Roman"/>
                <w:sz w:val="24"/>
                <w:szCs w:val="24"/>
              </w:rPr>
              <w:t xml:space="preserve"> </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以不多于2跳数连接至一级运营商网络核心层,需提供跳数说明，并加盖公章。参选文件中应提供相应的拓扑示意图。</w:t>
            </w:r>
          </w:p>
          <w:p w14:paraId="2D161A51">
            <w:pPr>
              <w:numPr>
                <w:ilvl w:val="0"/>
                <w:numId w:val="0"/>
              </w:numPr>
              <w:spacing w:line="312" w:lineRule="auto"/>
              <w:jc w:val="left"/>
              <w:rPr>
                <w:rFonts w:hint="eastAsia" w:ascii="宋体" w:hAnsi="宋体" w:eastAsia="宋体" w:cs="Times New Roman"/>
                <w:sz w:val="24"/>
                <w:szCs w:val="24"/>
              </w:rPr>
            </w:pPr>
          </w:p>
          <w:p w14:paraId="5A7C181A">
            <w:pPr>
              <w:numPr>
                <w:ilvl w:val="0"/>
                <w:numId w:val="0"/>
              </w:numPr>
              <w:spacing w:line="312" w:lineRule="auto"/>
              <w:jc w:val="left"/>
              <w:rPr>
                <w:rFonts w:hint="eastAsia" w:ascii="宋体" w:hAnsi="宋体" w:eastAsia="宋体" w:cs="Times New Roman"/>
                <w:sz w:val="24"/>
                <w:szCs w:val="24"/>
              </w:rPr>
            </w:pPr>
            <w:r>
              <w:rPr>
                <w:rFonts w:hint="eastAsia" w:ascii="宋体" w:hAnsi="宋体" w:eastAsia="宋体" w:cs="Times New Roman"/>
                <w:b/>
                <w:bCs/>
                <w:sz w:val="24"/>
                <w:szCs w:val="24"/>
              </w:rPr>
              <w:t>＃</w:t>
            </w:r>
            <w:r>
              <w:rPr>
                <w:rFonts w:hint="eastAsia" w:ascii="宋体" w:hAnsi="宋体" w:eastAsia="宋体" w:cs="Times New Roman"/>
                <w:sz w:val="24"/>
                <w:szCs w:val="24"/>
              </w:rPr>
              <w:t xml:space="preserve"> 4、</w:t>
            </w:r>
            <w:r>
              <w:rPr>
                <w:rFonts w:hint="eastAsia" w:ascii="宋体" w:hAnsi="宋体" w:eastAsia="宋体" w:cs="Times New Roman"/>
                <w:sz w:val="24"/>
                <w:szCs w:val="24"/>
                <w:lang w:val="en-US" w:eastAsia="zh-CN"/>
              </w:rPr>
              <w:t xml:space="preserve">投标人所提供专线升速服务须完全兼容采购人现有在用网络架构与链路体系，无需业务中断、配置修改的平滑升级割接，无需重新联调对接及网络架构调整。 </w:t>
            </w:r>
          </w:p>
          <w:p w14:paraId="5A255CCA">
            <w:pPr>
              <w:numPr>
                <w:ilvl w:val="0"/>
                <w:numId w:val="0"/>
              </w:numPr>
              <w:spacing w:line="312" w:lineRule="auto"/>
              <w:jc w:val="left"/>
              <w:rPr>
                <w:rFonts w:hint="eastAsia" w:ascii="宋体" w:hAnsi="宋体" w:eastAsia="宋体" w:cs="Times New Roman"/>
                <w:sz w:val="24"/>
                <w:szCs w:val="24"/>
              </w:rPr>
            </w:pPr>
            <w:r>
              <w:rPr>
                <w:rFonts w:hint="eastAsia" w:ascii="宋体" w:hAnsi="宋体" w:eastAsia="宋体" w:cs="Times New Roman"/>
                <w:sz w:val="24"/>
                <w:szCs w:val="24"/>
              </w:rPr>
              <w:t xml:space="preserve">＃ </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、最大限度保证采购人的链路稳定性及纯独享带宽。带宽应全为互联网带宽，不能包含中标</w:t>
            </w:r>
            <w:r>
              <w:rPr>
                <w:rFonts w:hint="eastAsia" w:ascii="宋体" w:hAnsi="宋体" w:eastAsia="宋体" w:cs="Times New Roman"/>
                <w:sz w:val="24"/>
                <w:szCs w:val="24"/>
                <w:lang w:val="en-US" w:eastAsia="zh-CN"/>
              </w:rPr>
              <w:t>人</w:t>
            </w:r>
            <w:r>
              <w:rPr>
                <w:rFonts w:hint="eastAsia" w:ascii="宋体" w:hAnsi="宋体" w:eastAsia="宋体" w:cs="Times New Roman"/>
                <w:sz w:val="24"/>
                <w:szCs w:val="24"/>
              </w:rPr>
              <w:t xml:space="preserve">的局域网网内带宽。专线必须具有良好的扩展性和可升级性，确保满足将来因业务发展而产生的升级扩展需求，提供承诺书，并加盖公章。 </w:t>
            </w:r>
          </w:p>
          <w:p w14:paraId="2FDC5BE3">
            <w:pPr>
              <w:spacing w:line="312" w:lineRule="auto"/>
              <w:jc w:val="left"/>
              <w:rPr>
                <w:rFonts w:hint="eastAsia" w:ascii="宋体" w:hAnsi="宋体" w:eastAsia="宋体" w:cs="Times New Roman"/>
                <w:sz w:val="24"/>
                <w:szCs w:val="24"/>
              </w:rPr>
            </w:pPr>
            <w:r>
              <w:rPr>
                <w:rFonts w:hint="eastAsia" w:ascii="宋体" w:hAnsi="宋体" w:eastAsia="宋体" w:cs="Times New Roman"/>
                <w:sz w:val="24"/>
                <w:szCs w:val="24"/>
              </w:rPr>
              <w:t xml:space="preserve">★ </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、要求提供合法的互联网IP地址，IP</w:t>
            </w:r>
            <w:r>
              <w:rPr>
                <w:rFonts w:hint="eastAsia" w:ascii="宋体" w:hAnsi="宋体" w:eastAsia="宋体" w:cs="Times New Roman"/>
                <w:sz w:val="24"/>
                <w:szCs w:val="24"/>
                <w:lang w:val="en-US" w:eastAsia="zh-CN"/>
              </w:rPr>
              <w:t>v4</w:t>
            </w:r>
            <w:r>
              <w:rPr>
                <w:rFonts w:hint="eastAsia" w:ascii="宋体" w:hAnsi="宋体" w:eastAsia="宋体" w:cs="Times New Roman"/>
                <w:sz w:val="24"/>
                <w:szCs w:val="24"/>
              </w:rPr>
              <w:t>地址数</w:t>
            </w:r>
            <w:r>
              <w:rPr>
                <w:rFonts w:hint="eastAsia" w:ascii="宋体" w:hAnsi="宋体" w:eastAsia="宋体" w:cs="Times New Roman"/>
                <w:sz w:val="24"/>
                <w:szCs w:val="24"/>
                <w:lang w:eastAsia="zh-CN"/>
              </w:rPr>
              <w:t>不少于</w:t>
            </w:r>
            <w:r>
              <w:rPr>
                <w:rFonts w:hint="eastAsia" w:ascii="宋体" w:hAnsi="宋体" w:eastAsia="宋体" w:cs="Times New Roman"/>
                <w:sz w:val="24"/>
                <w:szCs w:val="24"/>
              </w:rPr>
              <w:t>2</w:t>
            </w:r>
            <w:r>
              <w:rPr>
                <w:rFonts w:ascii="宋体" w:hAnsi="宋体" w:eastAsia="宋体" w:cs="Times New Roman"/>
                <w:sz w:val="24"/>
                <w:szCs w:val="24"/>
              </w:rPr>
              <w:t>56</w:t>
            </w:r>
            <w:r>
              <w:rPr>
                <w:rFonts w:hint="eastAsia" w:ascii="宋体" w:hAnsi="宋体" w:eastAsia="宋体" w:cs="Times New Roman"/>
                <w:sz w:val="24"/>
                <w:szCs w:val="24"/>
              </w:rPr>
              <w:t>个，</w:t>
            </w:r>
            <w:r>
              <w:rPr>
                <w:rFonts w:hint="eastAsia" w:ascii="宋体" w:hAnsi="宋体" w:eastAsia="宋体" w:cs="Times New Roman"/>
                <w:sz w:val="24"/>
                <w:szCs w:val="24"/>
                <w:lang w:val="en-US" w:eastAsia="zh-CN"/>
              </w:rPr>
              <w:t>IPv6地址不少于掩码为127的数量，</w:t>
            </w:r>
            <w:r>
              <w:rPr>
                <w:rFonts w:hint="eastAsia" w:ascii="宋体" w:hAnsi="宋体" w:eastAsia="宋体" w:cs="Times New Roman"/>
                <w:sz w:val="24"/>
                <w:szCs w:val="24"/>
              </w:rPr>
              <w:t>不接受NAT转换的地址</w:t>
            </w:r>
            <w:r>
              <w:rPr>
                <w:rFonts w:hint="eastAsia" w:ascii="宋体" w:hAnsi="宋体" w:eastAsia="宋体" w:cs="Times New Roman"/>
                <w:sz w:val="24"/>
                <w:szCs w:val="24"/>
                <w:lang w:eastAsia="zh"/>
              </w:rPr>
              <w:t>，提供IP地址说明承诺书，并加盖公章</w:t>
            </w:r>
            <w:r>
              <w:rPr>
                <w:rFonts w:hint="eastAsia" w:ascii="宋体" w:hAnsi="宋体" w:eastAsia="宋体" w:cs="Times New Roman"/>
                <w:sz w:val="24"/>
                <w:szCs w:val="24"/>
              </w:rPr>
              <w:t xml:space="preserve">。 </w:t>
            </w:r>
          </w:p>
          <w:p w14:paraId="54B8083C">
            <w:pPr>
              <w:spacing w:line="312" w:lineRule="auto"/>
              <w:jc w:val="left"/>
              <w:rPr>
                <w:rFonts w:hint="eastAsia" w:ascii="宋体" w:hAnsi="宋体" w:eastAsia="宋体" w:cs="Times New Roman"/>
                <w:sz w:val="24"/>
                <w:szCs w:val="24"/>
                <w:highlight w:val="none"/>
                <w:lang w:eastAsia="zh-CN"/>
              </w:rPr>
            </w:pPr>
            <w:r>
              <w:rPr>
                <w:rFonts w:hint="eastAsia" w:ascii="宋体" w:hAnsi="宋体" w:eastAsia="宋体" w:cs="Times New Roman"/>
                <w:b/>
                <w:bCs/>
                <w:sz w:val="24"/>
                <w:szCs w:val="24"/>
              </w:rPr>
              <w:t>＃</w:t>
            </w:r>
            <w:r>
              <w:rPr>
                <w:rFonts w:hint="eastAsia" w:ascii="宋体" w:hAnsi="宋体" w:eastAsia="宋体" w:cs="Times New Roman"/>
                <w:sz w:val="24"/>
                <w:szCs w:val="24"/>
              </w:rPr>
              <w:t xml:space="preserve"> </w:t>
            </w:r>
            <w:r>
              <w:rPr>
                <w:rFonts w:hint="eastAsia" w:ascii="宋体" w:hAnsi="宋体" w:eastAsia="宋体" w:cs="Times New Roman"/>
                <w:sz w:val="24"/>
                <w:szCs w:val="24"/>
                <w:lang w:val="en-US" w:eastAsia="zh-CN"/>
              </w:rPr>
              <w:t>7</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eastAsia="zh-CN"/>
              </w:rPr>
              <w:t>要求专线需具备网络接入安全联动防护能力，并保障校园全区域网络接入体验一致，提供方案说明，并加盖公章。</w:t>
            </w:r>
          </w:p>
          <w:p w14:paraId="21D5F282">
            <w:pPr>
              <w:keepNext w:val="0"/>
              <w:keepLines w:val="0"/>
              <w:widowControl/>
              <w:suppressLineNumbers w:val="0"/>
              <w:jc w:val="left"/>
              <w:rPr>
                <w:rFonts w:hint="eastAsia" w:ascii="宋体" w:hAnsi="宋体" w:eastAsia="宋体" w:cs="Times New Roman"/>
                <w:sz w:val="24"/>
                <w:szCs w:val="24"/>
                <w:highlight w:val="none"/>
              </w:rPr>
            </w:pPr>
            <w:r>
              <w:rPr>
                <w:rFonts w:hint="eastAsia" w:ascii="宋体" w:hAnsi="宋体" w:eastAsia="宋体" w:cs="Times New Roman"/>
                <w:b/>
                <w:bCs/>
                <w:sz w:val="24"/>
                <w:szCs w:val="24"/>
                <w:highlight w:val="none"/>
              </w:rPr>
              <w:t>＃</w:t>
            </w:r>
            <w:r>
              <w:rPr>
                <w:rFonts w:hint="eastAsia" w:ascii="宋体" w:hAnsi="宋体" w:eastAsia="宋体" w:cs="Times New Roman"/>
                <w:sz w:val="24"/>
                <w:szCs w:val="24"/>
                <w:highlight w:val="none"/>
                <w:lang w:val="en-US" w:eastAsia="zh-CN"/>
              </w:rPr>
              <w:t>8</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eastAsia="zh"/>
              </w:rPr>
              <w:t>中标人</w:t>
            </w:r>
            <w:r>
              <w:rPr>
                <w:rFonts w:hint="eastAsia" w:ascii="宋体" w:hAnsi="宋体" w:eastAsia="宋体" w:cs="Times New Roman"/>
                <w:sz w:val="24"/>
                <w:szCs w:val="24"/>
                <w:highlight w:val="none"/>
              </w:rPr>
              <w:t>负责校园网链路出口的配置和调优</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含主干链路与无线接入层协同调优，</w:t>
            </w:r>
            <w:r>
              <w:rPr>
                <w:rFonts w:hint="eastAsia" w:ascii="宋体" w:hAnsi="宋体" w:eastAsia="宋体" w:cs="Times New Roman"/>
                <w:sz w:val="24"/>
                <w:szCs w:val="24"/>
                <w:highlight w:val="none"/>
                <w:lang w:eastAsia="zh-CN"/>
              </w:rPr>
              <w:t>招标</w:t>
            </w:r>
            <w:r>
              <w:rPr>
                <w:rFonts w:hint="eastAsia" w:ascii="宋体" w:hAnsi="宋体" w:eastAsia="宋体" w:cs="Times New Roman"/>
                <w:sz w:val="24"/>
                <w:szCs w:val="24"/>
                <w:highlight w:val="none"/>
              </w:rPr>
              <w:t xml:space="preserve">文件中提供详尽的路由策略和调优方案。 </w:t>
            </w:r>
          </w:p>
          <w:p w14:paraId="099DA27D">
            <w:pPr>
              <w:spacing w:line="312" w:lineRule="auto"/>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eastAsia="zh"/>
              </w:rPr>
              <w:t>●</w:t>
            </w:r>
            <w:r>
              <w:rPr>
                <w:rFonts w:hint="eastAsia" w:ascii="宋体" w:hAnsi="宋体" w:eastAsia="宋体" w:cs="Times New Roman"/>
                <w:sz w:val="24"/>
                <w:szCs w:val="24"/>
                <w:highlight w:val="none"/>
                <w:lang w:val="en-US" w:eastAsia="zh-CN"/>
              </w:rPr>
              <w:t>9</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eastAsia="zh-CN"/>
              </w:rPr>
              <w:t>投标</w:t>
            </w:r>
            <w:r>
              <w:rPr>
                <w:rFonts w:hint="eastAsia" w:ascii="宋体" w:hAnsi="宋体" w:eastAsia="宋体" w:cs="Times New Roman"/>
                <w:sz w:val="24"/>
                <w:szCs w:val="24"/>
                <w:highlight w:val="none"/>
                <w:lang w:eastAsia="zh"/>
              </w:rPr>
              <w:t>人</w:t>
            </w:r>
            <w:r>
              <w:rPr>
                <w:rFonts w:hint="eastAsia" w:ascii="宋体" w:hAnsi="宋体" w:eastAsia="宋体" w:cs="Times New Roman"/>
                <w:sz w:val="24"/>
                <w:szCs w:val="24"/>
                <w:highlight w:val="none"/>
              </w:rPr>
              <w:t>承诺无故障运行时间≥99.9%，提供说明文件，并加盖公章。</w:t>
            </w:r>
          </w:p>
          <w:p w14:paraId="728B6680">
            <w:pPr>
              <w:spacing w:line="312" w:lineRule="auto"/>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eastAsia="zh"/>
              </w:rPr>
              <w:t>●</w:t>
            </w:r>
            <w:r>
              <w:rPr>
                <w:rFonts w:hint="eastAsia" w:ascii="宋体" w:hAnsi="宋体" w:eastAsia="宋体" w:cs="Times New Roman"/>
                <w:sz w:val="24"/>
                <w:szCs w:val="24"/>
                <w:highlight w:val="none"/>
                <w:lang w:val="en-US" w:eastAsia="zh-CN"/>
              </w:rPr>
              <w:t>10</w:t>
            </w:r>
            <w:r>
              <w:rPr>
                <w:rFonts w:hint="eastAsia" w:ascii="宋体" w:hAnsi="宋体" w:eastAsia="宋体" w:cs="Times New Roman"/>
                <w:sz w:val="24"/>
                <w:szCs w:val="24"/>
                <w:highlight w:val="none"/>
              </w:rPr>
              <w:t>、在专线出现故障时</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rPr>
              <w:t xml:space="preserve">小时内响应且在4小时内能够排除故障，次日前提供网络中断报告，提供说明文件，并加盖公章。 </w:t>
            </w:r>
          </w:p>
          <w:p w14:paraId="184329B5">
            <w:pPr>
              <w:spacing w:line="312" w:lineRule="auto"/>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eastAsia="zh"/>
              </w:rPr>
              <w:t>●</w:t>
            </w:r>
            <w:r>
              <w:rPr>
                <w:rFonts w:hint="eastAsia" w:ascii="宋体" w:hAnsi="宋体" w:eastAsia="宋体" w:cs="Times New Roman"/>
                <w:sz w:val="24"/>
                <w:szCs w:val="24"/>
                <w:highlight w:val="none"/>
              </w:rPr>
              <w:t>1</w:t>
            </w:r>
            <w:r>
              <w:rPr>
                <w:rFonts w:hint="eastAsia" w:ascii="宋体" w:hAnsi="宋体" w:eastAsia="宋体" w:cs="Times New Roman"/>
                <w:sz w:val="24"/>
                <w:szCs w:val="24"/>
                <w:highlight w:val="none"/>
                <w:lang w:val="en-US" w:eastAsia="zh-CN"/>
              </w:rPr>
              <w:t>1</w:t>
            </w:r>
            <w:r>
              <w:rPr>
                <w:rFonts w:hint="eastAsia" w:ascii="宋体" w:hAnsi="宋体" w:eastAsia="宋体" w:cs="Times New Roman"/>
                <w:sz w:val="24"/>
                <w:szCs w:val="24"/>
                <w:highlight w:val="none"/>
              </w:rPr>
              <w:t>、提供7×24小时</w:t>
            </w:r>
            <w:r>
              <w:rPr>
                <w:rFonts w:hint="eastAsia" w:ascii="宋体" w:hAnsi="宋体" w:eastAsia="宋体" w:cs="Times New Roman"/>
                <w:sz w:val="24"/>
                <w:szCs w:val="24"/>
                <w:highlight w:val="none"/>
                <w:lang w:eastAsia="zh"/>
              </w:rPr>
              <w:t>该部分费用包含在投标报价中</w:t>
            </w:r>
            <w:r>
              <w:rPr>
                <w:rFonts w:hint="eastAsia" w:ascii="宋体" w:hAnsi="宋体" w:eastAsia="宋体" w:cs="Times New Roman"/>
                <w:sz w:val="24"/>
                <w:szCs w:val="24"/>
                <w:highlight w:val="none"/>
              </w:rPr>
              <w:t>专业技术保障，有专业的技术服务团队和服务热线，提供说明文件，并加盖公章。</w:t>
            </w:r>
          </w:p>
          <w:p w14:paraId="0D80483B">
            <w:pPr>
              <w:spacing w:line="312" w:lineRule="auto"/>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eastAsia="zh"/>
              </w:rPr>
              <w:t>●</w:t>
            </w:r>
            <w:r>
              <w:rPr>
                <w:rFonts w:hint="eastAsia" w:ascii="宋体" w:hAnsi="宋体" w:eastAsia="宋体" w:cs="Times New Roman"/>
                <w:sz w:val="24"/>
                <w:szCs w:val="24"/>
                <w:highlight w:val="none"/>
              </w:rPr>
              <w:t>1</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rPr>
              <w:t>、对于事先预知的中断提前</w:t>
            </w:r>
            <w:r>
              <w:rPr>
                <w:rFonts w:hint="eastAsia" w:ascii="宋体" w:hAnsi="宋体" w:eastAsia="宋体" w:cs="Times New Roman"/>
                <w:sz w:val="24"/>
                <w:szCs w:val="24"/>
                <w:highlight w:val="none"/>
                <w:lang w:val="en-US" w:eastAsia="zh-CN"/>
              </w:rPr>
              <w:t>12</w:t>
            </w:r>
            <w:r>
              <w:rPr>
                <w:rFonts w:hint="eastAsia" w:ascii="宋体" w:hAnsi="宋体" w:eastAsia="宋体" w:cs="Times New Roman"/>
                <w:sz w:val="24"/>
                <w:szCs w:val="24"/>
                <w:highlight w:val="none"/>
              </w:rPr>
              <w:t>小时通知，提供说明文件，并加盖公章。</w:t>
            </w:r>
          </w:p>
          <w:p w14:paraId="07E798CE">
            <w:pPr>
              <w:spacing w:line="312" w:lineRule="auto"/>
              <w:jc w:val="left"/>
              <w:rPr>
                <w:rFonts w:hint="eastAsia" w:ascii="宋体" w:hAnsi="宋体" w:eastAsia="宋体" w:cs="Times New Roman"/>
                <w:sz w:val="24"/>
                <w:szCs w:val="24"/>
              </w:rPr>
            </w:pPr>
            <w:r>
              <w:rPr>
                <w:rFonts w:hint="eastAsia" w:ascii="宋体" w:hAnsi="宋体" w:eastAsia="宋体" w:cs="Times New Roman"/>
                <w:sz w:val="24"/>
                <w:szCs w:val="24"/>
                <w:highlight w:val="none"/>
                <w:lang w:eastAsia="zh"/>
              </w:rPr>
              <w:t>●</w:t>
            </w:r>
            <w:r>
              <w:rPr>
                <w:rFonts w:hint="eastAsia" w:ascii="宋体" w:hAnsi="宋体" w:eastAsia="宋体" w:cs="Times New Roman"/>
                <w:sz w:val="24"/>
                <w:szCs w:val="24"/>
                <w:highlight w:val="none"/>
              </w:rPr>
              <w:t>1</w:t>
            </w:r>
            <w:r>
              <w:rPr>
                <w:rFonts w:hint="eastAsia" w:ascii="宋体" w:hAnsi="宋体" w:eastAsia="宋体" w:cs="Times New Roman"/>
                <w:sz w:val="24"/>
                <w:szCs w:val="24"/>
                <w:highlight w:val="none"/>
                <w:lang w:val="en-US" w:eastAsia="zh-CN"/>
              </w:rPr>
              <w:t>3</w:t>
            </w:r>
            <w:r>
              <w:rPr>
                <w:rFonts w:hint="eastAsia" w:ascii="宋体" w:hAnsi="宋体" w:eastAsia="宋体" w:cs="Times New Roman"/>
                <w:sz w:val="24"/>
                <w:szCs w:val="24"/>
                <w:highlight w:val="none"/>
              </w:rPr>
              <w:t>、可向用户提供基本的带宽报告和流量分析报告，提供案例报告说明文件，并加盖公</w:t>
            </w:r>
            <w:r>
              <w:rPr>
                <w:rFonts w:hint="eastAsia" w:ascii="宋体" w:hAnsi="宋体" w:eastAsia="宋体" w:cs="Times New Roman"/>
                <w:sz w:val="24"/>
                <w:szCs w:val="24"/>
              </w:rPr>
              <w:t>章</w:t>
            </w:r>
            <w:r>
              <w:rPr>
                <w:rFonts w:hint="eastAsia" w:ascii="宋体" w:hAnsi="宋体" w:eastAsia="宋体" w:cs="Times New Roman"/>
                <w:sz w:val="24"/>
                <w:szCs w:val="24"/>
                <w:lang w:eastAsia="zh-CN"/>
              </w:rPr>
              <w:t>。</w:t>
            </w:r>
            <w:r>
              <w:rPr>
                <w:rFonts w:hint="eastAsia" w:ascii="宋体" w:hAnsi="宋体" w:eastAsia="宋体" w:cs="Times New Roman"/>
                <w:sz w:val="24"/>
                <w:szCs w:val="24"/>
              </w:rPr>
              <w:t xml:space="preserve"> </w:t>
            </w:r>
          </w:p>
        </w:tc>
        <w:tc>
          <w:tcPr>
            <w:tcW w:w="532" w:type="dxa"/>
            <w:tcBorders>
              <w:top w:val="single" w:color="auto" w:sz="4" w:space="0"/>
              <w:left w:val="single" w:color="auto" w:sz="4" w:space="0"/>
              <w:bottom w:val="single" w:color="auto" w:sz="4" w:space="0"/>
              <w:right w:val="single" w:color="auto" w:sz="4" w:space="0"/>
            </w:tcBorders>
            <w:noWrap w:val="0"/>
            <w:vAlign w:val="center"/>
          </w:tcPr>
          <w:p w14:paraId="73A4ABFB">
            <w:pPr>
              <w:spacing w:line="312" w:lineRule="auto"/>
              <w:jc w:val="center"/>
              <w:rPr>
                <w:rFonts w:hint="eastAsia" w:ascii="宋体" w:hAnsi="宋体" w:eastAsia="宋体" w:cs="Times New Roman"/>
                <w:sz w:val="24"/>
                <w:szCs w:val="24"/>
              </w:rPr>
            </w:pPr>
            <w:r>
              <w:rPr>
                <w:rFonts w:hint="eastAsia" w:ascii="宋体" w:hAnsi="宋体" w:eastAsia="宋体" w:cs="Times New Roman"/>
                <w:sz w:val="24"/>
                <w:szCs w:val="24"/>
              </w:rPr>
              <w:t>1项</w:t>
            </w:r>
          </w:p>
        </w:tc>
        <w:tc>
          <w:tcPr>
            <w:tcW w:w="566" w:type="dxa"/>
            <w:tcBorders>
              <w:top w:val="single" w:color="auto" w:sz="4" w:space="0"/>
              <w:left w:val="single" w:color="auto" w:sz="4" w:space="0"/>
              <w:bottom w:val="single" w:color="auto" w:sz="4" w:space="0"/>
              <w:right w:val="single" w:color="auto" w:sz="4" w:space="0"/>
            </w:tcBorders>
            <w:noWrap w:val="0"/>
            <w:vAlign w:val="center"/>
          </w:tcPr>
          <w:p w14:paraId="3E4E4085">
            <w:pPr>
              <w:spacing w:line="312" w:lineRule="auto"/>
              <w:jc w:val="left"/>
              <w:rPr>
                <w:rFonts w:hint="eastAsia" w:ascii="宋体" w:hAnsi="宋体" w:eastAsia="宋体" w:cs="Times New Roman"/>
                <w:sz w:val="24"/>
                <w:szCs w:val="24"/>
              </w:rPr>
            </w:pPr>
          </w:p>
        </w:tc>
      </w:tr>
    </w:tbl>
    <w:p w14:paraId="79D6F46C">
      <w:pPr>
        <w:widowControl w:val="0"/>
        <w:adjustRightInd w:val="0"/>
        <w:spacing w:line="360" w:lineRule="auto"/>
        <w:ind w:firstLine="424" w:firstLineChars="177"/>
        <w:contextualSpacing/>
        <w:jc w:val="left"/>
        <w:rPr>
          <w:rFonts w:ascii="Times New Roman" w:hAnsi="Times New Roman" w:eastAsia="宋体" w:cs="Times New Roman"/>
          <w:kern w:val="2"/>
          <w:sz w:val="24"/>
          <w:szCs w:val="24"/>
          <w:lang w:val="en-US" w:eastAsia="zh-CN" w:bidi="ar-SA"/>
        </w:rPr>
      </w:pPr>
    </w:p>
    <w:p w14:paraId="060B77A3">
      <w:pPr>
        <w:spacing w:line="360" w:lineRule="auto"/>
        <w:contextualSpacing/>
        <w:rPr>
          <w:rFonts w:ascii="Times New Roman" w:hAnsi="Times New Roman" w:eastAsia="宋体" w:cs="Times New Roman"/>
          <w:i/>
          <w:iCs/>
          <w:sz w:val="24"/>
        </w:rPr>
      </w:pPr>
      <w:r>
        <w:rPr>
          <w:rFonts w:ascii="Times New Roman" w:hAnsi="Times New Roman" w:eastAsia="宋体" w:cs="Times New Roman"/>
          <w:sz w:val="24"/>
        </w:rPr>
        <w:t>3. 验收标准</w:t>
      </w:r>
    </w:p>
    <w:p w14:paraId="591967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Times New Roman" w:hAnsi="Times New Roman" w:eastAsia="宋体" w:cs="Times New Roman"/>
          <w:color w:val="000000"/>
          <w:sz w:val="24"/>
          <w:szCs w:val="24"/>
        </w:rPr>
      </w:pPr>
      <w:r>
        <w:rPr>
          <w:rFonts w:ascii="Symbol" w:hAnsi="Symbol" w:eastAsia="Symbol" w:cs="Symbol"/>
          <w:sz w:val="24"/>
        </w:rPr>
        <w:t>·</w:t>
      </w:r>
      <w:r>
        <w:rPr>
          <w:rFonts w:hint="eastAsia" w:ascii="宋体" w:hAnsi="宋体" w:eastAsia="宋体" w:cs="宋体"/>
          <w:sz w:val="24"/>
        </w:rPr>
        <w:t xml:space="preserve">  </w:t>
      </w:r>
      <w:r>
        <w:rPr>
          <w:rFonts w:ascii="Times New Roman" w:hAnsi="Times New Roman" w:eastAsia="宋体" w:cs="Times New Roman"/>
          <w:color w:val="000000"/>
          <w:sz w:val="24"/>
          <w:szCs w:val="24"/>
        </w:rPr>
        <w:t>★号指标全部满足采购要求，#号指标无重大负偏离；</w:t>
      </w:r>
    </w:p>
    <w:p w14:paraId="55DC48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Times New Roman" w:hAnsi="Times New Roman" w:eastAsia="宋体" w:cs="Times New Roman"/>
          <w:color w:val="000000"/>
          <w:sz w:val="24"/>
          <w:szCs w:val="24"/>
        </w:rPr>
      </w:pPr>
      <w:r>
        <w:rPr>
          <w:rFonts w:hint="default" w:ascii="Symbol" w:hAnsi="Symbol" w:eastAsia="Symbol" w:cs="Symbol"/>
          <w:sz w:val="24"/>
        </w:rPr>
        <w:t>·</w:t>
      </w:r>
      <w:r>
        <w:rPr>
          <w:rFonts w:hint="eastAsia" w:ascii="宋体" w:hAnsi="宋体" w:eastAsia="宋体" w:cs="宋体"/>
          <w:sz w:val="24"/>
        </w:rPr>
        <w:t xml:space="preserve">  </w:t>
      </w:r>
      <w:r>
        <w:rPr>
          <w:rFonts w:ascii="Times New Roman" w:hAnsi="Times New Roman" w:eastAsia="宋体" w:cs="Times New Roman"/>
          <w:color w:val="000000"/>
          <w:sz w:val="24"/>
          <w:szCs w:val="24"/>
        </w:rPr>
        <w:t>校园网络平滑割接，</w:t>
      </w:r>
      <w:r>
        <w:rPr>
          <w:rFonts w:hint="eastAsia" w:ascii="Times New Roman" w:hAnsi="Times New Roman" w:eastAsia="宋体" w:cs="Times New Roman"/>
          <w:color w:val="000000"/>
          <w:sz w:val="24"/>
          <w:szCs w:val="24"/>
          <w:lang w:eastAsia="zh-CN"/>
        </w:rPr>
        <w:t>无业务中断，</w:t>
      </w:r>
      <w:r>
        <w:rPr>
          <w:rFonts w:ascii="Times New Roman" w:hAnsi="Times New Roman" w:eastAsia="宋体" w:cs="Times New Roman"/>
          <w:color w:val="000000"/>
          <w:sz w:val="24"/>
          <w:szCs w:val="24"/>
        </w:rPr>
        <w:t>无网络架构调整；</w:t>
      </w:r>
    </w:p>
    <w:p w14:paraId="592EDF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Times New Roman" w:hAnsi="Times New Roman" w:eastAsia="宋体" w:cs="Times New Roman"/>
          <w:color w:val="000000"/>
          <w:sz w:val="24"/>
          <w:szCs w:val="24"/>
        </w:rPr>
      </w:pPr>
      <w:r>
        <w:rPr>
          <w:rFonts w:hint="default" w:ascii="Symbol" w:hAnsi="Symbol" w:eastAsia="Symbol" w:cs="Symbol"/>
          <w:sz w:val="24"/>
        </w:rPr>
        <w:t>·</w:t>
      </w:r>
      <w:r>
        <w:rPr>
          <w:rFonts w:hint="eastAsia" w:ascii="宋体" w:hAnsi="宋体" w:eastAsia="宋体" w:cs="宋体"/>
          <w:sz w:val="24"/>
        </w:rPr>
        <w:t xml:space="preserve">  </w:t>
      </w:r>
      <w:r>
        <w:rPr>
          <w:rFonts w:ascii="Times New Roman" w:hAnsi="Times New Roman" w:eastAsia="宋体" w:cs="Times New Roman"/>
          <w:color w:val="000000"/>
          <w:sz w:val="24"/>
          <w:szCs w:val="24"/>
        </w:rPr>
        <w:t>无故障运行率≥99.9%，运维服务承诺全部兑现；</w:t>
      </w:r>
    </w:p>
    <w:p w14:paraId="5DB32ABA">
      <w:r>
        <w:rPr>
          <w:rFonts w:hint="default" w:ascii="Symbol" w:hAnsi="Symbol" w:eastAsia="Symbol" w:cs="Symbol"/>
          <w:sz w:val="24"/>
        </w:rPr>
        <w:t>·</w:t>
      </w:r>
      <w:r>
        <w:rPr>
          <w:rFonts w:hint="eastAsia" w:ascii="宋体" w:hAnsi="宋体" w:eastAsia="宋体" w:cs="宋体"/>
          <w:sz w:val="24"/>
        </w:rPr>
        <w:t xml:space="preserve">  </w:t>
      </w:r>
      <w:r>
        <w:rPr>
          <w:rFonts w:hint="eastAsia" w:ascii="宋体" w:hAnsi="宋体" w:eastAsia="宋体" w:cs="宋体"/>
          <w:sz w:val="24"/>
          <w:lang w:eastAsia="zh"/>
        </w:rPr>
        <w:t>中标人</w:t>
      </w:r>
      <w:r>
        <w:rPr>
          <w:rFonts w:ascii="Times New Roman" w:hAnsi="Times New Roman" w:eastAsia="宋体" w:cs="Times New Roman"/>
          <w:color w:val="000000"/>
          <w:sz w:val="24"/>
          <w:szCs w:val="24"/>
        </w:rPr>
        <w:t>提供全部承诺文件并加盖公章，经采购人现场验收合格。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DF909C"/>
    <w:multiLevelType w:val="singleLevel"/>
    <w:tmpl w:val="5CDF909C"/>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833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2026-06-18T02:00:10Z</dcterms:created>
  <dc:creator>user</dc:creator>
  <cp:lastModifiedBy>HJT</cp:lastModifiedBy>
  <dcterms:modified xsi:type="dcterms:W3CDTF">2026-06-18T02:01:18Z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eyJoZGlkIjoiOTZmZmVhZGE5ZjRiMDJkNWI0MTIyMWU2ZjI3YTA2Y2IiLCJ1c2VySWQiOiI0MjM1NzMyNDgifQ==</vt:lpwstr>
  </property>
  <property fmtid="{D5CDD505-2E9C-101B-9397-08002B2CF9AE}" pid="4" name="ICV">
    <vt:lpwstr>73AFFF56E29E4D4988C843440542C075_12</vt:lpwstr>
  </property>
</Properties>
</file>