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2026年度定制家具</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7</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lang w:eastAsia="zh-CN"/>
        </w:rPr>
        <w:t>日</w:t>
      </w:r>
      <w:r>
        <w:rPr>
          <w:rFonts w:hint="eastAsia" w:ascii="宋体" w:hAnsi="宋体" w:cs="宋体"/>
          <w:sz w:val="24"/>
          <w:szCs w:val="24"/>
          <w:highlight w:val="none"/>
          <w:u w:val="single"/>
          <w:lang w:val="en-US" w:eastAsia="zh-CN"/>
        </w:rPr>
        <w:t>上午09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cs="宋体"/>
          <w:sz w:val="24"/>
          <w:szCs w:val="24"/>
          <w:highlight w:val="none"/>
          <w:lang w:eastAsia="zh-CN"/>
        </w:rPr>
        <w:t>0686-26110I045038Z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2026年度定制家具</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cs="宋体"/>
          <w:sz w:val="24"/>
          <w:szCs w:val="24"/>
          <w:lang w:val="en-US" w:eastAsia="zh-CN"/>
        </w:rPr>
        <w:t>730</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08"/>
        <w:gridCol w:w="2410"/>
        <w:gridCol w:w="2347"/>
        <w:gridCol w:w="2490"/>
        <w:gridCol w:w="2517"/>
      </w:tblGrid>
      <w:tr w14:paraId="7BED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AFB88">
            <w:pPr>
              <w:pStyle w:val="50"/>
              <w:jc w:val="center"/>
              <w:rPr>
                <w:b/>
                <w:bCs/>
                <w:sz w:val="24"/>
                <w:szCs w:val="24"/>
                <w:lang w:eastAsia="zh-CN"/>
              </w:rPr>
            </w:pPr>
            <w:r>
              <w:rPr>
                <w:rFonts w:hint="eastAsia"/>
                <w:b/>
                <w:bCs/>
                <w:sz w:val="24"/>
                <w:szCs w:val="24"/>
                <w:lang w:eastAsia="zh-CN"/>
              </w:rPr>
              <w:t>包号</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29FD">
            <w:pPr>
              <w:pStyle w:val="50"/>
              <w:jc w:val="center"/>
              <w:rPr>
                <w:b/>
                <w:bCs/>
                <w:sz w:val="24"/>
                <w:szCs w:val="24"/>
                <w:lang w:eastAsia="zh-CN"/>
              </w:rPr>
            </w:pPr>
            <w:r>
              <w:rPr>
                <w:rFonts w:hint="eastAsia"/>
                <w:b/>
                <w:bCs/>
                <w:sz w:val="24"/>
                <w:szCs w:val="24"/>
                <w:lang w:eastAsia="zh-CN"/>
              </w:rPr>
              <w:t>采购包预算金额</w:t>
            </w:r>
          </w:p>
          <w:p w14:paraId="621E3956">
            <w:pPr>
              <w:pStyle w:val="50"/>
              <w:jc w:val="center"/>
              <w:rPr>
                <w:b/>
                <w:bCs/>
                <w:sz w:val="24"/>
                <w:szCs w:val="24"/>
                <w:lang w:eastAsia="zh-CN"/>
              </w:rPr>
            </w:pPr>
            <w:r>
              <w:rPr>
                <w:rFonts w:hint="eastAsia"/>
                <w:b/>
                <w:bCs/>
                <w:sz w:val="24"/>
                <w:szCs w:val="24"/>
                <w:lang w:eastAsia="zh-CN"/>
              </w:rPr>
              <w:t>（万元）</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A443">
            <w:pPr>
              <w:pStyle w:val="50"/>
              <w:jc w:val="center"/>
              <w:rPr>
                <w:b/>
                <w:bCs/>
                <w:sz w:val="24"/>
                <w:szCs w:val="24"/>
                <w:lang w:eastAsia="zh-CN"/>
              </w:rPr>
            </w:pPr>
            <w:r>
              <w:rPr>
                <w:rFonts w:hint="eastAsia"/>
                <w:b/>
                <w:bCs/>
                <w:sz w:val="24"/>
                <w:szCs w:val="24"/>
                <w:lang w:eastAsia="zh-CN"/>
              </w:rPr>
              <w:t>标的名称</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D17A">
            <w:pPr>
              <w:pStyle w:val="50"/>
              <w:jc w:val="center"/>
              <w:rPr>
                <w:b/>
                <w:bCs/>
                <w:sz w:val="24"/>
                <w:szCs w:val="24"/>
                <w:lang w:eastAsia="zh-CN"/>
              </w:rPr>
            </w:pPr>
            <w:r>
              <w:rPr>
                <w:rFonts w:hint="eastAsia"/>
                <w:b/>
                <w:bCs/>
                <w:sz w:val="24"/>
                <w:szCs w:val="24"/>
                <w:lang w:eastAsia="zh-CN"/>
              </w:rPr>
              <w:t>数量</w:t>
            </w:r>
          </w:p>
        </w:tc>
        <w:tc>
          <w:tcPr>
            <w:tcW w:w="1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DF01">
            <w:pPr>
              <w:pStyle w:val="50"/>
              <w:jc w:val="center"/>
              <w:rPr>
                <w:b/>
                <w:bCs/>
                <w:sz w:val="24"/>
                <w:szCs w:val="24"/>
                <w:lang w:eastAsia="zh-CN"/>
              </w:rPr>
            </w:pPr>
            <w:r>
              <w:rPr>
                <w:rFonts w:hint="eastAsia"/>
                <w:b/>
                <w:bCs/>
                <w:sz w:val="24"/>
                <w:szCs w:val="24"/>
                <w:lang w:eastAsia="zh-CN"/>
              </w:rPr>
              <w:t>简要技术需求或服务要求</w:t>
            </w:r>
          </w:p>
        </w:tc>
      </w:tr>
      <w:tr w14:paraId="2F2A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5" w:hRule="atLeast"/>
          <w:tblHeader/>
          <w:jc w:val="center"/>
        </w:trPr>
        <w:tc>
          <w:tcPr>
            <w:tcW w:w="338" w:type="pct"/>
            <w:tcBorders>
              <w:top w:val="single" w:color="000000" w:sz="4" w:space="0"/>
              <w:left w:val="single" w:color="000000" w:sz="4" w:space="0"/>
              <w:right w:val="single" w:color="000000" w:sz="4" w:space="0"/>
            </w:tcBorders>
            <w:shd w:val="clear" w:color="auto" w:fill="auto"/>
            <w:vAlign w:val="center"/>
          </w:tcPr>
          <w:p w14:paraId="5E89D53D">
            <w:pPr>
              <w:pStyle w:val="50"/>
              <w:jc w:val="center"/>
              <w:rPr>
                <w:sz w:val="24"/>
                <w:szCs w:val="24"/>
                <w:lang w:eastAsia="zh-CN"/>
              </w:rPr>
            </w:pPr>
            <w:r>
              <w:rPr>
                <w:rFonts w:hint="eastAsia"/>
                <w:sz w:val="24"/>
                <w:szCs w:val="24"/>
                <w:lang w:eastAsia="zh-CN"/>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AD5F">
            <w:pPr>
              <w:widowControl/>
              <w:jc w:val="center"/>
              <w:textAlignment w:val="center"/>
              <w:rPr>
                <w:rFonts w:hint="default"/>
                <w:color w:val="000000"/>
                <w:sz w:val="24"/>
                <w:szCs w:val="24"/>
                <w:lang w:val="en-US" w:eastAsia="zh-CN" w:bidi="ar"/>
              </w:rPr>
            </w:pPr>
            <w:r>
              <w:rPr>
                <w:rFonts w:hint="eastAsia"/>
                <w:color w:val="000000"/>
                <w:sz w:val="24"/>
                <w:szCs w:val="24"/>
                <w:lang w:val="en-US" w:eastAsia="zh-CN" w:bidi="ar"/>
              </w:rPr>
              <w:t>730</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C39B5">
            <w:pPr>
              <w:widowControl/>
              <w:jc w:val="center"/>
              <w:textAlignment w:val="center"/>
              <w:rPr>
                <w:rFonts w:hint="eastAsia"/>
                <w:color w:val="000000"/>
                <w:sz w:val="24"/>
                <w:szCs w:val="24"/>
                <w:lang w:val="en-US" w:eastAsia="zh-CN" w:bidi="ar"/>
              </w:rPr>
            </w:pPr>
            <w:r>
              <w:rPr>
                <w:rFonts w:hint="eastAsia"/>
                <w:color w:val="000000"/>
                <w:sz w:val="24"/>
                <w:szCs w:val="24"/>
                <w:lang w:val="en-US" w:eastAsia="zh-CN" w:bidi="ar"/>
              </w:rPr>
              <w:t>2026年度定制家具</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160A">
            <w:pPr>
              <w:widowControl/>
              <w:jc w:val="center"/>
              <w:textAlignment w:val="center"/>
              <w:rPr>
                <w:sz w:val="24"/>
                <w:szCs w:val="24"/>
                <w:lang w:eastAsia="zh-CN"/>
              </w:rPr>
            </w:pPr>
            <w:r>
              <w:rPr>
                <w:rFonts w:hint="eastAsia"/>
                <w:sz w:val="24"/>
                <w:szCs w:val="24"/>
                <w:lang w:eastAsia="zh-CN"/>
              </w:rPr>
              <w:t>详见“采购需求”</w:t>
            </w:r>
          </w:p>
        </w:tc>
        <w:tc>
          <w:tcPr>
            <w:tcW w:w="1201" w:type="pct"/>
            <w:tcBorders>
              <w:top w:val="single" w:color="000000" w:sz="4" w:space="0"/>
              <w:left w:val="single" w:color="000000" w:sz="4" w:space="0"/>
              <w:right w:val="single" w:color="000000" w:sz="4" w:space="0"/>
            </w:tcBorders>
            <w:shd w:val="clear" w:color="auto" w:fill="auto"/>
            <w:vAlign w:val="center"/>
          </w:tcPr>
          <w:p w14:paraId="479640D7">
            <w:pPr>
              <w:pStyle w:val="50"/>
              <w:jc w:val="center"/>
              <w:rPr>
                <w:sz w:val="24"/>
                <w:szCs w:val="24"/>
                <w:lang w:eastAsia="zh-CN"/>
              </w:rPr>
            </w:pPr>
            <w:r>
              <w:rPr>
                <w:rFonts w:hint="eastAsia"/>
                <w:sz w:val="24"/>
                <w:szCs w:val="24"/>
                <w:lang w:eastAsia="zh-CN"/>
              </w:rPr>
              <w:t>详见“采购需求”</w:t>
            </w:r>
          </w:p>
        </w:tc>
      </w:tr>
    </w:tbl>
    <w:p w14:paraId="7DFC34F9">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5.合同履行期限：按采购人要求。</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6.本项目是否接受联合体投标：□是</w:t>
      </w:r>
      <w:r>
        <w:rPr>
          <w:rFonts w:hint="eastAsia" w:ascii="宋体" w:hAnsi="宋体" w:eastAsia="宋体" w:cs="宋体"/>
          <w:sz w:val="24"/>
          <w:szCs w:val="24"/>
        </w:rPr>
        <w:tab/>
      </w:r>
      <w:r>
        <w:rPr>
          <w:rFonts w:hint="eastAsia" w:ascii="宋体" w:hAnsi="宋体" w:eastAsia="宋体" w:cs="宋体"/>
          <w:sz w:val="24"/>
          <w:szCs w:val="24"/>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35393622"/>
      <w:bookmarkStart w:id="8" w:name="_Toc28359080"/>
      <w:bookmarkStart w:id="9" w:name="_Toc28359003"/>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2838F25D">
      <w:pPr>
        <w:pageBreakBefore w:val="0"/>
        <w:kinsoku/>
        <w:overflowPunct/>
        <w:bidi w:val="0"/>
        <w:spacing w:line="360" w:lineRule="auto"/>
        <w:ind w:firstLine="720" w:firstLineChars="300"/>
        <w:rPr>
          <w:rFonts w:hint="eastAsia" w:ascii="宋体" w:hAnsi="宋体" w:eastAsia="宋体" w:cs="宋体"/>
          <w:sz w:val="24"/>
          <w:szCs w:val="24"/>
          <w:lang w:val="en-US" w:eastAsia="zh-CN"/>
        </w:rPr>
      </w:pPr>
      <w:bookmarkStart w:id="11" w:name="_Toc28359081"/>
      <w:bookmarkStart w:id="12" w:name="_Toc35393623"/>
      <w:bookmarkStart w:id="13" w:name="_Toc35393792"/>
      <w:bookmarkStart w:id="14" w:name="_Toc28359004"/>
      <w:r>
        <w:rPr>
          <w:rFonts w:hint="eastAsia" w:ascii="宋体" w:hAnsi="宋体" w:eastAsia="宋体" w:cs="宋体"/>
          <w:sz w:val="24"/>
          <w:szCs w:val="24"/>
          <w:lang w:val="en-US" w:eastAsia="zh-CN"/>
        </w:rPr>
        <w:t>1.满足《中华人民共和国政府采购法》第二十二条规定；</w:t>
      </w:r>
    </w:p>
    <w:p w14:paraId="4FDA529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w:t>
      </w:r>
    </w:p>
    <w:p w14:paraId="52EA34D7">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 中小企业政策</w:t>
      </w:r>
    </w:p>
    <w:p w14:paraId="35F23B86">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□本项目不专门面向中小企业预留采购份额。</w:t>
      </w:r>
    </w:p>
    <w:p w14:paraId="34130FC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■本项目专门面向   □中小 ■小微企业 采购。即：提供的货物全部由符合政策要求的小微企业制造。</w:t>
      </w:r>
    </w:p>
    <w:p w14:paraId="031C111C">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14:paraId="50DA8D1B">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 其它落实政府采购政策的资格要求：/。</w:t>
      </w:r>
    </w:p>
    <w:p w14:paraId="3FF212CE">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7F46C574">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本项目是否接受分支机构参与投标：□是   ■否；</w:t>
      </w:r>
    </w:p>
    <w:p w14:paraId="362B16D0">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本项目是否属于政府购买服务：</w:t>
      </w:r>
    </w:p>
    <w:p w14:paraId="186E6F7A">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否</w:t>
      </w:r>
    </w:p>
    <w:p w14:paraId="310D01CA">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 是，公益一类事业单位、使用事业编制且由财政拨款保障的群团组织，不得作为承接主体；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其他特定资格要求：无。</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329D83F7">
      <w:pPr>
        <w:pageBreakBefore w:val="0"/>
        <w:kinsoku/>
        <w:overflowPunct/>
        <w:bidi w:val="0"/>
        <w:spacing w:line="360" w:lineRule="auto"/>
        <w:ind w:firstLine="480" w:firstLineChars="200"/>
        <w:rPr>
          <w:rFonts w:hint="eastAsia" w:ascii="宋体" w:hAnsi="宋体" w:eastAsia="宋体" w:cs="宋体"/>
          <w:sz w:val="24"/>
          <w:szCs w:val="24"/>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1.时间</w:t>
      </w:r>
      <w:r>
        <w:rPr>
          <w:rFonts w:hint="eastAsia" w:ascii="宋体" w:hAnsi="宋体" w:eastAsia="宋体" w:cs="宋体"/>
          <w:sz w:val="24"/>
          <w:szCs w:val="24"/>
          <w:highlight w:val="none"/>
        </w:rPr>
        <w:t>：2026年6月22日至2026年6月29日，每天上午8:30至12:00，下午12:00至16:30</w:t>
      </w:r>
      <w:r>
        <w:rPr>
          <w:rFonts w:hint="eastAsia" w:ascii="宋体" w:hAnsi="宋体" w:eastAsia="宋体" w:cs="宋体"/>
          <w:sz w:val="24"/>
          <w:szCs w:val="24"/>
        </w:rPr>
        <w:t>（北京时间，法定节假日除外）。</w:t>
      </w:r>
    </w:p>
    <w:p w14:paraId="37ABA7B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2.地点：北京市政府采购电子交易平台</w:t>
      </w:r>
    </w:p>
    <w:p w14:paraId="3103C7F5">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数字证书或电子营业执照登录北京市政府采购电子交易平台（http://zbcg-bjzc.zhongcy.com/bjczj-portal-site/index.html#/home）获取电子版招标文件。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4.售价：0 元</w:t>
      </w:r>
      <w:r>
        <w:rPr>
          <w:rFonts w:hint="eastAsia" w:ascii="宋体" w:hAnsi="宋体" w:eastAsia="宋体" w:cs="宋体"/>
          <w:sz w:val="24"/>
          <w:szCs w:val="24"/>
          <w:highlight w:val="none"/>
        </w:rPr>
        <w:t>。</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2ABFC13E">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625"/>
      <w:bookmarkStart w:id="20" w:name="_Toc28359084"/>
      <w:bookmarkStart w:id="21" w:name="_Toc35393794"/>
      <w:bookmarkStart w:id="22" w:name="_Toc28359007"/>
      <w:r>
        <w:rPr>
          <w:rFonts w:hint="eastAsia" w:ascii="宋体" w:hAnsi="宋体" w:eastAsia="宋体" w:cs="宋体"/>
          <w:bCs/>
          <w:sz w:val="24"/>
          <w:szCs w:val="24"/>
          <w:highlight w:val="none"/>
        </w:rPr>
        <w:t>投标截止时间、开标时间：2026年7月13日09点30分（北京时间）。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地点：北京市政府采购电子交易平台。</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35393796"/>
      <w:bookmarkStart w:id="28" w:name="_Toc28359085"/>
    </w:p>
    <w:p w14:paraId="6BCB0FF8">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1.本项目需要落实的政府采购政策：促进中小企业发展政策、监狱企业扶持政策、促进残疾人就业政府采购政策、鼓励节能、环保政策、实施本国产品标准及相关政策等。</w:t>
      </w:r>
      <w:r>
        <w:rPr>
          <w:rFonts w:hint="eastAsia" w:ascii="宋体" w:hAnsi="宋体" w:eastAsia="宋体" w:cs="宋体"/>
          <w:kern w:val="2"/>
          <w:sz w:val="24"/>
          <w:szCs w:val="24"/>
          <w:lang w:val="en-US" w:eastAsia="en-US" w:bidi="ar-SA"/>
        </w:rPr>
        <w:t xml:space="preserve">具体落实情况详见招标文件。 </w:t>
      </w:r>
    </w:p>
    <w:p w14:paraId="0C17AA8D">
      <w:pPr>
        <w:widowControl w:val="0"/>
        <w:numPr>
          <w:ilvl w:val="0"/>
          <w:numId w:val="1"/>
        </w:numPr>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申请人的资格要求补充： </w:t>
      </w:r>
    </w:p>
    <w:p w14:paraId="6E6FA58A">
      <w:pPr>
        <w:widowControl w:val="0"/>
        <w:numPr>
          <w:ilvl w:val="0"/>
          <w:numId w:val="2"/>
        </w:numPr>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被“信用中国”网站（www.creditchina.gov.cn）列入失信被执行人和重大税收</w:t>
      </w:r>
    </w:p>
    <w:p w14:paraId="5460EC24">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违法案件当事人名单的、被“中国政府采购网”网站（www.ccgp.gov.cn）列入政</w:t>
      </w:r>
    </w:p>
    <w:p w14:paraId="63B8BBD6">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府采购严重违法失信行为记录名单（处罚期限尚未届满的）的供应商，不得参与</w:t>
      </w:r>
    </w:p>
    <w:p w14:paraId="1FEE3BD0">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本项目的政府采购活动。 </w:t>
      </w:r>
    </w:p>
    <w:p w14:paraId="384A351E">
      <w:pPr>
        <w:widowControl w:val="0"/>
        <w:numPr>
          <w:ilvl w:val="0"/>
          <w:numId w:val="2"/>
        </w:numPr>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单位负责人为同一人或者存在直接控股、管理关系的不同供应商，不得参加同一</w:t>
      </w:r>
    </w:p>
    <w:p w14:paraId="7A305928">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包的投标或者未划分包的同一招标项目的投标。 </w:t>
      </w:r>
    </w:p>
    <w:p w14:paraId="56E7A3D0">
      <w:pPr>
        <w:widowControl w:val="0"/>
        <w:numPr>
          <w:ilvl w:val="0"/>
          <w:numId w:val="3"/>
        </w:numPr>
        <w:autoSpaceDE w:val="0"/>
        <w:autoSpaceDN w:val="0"/>
        <w:spacing w:line="560" w:lineRule="exact"/>
        <w:ind w:left="121" w:right="169"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本条所指单位负责人为同一人指单位法定代表人或者法律、行政法规规定代表</w:t>
      </w:r>
    </w:p>
    <w:p w14:paraId="0A187C3F">
      <w:pPr>
        <w:widowControl w:val="0"/>
        <w:autoSpaceDE w:val="0"/>
        <w:autoSpaceDN w:val="0"/>
        <w:spacing w:line="560" w:lineRule="exact"/>
        <w:ind w:left="601"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单位行使职权的主要负责人。 </w:t>
      </w:r>
    </w:p>
    <w:p w14:paraId="11CE087C">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 本条所指控股关系指单位或股东的控股关系。控股股东指：</w:t>
      </w:r>
    </w:p>
    <w:p w14:paraId="1ADE0E1E">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a.出资额占有限责任公司资本总额百分之五十以上或者其持有的股份占股份有限</w:t>
      </w:r>
    </w:p>
    <w:p w14:paraId="11AA0863">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公司股本总额百分之五十以上的股东； </w:t>
      </w:r>
    </w:p>
    <w:p w14:paraId="5ECD5090">
      <w:pPr>
        <w:widowControl w:val="0"/>
        <w:autoSpaceDE w:val="0"/>
        <w:autoSpaceDN w:val="0"/>
        <w:spacing w:line="560" w:lineRule="exact"/>
        <w:ind w:left="121" w:right="169"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b.出资额或者持有股份的比例不足百分之五十，但其出资额或者持有的股份所享</w:t>
      </w:r>
    </w:p>
    <w:p w14:paraId="48D3F848">
      <w:pPr>
        <w:widowControl w:val="0"/>
        <w:autoSpaceDE w:val="0"/>
        <w:autoSpaceDN w:val="0"/>
        <w:spacing w:line="560" w:lineRule="exact"/>
        <w:ind w:left="121" w:right="169"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有的表决权已足以对股东会、股东大会的决议产生重大影响的股东。 </w:t>
      </w:r>
    </w:p>
    <w:p w14:paraId="08862A29">
      <w:pPr>
        <w:widowControl w:val="0"/>
        <w:numPr>
          <w:ilvl w:val="0"/>
          <w:numId w:val="4"/>
        </w:numPr>
        <w:autoSpaceDE w:val="0"/>
        <w:autoSpaceDN w:val="0"/>
        <w:spacing w:line="560" w:lineRule="exact"/>
        <w:ind w:left="121" w:right="169"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本条所指管理关系指不具有出资持股关系的其他单位之间存在的管理与被管理</w:t>
      </w:r>
    </w:p>
    <w:p w14:paraId="2C3933EA">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关系。 </w:t>
      </w:r>
    </w:p>
    <w:p w14:paraId="74CAF7B4">
      <w:pPr>
        <w:widowControl w:val="0"/>
        <w:autoSpaceDE w:val="0"/>
        <w:autoSpaceDN w:val="0"/>
        <w:spacing w:line="560" w:lineRule="exact"/>
        <w:ind w:left="121" w:right="169"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注：本条所指的控股、管理关系仅限于直接控股、直接管理关系，不包括间接控</w:t>
      </w:r>
    </w:p>
    <w:p w14:paraId="23FE4F51">
      <w:pPr>
        <w:widowControl w:val="0"/>
        <w:autoSpaceDE w:val="0"/>
        <w:autoSpaceDN w:val="0"/>
        <w:spacing w:line="560" w:lineRule="exact"/>
        <w:ind w:left="121" w:right="169"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股或管理关系。 </w:t>
      </w:r>
    </w:p>
    <w:p w14:paraId="0FC98DEC">
      <w:pPr>
        <w:widowControl w:val="0"/>
        <w:numPr>
          <w:ilvl w:val="0"/>
          <w:numId w:val="5"/>
        </w:numPr>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为本采购项目提供过整体设计、规范编制或者项目管理、监理、检测等服务的供</w:t>
      </w:r>
    </w:p>
    <w:p w14:paraId="44AC9EB2">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应商及其附属机构，不得再参加本采购项目的投标活动。 </w:t>
      </w:r>
    </w:p>
    <w:p w14:paraId="784DE21A">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（4）按照招标公告要求获取了招标文件。 </w:t>
      </w:r>
    </w:p>
    <w:p w14:paraId="59FFAE1B">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（5）符合法律、行政法规规定的其他要求。</w:t>
      </w:r>
    </w:p>
    <w:p w14:paraId="1ACC2224">
      <w:pPr>
        <w:tabs>
          <w:tab w:val="left" w:pos="3469"/>
          <w:tab w:val="left" w:pos="5579"/>
          <w:tab w:val="left" w:pos="8166"/>
        </w:tabs>
        <w:autoSpaceDE w:val="0"/>
        <w:autoSpaceDN w:val="0"/>
        <w:spacing w:line="560" w:lineRule="exact"/>
        <w:ind w:right="169"/>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3.本次招标供应商必须以包为单位进行投标响应，评标和合同授予也以包为单位。</w:t>
      </w:r>
    </w:p>
    <w:p w14:paraId="7496122A">
      <w:pPr>
        <w:widowControl w:val="0"/>
        <w:autoSpaceDE w:val="0"/>
        <w:autoSpaceDN w:val="0"/>
        <w:spacing w:line="560" w:lineRule="exact"/>
        <w:ind w:right="16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本项目采用全流程电子化招标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C26E768">
      <w:pPr>
        <w:widowControl w:val="0"/>
        <w:autoSpaceDE w:val="0"/>
        <w:autoSpaceDN w:val="0"/>
        <w:spacing w:line="560" w:lineRule="exact"/>
        <w:ind w:left="60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CA 数字证书服务热线 010-58511086</w:t>
      </w:r>
    </w:p>
    <w:p w14:paraId="4FC2D23A">
      <w:pPr>
        <w:widowControl w:val="0"/>
        <w:autoSpaceDE w:val="0"/>
        <w:autoSpaceDN w:val="0"/>
        <w:spacing w:line="560" w:lineRule="exact"/>
        <w:ind w:left="60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电子营业执照服务热线  400-699-7000</w:t>
      </w:r>
    </w:p>
    <w:p w14:paraId="7A79F851">
      <w:pPr>
        <w:widowControl w:val="0"/>
        <w:tabs>
          <w:tab w:val="left" w:pos="3001"/>
        </w:tabs>
        <w:autoSpaceDE w:val="0"/>
        <w:autoSpaceDN w:val="0"/>
        <w:spacing w:line="560" w:lineRule="exact"/>
        <w:ind w:left="60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技术支持服务热线  010-86483801</w:t>
      </w:r>
    </w:p>
    <w:p w14:paraId="463EDD82">
      <w:pPr>
        <w:widowControl w:val="0"/>
        <w:numPr>
          <w:ilvl w:val="1"/>
          <w:numId w:val="0"/>
        </w:numPr>
        <w:tabs>
          <w:tab w:val="left" w:pos="1041"/>
        </w:tabs>
        <w:autoSpaceDE w:val="0"/>
        <w:autoSpaceDN w:val="0"/>
        <w:spacing w:before="0" w:line="560" w:lineRule="exact"/>
        <w:ind w:left="1196" w:hanging="7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 办理 CA 数字证书或电子营业执照</w:t>
      </w:r>
    </w:p>
    <w:p w14:paraId="393713B5">
      <w:pPr>
        <w:widowControl w:val="0"/>
        <w:autoSpaceDE w:val="0"/>
        <w:autoSpaceDN w:val="0"/>
        <w:spacing w:line="560" w:lineRule="exact"/>
        <w:ind w:right="464"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供应商登录北京市政府采购电子交易平台查阅 “用户指南”—“操作指南”—</w:t>
      </w:r>
    </w:p>
    <w:p w14:paraId="34A7A23F">
      <w:pPr>
        <w:widowControl w:val="0"/>
        <w:autoSpaceDE w:val="0"/>
        <w:autoSpaceDN w:val="0"/>
        <w:spacing w:line="560" w:lineRule="exact"/>
        <w:ind w:right="46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“市场主体 CA 办理操作流程指引”/“电子营业执照使用指南”，按照程序要求办理。</w:t>
      </w:r>
    </w:p>
    <w:p w14:paraId="45B2A079">
      <w:pPr>
        <w:widowControl w:val="0"/>
        <w:numPr>
          <w:ilvl w:val="1"/>
          <w:numId w:val="0"/>
        </w:numPr>
        <w:tabs>
          <w:tab w:val="left" w:pos="1041"/>
        </w:tabs>
        <w:autoSpaceDE w:val="0"/>
        <w:autoSpaceDN w:val="0"/>
        <w:spacing w:before="0" w:line="560" w:lineRule="exact"/>
        <w:ind w:left="1196" w:hanging="7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 注册</w:t>
      </w:r>
    </w:p>
    <w:p w14:paraId="7EBB1E4E">
      <w:pPr>
        <w:widowControl w:val="0"/>
        <w:autoSpaceDE w:val="0"/>
        <w:autoSpaceDN w:val="0"/>
        <w:spacing w:line="560" w:lineRule="exact"/>
        <w:ind w:left="121" w:right="464" w:firstLine="47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供应商登录北京市政府采购电子交易平台“用户指南”—“操作指南”—“市</w:t>
      </w:r>
    </w:p>
    <w:p w14:paraId="6CE89724">
      <w:pPr>
        <w:widowControl w:val="0"/>
        <w:autoSpaceDE w:val="0"/>
        <w:autoSpaceDN w:val="0"/>
        <w:spacing w:line="560" w:lineRule="exact"/>
        <w:ind w:right="46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场主体注册入库操作流程指引”进行自助注册绑定。</w:t>
      </w:r>
    </w:p>
    <w:p w14:paraId="573C5409">
      <w:pPr>
        <w:widowControl w:val="0"/>
        <w:numPr>
          <w:ilvl w:val="1"/>
          <w:numId w:val="0"/>
        </w:numPr>
        <w:tabs>
          <w:tab w:val="left" w:pos="1041"/>
        </w:tabs>
        <w:autoSpaceDE w:val="0"/>
        <w:autoSpaceDN w:val="0"/>
        <w:spacing w:before="0" w:line="560" w:lineRule="exact"/>
        <w:ind w:left="1196" w:hanging="7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 驱动、客户端下载</w:t>
      </w:r>
    </w:p>
    <w:p w14:paraId="0A7A232C">
      <w:pPr>
        <w:widowControl w:val="0"/>
        <w:autoSpaceDE w:val="0"/>
        <w:autoSpaceDN w:val="0"/>
        <w:spacing w:line="560" w:lineRule="exact"/>
        <w:ind w:left="121" w:right="464" w:firstLine="47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供应商登录北京市政府采购电子交易平台“用户指南”—“工具下载”—“招</w:t>
      </w:r>
    </w:p>
    <w:p w14:paraId="4955DEAF">
      <w:pPr>
        <w:widowControl w:val="0"/>
        <w:autoSpaceDE w:val="0"/>
        <w:autoSpaceDN w:val="0"/>
        <w:spacing w:line="560" w:lineRule="exact"/>
        <w:ind w:right="46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标采购系统文件驱动安装包”下载相关驱动。</w:t>
      </w:r>
    </w:p>
    <w:p w14:paraId="55D09AB4">
      <w:pPr>
        <w:widowControl w:val="0"/>
        <w:autoSpaceDE w:val="0"/>
        <w:autoSpaceDN w:val="0"/>
        <w:spacing w:line="560" w:lineRule="exact"/>
        <w:ind w:left="121" w:right="464" w:firstLine="47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供应商登录北京市政府采购电子交易平台“用户指南”—“工具下载”—“投</w:t>
      </w:r>
    </w:p>
    <w:p w14:paraId="0C36323F">
      <w:pPr>
        <w:widowControl w:val="0"/>
        <w:autoSpaceDE w:val="0"/>
        <w:autoSpaceDN w:val="0"/>
        <w:spacing w:line="560" w:lineRule="exact"/>
        <w:ind w:right="46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标文件编制工具”下载相关客户端。</w:t>
      </w:r>
    </w:p>
    <w:p w14:paraId="403A5AAD">
      <w:pPr>
        <w:widowControl w:val="0"/>
        <w:numPr>
          <w:ilvl w:val="1"/>
          <w:numId w:val="0"/>
        </w:numPr>
        <w:tabs>
          <w:tab w:val="left" w:pos="1041"/>
        </w:tabs>
        <w:autoSpaceDE w:val="0"/>
        <w:autoSpaceDN w:val="0"/>
        <w:spacing w:before="0" w:line="560" w:lineRule="exact"/>
        <w:ind w:left="1196" w:hanging="72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4.4 获取电子招标文件</w:t>
      </w:r>
    </w:p>
    <w:p w14:paraId="0636487D">
      <w:pPr>
        <w:widowControl w:val="0"/>
        <w:autoSpaceDE w:val="0"/>
        <w:autoSpaceDN w:val="0"/>
        <w:spacing w:line="560" w:lineRule="exact"/>
        <w:ind w:left="121" w:right="147"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供应商使用 CA 数字证书或电子营业执照登录北京市政府采购电子交易平台获取</w:t>
      </w:r>
    </w:p>
    <w:p w14:paraId="2861FC53">
      <w:pPr>
        <w:widowControl w:val="0"/>
        <w:autoSpaceDE w:val="0"/>
        <w:autoSpaceDN w:val="0"/>
        <w:spacing w:line="560" w:lineRule="exact"/>
        <w:ind w:right="14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电子招标文件。</w:t>
      </w:r>
    </w:p>
    <w:p w14:paraId="421439FD">
      <w:pPr>
        <w:widowControl w:val="0"/>
        <w:autoSpaceDE w:val="0"/>
        <w:autoSpaceDN w:val="0"/>
        <w:spacing w:line="560" w:lineRule="exact"/>
        <w:ind w:left="121" w:right="303" w:firstLine="479"/>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供应商如计划参与多个采购包的投标，应在登录北京市政府采购电子交易平台后，在【我的项目】栏目依次选择对应采购包，进入项目工作台招标/采购文件环节</w:t>
      </w:r>
    </w:p>
    <w:p w14:paraId="71662D99">
      <w:pPr>
        <w:widowControl w:val="0"/>
        <w:autoSpaceDE w:val="0"/>
        <w:autoSpaceDN w:val="0"/>
        <w:spacing w:line="560" w:lineRule="exact"/>
        <w:ind w:right="303"/>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分别按采购包下载招标文件电子版。未在规定期限内按上述操作获取招标文件的投标无效。</w:t>
      </w:r>
    </w:p>
    <w:p w14:paraId="77DEAD8B">
      <w:pPr>
        <w:autoSpaceDE w:val="0"/>
        <w:autoSpaceDN w:val="0"/>
        <w:adjustRightInd w:val="0"/>
        <w:snapToGrid w:val="0"/>
        <w:spacing w:line="5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4.5 编制电子投标文件</w:t>
      </w:r>
    </w:p>
    <w:p w14:paraId="4D2B63AB">
      <w:pPr>
        <w:autoSpaceDE w:val="0"/>
        <w:autoSpaceDN w:val="0"/>
        <w:adjustRightInd w:val="0"/>
        <w:snapToGrid w:val="0"/>
        <w:spacing w:line="5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供应商应使用电子投标客户端编制电子投标文件并进行线上投标，供应商电子投标</w:t>
      </w:r>
    </w:p>
    <w:p w14:paraId="5972A8BE">
      <w:pPr>
        <w:autoSpaceDE w:val="0"/>
        <w:autoSpaceDN w:val="0"/>
        <w:adjustRightInd w:val="0"/>
        <w:snapToGrid w:val="0"/>
        <w:spacing w:line="5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文件需要加密并加盖电子签章，如无法按照要求在电子投标文件中加盖电子签章和加密，请及时通过技术支持服务热线联系技术人员。</w:t>
      </w:r>
    </w:p>
    <w:p w14:paraId="623ABE16">
      <w:pPr>
        <w:widowControl/>
        <w:autoSpaceDE w:val="0"/>
        <w:autoSpaceDN w:val="0"/>
        <w:snapToGrid w:val="0"/>
        <w:spacing w:line="560" w:lineRule="exact"/>
        <w:jc w:val="left"/>
        <w:rPr>
          <w:rFonts w:hint="eastAsia" w:ascii="宋体" w:hAnsi="宋体" w:eastAsia="宋体" w:cs="宋体"/>
          <w:kern w:val="2"/>
          <w:sz w:val="24"/>
          <w:szCs w:val="24"/>
          <w:lang w:val="zh-TW" w:eastAsia="zh-CN"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zh-TW" w:eastAsia="zh-TW" w:bidi="ar-SA"/>
        </w:rPr>
        <w:t>.6</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TW" w:eastAsia="zh-CN" w:bidi="ar-SA"/>
        </w:rPr>
        <w:t>提交电子投标文件</w:t>
      </w:r>
    </w:p>
    <w:p w14:paraId="68840062">
      <w:pPr>
        <w:widowControl/>
        <w:autoSpaceDE w:val="0"/>
        <w:autoSpaceDN w:val="0"/>
        <w:snapToGrid w:val="0"/>
        <w:spacing w:line="5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供应商应于投标截止时间前在北京市政府采购电子交易平台提交电子投标文件，上</w:t>
      </w:r>
    </w:p>
    <w:p w14:paraId="0A7CA77E">
      <w:pPr>
        <w:widowControl/>
        <w:autoSpaceDE w:val="0"/>
        <w:autoSpaceDN w:val="0"/>
        <w:snapToGrid w:val="0"/>
        <w:spacing w:line="560" w:lineRule="exact"/>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传电子投标文件过程中请保持与互联网的连接畅通。</w:t>
      </w:r>
    </w:p>
    <w:p w14:paraId="3D27566B">
      <w:pPr>
        <w:widowControl/>
        <w:autoSpaceDE w:val="0"/>
        <w:autoSpaceDN w:val="0"/>
        <w:snapToGrid w:val="0"/>
        <w:spacing w:line="560" w:lineRule="exact"/>
        <w:jc w:val="left"/>
        <w:rPr>
          <w:rFonts w:hint="eastAsia" w:ascii="宋体" w:hAnsi="宋体" w:eastAsia="宋体" w:cs="宋体"/>
          <w:kern w:val="2"/>
          <w:sz w:val="24"/>
          <w:szCs w:val="24"/>
          <w:lang w:val="en-US" w:eastAsia="zh-TW"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zh-TW" w:eastAsia="zh-CN" w:bidi="ar-SA"/>
        </w:rPr>
        <w:t>.</w:t>
      </w:r>
      <w:r>
        <w:rPr>
          <w:rFonts w:hint="eastAsia" w:ascii="宋体" w:hAnsi="宋体" w:eastAsia="宋体" w:cs="宋体"/>
          <w:kern w:val="2"/>
          <w:sz w:val="24"/>
          <w:szCs w:val="24"/>
          <w:lang w:val="zh-TW" w:eastAsia="zh-TW" w:bidi="ar-SA"/>
        </w:rPr>
        <w:t>7</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lang w:val="zh-TW" w:eastAsia="zh-CN" w:bidi="ar-SA"/>
        </w:rPr>
        <w:t>电子开标</w:t>
      </w:r>
    </w:p>
    <w:p w14:paraId="1B3FA396">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kern w:val="2"/>
          <w:sz w:val="24"/>
          <w:szCs w:val="24"/>
          <w:lang w:val="zh-TW" w:eastAsia="zh-CN" w:bidi="ar-SA"/>
        </w:rPr>
        <w:t>供应商在开标地点使用</w:t>
      </w:r>
      <w:r>
        <w:rPr>
          <w:rFonts w:hint="eastAsia" w:ascii="宋体" w:hAnsi="宋体" w:eastAsia="宋体" w:cs="宋体"/>
          <w:kern w:val="2"/>
          <w:sz w:val="24"/>
          <w:szCs w:val="24"/>
          <w:lang w:val="en-US" w:eastAsia="zh-CN" w:bidi="ar-SA"/>
        </w:rPr>
        <w:t>CA认证证书</w:t>
      </w:r>
      <w:r>
        <w:rPr>
          <w:rFonts w:hint="eastAsia" w:ascii="宋体" w:hAnsi="宋体" w:eastAsia="宋体" w:cs="宋体"/>
          <w:kern w:val="2"/>
          <w:sz w:val="24"/>
          <w:szCs w:val="24"/>
          <w:lang w:val="zh-TW" w:eastAsia="zh-CN" w:bidi="ar-SA"/>
        </w:rPr>
        <w:t>登录</w:t>
      </w:r>
      <w:r>
        <w:rPr>
          <w:rFonts w:hint="eastAsia" w:ascii="宋体" w:hAnsi="宋体" w:eastAsia="宋体" w:cs="宋体"/>
          <w:kern w:val="2"/>
          <w:sz w:val="24"/>
          <w:szCs w:val="24"/>
          <w:lang w:val="en-US" w:eastAsia="zh-CN" w:bidi="ar-SA"/>
        </w:rPr>
        <w:t>北京市政府采购电子交易平台进行电子开标</w:t>
      </w:r>
      <w:r>
        <w:rPr>
          <w:rFonts w:hint="eastAsia" w:ascii="宋体" w:hAnsi="宋体" w:eastAsia="宋体" w:cs="宋体"/>
          <w:kern w:val="2"/>
          <w:sz w:val="24"/>
          <w:szCs w:val="24"/>
          <w:lang w:val="zh-TW" w:eastAsia="zh-CN" w:bidi="ar-SA"/>
        </w:rPr>
        <w:t>。</w:t>
      </w: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18F78494">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3FB3BACA">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称：首都医科大学附属北京世纪坛医院</w:t>
      </w:r>
    </w:p>
    <w:p w14:paraId="5601E41C">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CC7F4F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6BA0E3B9">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75A30926">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称：北京国际贸易有限公司</w:t>
      </w:r>
    </w:p>
    <w:p w14:paraId="54F2EB1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49C30D8A">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bookmarkStart w:id="29" w:name="_GoBack"/>
      <w:bookmarkEnd w:id="29"/>
    </w:p>
    <w:p w14:paraId="297A756C">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15FFEF5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2A51AA6"/>
    <w:rsid w:val="12F47048"/>
    <w:rsid w:val="130E27A5"/>
    <w:rsid w:val="13400495"/>
    <w:rsid w:val="134C1D1E"/>
    <w:rsid w:val="13EA45AA"/>
    <w:rsid w:val="13F86009"/>
    <w:rsid w:val="141D78B9"/>
    <w:rsid w:val="15065107"/>
    <w:rsid w:val="15735CFA"/>
    <w:rsid w:val="158C674C"/>
    <w:rsid w:val="167D7355"/>
    <w:rsid w:val="17B61D19"/>
    <w:rsid w:val="17CF0DE0"/>
    <w:rsid w:val="18335BC8"/>
    <w:rsid w:val="19522F2C"/>
    <w:rsid w:val="19F03C9C"/>
    <w:rsid w:val="1A3C3D20"/>
    <w:rsid w:val="1B0442B0"/>
    <w:rsid w:val="1B4048D1"/>
    <w:rsid w:val="1B866B59"/>
    <w:rsid w:val="1BAB76CA"/>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011FC0"/>
    <w:rsid w:val="291C4B35"/>
    <w:rsid w:val="2967011C"/>
    <w:rsid w:val="2A83792D"/>
    <w:rsid w:val="2A874528"/>
    <w:rsid w:val="2BCA04EF"/>
    <w:rsid w:val="2CF55A3F"/>
    <w:rsid w:val="2D26209C"/>
    <w:rsid w:val="2D3B6B3D"/>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6F20CF0"/>
    <w:rsid w:val="387B69BA"/>
    <w:rsid w:val="390377C3"/>
    <w:rsid w:val="3B82647B"/>
    <w:rsid w:val="3D0657A9"/>
    <w:rsid w:val="3D7344A5"/>
    <w:rsid w:val="3DA90D42"/>
    <w:rsid w:val="3F302C3B"/>
    <w:rsid w:val="3F3630FE"/>
    <w:rsid w:val="3F640B0B"/>
    <w:rsid w:val="3FFD43E3"/>
    <w:rsid w:val="40331F2C"/>
    <w:rsid w:val="40E6314D"/>
    <w:rsid w:val="40FD2E2B"/>
    <w:rsid w:val="41270BD1"/>
    <w:rsid w:val="425D1A0B"/>
    <w:rsid w:val="42C43A92"/>
    <w:rsid w:val="43CA6B8D"/>
    <w:rsid w:val="440700DA"/>
    <w:rsid w:val="454569E4"/>
    <w:rsid w:val="459660BA"/>
    <w:rsid w:val="46050649"/>
    <w:rsid w:val="46AF7F09"/>
    <w:rsid w:val="46CA2B46"/>
    <w:rsid w:val="46D52298"/>
    <w:rsid w:val="47FB402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D0D27E3"/>
    <w:rsid w:val="6D8C327A"/>
    <w:rsid w:val="6F542E7B"/>
    <w:rsid w:val="6F542FCF"/>
    <w:rsid w:val="701E384C"/>
    <w:rsid w:val="709C1A26"/>
    <w:rsid w:val="70E632A0"/>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2750</Words>
  <Characters>3356</Characters>
  <Lines>18</Lines>
  <Paragraphs>5</Paragraphs>
  <TotalTime>0</TotalTime>
  <ScaleCrop>false</ScaleCrop>
  <LinksUpToDate>false</LinksUpToDate>
  <CharactersWithSpaces>3488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韩旭</cp:lastModifiedBy>
  <cp:lastPrinted>2022-08-09T12:07:00Z</cp:lastPrinted>
  <dcterms:modified xsi:type="dcterms:W3CDTF">2026-06-22T02:34:50Z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AD996F78E08443EF86438616E5CF7E6C_13</vt:lpwstr>
  </property>
  <property fmtid="{D5CDD505-2E9C-101B-9397-08002B2CF9AE}" pid="4" name="KSOTemplateDocerSaveRecord">
    <vt:lpwstr>eyJoZGlkIjoiODc4ZTNjYWE3NzJkN2QyNzI0ZDUxMDFlZTAzODYzMjMiLCJ1c2VySWQiOiI3NTk3NjQ1MzgifQ==</vt:lpwstr>
  </property>
</Properties>
</file>