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B2B7A">
      <w:pPr>
        <w:pStyle w:val="2"/>
        <w:spacing w:before="0" w:line="360" w:lineRule="auto"/>
        <w:jc w:val="center"/>
        <w:rPr>
          <w:rFonts w:hint="default" w:ascii="Times New Roman" w:hAnsi="Times New Roman" w:eastAsiaTheme="minorEastAsia"/>
          <w:sz w:val="24"/>
          <w:szCs w:val="24"/>
          <w:lang w:val="en-US" w:eastAsia="zh-CN"/>
        </w:rPr>
      </w:pPr>
      <w:r>
        <w:rPr>
          <w:rFonts w:hint="eastAsia" w:eastAsiaTheme="minorEastAsia"/>
          <w:sz w:val="24"/>
        </w:rPr>
        <w:t>市政基础设施规划项目储备库运行维护</w:t>
      </w:r>
      <w:r>
        <w:rPr>
          <w:rFonts w:hint="eastAsia" w:eastAsiaTheme="minorEastAsia"/>
          <w:sz w:val="24"/>
          <w:lang w:val="en-US" w:eastAsia="zh-CN"/>
        </w:rPr>
        <w:t>磋商公告</w:t>
      </w:r>
    </w:p>
    <w:p w14:paraId="4AA9E608">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p>
    <w:p w14:paraId="72EA9054">
      <w:pPr>
        <w:spacing w:line="360" w:lineRule="auto"/>
        <w:ind w:firstLine="480" w:firstLineChars="200"/>
        <w:rPr>
          <w:rFonts w:eastAsiaTheme="minorEastAsia"/>
          <w:sz w:val="24"/>
        </w:rPr>
      </w:pPr>
      <w:r>
        <w:rPr>
          <w:rFonts w:eastAsiaTheme="minorEastAsia"/>
          <w:sz w:val="24"/>
        </w:rPr>
        <w:t>1.项目编号：</w:t>
      </w:r>
      <w:r>
        <w:rPr>
          <w:rFonts w:hint="eastAsia" w:eastAsiaTheme="minorEastAsia"/>
          <w:sz w:val="24"/>
        </w:rPr>
        <w:t>BJJQ-2026-327</w:t>
      </w:r>
    </w:p>
    <w:p w14:paraId="2BAFD509">
      <w:pPr>
        <w:spacing w:line="360" w:lineRule="auto"/>
        <w:ind w:firstLine="480" w:firstLineChars="200"/>
        <w:rPr>
          <w:rFonts w:eastAsiaTheme="minorEastAsia"/>
          <w:sz w:val="24"/>
        </w:rPr>
      </w:pPr>
      <w:r>
        <w:rPr>
          <w:rFonts w:eastAsiaTheme="minorEastAsia"/>
          <w:sz w:val="24"/>
        </w:rPr>
        <w:t>2.项目名称：</w:t>
      </w:r>
      <w:r>
        <w:rPr>
          <w:rFonts w:hint="eastAsia" w:eastAsiaTheme="minorEastAsia"/>
          <w:sz w:val="24"/>
        </w:rPr>
        <w:t>市政基础设施规划项目储备库运行维护</w:t>
      </w:r>
    </w:p>
    <w:p w14:paraId="329CCAAF">
      <w:pPr>
        <w:spacing w:line="360" w:lineRule="auto"/>
        <w:ind w:firstLine="480" w:firstLineChars="200"/>
        <w:rPr>
          <w:rFonts w:eastAsiaTheme="minorEastAsia"/>
          <w:sz w:val="24"/>
        </w:rPr>
      </w:pPr>
      <w:r>
        <w:rPr>
          <w:rFonts w:eastAsiaTheme="minorEastAsia"/>
          <w:sz w:val="24"/>
        </w:rPr>
        <w:t>3.采购方式：竞争性磋商</w:t>
      </w:r>
    </w:p>
    <w:p w14:paraId="138C911D">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rPr>
        <w:t>150.00</w:t>
      </w:r>
      <w:r>
        <w:rPr>
          <w:rFonts w:eastAsiaTheme="minorEastAsia"/>
          <w:sz w:val="24"/>
        </w:rPr>
        <w:t>万元、项目最高限价（如有）：</w:t>
      </w:r>
      <w:r>
        <w:rPr>
          <w:rFonts w:hint="eastAsia" w:eastAsiaTheme="minorEastAsia"/>
          <w:sz w:val="24"/>
          <w:u w:val="single"/>
        </w:rPr>
        <w:t xml:space="preserve">  /   </w:t>
      </w:r>
      <w:r>
        <w:rPr>
          <w:rFonts w:eastAsiaTheme="minorEastAsia"/>
          <w:sz w:val="24"/>
        </w:rPr>
        <w:t>万元</w:t>
      </w:r>
    </w:p>
    <w:p w14:paraId="12A7CD05">
      <w:pPr>
        <w:spacing w:line="360" w:lineRule="auto"/>
        <w:ind w:firstLine="480" w:firstLineChars="200"/>
        <w:rPr>
          <w:rFonts w:eastAsiaTheme="minorEastAsia"/>
          <w:sz w:val="24"/>
        </w:rPr>
      </w:pPr>
      <w:r>
        <w:rPr>
          <w:rFonts w:eastAsiaTheme="minorEastAsia"/>
          <w:sz w:val="24"/>
        </w:rPr>
        <w:t>5.采购需求：</w:t>
      </w:r>
    </w:p>
    <w:tbl>
      <w:tblPr>
        <w:tblStyle w:val="4"/>
        <w:tblW w:w="8925"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090"/>
        <w:gridCol w:w="1666"/>
        <w:gridCol w:w="904"/>
        <w:gridCol w:w="3446"/>
      </w:tblGrid>
      <w:tr w14:paraId="01C7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vAlign w:val="center"/>
          </w:tcPr>
          <w:p w14:paraId="77B2B8D1">
            <w:pPr>
              <w:jc w:val="center"/>
              <w:rPr>
                <w:bCs/>
                <w:sz w:val="24"/>
              </w:rPr>
            </w:pPr>
            <w:r>
              <w:rPr>
                <w:bCs/>
                <w:sz w:val="24"/>
              </w:rPr>
              <w:t>序号</w:t>
            </w:r>
          </w:p>
        </w:tc>
        <w:tc>
          <w:tcPr>
            <w:tcW w:w="2090" w:type="dxa"/>
            <w:vAlign w:val="center"/>
          </w:tcPr>
          <w:p w14:paraId="7F4C9168">
            <w:pPr>
              <w:jc w:val="center"/>
              <w:rPr>
                <w:bCs/>
                <w:sz w:val="24"/>
              </w:rPr>
            </w:pPr>
            <w:r>
              <w:rPr>
                <w:bCs/>
                <w:sz w:val="24"/>
              </w:rPr>
              <w:t>标的名称</w:t>
            </w:r>
          </w:p>
        </w:tc>
        <w:tc>
          <w:tcPr>
            <w:tcW w:w="1666" w:type="dxa"/>
            <w:vAlign w:val="center"/>
          </w:tcPr>
          <w:p w14:paraId="392E1213">
            <w:pPr>
              <w:jc w:val="center"/>
              <w:rPr>
                <w:bCs/>
                <w:sz w:val="24"/>
              </w:rPr>
            </w:pPr>
            <w:r>
              <w:rPr>
                <w:bCs/>
                <w:sz w:val="24"/>
              </w:rPr>
              <w:t>采购预算金额（万元）</w:t>
            </w:r>
          </w:p>
        </w:tc>
        <w:tc>
          <w:tcPr>
            <w:tcW w:w="904" w:type="dxa"/>
            <w:vAlign w:val="center"/>
          </w:tcPr>
          <w:p w14:paraId="08210A3D">
            <w:pPr>
              <w:jc w:val="center"/>
              <w:rPr>
                <w:bCs/>
                <w:sz w:val="24"/>
              </w:rPr>
            </w:pPr>
            <w:r>
              <w:rPr>
                <w:bCs/>
                <w:sz w:val="24"/>
              </w:rPr>
              <w:t>数量</w:t>
            </w:r>
          </w:p>
        </w:tc>
        <w:tc>
          <w:tcPr>
            <w:tcW w:w="3446" w:type="dxa"/>
            <w:vAlign w:val="center"/>
          </w:tcPr>
          <w:p w14:paraId="6ACD1454">
            <w:pPr>
              <w:jc w:val="center"/>
              <w:rPr>
                <w:sz w:val="24"/>
              </w:rPr>
            </w:pPr>
            <w:r>
              <w:rPr>
                <w:sz w:val="24"/>
              </w:rPr>
              <w:t>简要技术需求或服务要求</w:t>
            </w:r>
          </w:p>
        </w:tc>
      </w:tr>
      <w:tr w14:paraId="0B75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vAlign w:val="center"/>
          </w:tcPr>
          <w:p w14:paraId="2853E914">
            <w:pPr>
              <w:jc w:val="center"/>
              <w:rPr>
                <w:bCs/>
                <w:sz w:val="24"/>
              </w:rPr>
            </w:pPr>
            <w:r>
              <w:rPr>
                <w:bCs/>
                <w:sz w:val="24"/>
              </w:rPr>
              <w:t>01</w:t>
            </w:r>
          </w:p>
        </w:tc>
        <w:tc>
          <w:tcPr>
            <w:tcW w:w="2090" w:type="dxa"/>
            <w:vAlign w:val="center"/>
          </w:tcPr>
          <w:p w14:paraId="138FC8B7">
            <w:pPr>
              <w:jc w:val="center"/>
              <w:rPr>
                <w:bCs/>
                <w:sz w:val="24"/>
              </w:rPr>
            </w:pPr>
            <w:r>
              <w:rPr>
                <w:rFonts w:hint="eastAsia"/>
                <w:bCs/>
                <w:sz w:val="24"/>
              </w:rPr>
              <w:t>市政基础设施规划项目储备库运行维护</w:t>
            </w:r>
          </w:p>
        </w:tc>
        <w:tc>
          <w:tcPr>
            <w:tcW w:w="1666" w:type="dxa"/>
            <w:vAlign w:val="center"/>
          </w:tcPr>
          <w:p w14:paraId="60468B20">
            <w:pPr>
              <w:jc w:val="center"/>
              <w:rPr>
                <w:bCs/>
                <w:sz w:val="24"/>
              </w:rPr>
            </w:pPr>
            <w:r>
              <w:rPr>
                <w:rFonts w:hint="eastAsia" w:eastAsiaTheme="minorEastAsia"/>
                <w:sz w:val="24"/>
              </w:rPr>
              <w:t>150.00</w:t>
            </w:r>
          </w:p>
        </w:tc>
        <w:tc>
          <w:tcPr>
            <w:tcW w:w="904" w:type="dxa"/>
            <w:vAlign w:val="center"/>
          </w:tcPr>
          <w:p w14:paraId="60ECEDE5">
            <w:pPr>
              <w:jc w:val="center"/>
              <w:rPr>
                <w:bCs/>
                <w:sz w:val="24"/>
              </w:rPr>
            </w:pPr>
            <w:r>
              <w:rPr>
                <w:bCs/>
                <w:sz w:val="24"/>
              </w:rPr>
              <w:t>1</w:t>
            </w:r>
          </w:p>
        </w:tc>
        <w:tc>
          <w:tcPr>
            <w:tcW w:w="3446" w:type="dxa"/>
            <w:vAlign w:val="center"/>
          </w:tcPr>
          <w:p w14:paraId="79165954">
            <w:pPr>
              <w:rPr>
                <w:kern w:val="0"/>
                <w:sz w:val="24"/>
              </w:rPr>
            </w:pPr>
            <w:r>
              <w:rPr>
                <w:sz w:val="24"/>
              </w:rPr>
              <w:t>为切实保障储备库的日常运行管理，加速推进各相关储备项目工作进程，需进一步加强市政建设项目规划储备库的运行维护，落实储备项目的空间核实工作，保障出库项目方案稳定，选址落地</w:t>
            </w:r>
            <w:r>
              <w:rPr>
                <w:rFonts w:hint="eastAsia"/>
                <w:sz w:val="24"/>
              </w:rPr>
              <w:t>。</w:t>
            </w:r>
            <w:r>
              <w:rPr>
                <w:rFonts w:hint="eastAsia"/>
                <w:kern w:val="0"/>
                <w:sz w:val="24"/>
              </w:rPr>
              <w:t>具体需求详见第四章采购需求。</w:t>
            </w:r>
          </w:p>
        </w:tc>
      </w:tr>
    </w:tbl>
    <w:p w14:paraId="5CB285C4">
      <w:pPr>
        <w:spacing w:line="360" w:lineRule="auto"/>
        <w:ind w:firstLine="480" w:firstLineChars="200"/>
        <w:rPr>
          <w:rFonts w:eastAsiaTheme="minorEastAsia"/>
          <w:sz w:val="24"/>
        </w:rPr>
      </w:pPr>
    </w:p>
    <w:p w14:paraId="2122E755">
      <w:pPr>
        <w:spacing w:line="360" w:lineRule="auto"/>
        <w:ind w:firstLine="480" w:firstLineChars="200"/>
        <w:rPr>
          <w:rFonts w:eastAsiaTheme="minorEastAsia"/>
          <w:sz w:val="24"/>
          <w:u w:val="single"/>
        </w:rPr>
      </w:pPr>
      <w:r>
        <w:rPr>
          <w:rFonts w:eastAsiaTheme="minorEastAsia"/>
          <w:sz w:val="24"/>
        </w:rPr>
        <w:t>6.合同履行期限：</w:t>
      </w:r>
      <w:r>
        <w:rPr>
          <w:rFonts w:hint="eastAsia" w:eastAsiaTheme="minorEastAsia"/>
          <w:sz w:val="24"/>
        </w:rPr>
        <w:t>自合同签订之日起至2026年11月30日。</w:t>
      </w:r>
    </w:p>
    <w:p w14:paraId="5D7731E2">
      <w:pPr>
        <w:spacing w:line="360" w:lineRule="auto"/>
        <w:ind w:firstLine="480" w:firstLineChars="200"/>
        <w:rPr>
          <w:rFonts w:eastAsiaTheme="minorEastAsia"/>
          <w:sz w:val="24"/>
        </w:rPr>
      </w:pPr>
      <w:r>
        <w:rPr>
          <w:rFonts w:eastAsiaTheme="minorEastAsia"/>
          <w:sz w:val="24"/>
        </w:rPr>
        <w:t>7.本项目是否接受联合体：</w:t>
      </w:r>
      <w:r>
        <w:t>□</w:t>
      </w:r>
      <w:r>
        <w:rPr>
          <w:sz w:val="24"/>
        </w:rPr>
        <w:t>是  ■否</w:t>
      </w:r>
      <w:r>
        <w:rPr>
          <w:rFonts w:eastAsiaTheme="minorEastAsia"/>
          <w:sz w:val="24"/>
        </w:rPr>
        <w:t>。</w:t>
      </w:r>
    </w:p>
    <w:p w14:paraId="0C50F3A8">
      <w:pPr>
        <w:spacing w:line="360" w:lineRule="auto"/>
        <w:ind w:firstLine="480" w:firstLineChars="200"/>
        <w:rPr>
          <w:rFonts w:eastAsiaTheme="minorEastAsia"/>
          <w:sz w:val="24"/>
        </w:rPr>
      </w:pPr>
    </w:p>
    <w:p w14:paraId="40C18B3C">
      <w:pPr>
        <w:pStyle w:val="2"/>
        <w:spacing w:before="0" w:line="360" w:lineRule="auto"/>
        <w:jc w:val="left"/>
        <w:rPr>
          <w:rFonts w:ascii="Times New Roman" w:hAnsi="Times New Roman" w:eastAsiaTheme="minorEastAsia"/>
          <w:sz w:val="24"/>
          <w:szCs w:val="24"/>
        </w:rPr>
      </w:pPr>
      <w:bookmarkStart w:id="0" w:name="_Toc35393622"/>
      <w:bookmarkStart w:id="1" w:name="_Toc28359080"/>
      <w:bookmarkStart w:id="2" w:name="_Toc28359003"/>
      <w:bookmarkStart w:id="3" w:name="_Toc35393791"/>
      <w:r>
        <w:rPr>
          <w:rFonts w:ascii="Times New Roman" w:hAnsi="Times New Roman" w:eastAsiaTheme="minorEastAsia"/>
          <w:sz w:val="24"/>
          <w:szCs w:val="24"/>
        </w:rPr>
        <w:t>二、申请人的资格要求（须同时满足）</w:t>
      </w:r>
      <w:bookmarkEnd w:id="0"/>
      <w:bookmarkEnd w:id="1"/>
      <w:bookmarkEnd w:id="2"/>
      <w:bookmarkEnd w:id="3"/>
    </w:p>
    <w:p w14:paraId="5C07585C">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17B52C62">
      <w:pPr>
        <w:spacing w:line="360" w:lineRule="auto"/>
        <w:ind w:firstLine="480" w:firstLineChars="200"/>
        <w:rPr>
          <w:rFonts w:eastAsiaTheme="minorEastAsia"/>
          <w:sz w:val="24"/>
        </w:rPr>
      </w:pPr>
      <w:bookmarkStart w:id="4" w:name="_Toc28359081"/>
      <w:bookmarkStart w:id="5" w:name="_Toc28359004"/>
      <w:r>
        <w:rPr>
          <w:rFonts w:eastAsiaTheme="minorEastAsia"/>
          <w:sz w:val="24"/>
        </w:rPr>
        <w:t>2.落实政府采购政策需满足的资格要求：</w:t>
      </w:r>
    </w:p>
    <w:p w14:paraId="51BA74B8">
      <w:pPr>
        <w:spacing w:line="360" w:lineRule="auto"/>
        <w:ind w:firstLine="480" w:firstLineChars="200"/>
        <w:rPr>
          <w:rFonts w:eastAsiaTheme="minorEastAsia"/>
          <w:sz w:val="24"/>
        </w:rPr>
      </w:pPr>
      <w:r>
        <w:rPr>
          <w:rFonts w:eastAsiaTheme="minorEastAsia"/>
          <w:sz w:val="24"/>
        </w:rPr>
        <w:t>2.1 中小企业政策</w:t>
      </w:r>
    </w:p>
    <w:p w14:paraId="02DBB9CA">
      <w:pPr>
        <w:spacing w:line="360" w:lineRule="auto"/>
        <w:ind w:firstLine="480" w:firstLineChars="200"/>
        <w:rPr>
          <w:rFonts w:eastAsiaTheme="minorEastAsia"/>
          <w:sz w:val="24"/>
        </w:rPr>
      </w:pPr>
      <w:r>
        <w:rPr>
          <w:rFonts w:eastAsia="等线"/>
          <w:sz w:val="24"/>
        </w:rPr>
        <w:t>■</w:t>
      </w:r>
      <w:r>
        <w:rPr>
          <w:sz w:val="24"/>
        </w:rPr>
        <w:t>本项目不专门面向中小企业预留采购份额</w:t>
      </w:r>
      <w:r>
        <w:rPr>
          <w:rFonts w:eastAsiaTheme="minorEastAsia"/>
          <w:sz w:val="24"/>
        </w:rPr>
        <w:t>。</w:t>
      </w:r>
    </w:p>
    <w:p w14:paraId="32399E92">
      <w:pPr>
        <w:spacing w:line="360" w:lineRule="auto"/>
        <w:ind w:firstLine="420" w:firstLineChars="200"/>
        <w:rPr>
          <w:sz w:val="24"/>
        </w:rPr>
      </w:pPr>
      <w:r>
        <w:t>□</w:t>
      </w:r>
      <w:r>
        <w:rPr>
          <w:sz w:val="24"/>
        </w:rPr>
        <w:t xml:space="preserve">本项目专门面向  </w:t>
      </w:r>
      <w:r>
        <w:t>□</w:t>
      </w:r>
      <w:r>
        <w:rPr>
          <w:sz w:val="24"/>
        </w:rPr>
        <w:t xml:space="preserve">中小 </w:t>
      </w:r>
      <w:r>
        <w:t>□</w:t>
      </w:r>
      <w:r>
        <w:rPr>
          <w:sz w:val="24"/>
        </w:rPr>
        <w:t>小微企业  采购。即：提供的货物全部由符合政策要求的中小/小微企业制造、服务全部由符合政策要求的中小/小微企业承接。</w:t>
      </w:r>
    </w:p>
    <w:p w14:paraId="7C1BEB43">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本项目预留部分采购项目预算专门面向中小企业采购。对于预留份额，提供的货物由符合政策要求的中小企业制造、服务由符合政策要求的中小企业承接。预留份额通过以下措施进行：______</w:t>
      </w:r>
      <w:r>
        <w:rPr>
          <w:sz w:val="24"/>
          <w:u w:val="single"/>
        </w:rPr>
        <w:t xml:space="preserve">/ </w:t>
      </w:r>
      <w:r>
        <w:rPr>
          <w:sz w:val="24"/>
        </w:rPr>
        <w:t>_____。</w:t>
      </w:r>
    </w:p>
    <w:p w14:paraId="404F3500">
      <w:pPr>
        <w:spacing w:line="360" w:lineRule="auto"/>
        <w:ind w:firstLine="480" w:firstLineChars="200"/>
        <w:rPr>
          <w:sz w:val="24"/>
        </w:rPr>
      </w:pPr>
      <w:r>
        <w:rPr>
          <w:sz w:val="24"/>
        </w:rPr>
        <w:t>2.2 其它落实政府采购政策的资格要求：</w:t>
      </w:r>
      <w:r>
        <w:rPr>
          <w:sz w:val="24"/>
          <w:u w:val="single"/>
        </w:rPr>
        <w:t>供应商不得被列入失信被执行人、重大税收违法案件当事人名单、政府采购严重违法失信行为记录名单。</w:t>
      </w:r>
    </w:p>
    <w:p w14:paraId="20A81096">
      <w:pPr>
        <w:tabs>
          <w:tab w:val="left" w:pos="900"/>
          <w:tab w:val="left" w:pos="1134"/>
          <w:tab w:val="left" w:pos="1589"/>
          <w:tab w:val="left" w:pos="5521"/>
        </w:tabs>
        <w:snapToGrid w:val="0"/>
        <w:spacing w:line="360" w:lineRule="auto"/>
        <w:ind w:firstLine="480" w:firstLineChars="200"/>
        <w:rPr>
          <w:sz w:val="24"/>
        </w:rPr>
      </w:pPr>
      <w:r>
        <w:rPr>
          <w:sz w:val="24"/>
        </w:rPr>
        <w:t>3.本项目的特定资格要求：</w:t>
      </w:r>
      <w:bookmarkStart w:id="6" w:name="_Hlk130386244"/>
    </w:p>
    <w:p w14:paraId="5A2D2066">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B8F0DE2">
      <w:pPr>
        <w:tabs>
          <w:tab w:val="left" w:pos="900"/>
          <w:tab w:val="left" w:pos="1134"/>
          <w:tab w:val="left" w:pos="1589"/>
          <w:tab w:val="left" w:pos="5521"/>
        </w:tabs>
        <w:snapToGrid w:val="0"/>
        <w:spacing w:line="360" w:lineRule="auto"/>
        <w:ind w:left="991" w:leftChars="472" w:firstLine="2"/>
        <w:rPr>
          <w:sz w:val="24"/>
        </w:rPr>
      </w:pPr>
      <w:r>
        <w:t>□</w:t>
      </w:r>
      <w:r>
        <w:rPr>
          <w:sz w:val="24"/>
        </w:rPr>
        <w:t>否</w:t>
      </w:r>
    </w:p>
    <w:p w14:paraId="008C1176">
      <w:pPr>
        <w:tabs>
          <w:tab w:val="left" w:pos="900"/>
          <w:tab w:val="left" w:pos="1134"/>
          <w:tab w:val="left" w:pos="1589"/>
          <w:tab w:val="left" w:pos="5521"/>
        </w:tabs>
        <w:snapToGrid w:val="0"/>
        <w:spacing w:line="360" w:lineRule="auto"/>
        <w:ind w:left="991" w:leftChars="472" w:firstLine="2"/>
        <w:rPr>
          <w:sz w:val="24"/>
        </w:rPr>
      </w:pPr>
      <w:r>
        <w:t>■</w:t>
      </w:r>
      <w:r>
        <w:rPr>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sz w:val="24"/>
        </w:rPr>
        <w:t>3.2其他特定资格要求：</w:t>
      </w:r>
      <w:bookmarkEnd w:id="6"/>
      <w:r>
        <w:rPr>
          <w:rFonts w:hint="eastAsia"/>
        </w:rPr>
        <w:t>/</w:t>
      </w:r>
      <w:r>
        <w:rPr>
          <w:rFonts w:hint="eastAsia"/>
          <w:sz w:val="24"/>
        </w:rPr>
        <w:t>。</w:t>
      </w:r>
    </w:p>
    <w:p w14:paraId="37112375">
      <w:pPr>
        <w:spacing w:line="360" w:lineRule="auto"/>
        <w:ind w:firstLine="480" w:firstLineChars="200"/>
        <w:rPr>
          <w:rFonts w:eastAsiaTheme="minorEastAsia"/>
          <w:i/>
          <w:iCs/>
          <w:sz w:val="24"/>
          <w:u w:val="single"/>
        </w:rPr>
      </w:pPr>
    </w:p>
    <w:bookmarkEnd w:id="4"/>
    <w:bookmarkEnd w:id="5"/>
    <w:p w14:paraId="278A0DE1">
      <w:pPr>
        <w:pStyle w:val="2"/>
        <w:widowControl/>
        <w:spacing w:before="0" w:line="360" w:lineRule="auto"/>
        <w:jc w:val="left"/>
        <w:rPr>
          <w:rFonts w:ascii="Times New Roman" w:hAnsi="Times New Roman" w:eastAsiaTheme="minorEastAsia"/>
          <w:color w:val="auto"/>
          <w:sz w:val="24"/>
          <w:szCs w:val="24"/>
        </w:rPr>
      </w:pPr>
      <w:bookmarkStart w:id="7" w:name="_Toc35393623"/>
      <w:bookmarkStart w:id="8" w:name="_Toc35393792"/>
      <w:bookmarkStart w:id="27" w:name="_GoBack"/>
      <w:r>
        <w:rPr>
          <w:rFonts w:ascii="Times New Roman" w:hAnsi="Times New Roman" w:eastAsiaTheme="minorEastAsia"/>
          <w:color w:val="auto"/>
          <w:sz w:val="24"/>
          <w:szCs w:val="24"/>
        </w:rPr>
        <w:t>三、获取采购文件</w:t>
      </w:r>
      <w:bookmarkEnd w:id="7"/>
      <w:bookmarkEnd w:id="8"/>
    </w:p>
    <w:p w14:paraId="1924B017">
      <w:pPr>
        <w:adjustRightInd w:val="0"/>
        <w:snapToGrid w:val="0"/>
        <w:spacing w:line="360" w:lineRule="auto"/>
        <w:ind w:firstLine="480" w:firstLineChars="200"/>
        <w:rPr>
          <w:rFonts w:eastAsiaTheme="minorEastAsia"/>
          <w:color w:val="auto"/>
          <w:sz w:val="24"/>
          <w:lang w:bidi="ar"/>
        </w:rPr>
      </w:pPr>
      <w:r>
        <w:rPr>
          <w:rFonts w:eastAsiaTheme="minorEastAsia"/>
          <w:color w:val="auto"/>
          <w:sz w:val="24"/>
          <w:lang w:bidi="ar"/>
        </w:rPr>
        <w:t>1.时间：</w:t>
      </w:r>
      <w:r>
        <w:rPr>
          <w:color w:val="auto"/>
          <w:sz w:val="24"/>
          <w:lang w:bidi="ar"/>
        </w:rPr>
        <w:t>202</w:t>
      </w:r>
      <w:r>
        <w:rPr>
          <w:rFonts w:hint="eastAsia"/>
          <w:color w:val="auto"/>
          <w:sz w:val="24"/>
          <w:lang w:bidi="ar"/>
        </w:rPr>
        <w:t>6</w:t>
      </w:r>
      <w:r>
        <w:rPr>
          <w:color w:val="auto"/>
          <w:sz w:val="24"/>
          <w:lang w:bidi="ar"/>
        </w:rPr>
        <w:t>年</w:t>
      </w:r>
      <w:r>
        <w:rPr>
          <w:rFonts w:hint="eastAsia"/>
          <w:color w:val="auto"/>
          <w:sz w:val="24"/>
          <w:lang w:val="en-US" w:eastAsia="zh-CN" w:bidi="ar"/>
        </w:rPr>
        <w:t>6</w:t>
      </w:r>
      <w:r>
        <w:rPr>
          <w:color w:val="auto"/>
          <w:sz w:val="24"/>
          <w:lang w:bidi="ar"/>
        </w:rPr>
        <w:t>月</w:t>
      </w:r>
      <w:r>
        <w:rPr>
          <w:rFonts w:hint="eastAsia"/>
          <w:color w:val="auto"/>
          <w:sz w:val="24"/>
          <w:lang w:val="en-US" w:eastAsia="zh-CN" w:bidi="ar"/>
        </w:rPr>
        <w:t>1</w:t>
      </w:r>
      <w:r>
        <w:rPr>
          <w:color w:val="auto"/>
          <w:sz w:val="24"/>
          <w:lang w:bidi="ar"/>
        </w:rPr>
        <w:t>日至202</w:t>
      </w:r>
      <w:r>
        <w:rPr>
          <w:rFonts w:hint="eastAsia"/>
          <w:color w:val="auto"/>
          <w:sz w:val="24"/>
          <w:lang w:bidi="ar"/>
        </w:rPr>
        <w:t>6</w:t>
      </w:r>
      <w:r>
        <w:rPr>
          <w:color w:val="auto"/>
          <w:sz w:val="24"/>
          <w:lang w:bidi="ar"/>
        </w:rPr>
        <w:t>年</w:t>
      </w:r>
      <w:r>
        <w:rPr>
          <w:rFonts w:hint="eastAsia"/>
          <w:color w:val="auto"/>
          <w:sz w:val="24"/>
          <w:lang w:val="en-US" w:eastAsia="zh-CN" w:bidi="ar"/>
        </w:rPr>
        <w:t>6</w:t>
      </w:r>
      <w:r>
        <w:rPr>
          <w:color w:val="auto"/>
          <w:sz w:val="24"/>
          <w:lang w:bidi="ar"/>
        </w:rPr>
        <w:t>月</w:t>
      </w:r>
      <w:r>
        <w:rPr>
          <w:rFonts w:hint="eastAsia"/>
          <w:color w:val="auto"/>
          <w:sz w:val="24"/>
          <w:lang w:val="en-US" w:eastAsia="zh-CN" w:bidi="ar"/>
        </w:rPr>
        <w:t>8</w:t>
      </w:r>
      <w:r>
        <w:rPr>
          <w:color w:val="auto"/>
          <w:sz w:val="24"/>
          <w:lang w:bidi="ar"/>
        </w:rPr>
        <w:t>日，每天上午9：00至12：00，下午12：00至17：00（北京时间，法定节假日除外）。</w:t>
      </w:r>
    </w:p>
    <w:p w14:paraId="5FBE22B7">
      <w:pPr>
        <w:adjustRightInd w:val="0"/>
        <w:snapToGrid w:val="0"/>
        <w:spacing w:line="360" w:lineRule="auto"/>
        <w:ind w:firstLine="480" w:firstLineChars="200"/>
        <w:rPr>
          <w:rFonts w:eastAsiaTheme="minorEastAsia"/>
          <w:color w:val="auto"/>
          <w:sz w:val="24"/>
        </w:rPr>
      </w:pPr>
      <w:r>
        <w:rPr>
          <w:rFonts w:eastAsiaTheme="minorEastAsia"/>
          <w:color w:val="auto"/>
          <w:sz w:val="24"/>
          <w:lang w:bidi="ar"/>
        </w:rPr>
        <w:t>2.地点：北京市政府采购电子交易平台</w:t>
      </w:r>
    </w:p>
    <w:p w14:paraId="3D77E3CE">
      <w:pPr>
        <w:widowControl/>
        <w:adjustRightInd w:val="0"/>
        <w:snapToGrid w:val="0"/>
        <w:spacing w:line="360" w:lineRule="auto"/>
        <w:ind w:firstLine="480" w:firstLineChars="200"/>
        <w:jc w:val="left"/>
        <w:rPr>
          <w:rFonts w:eastAsiaTheme="minorEastAsia"/>
          <w:color w:val="auto"/>
          <w:sz w:val="24"/>
          <w:lang w:bidi="ar"/>
        </w:rPr>
      </w:pPr>
      <w:r>
        <w:rPr>
          <w:rFonts w:eastAsiaTheme="minorEastAsia"/>
          <w:color w:val="auto"/>
          <w:sz w:val="24"/>
          <w:lang w:bidi="ar"/>
        </w:rPr>
        <w:t>3.方式：供应商使用CA数字证书</w:t>
      </w:r>
      <w:r>
        <w:rPr>
          <w:color w:val="auto"/>
          <w:sz w:val="24"/>
          <w:lang w:bidi="ar"/>
        </w:rPr>
        <w:t>或电子营业执照</w:t>
      </w:r>
      <w:r>
        <w:rPr>
          <w:rFonts w:eastAsiaTheme="minorEastAsia"/>
          <w:color w:val="auto"/>
          <w:sz w:val="24"/>
          <w:lang w:bidi="ar"/>
        </w:rPr>
        <w:t>登录北京市政府采购电子交易平台（http://zbcg-bjzc.zhongcy.com/bjczj-portal-site/index.html#/home）获取电子版竞争性磋商文件。</w:t>
      </w:r>
    </w:p>
    <w:p w14:paraId="2F840ECA">
      <w:pPr>
        <w:widowControl/>
        <w:adjustRightInd w:val="0"/>
        <w:snapToGrid w:val="0"/>
        <w:spacing w:line="360" w:lineRule="auto"/>
        <w:ind w:firstLine="480" w:firstLineChars="200"/>
        <w:jc w:val="left"/>
        <w:rPr>
          <w:rFonts w:eastAsiaTheme="minorEastAsia"/>
          <w:color w:val="auto"/>
          <w:sz w:val="24"/>
        </w:rPr>
      </w:pPr>
      <w:r>
        <w:rPr>
          <w:rFonts w:eastAsiaTheme="minorEastAsia"/>
          <w:color w:val="auto"/>
          <w:sz w:val="24"/>
          <w:lang w:bidi="ar"/>
        </w:rPr>
        <w:t>4.售价：0元。</w:t>
      </w:r>
    </w:p>
    <w:p w14:paraId="5BDA2125">
      <w:pPr>
        <w:tabs>
          <w:tab w:val="left" w:pos="900"/>
          <w:tab w:val="left" w:pos="1980"/>
        </w:tabs>
        <w:snapToGrid w:val="0"/>
        <w:spacing w:line="360" w:lineRule="auto"/>
        <w:ind w:left="840"/>
        <w:rPr>
          <w:rFonts w:eastAsiaTheme="minorEastAsia"/>
          <w:color w:val="auto"/>
          <w:sz w:val="24"/>
        </w:rPr>
      </w:pPr>
    </w:p>
    <w:p w14:paraId="5A367829">
      <w:pPr>
        <w:pStyle w:val="2"/>
        <w:widowControl/>
        <w:spacing w:before="0" w:line="360" w:lineRule="auto"/>
        <w:jc w:val="left"/>
        <w:rPr>
          <w:rFonts w:ascii="Times New Roman" w:hAnsi="Times New Roman" w:eastAsiaTheme="minorEastAsia"/>
          <w:color w:val="auto"/>
          <w:sz w:val="24"/>
          <w:szCs w:val="24"/>
        </w:rPr>
      </w:pPr>
      <w:bookmarkStart w:id="9" w:name="_Toc28359082"/>
      <w:bookmarkStart w:id="10" w:name="_Toc28359005"/>
      <w:bookmarkStart w:id="11" w:name="_Toc35393793"/>
      <w:bookmarkStart w:id="12" w:name="_Toc35393624"/>
      <w:r>
        <w:rPr>
          <w:rFonts w:ascii="Times New Roman" w:hAnsi="Times New Roman" w:eastAsiaTheme="minorEastAsia"/>
          <w:color w:val="auto"/>
          <w:sz w:val="24"/>
          <w:szCs w:val="24"/>
        </w:rPr>
        <w:t>四、</w:t>
      </w:r>
      <w:bookmarkEnd w:id="9"/>
      <w:bookmarkEnd w:id="10"/>
      <w:bookmarkEnd w:id="11"/>
      <w:bookmarkEnd w:id="12"/>
      <w:r>
        <w:rPr>
          <w:rFonts w:ascii="Times New Roman" w:hAnsi="Times New Roman" w:eastAsiaTheme="minorEastAsia"/>
          <w:color w:val="auto"/>
          <w:sz w:val="24"/>
          <w:szCs w:val="24"/>
        </w:rPr>
        <w:t>响应文件提交</w:t>
      </w:r>
    </w:p>
    <w:p w14:paraId="76AC9010">
      <w:pPr>
        <w:spacing w:line="360" w:lineRule="auto"/>
        <w:ind w:firstLine="480" w:firstLineChars="200"/>
        <w:rPr>
          <w:rFonts w:eastAsiaTheme="minorEastAsia"/>
          <w:bCs/>
          <w:color w:val="auto"/>
          <w:sz w:val="24"/>
          <w:u w:val="single"/>
        </w:rPr>
      </w:pPr>
      <w:r>
        <w:rPr>
          <w:rFonts w:eastAsiaTheme="minorEastAsia"/>
          <w:color w:val="auto"/>
          <w:sz w:val="24"/>
          <w:lang w:bidi="ar"/>
        </w:rPr>
        <w:t>截止时间：</w:t>
      </w:r>
      <w:r>
        <w:rPr>
          <w:color w:val="auto"/>
          <w:sz w:val="24"/>
          <w:lang w:bidi="ar"/>
        </w:rPr>
        <w:t>202</w:t>
      </w:r>
      <w:r>
        <w:rPr>
          <w:rFonts w:hint="eastAsia"/>
          <w:color w:val="auto"/>
          <w:sz w:val="24"/>
          <w:lang w:bidi="ar"/>
        </w:rPr>
        <w:t>6</w:t>
      </w:r>
      <w:r>
        <w:rPr>
          <w:color w:val="auto"/>
          <w:sz w:val="24"/>
          <w:lang w:bidi="ar"/>
        </w:rPr>
        <w:t>年</w:t>
      </w:r>
      <w:r>
        <w:rPr>
          <w:rFonts w:hint="eastAsia"/>
          <w:color w:val="auto"/>
          <w:sz w:val="24"/>
          <w:lang w:val="en-US" w:eastAsia="zh-CN" w:bidi="ar"/>
        </w:rPr>
        <w:t>6</w:t>
      </w:r>
      <w:r>
        <w:rPr>
          <w:color w:val="auto"/>
          <w:sz w:val="24"/>
          <w:lang w:bidi="ar"/>
        </w:rPr>
        <w:t>月</w:t>
      </w:r>
      <w:r>
        <w:rPr>
          <w:rFonts w:hint="eastAsia"/>
          <w:color w:val="auto"/>
          <w:sz w:val="24"/>
          <w:lang w:val="en-US" w:eastAsia="zh-CN" w:bidi="ar"/>
        </w:rPr>
        <w:t>12</w:t>
      </w:r>
      <w:r>
        <w:rPr>
          <w:color w:val="auto"/>
          <w:sz w:val="24"/>
          <w:lang w:bidi="ar"/>
        </w:rPr>
        <w:t>日</w:t>
      </w:r>
      <w:r>
        <w:rPr>
          <w:rFonts w:hint="eastAsia"/>
          <w:color w:val="auto"/>
          <w:sz w:val="24"/>
          <w:lang w:val="en-US" w:eastAsia="zh-CN" w:bidi="ar"/>
        </w:rPr>
        <w:t>9</w:t>
      </w:r>
      <w:r>
        <w:rPr>
          <w:color w:val="auto"/>
          <w:sz w:val="24"/>
          <w:lang w:bidi="ar"/>
        </w:rPr>
        <w:t>点</w:t>
      </w:r>
      <w:r>
        <w:rPr>
          <w:rFonts w:hint="eastAsia"/>
          <w:color w:val="auto"/>
          <w:sz w:val="24"/>
          <w:lang w:val="en-US" w:eastAsia="zh-CN" w:bidi="ar"/>
        </w:rPr>
        <w:t>3</w:t>
      </w:r>
      <w:r>
        <w:rPr>
          <w:color w:val="auto"/>
          <w:sz w:val="24"/>
          <w:lang w:bidi="ar"/>
        </w:rPr>
        <w:t>0分</w:t>
      </w:r>
      <w:r>
        <w:rPr>
          <w:bCs/>
          <w:color w:val="auto"/>
          <w:sz w:val="24"/>
          <w:lang w:bidi="ar"/>
        </w:rPr>
        <w:t>（北京时间）</w:t>
      </w:r>
      <w:r>
        <w:rPr>
          <w:rFonts w:eastAsiaTheme="minorEastAsia"/>
          <w:iCs/>
          <w:color w:val="auto"/>
          <w:sz w:val="24"/>
          <w:lang w:bidi="ar"/>
        </w:rPr>
        <w:t>。</w:t>
      </w:r>
    </w:p>
    <w:p w14:paraId="543C689F">
      <w:pPr>
        <w:spacing w:line="360" w:lineRule="auto"/>
        <w:ind w:firstLine="480" w:firstLineChars="200"/>
        <w:rPr>
          <w:rFonts w:eastAsiaTheme="minorEastAsia"/>
          <w:color w:val="auto"/>
          <w:sz w:val="24"/>
          <w:lang w:val="zh-TW" w:bidi="ar"/>
        </w:rPr>
      </w:pPr>
      <w:r>
        <w:rPr>
          <w:rFonts w:eastAsiaTheme="minorEastAsia"/>
          <w:color w:val="auto"/>
          <w:sz w:val="24"/>
          <w:lang w:bidi="ar"/>
        </w:rPr>
        <w:t>地点：</w:t>
      </w:r>
      <w:r>
        <w:rPr>
          <w:color w:val="auto"/>
          <w:sz w:val="24"/>
          <w:lang w:bidi="ar"/>
        </w:rPr>
        <w:t>北京市东城区朝内大街南竹杆胡同6号北京INN 3号楼</w:t>
      </w:r>
      <w:r>
        <w:rPr>
          <w:rFonts w:hint="eastAsia"/>
          <w:color w:val="auto"/>
          <w:sz w:val="24"/>
          <w:lang w:bidi="ar"/>
        </w:rPr>
        <w:t>9</w:t>
      </w:r>
      <w:r>
        <w:rPr>
          <w:color w:val="auto"/>
          <w:sz w:val="24"/>
          <w:lang w:bidi="ar"/>
        </w:rPr>
        <w:t>层会议室（地铁2号线、6号线，朝阳门站H口出，向南200米）</w:t>
      </w:r>
      <w:r>
        <w:rPr>
          <w:rFonts w:eastAsiaTheme="minorEastAsia"/>
          <w:color w:val="auto"/>
          <w:sz w:val="24"/>
          <w:lang w:val="zh-TW" w:bidi="ar"/>
        </w:rPr>
        <w:t>。</w:t>
      </w:r>
    </w:p>
    <w:p w14:paraId="18A01B72">
      <w:pPr>
        <w:spacing w:line="360" w:lineRule="auto"/>
        <w:ind w:firstLine="480" w:firstLineChars="200"/>
        <w:rPr>
          <w:rFonts w:eastAsiaTheme="minorEastAsia"/>
          <w:color w:val="auto"/>
          <w:sz w:val="24"/>
          <w:lang w:val="zh-TW" w:bidi="ar"/>
        </w:rPr>
      </w:pPr>
    </w:p>
    <w:p w14:paraId="19A7B8EF">
      <w:pPr>
        <w:pStyle w:val="2"/>
        <w:spacing w:before="0" w:line="360" w:lineRule="auto"/>
        <w:jc w:val="left"/>
        <w:rPr>
          <w:rFonts w:ascii="Times New Roman" w:hAnsi="Times New Roman" w:eastAsiaTheme="minorEastAsia"/>
          <w:color w:val="auto"/>
          <w:sz w:val="24"/>
          <w:szCs w:val="24"/>
        </w:rPr>
      </w:pPr>
      <w:r>
        <w:rPr>
          <w:rFonts w:ascii="Times New Roman" w:hAnsi="Times New Roman" w:eastAsiaTheme="minorEastAsia"/>
          <w:color w:val="auto"/>
          <w:sz w:val="24"/>
          <w:szCs w:val="24"/>
        </w:rPr>
        <w:t>五、开启</w:t>
      </w:r>
    </w:p>
    <w:p w14:paraId="3CEAA895">
      <w:pPr>
        <w:spacing w:line="360" w:lineRule="auto"/>
        <w:ind w:firstLine="480" w:firstLineChars="200"/>
        <w:rPr>
          <w:rFonts w:eastAsiaTheme="minorEastAsia"/>
          <w:bCs/>
          <w:color w:val="auto"/>
          <w:sz w:val="24"/>
          <w:u w:val="single"/>
        </w:rPr>
      </w:pPr>
      <w:r>
        <w:rPr>
          <w:rFonts w:eastAsiaTheme="minorEastAsia"/>
          <w:color w:val="auto"/>
          <w:sz w:val="24"/>
          <w:lang w:bidi="ar"/>
        </w:rPr>
        <w:t>时间：</w:t>
      </w:r>
      <w:r>
        <w:rPr>
          <w:color w:val="auto"/>
          <w:sz w:val="24"/>
          <w:lang w:bidi="ar"/>
        </w:rPr>
        <w:t>202</w:t>
      </w:r>
      <w:r>
        <w:rPr>
          <w:rFonts w:hint="eastAsia"/>
          <w:color w:val="auto"/>
          <w:sz w:val="24"/>
          <w:lang w:bidi="ar"/>
        </w:rPr>
        <w:t>6</w:t>
      </w:r>
      <w:r>
        <w:rPr>
          <w:color w:val="auto"/>
          <w:sz w:val="24"/>
          <w:lang w:bidi="ar"/>
        </w:rPr>
        <w:t>年</w:t>
      </w:r>
      <w:r>
        <w:rPr>
          <w:rFonts w:hint="eastAsia"/>
          <w:color w:val="auto"/>
          <w:sz w:val="24"/>
          <w:lang w:val="en-US" w:eastAsia="zh-CN" w:bidi="ar"/>
        </w:rPr>
        <w:t>6</w:t>
      </w:r>
      <w:r>
        <w:rPr>
          <w:color w:val="auto"/>
          <w:sz w:val="24"/>
          <w:lang w:bidi="ar"/>
        </w:rPr>
        <w:t>月</w:t>
      </w:r>
      <w:r>
        <w:rPr>
          <w:rFonts w:hint="eastAsia"/>
          <w:color w:val="auto"/>
          <w:sz w:val="24"/>
          <w:lang w:val="en-US" w:eastAsia="zh-CN" w:bidi="ar"/>
        </w:rPr>
        <w:t>12</w:t>
      </w:r>
      <w:r>
        <w:rPr>
          <w:color w:val="auto"/>
          <w:sz w:val="24"/>
          <w:lang w:bidi="ar"/>
        </w:rPr>
        <w:t>日</w:t>
      </w:r>
      <w:r>
        <w:rPr>
          <w:rFonts w:hint="eastAsia"/>
          <w:color w:val="auto"/>
          <w:sz w:val="24"/>
          <w:lang w:val="en-US" w:eastAsia="zh-CN" w:bidi="ar"/>
        </w:rPr>
        <w:t>9</w:t>
      </w:r>
      <w:r>
        <w:rPr>
          <w:color w:val="auto"/>
          <w:sz w:val="24"/>
          <w:lang w:bidi="ar"/>
        </w:rPr>
        <w:t>点</w:t>
      </w:r>
      <w:r>
        <w:rPr>
          <w:rFonts w:hint="eastAsia"/>
          <w:color w:val="auto"/>
          <w:sz w:val="24"/>
          <w:lang w:val="en-US" w:eastAsia="zh-CN" w:bidi="ar"/>
        </w:rPr>
        <w:t>3</w:t>
      </w:r>
      <w:r>
        <w:rPr>
          <w:color w:val="auto"/>
          <w:sz w:val="24"/>
          <w:lang w:bidi="ar"/>
        </w:rPr>
        <w:t>0分</w:t>
      </w:r>
      <w:r>
        <w:rPr>
          <w:bCs/>
          <w:color w:val="auto"/>
          <w:sz w:val="24"/>
          <w:lang w:bidi="ar"/>
        </w:rPr>
        <w:t>（北京时间）</w:t>
      </w:r>
      <w:r>
        <w:rPr>
          <w:rFonts w:eastAsiaTheme="minorEastAsia"/>
          <w:iCs/>
          <w:color w:val="auto"/>
          <w:sz w:val="24"/>
          <w:lang w:bidi="ar"/>
        </w:rPr>
        <w:t>。</w:t>
      </w:r>
    </w:p>
    <w:p w14:paraId="015C9E96">
      <w:pPr>
        <w:spacing w:line="360" w:lineRule="auto"/>
        <w:ind w:firstLine="480" w:firstLineChars="200"/>
        <w:rPr>
          <w:rFonts w:eastAsiaTheme="minorEastAsia"/>
          <w:color w:val="auto"/>
          <w:sz w:val="24"/>
          <w:lang w:val="zh-TW" w:bidi="ar"/>
        </w:rPr>
      </w:pPr>
      <w:r>
        <w:rPr>
          <w:rFonts w:eastAsiaTheme="minorEastAsia"/>
          <w:color w:val="auto"/>
          <w:sz w:val="24"/>
          <w:lang w:bidi="ar"/>
        </w:rPr>
        <w:t>地点：</w:t>
      </w:r>
      <w:r>
        <w:rPr>
          <w:color w:val="auto"/>
          <w:sz w:val="24"/>
          <w:lang w:bidi="ar"/>
        </w:rPr>
        <w:t>北京市东城区朝内大街南竹杆胡同6号北京INN 3号楼</w:t>
      </w:r>
      <w:r>
        <w:rPr>
          <w:rFonts w:hint="eastAsia"/>
          <w:color w:val="auto"/>
          <w:sz w:val="24"/>
          <w:lang w:bidi="ar"/>
        </w:rPr>
        <w:t>9</w:t>
      </w:r>
      <w:r>
        <w:rPr>
          <w:color w:val="auto"/>
          <w:sz w:val="24"/>
          <w:lang w:bidi="ar"/>
        </w:rPr>
        <w:t>层会议室（地铁2号线、6号线，朝阳门站H口出，向南200米）</w:t>
      </w:r>
      <w:r>
        <w:rPr>
          <w:rFonts w:eastAsiaTheme="minorEastAsia"/>
          <w:color w:val="auto"/>
          <w:sz w:val="24"/>
          <w:lang w:val="zh-TW" w:bidi="ar"/>
        </w:rPr>
        <w:t>。</w:t>
      </w:r>
    </w:p>
    <w:bookmarkEnd w:id="27"/>
    <w:p w14:paraId="0553207F">
      <w:pPr>
        <w:spacing w:line="360" w:lineRule="auto"/>
        <w:ind w:firstLine="480" w:firstLineChars="200"/>
        <w:rPr>
          <w:rFonts w:eastAsiaTheme="minorEastAsia"/>
          <w:bCs/>
          <w:sz w:val="24"/>
          <w:u w:val="single"/>
        </w:rPr>
      </w:pPr>
    </w:p>
    <w:p w14:paraId="593C8A3A">
      <w:pPr>
        <w:pStyle w:val="2"/>
        <w:spacing w:before="0" w:line="360" w:lineRule="auto"/>
        <w:jc w:val="left"/>
        <w:rPr>
          <w:rFonts w:ascii="Times New Roman" w:hAnsi="Times New Roman" w:eastAsiaTheme="minorEastAsia"/>
          <w:sz w:val="24"/>
          <w:szCs w:val="24"/>
        </w:rPr>
      </w:pPr>
      <w:bookmarkStart w:id="13" w:name="_Toc35393625"/>
      <w:bookmarkStart w:id="14" w:name="_Toc28359084"/>
      <w:bookmarkStart w:id="15" w:name="_Toc28359007"/>
      <w:bookmarkStart w:id="16" w:name="_Toc35393794"/>
      <w:r>
        <w:rPr>
          <w:rFonts w:ascii="Times New Roman" w:hAnsi="Times New Roman" w:eastAsiaTheme="minorEastAsia"/>
          <w:sz w:val="24"/>
          <w:szCs w:val="24"/>
        </w:rPr>
        <w:t>六、公告期限</w:t>
      </w:r>
      <w:bookmarkEnd w:id="13"/>
      <w:bookmarkEnd w:id="14"/>
      <w:bookmarkEnd w:id="15"/>
      <w:bookmarkEnd w:id="16"/>
    </w:p>
    <w:p w14:paraId="5DE91845">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61126B6C">
      <w:pPr>
        <w:spacing w:line="360" w:lineRule="auto"/>
        <w:ind w:firstLine="480" w:firstLineChars="200"/>
        <w:rPr>
          <w:rFonts w:eastAsiaTheme="minorEastAsia"/>
          <w:kern w:val="0"/>
          <w:sz w:val="24"/>
        </w:rPr>
      </w:pPr>
    </w:p>
    <w:p w14:paraId="5254F14D">
      <w:pPr>
        <w:pStyle w:val="2"/>
        <w:spacing w:before="0" w:line="360" w:lineRule="auto"/>
        <w:jc w:val="left"/>
        <w:rPr>
          <w:rFonts w:ascii="Times New Roman" w:hAnsi="Times New Roman" w:eastAsiaTheme="minorEastAsia"/>
          <w:sz w:val="24"/>
          <w:szCs w:val="24"/>
        </w:rPr>
      </w:pPr>
      <w:bookmarkStart w:id="17" w:name="_Toc35393795"/>
      <w:bookmarkStart w:id="18" w:name="_Toc35393626"/>
      <w:r>
        <w:rPr>
          <w:rFonts w:ascii="Times New Roman" w:hAnsi="Times New Roman" w:eastAsiaTheme="minorEastAsia"/>
          <w:sz w:val="24"/>
          <w:szCs w:val="24"/>
        </w:rPr>
        <w:t>七、其他补充事宜</w:t>
      </w:r>
      <w:bookmarkEnd w:id="17"/>
      <w:bookmarkEnd w:id="18"/>
    </w:p>
    <w:p w14:paraId="04F010A7">
      <w:pPr>
        <w:spacing w:line="360" w:lineRule="auto"/>
        <w:ind w:firstLine="480" w:firstLineChars="200"/>
        <w:rPr>
          <w:rFonts w:eastAsiaTheme="minorEastAsia"/>
          <w:sz w:val="24"/>
        </w:rPr>
      </w:pPr>
      <w:r>
        <w:rPr>
          <w:rFonts w:eastAsiaTheme="minorEastAsia"/>
          <w:sz w:val="24"/>
        </w:rPr>
        <w:t>1.本项目需要落实的政府采购政策：</w:t>
      </w:r>
    </w:p>
    <w:p w14:paraId="5143F5AF">
      <w:pPr>
        <w:spacing w:line="360" w:lineRule="auto"/>
        <w:ind w:firstLine="480" w:firstLineChars="200"/>
        <w:rPr>
          <w:sz w:val="24"/>
        </w:rPr>
      </w:pPr>
      <w:r>
        <w:rPr>
          <w:rFonts w:hint="eastAsia"/>
          <w:sz w:val="24"/>
        </w:rPr>
        <w:t>（1）节能产品强制采购</w:t>
      </w:r>
    </w:p>
    <w:p w14:paraId="0790DCA6">
      <w:pPr>
        <w:spacing w:line="360" w:lineRule="auto"/>
        <w:ind w:firstLine="480" w:firstLineChars="200"/>
        <w:rPr>
          <w:sz w:val="24"/>
        </w:rPr>
      </w:pPr>
      <w:r>
        <w:rPr>
          <w:rFonts w:hint="eastAsia"/>
          <w:sz w:val="24"/>
        </w:rPr>
        <w:t>（2）节能产品、环境标志产品优先采购</w:t>
      </w:r>
    </w:p>
    <w:p w14:paraId="300FE6C1">
      <w:pPr>
        <w:spacing w:line="360" w:lineRule="auto"/>
        <w:ind w:firstLine="480" w:firstLineChars="200"/>
        <w:rPr>
          <w:sz w:val="24"/>
        </w:rPr>
      </w:pPr>
      <w:r>
        <w:rPr>
          <w:rFonts w:hint="eastAsia"/>
          <w:sz w:val="24"/>
        </w:rPr>
        <w:t>（3）政府采购促进中小企业发展</w:t>
      </w:r>
    </w:p>
    <w:p w14:paraId="0F0B309A">
      <w:pPr>
        <w:spacing w:line="360" w:lineRule="auto"/>
        <w:ind w:firstLine="480" w:firstLineChars="200"/>
        <w:rPr>
          <w:sz w:val="24"/>
        </w:rPr>
      </w:pPr>
      <w:r>
        <w:rPr>
          <w:rFonts w:hint="eastAsia"/>
          <w:sz w:val="24"/>
        </w:rPr>
        <w:t>（4）政府采购支持监狱企业发展</w:t>
      </w:r>
    </w:p>
    <w:p w14:paraId="02A0B7D7">
      <w:pPr>
        <w:spacing w:line="360" w:lineRule="auto"/>
        <w:ind w:firstLine="480" w:firstLineChars="200"/>
        <w:rPr>
          <w:sz w:val="24"/>
        </w:rPr>
      </w:pPr>
      <w:r>
        <w:rPr>
          <w:rFonts w:hint="eastAsia"/>
          <w:sz w:val="24"/>
        </w:rPr>
        <w:t>（5）政府采购促进残疾人就业</w:t>
      </w:r>
    </w:p>
    <w:p w14:paraId="06EFB8F6">
      <w:pPr>
        <w:spacing w:line="360" w:lineRule="auto"/>
        <w:ind w:firstLine="480" w:firstLineChars="200"/>
        <w:rPr>
          <w:sz w:val="24"/>
        </w:rPr>
      </w:pPr>
      <w:r>
        <w:rPr>
          <w:rFonts w:hint="eastAsia"/>
          <w:sz w:val="24"/>
        </w:rPr>
        <w:t>（6）进口产品管理</w:t>
      </w:r>
    </w:p>
    <w:p w14:paraId="21487004">
      <w:pPr>
        <w:spacing w:line="360" w:lineRule="auto"/>
        <w:ind w:firstLine="480" w:firstLineChars="200"/>
        <w:rPr>
          <w:sz w:val="24"/>
          <w:lang w:bidi="ar"/>
        </w:rPr>
      </w:pPr>
      <w:r>
        <w:rPr>
          <w:rFonts w:hint="eastAsia"/>
          <w:sz w:val="24"/>
        </w:rPr>
        <w:t>（7）本国产品标准及相关政策</w:t>
      </w:r>
      <w:r>
        <w:rPr>
          <w:sz w:val="24"/>
        </w:rPr>
        <w:t xml:space="preserve"> </w:t>
      </w:r>
    </w:p>
    <w:p w14:paraId="155162DE">
      <w:pPr>
        <w:spacing w:line="360" w:lineRule="auto"/>
        <w:ind w:firstLine="480" w:firstLineChars="200"/>
        <w:rPr>
          <w:sz w:val="24"/>
          <w:lang w:bidi="ar"/>
        </w:rPr>
      </w:pPr>
      <w:r>
        <w:rPr>
          <w:sz w:val="24"/>
          <w:lang w:bidi="ar"/>
        </w:rPr>
        <w:t>2. 本项目采用电子化采购方式</w:t>
      </w:r>
      <w:r>
        <w:rPr>
          <w:b/>
          <w:bCs/>
          <w:sz w:val="24"/>
          <w:lang w:bidi="ar"/>
        </w:rPr>
        <w:t>（线上线下相结合形式）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E4A9A5D">
      <w:pPr>
        <w:spacing w:line="360" w:lineRule="auto"/>
        <w:ind w:firstLine="480" w:firstLineChars="200"/>
        <w:rPr>
          <w:sz w:val="24"/>
          <w:lang w:bidi="ar"/>
        </w:rPr>
      </w:pPr>
      <w:r>
        <w:rPr>
          <w:sz w:val="24"/>
          <w:lang w:bidi="ar"/>
        </w:rPr>
        <w:t>CA数字证书服务热线 010-58511086</w:t>
      </w:r>
    </w:p>
    <w:p w14:paraId="3F10D912">
      <w:pPr>
        <w:spacing w:line="360" w:lineRule="auto"/>
        <w:ind w:firstLine="480" w:firstLineChars="200"/>
        <w:rPr>
          <w:sz w:val="24"/>
          <w:lang w:bidi="ar"/>
        </w:rPr>
      </w:pPr>
      <w:r>
        <w:rPr>
          <w:sz w:val="24"/>
          <w:lang w:bidi="ar"/>
        </w:rPr>
        <w:t>电子营业执照服务热线 400-699-7000</w:t>
      </w:r>
    </w:p>
    <w:p w14:paraId="046467FA">
      <w:pPr>
        <w:spacing w:line="360" w:lineRule="auto"/>
        <w:ind w:firstLine="480" w:firstLineChars="200"/>
        <w:rPr>
          <w:sz w:val="24"/>
          <w:lang w:bidi="ar"/>
        </w:rPr>
      </w:pPr>
      <w:r>
        <w:rPr>
          <w:sz w:val="24"/>
          <w:lang w:bidi="ar"/>
        </w:rPr>
        <w:t xml:space="preserve">技术支持服务热线    010-86483801    </w:t>
      </w:r>
    </w:p>
    <w:p w14:paraId="1AF58C88">
      <w:pPr>
        <w:spacing w:line="360" w:lineRule="auto"/>
        <w:ind w:firstLine="480" w:firstLineChars="200"/>
        <w:rPr>
          <w:sz w:val="24"/>
          <w:lang w:bidi="ar"/>
        </w:rPr>
      </w:pPr>
      <w:r>
        <w:rPr>
          <w:rFonts w:hint="eastAsia"/>
          <w:sz w:val="24"/>
          <w:lang w:bidi="ar"/>
        </w:rPr>
        <w:t>2</w:t>
      </w:r>
      <w:r>
        <w:rPr>
          <w:sz w:val="24"/>
          <w:lang w:bidi="ar"/>
        </w:rPr>
        <w:t>.1办理CA数字证书或电子营业执照</w:t>
      </w:r>
    </w:p>
    <w:p w14:paraId="591D0569">
      <w:pPr>
        <w:spacing w:line="360" w:lineRule="auto"/>
        <w:ind w:firstLine="480" w:firstLineChars="200"/>
        <w:rPr>
          <w:sz w:val="24"/>
          <w:lang w:bidi="ar"/>
        </w:rPr>
      </w:pPr>
      <w:r>
        <w:rPr>
          <w:sz w:val="24"/>
          <w:lang w:bidi="ar"/>
        </w:rPr>
        <w:t>供应商登录北京市政府采购电子交易平台查阅 “用户指南”—“操作指南”—“市场主体CA办理操作流程指引” /“电子营业执照使用指南”，按照程序要求办理。</w:t>
      </w:r>
    </w:p>
    <w:p w14:paraId="49657C56">
      <w:pPr>
        <w:spacing w:line="360" w:lineRule="auto"/>
        <w:ind w:firstLine="480" w:firstLineChars="200"/>
        <w:rPr>
          <w:sz w:val="24"/>
          <w:lang w:bidi="ar"/>
        </w:rPr>
      </w:pPr>
      <w:r>
        <w:rPr>
          <w:rFonts w:hint="eastAsia"/>
          <w:sz w:val="24"/>
          <w:lang w:bidi="ar"/>
        </w:rPr>
        <w:t>2</w:t>
      </w:r>
      <w:r>
        <w:rPr>
          <w:sz w:val="24"/>
          <w:lang w:bidi="ar"/>
        </w:rPr>
        <w:t>.2注册</w:t>
      </w:r>
    </w:p>
    <w:p w14:paraId="555FDE5C">
      <w:pPr>
        <w:spacing w:line="360" w:lineRule="auto"/>
        <w:ind w:firstLine="480" w:firstLineChars="200"/>
        <w:rPr>
          <w:sz w:val="24"/>
          <w:lang w:bidi="ar"/>
        </w:rPr>
      </w:pPr>
      <w:r>
        <w:rPr>
          <w:sz w:val="24"/>
          <w:lang w:bidi="ar"/>
        </w:rPr>
        <w:t>供应商登录北京市政府采购电子交易平台“用户指南”—“操作指南”—“市场主体注册入库操作流程指引”进行自助注册绑定。</w:t>
      </w:r>
    </w:p>
    <w:p w14:paraId="59E25792">
      <w:pPr>
        <w:spacing w:line="360" w:lineRule="auto"/>
        <w:ind w:firstLine="480" w:firstLineChars="200"/>
        <w:rPr>
          <w:sz w:val="24"/>
          <w:lang w:bidi="ar"/>
        </w:rPr>
      </w:pPr>
      <w:r>
        <w:rPr>
          <w:rFonts w:hint="eastAsia"/>
          <w:sz w:val="24"/>
          <w:lang w:bidi="ar"/>
        </w:rPr>
        <w:t>2</w:t>
      </w:r>
      <w:r>
        <w:rPr>
          <w:sz w:val="24"/>
          <w:lang w:bidi="ar"/>
        </w:rPr>
        <w:t>.3驱动、客户端下载</w:t>
      </w:r>
    </w:p>
    <w:p w14:paraId="5B46684F">
      <w:pPr>
        <w:spacing w:line="360" w:lineRule="auto"/>
        <w:ind w:firstLine="480" w:firstLineChars="200"/>
        <w:rPr>
          <w:sz w:val="24"/>
          <w:lang w:bidi="ar"/>
        </w:rPr>
      </w:pPr>
      <w:r>
        <w:rPr>
          <w:sz w:val="24"/>
          <w:lang w:bidi="ar"/>
        </w:rPr>
        <w:t>供应商登录北京市政府采购电子交易平台“用户指南”—“工具下载”—“招标采购系统文件驱动安装包”下载相关驱动。</w:t>
      </w:r>
    </w:p>
    <w:p w14:paraId="371C8A99">
      <w:pPr>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CFDD8A3">
      <w:pPr>
        <w:spacing w:line="360" w:lineRule="auto"/>
        <w:ind w:firstLine="480" w:firstLineChars="200"/>
        <w:rPr>
          <w:sz w:val="24"/>
          <w:lang w:bidi="ar"/>
        </w:rPr>
      </w:pPr>
      <w:r>
        <w:rPr>
          <w:rFonts w:hint="eastAsia"/>
          <w:sz w:val="24"/>
          <w:lang w:bidi="ar"/>
        </w:rPr>
        <w:t>2</w:t>
      </w:r>
      <w:r>
        <w:rPr>
          <w:sz w:val="24"/>
          <w:lang w:bidi="ar"/>
        </w:rPr>
        <w:t>.4 获取电子竞争性磋商文件</w:t>
      </w:r>
    </w:p>
    <w:p w14:paraId="116CC2E1">
      <w:pPr>
        <w:spacing w:line="360" w:lineRule="auto"/>
        <w:ind w:firstLine="480" w:firstLineChars="200"/>
        <w:rPr>
          <w:sz w:val="24"/>
          <w:lang w:bidi="ar"/>
        </w:rPr>
      </w:pPr>
      <w:r>
        <w:rPr>
          <w:sz w:val="24"/>
          <w:lang w:bidi="ar"/>
        </w:rPr>
        <w:t>供应商使用CA数字证书或电子营业执照登录北京市政府采购电子交易平台获取电子竞争性磋商文件。未在规定期限内通过北京市政府采购电子交易平台获取磋商文件的响应无效。</w:t>
      </w:r>
    </w:p>
    <w:p w14:paraId="147CE72A">
      <w:pPr>
        <w:spacing w:line="360" w:lineRule="auto"/>
        <w:ind w:firstLine="480" w:firstLineChars="200"/>
        <w:rPr>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p>
    <w:p w14:paraId="234BB83A">
      <w:pPr>
        <w:spacing w:line="360" w:lineRule="auto"/>
        <w:ind w:firstLine="480" w:firstLineChars="200"/>
        <w:rPr>
          <w:rFonts w:eastAsiaTheme="minorEastAsia"/>
          <w:sz w:val="24"/>
          <w:lang w:bidi="ar"/>
        </w:rPr>
      </w:pPr>
      <w:r>
        <w:rPr>
          <w:rFonts w:hint="eastAsia"/>
          <w:sz w:val="24"/>
          <w:lang w:bidi="ar"/>
        </w:rPr>
        <w:t>3</w:t>
      </w:r>
      <w:r>
        <w:rPr>
          <w:sz w:val="24"/>
          <w:lang w:bidi="ar"/>
        </w:rPr>
        <w:t>.本公告同时在中国政府采购网（http://www.ccgp.gov.cn）、北京市政府采购网（http://www.ccgp-beijing.gov.cn/）发布。</w:t>
      </w:r>
    </w:p>
    <w:p w14:paraId="05BC3D95">
      <w:pPr>
        <w:spacing w:line="360" w:lineRule="auto"/>
        <w:ind w:firstLine="480" w:firstLineChars="200"/>
        <w:rPr>
          <w:sz w:val="24"/>
          <w:lang w:bidi="ar"/>
        </w:rPr>
      </w:pPr>
      <w:r>
        <w:rPr>
          <w:rFonts w:hint="eastAsia"/>
          <w:sz w:val="24"/>
          <w:lang w:bidi="ar"/>
        </w:rPr>
        <w:t>4</w:t>
      </w:r>
      <w:r>
        <w:rPr>
          <w:sz w:val="24"/>
          <w:lang w:bidi="ar"/>
        </w:rPr>
        <w:t>.采购代理机构项目联系邮箱：yw0</w:t>
      </w:r>
      <w:r>
        <w:rPr>
          <w:rFonts w:hint="eastAsia"/>
          <w:sz w:val="24"/>
          <w:lang w:bidi="ar"/>
        </w:rPr>
        <w:t>4</w:t>
      </w:r>
      <w:r>
        <w:rPr>
          <w:sz w:val="24"/>
          <w:lang w:bidi="ar"/>
        </w:rPr>
        <w:t>@hcjq.net</w:t>
      </w:r>
    </w:p>
    <w:p w14:paraId="2851F6B5">
      <w:pPr>
        <w:spacing w:line="360" w:lineRule="auto"/>
        <w:ind w:firstLine="480" w:firstLineChars="200"/>
        <w:rPr>
          <w:sz w:val="24"/>
          <w:lang w:bidi="ar"/>
        </w:rPr>
      </w:pPr>
      <w:r>
        <w:rPr>
          <w:rFonts w:hint="eastAsia"/>
          <w:sz w:val="24"/>
          <w:lang w:bidi="ar"/>
        </w:rPr>
        <w:t>5</w:t>
      </w:r>
      <w:r>
        <w:rPr>
          <w:sz w:val="24"/>
          <w:lang w:bidi="ar"/>
        </w:rPr>
        <w:t>.采购代理机构项目编号：</w:t>
      </w:r>
      <w:r>
        <w:rPr>
          <w:rFonts w:hint="eastAsia"/>
          <w:sz w:val="24"/>
          <w:lang w:bidi="ar"/>
        </w:rPr>
        <w:t>BJJQ-2026-327</w:t>
      </w:r>
    </w:p>
    <w:p w14:paraId="035830A3">
      <w:pPr>
        <w:pStyle w:val="2"/>
        <w:spacing w:before="0" w:line="360" w:lineRule="auto"/>
        <w:jc w:val="left"/>
        <w:rPr>
          <w:rFonts w:ascii="Times New Roman" w:hAnsi="Times New Roman" w:eastAsiaTheme="minorEastAsia"/>
          <w:sz w:val="24"/>
          <w:szCs w:val="24"/>
        </w:rPr>
      </w:pPr>
      <w:bookmarkStart w:id="19" w:name="_Toc35393627"/>
      <w:bookmarkStart w:id="20" w:name="_Toc28359085"/>
      <w:bookmarkStart w:id="21" w:name="_Toc35393796"/>
      <w:bookmarkStart w:id="22" w:name="_Toc28359008"/>
      <w:r>
        <w:rPr>
          <w:rFonts w:ascii="Times New Roman" w:hAnsi="Times New Roman" w:eastAsiaTheme="minorEastAsia"/>
          <w:sz w:val="24"/>
          <w:szCs w:val="24"/>
        </w:rPr>
        <w:t>八、对本次采购提出询问，请按以下方式联系。</w:t>
      </w:r>
      <w:bookmarkEnd w:id="19"/>
      <w:bookmarkEnd w:id="20"/>
      <w:bookmarkEnd w:id="21"/>
      <w:bookmarkEnd w:id="22"/>
    </w:p>
    <w:p w14:paraId="0D12A844">
      <w:pPr>
        <w:spacing w:line="360" w:lineRule="auto"/>
        <w:ind w:left="1080" w:leftChars="371" w:hanging="301" w:hangingChars="125"/>
        <w:jc w:val="left"/>
        <w:rPr>
          <w:b/>
          <w:sz w:val="24"/>
        </w:rPr>
      </w:pPr>
      <w:r>
        <w:rPr>
          <w:b/>
          <w:sz w:val="24"/>
        </w:rPr>
        <w:t>1.采购人信息</w:t>
      </w:r>
    </w:p>
    <w:p w14:paraId="1FCDFC24">
      <w:pPr>
        <w:spacing w:line="360" w:lineRule="auto"/>
        <w:ind w:left="1079" w:leftChars="371" w:hanging="300" w:hangingChars="125"/>
        <w:jc w:val="left"/>
        <w:rPr>
          <w:sz w:val="24"/>
        </w:rPr>
      </w:pPr>
      <w:bookmarkStart w:id="23" w:name="_Toc28359086"/>
      <w:bookmarkStart w:id="24" w:name="_Toc28359009"/>
      <w:r>
        <w:rPr>
          <w:sz w:val="24"/>
        </w:rPr>
        <w:t>名    称：</w:t>
      </w:r>
      <w:r>
        <w:rPr>
          <w:rFonts w:hint="eastAsia"/>
          <w:sz w:val="24"/>
        </w:rPr>
        <w:t>北京市规划和自然资源委员会</w:t>
      </w:r>
    </w:p>
    <w:p w14:paraId="4E4E5251">
      <w:pPr>
        <w:spacing w:line="360" w:lineRule="auto"/>
        <w:ind w:left="1079" w:leftChars="371" w:hanging="300" w:hangingChars="125"/>
        <w:jc w:val="left"/>
        <w:rPr>
          <w:sz w:val="24"/>
        </w:rPr>
      </w:pPr>
      <w:r>
        <w:rPr>
          <w:sz w:val="24"/>
        </w:rPr>
        <w:t>地    址：</w:t>
      </w:r>
      <w:r>
        <w:rPr>
          <w:rFonts w:hint="eastAsia"/>
          <w:sz w:val="24"/>
        </w:rPr>
        <w:t>北京市通州区承安路1号院</w:t>
      </w:r>
    </w:p>
    <w:p w14:paraId="7680178C">
      <w:pPr>
        <w:spacing w:line="360" w:lineRule="auto"/>
        <w:ind w:left="1079" w:leftChars="371" w:hanging="300" w:hangingChars="125"/>
        <w:jc w:val="left"/>
        <w:rPr>
          <w:sz w:val="24"/>
          <w:u w:val="single"/>
        </w:rPr>
      </w:pPr>
      <w:r>
        <w:rPr>
          <w:sz w:val="24"/>
        </w:rPr>
        <w:t>联系方式：</w:t>
      </w:r>
      <w:r>
        <w:rPr>
          <w:rFonts w:hint="eastAsia"/>
          <w:sz w:val="24"/>
        </w:rPr>
        <w:t>黄老师，010-55594332</w:t>
      </w:r>
    </w:p>
    <w:bookmarkEnd w:id="23"/>
    <w:bookmarkEnd w:id="24"/>
    <w:p w14:paraId="661F83B0">
      <w:pPr>
        <w:spacing w:line="360" w:lineRule="auto"/>
        <w:ind w:left="1080" w:leftChars="371" w:hanging="301" w:hangingChars="125"/>
        <w:jc w:val="left"/>
        <w:rPr>
          <w:b/>
          <w:sz w:val="24"/>
        </w:rPr>
      </w:pPr>
      <w:r>
        <w:rPr>
          <w:b/>
          <w:sz w:val="24"/>
        </w:rPr>
        <w:t>2.采购代理机构信息</w:t>
      </w:r>
    </w:p>
    <w:p w14:paraId="620BD3D9">
      <w:pPr>
        <w:spacing w:line="360" w:lineRule="auto"/>
        <w:ind w:left="1079" w:leftChars="371" w:hanging="300" w:hangingChars="125"/>
        <w:jc w:val="left"/>
        <w:rPr>
          <w:sz w:val="24"/>
        </w:rPr>
      </w:pPr>
      <w:bookmarkStart w:id="25" w:name="_Toc28359087"/>
      <w:bookmarkStart w:id="26" w:name="_Toc28359010"/>
      <w:r>
        <w:rPr>
          <w:sz w:val="24"/>
        </w:rPr>
        <w:t>名称：北京汇诚金桥国际招标咨询有限公司</w:t>
      </w:r>
    </w:p>
    <w:p w14:paraId="7ACB0EA9">
      <w:pPr>
        <w:spacing w:line="360" w:lineRule="auto"/>
        <w:ind w:left="1079" w:leftChars="371" w:hanging="300" w:hangingChars="125"/>
        <w:jc w:val="left"/>
        <w:rPr>
          <w:sz w:val="24"/>
        </w:rPr>
      </w:pPr>
      <w:r>
        <w:rPr>
          <w:sz w:val="24"/>
        </w:rPr>
        <w:t>地址：北京市东城区朝内大街南竹杆胡同6号北京INN3号楼9层</w:t>
      </w:r>
    </w:p>
    <w:bookmarkEnd w:id="25"/>
    <w:bookmarkEnd w:id="26"/>
    <w:p w14:paraId="5AFE59A3">
      <w:pPr>
        <w:spacing w:line="360" w:lineRule="auto"/>
        <w:ind w:left="1079" w:leftChars="371" w:hanging="300" w:hangingChars="125"/>
        <w:jc w:val="left"/>
        <w:rPr>
          <w:sz w:val="24"/>
        </w:rPr>
      </w:pPr>
      <w:r>
        <w:rPr>
          <w:sz w:val="24"/>
        </w:rPr>
        <w:t>联系方式：</w:t>
      </w:r>
      <w:r>
        <w:rPr>
          <w:rFonts w:hint="eastAsia"/>
          <w:sz w:val="24"/>
        </w:rPr>
        <w:t>010-</w:t>
      </w:r>
      <w:r>
        <w:rPr>
          <w:sz w:val="24"/>
        </w:rPr>
        <w:t>65170699、65173108</w:t>
      </w:r>
    </w:p>
    <w:p w14:paraId="6AC19FF3">
      <w:pPr>
        <w:spacing w:line="360" w:lineRule="auto"/>
        <w:ind w:left="1080" w:leftChars="371" w:hanging="301" w:hangingChars="125"/>
        <w:jc w:val="left"/>
        <w:rPr>
          <w:b/>
          <w:bCs/>
          <w:sz w:val="24"/>
        </w:rPr>
      </w:pPr>
      <w:r>
        <w:rPr>
          <w:b/>
          <w:bCs/>
          <w:sz w:val="24"/>
        </w:rPr>
        <w:t>3.项目联系方式</w:t>
      </w:r>
    </w:p>
    <w:p w14:paraId="21221009">
      <w:pPr>
        <w:spacing w:line="360" w:lineRule="auto"/>
        <w:ind w:left="1079" w:leftChars="371" w:hanging="300" w:hangingChars="125"/>
        <w:jc w:val="left"/>
        <w:rPr>
          <w:sz w:val="24"/>
        </w:rPr>
      </w:pPr>
      <w:r>
        <w:rPr>
          <w:sz w:val="24"/>
        </w:rPr>
        <w:t>项目联系人：</w:t>
      </w:r>
      <w:r>
        <w:rPr>
          <w:rFonts w:hint="eastAsia"/>
          <w:sz w:val="24"/>
        </w:rPr>
        <w:t>郭文娜、王利远、苑鑫、雷天宠</w:t>
      </w:r>
    </w:p>
    <w:p w14:paraId="58CA5A81">
      <w:pPr>
        <w:spacing w:line="360" w:lineRule="auto"/>
        <w:ind w:left="1079" w:leftChars="371" w:hanging="300" w:hangingChars="125"/>
        <w:jc w:val="left"/>
        <w:rPr>
          <w:sz w:val="24"/>
        </w:rPr>
      </w:pPr>
      <w:r>
        <w:rPr>
          <w:sz w:val="24"/>
        </w:rPr>
        <w:t>电　话：</w:t>
      </w:r>
      <w:r>
        <w:rPr>
          <w:rFonts w:hint="eastAsia"/>
          <w:sz w:val="24"/>
        </w:rPr>
        <w:t>010-</w:t>
      </w:r>
      <w:r>
        <w:rPr>
          <w:sz w:val="24"/>
        </w:rPr>
        <w:t>65170699、65173108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597E82"/>
    <w:rsid w:val="40603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2026-06-01T06:11:27Z</dcterms:created>
  <dc:creator>dell</dc:creator>
  <cp:lastModifiedBy>。</cp:lastModifiedBy>
  <dcterms:modified xsi:type="dcterms:W3CDTF">2026-06-01T06:20:05Z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eyJoZGlkIjoiOGI4NjI5OTBmMDM1ODFlMDkzNDFlZTFiMWNhZWU5ZTMiLCJ1c2VySWQiOiI2MTE4MDQ4MTkifQ==</vt:lpwstr>
  </property>
  <property fmtid="{D5CDD505-2E9C-101B-9397-08002B2CF9AE}" pid="4" name="ICV">
    <vt:lpwstr>96D0EDBEA4AA4287BA8B3B054BD47748_12</vt:lpwstr>
  </property>
</Properties>
</file>