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0FB8">
      <w:pPr>
        <w:spacing w:line="360" w:lineRule="auto"/>
        <w:jc w:val="center"/>
        <w:outlineLvl w:val="0"/>
        <w:rPr>
          <w:rFonts w:ascii="Calibri" w:hAnsi="Calibri" w:eastAsia="宋体" w:cs="Times New Roman"/>
          <w:szCs w:val="21"/>
          <w:highlight w:val="none"/>
        </w:rPr>
      </w:pPr>
      <w:r>
        <w:rPr>
          <w:rFonts w:ascii="Calibri" w:hAnsi="Calibri" w:eastAsia="宋体" w:cs="Calibri"/>
          <w:b/>
          <w:sz w:val="36"/>
          <w:szCs w:val="36"/>
          <w:highlight w:val="none"/>
        </w:rPr>
        <w:t xml:space="preserve"> 采购需求</w:t>
      </w:r>
    </w:p>
    <w:p w14:paraId="52E87617">
      <w:pPr>
        <w:widowControl w:val="0"/>
        <w:numPr>
          <w:ilvl w:val="0"/>
          <w:numId w:val="0"/>
        </w:numPr>
        <w:spacing w:line="360" w:lineRule="auto"/>
        <w:ind w:left="0" w:firstLine="0" w:firstLineChars="0"/>
        <w:jc w:val="both"/>
        <w:rPr>
          <w:rFonts w:hint="eastAsia" w:ascii="宋体" w:hAnsi="宋体" w:eastAsia="宋体" w:cs="Times New Roman"/>
          <w:b/>
          <w:kern w:val="2"/>
          <w:sz w:val="24"/>
          <w:szCs w:val="24"/>
          <w:highlight w:val="none"/>
          <w:lang w:val="en-US" w:eastAsia="zh" w:bidi="ar-SA"/>
        </w:rPr>
      </w:pPr>
      <w:r>
        <w:rPr>
          <w:rFonts w:hint="eastAsia" w:ascii="宋体" w:hAnsi="宋体" w:eastAsia="宋体" w:cs="Times New Roman"/>
          <w:b/>
          <w:kern w:val="2"/>
          <w:sz w:val="24"/>
          <w:szCs w:val="24"/>
          <w:highlight w:val="none"/>
          <w:lang w:val="en-US" w:eastAsia="zh" w:bidi="ar-SA"/>
        </w:rPr>
        <w:t>一。采购标的</w:t>
      </w:r>
    </w:p>
    <w:p w14:paraId="20F961D3">
      <w:pPr>
        <w:widowControl w:val="0"/>
        <w:numPr>
          <w:ilvl w:val="0"/>
          <w:numId w:val="1"/>
        </w:numPr>
        <w:spacing w:line="360" w:lineRule="auto"/>
        <w:ind w:left="0" w:firstLine="0" w:firstLineChars="0"/>
        <w:jc w:val="both"/>
        <w:rPr>
          <w:rFonts w:hint="eastAsia" w:ascii="宋体" w:hAnsi="宋体" w:eastAsia="宋体" w:cs="Times New Roman"/>
          <w:b/>
          <w:kern w:val="2"/>
          <w:sz w:val="24"/>
          <w:szCs w:val="24"/>
          <w:highlight w:val="none"/>
          <w:lang w:val="en-US" w:eastAsia="zh" w:bidi="ar-SA"/>
        </w:rPr>
      </w:pPr>
      <w:r>
        <w:rPr>
          <w:rFonts w:hint="eastAsia" w:ascii="宋体" w:hAnsi="宋体" w:eastAsia="宋体" w:cs="Times New Roman"/>
          <w:b/>
          <w:kern w:val="2"/>
          <w:sz w:val="24"/>
          <w:szCs w:val="24"/>
          <w:highlight w:val="none"/>
          <w:lang w:val="en-US" w:eastAsia="zh" w:bidi="ar-SA"/>
        </w:rPr>
        <w:t>采购标的</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252"/>
        <w:gridCol w:w="1287"/>
        <w:gridCol w:w="972"/>
        <w:gridCol w:w="2799"/>
      </w:tblGrid>
      <w:tr w14:paraId="037A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14:paraId="1302C0FF">
            <w:pPr>
              <w:widowControl w:val="0"/>
              <w:spacing w:line="360" w:lineRule="auto"/>
              <w:jc w:val="left"/>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序号</w:t>
            </w:r>
          </w:p>
        </w:tc>
        <w:tc>
          <w:tcPr>
            <w:tcW w:w="3252" w:type="dxa"/>
            <w:noWrap w:val="0"/>
            <w:vAlign w:val="top"/>
          </w:tcPr>
          <w:p w14:paraId="06ED0D21">
            <w:pPr>
              <w:widowControl w:val="0"/>
              <w:spacing w:line="360" w:lineRule="auto"/>
              <w:jc w:val="center"/>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服务名称</w:t>
            </w:r>
          </w:p>
        </w:tc>
        <w:tc>
          <w:tcPr>
            <w:tcW w:w="1287" w:type="dxa"/>
            <w:noWrap w:val="0"/>
            <w:vAlign w:val="top"/>
          </w:tcPr>
          <w:p w14:paraId="308F0C04">
            <w:pPr>
              <w:widowControl w:val="0"/>
              <w:spacing w:line="360" w:lineRule="auto"/>
              <w:jc w:val="center"/>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数量</w:t>
            </w:r>
          </w:p>
        </w:tc>
        <w:tc>
          <w:tcPr>
            <w:tcW w:w="972" w:type="dxa"/>
            <w:noWrap w:val="0"/>
            <w:vAlign w:val="top"/>
          </w:tcPr>
          <w:p w14:paraId="61A7F247">
            <w:pPr>
              <w:widowControl w:val="0"/>
              <w:spacing w:line="360" w:lineRule="auto"/>
              <w:jc w:val="left"/>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单位</w:t>
            </w:r>
          </w:p>
        </w:tc>
        <w:tc>
          <w:tcPr>
            <w:tcW w:w="2799" w:type="dxa"/>
            <w:noWrap w:val="0"/>
            <w:vAlign w:val="top"/>
          </w:tcPr>
          <w:p w14:paraId="39663F84">
            <w:pPr>
              <w:widowControl w:val="0"/>
              <w:spacing w:line="360" w:lineRule="auto"/>
              <w:jc w:val="center"/>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备注</w:t>
            </w:r>
          </w:p>
        </w:tc>
      </w:tr>
      <w:tr w14:paraId="09C1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14:paraId="092B5DB9">
            <w:pPr>
              <w:widowControl w:val="0"/>
              <w:spacing w:line="360" w:lineRule="auto"/>
              <w:jc w:val="left"/>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1</w:t>
            </w:r>
          </w:p>
        </w:tc>
        <w:tc>
          <w:tcPr>
            <w:tcW w:w="3252" w:type="dxa"/>
            <w:noWrap w:val="0"/>
            <w:vAlign w:val="top"/>
          </w:tcPr>
          <w:p w14:paraId="70F6E05A">
            <w:pPr>
              <w:widowControl w:val="0"/>
              <w:spacing w:line="360" w:lineRule="auto"/>
              <w:jc w:val="center"/>
              <w:rPr>
                <w:rFonts w:ascii="宋体" w:hAnsi="宋体" w:eastAsia="宋体" w:cs="Times New Roman"/>
                <w:b w:val="0"/>
                <w:kern w:val="2"/>
                <w:sz w:val="24"/>
                <w:szCs w:val="24"/>
                <w:highlight w:val="none"/>
                <w:vertAlign w:val="baseline"/>
                <w:lang w:val="en-US" w:eastAsia="zh-CN" w:bidi="ar-SA"/>
              </w:rPr>
            </w:pPr>
            <w:r>
              <w:rPr>
                <w:rFonts w:hint="eastAsia" w:ascii="宋体" w:hAnsi="宋体" w:eastAsia="宋体" w:cs="宋体"/>
                <w:color w:val="0F1115"/>
                <w:kern w:val="0"/>
                <w:sz w:val="21"/>
                <w:szCs w:val="21"/>
                <w:highlight w:val="none"/>
                <w:lang w:val="en-US" w:eastAsia="zh-CN" w:bidi="ar"/>
              </w:rPr>
              <w:t>北京青年政治学院2026-2027年物业管理服务采购项目</w:t>
            </w:r>
          </w:p>
        </w:tc>
        <w:tc>
          <w:tcPr>
            <w:tcW w:w="1287" w:type="dxa"/>
            <w:noWrap w:val="0"/>
            <w:vAlign w:val="top"/>
          </w:tcPr>
          <w:p w14:paraId="2899F39A">
            <w:pPr>
              <w:widowControl w:val="0"/>
              <w:spacing w:line="360" w:lineRule="auto"/>
              <w:jc w:val="center"/>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1</w:t>
            </w:r>
          </w:p>
        </w:tc>
        <w:tc>
          <w:tcPr>
            <w:tcW w:w="972" w:type="dxa"/>
            <w:noWrap w:val="0"/>
            <w:vAlign w:val="top"/>
          </w:tcPr>
          <w:p w14:paraId="251D0863">
            <w:pPr>
              <w:widowControl w:val="0"/>
              <w:spacing w:line="360" w:lineRule="auto"/>
              <w:jc w:val="center"/>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项</w:t>
            </w:r>
          </w:p>
        </w:tc>
        <w:tc>
          <w:tcPr>
            <w:tcW w:w="2799" w:type="dxa"/>
            <w:noWrap w:val="0"/>
            <w:vAlign w:val="top"/>
          </w:tcPr>
          <w:p w14:paraId="76E262AE">
            <w:pPr>
              <w:widowControl w:val="0"/>
              <w:spacing w:line="360" w:lineRule="auto"/>
              <w:jc w:val="left"/>
              <w:rPr>
                <w:rFonts w:hint="eastAsia" w:ascii="宋体" w:hAnsi="宋体" w:eastAsia="宋体" w:cs="Times New Roman"/>
                <w:b w:val="0"/>
                <w:kern w:val="2"/>
                <w:sz w:val="24"/>
                <w:szCs w:val="24"/>
                <w:highlight w:val="none"/>
                <w:vertAlign w:val="baseline"/>
                <w:lang w:val="en-US" w:eastAsia="zh" w:bidi="ar-SA"/>
              </w:rPr>
            </w:pPr>
            <w:r>
              <w:rPr>
                <w:rFonts w:hint="eastAsia" w:ascii="宋体" w:hAnsi="宋体" w:eastAsia="宋体" w:cs="Times New Roman"/>
                <w:b w:val="0"/>
                <w:kern w:val="2"/>
                <w:sz w:val="24"/>
                <w:szCs w:val="24"/>
                <w:highlight w:val="none"/>
                <w:vertAlign w:val="baseline"/>
                <w:lang w:val="en-US" w:eastAsia="zh" w:bidi="ar-SA"/>
              </w:rPr>
              <w:t>望京校区、平谷校区</w:t>
            </w:r>
          </w:p>
        </w:tc>
      </w:tr>
    </w:tbl>
    <w:p w14:paraId="2617C7F0">
      <w:pPr>
        <w:widowControl w:val="0"/>
        <w:numPr>
          <w:ilvl w:val="0"/>
          <w:numId w:val="0"/>
        </w:numPr>
        <w:spacing w:line="360" w:lineRule="auto"/>
        <w:ind w:left="0" w:firstLine="0" w:firstLineChars="0"/>
        <w:jc w:val="both"/>
        <w:rPr>
          <w:rFonts w:ascii="宋体" w:hAnsi="宋体" w:eastAsia="宋体" w:cs="Times New Roman"/>
          <w:b/>
          <w:kern w:val="2"/>
          <w:sz w:val="24"/>
          <w:szCs w:val="24"/>
          <w:highlight w:val="none"/>
          <w:lang w:val="en-US" w:eastAsia="zh-CN" w:bidi="ar-SA"/>
        </w:rPr>
      </w:pPr>
    </w:p>
    <w:p w14:paraId="78BD0AC0">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highlight w:val="none"/>
          <w:lang w:val="en-US"/>
        </w:rPr>
      </w:pPr>
      <w:r>
        <w:rPr>
          <w:rFonts w:hint="eastAsia" w:ascii="宋体" w:hAnsi="宋体" w:eastAsia="宋体" w:cs="宋体"/>
          <w:b/>
          <w:bCs w:val="0"/>
          <w:kern w:val="2"/>
          <w:sz w:val="24"/>
          <w:szCs w:val="24"/>
          <w:highlight w:val="none"/>
          <w:lang w:val="en-US" w:eastAsia="zh-CN" w:bidi="ar"/>
        </w:rPr>
        <w:t>2．项目概述</w:t>
      </w:r>
    </w:p>
    <w:p w14:paraId="2921D3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北京青年政治学院是北京市属普通高等学校，其前身为1956年成立的北京市团校。1986年，在北京市团校基础上成立北京青年政治学院，邓小平同志亲自为学院题写院名，学院开始正式举办全日制高等专科教育。1995年，学院开始试办高等职业教育。2008年，学院被北京市教育委员会确立为“北京市示范性高等职业院校"。2022年，学院学历教育与北京市团校分离，学院成为由北京市教委管理的全日制普通高等院校。望京校区位于朝阳区花家地街9号，占地面积26272.86平方米，建筑面积53947.77平方米</w:t>
      </w:r>
      <w:r>
        <w:rPr>
          <w:rFonts w:hint="eastAsia" w:ascii="宋体" w:hAnsi="宋体" w:eastAsia="宋体" w:cs="Helvetica"/>
          <w:kern w:val="2"/>
          <w:sz w:val="24"/>
          <w:szCs w:val="24"/>
          <w:highlight w:val="none"/>
          <w:lang w:val="en-US" w:eastAsia="zh-CN" w:bidi="ar"/>
        </w:rPr>
        <w:t>（共9栋建筑）。</w:t>
      </w:r>
      <w:r>
        <w:rPr>
          <w:rFonts w:hint="eastAsia" w:ascii="宋体" w:hAnsi="宋体" w:eastAsia="宋体" w:cs="华文细黑"/>
          <w:kern w:val="2"/>
          <w:sz w:val="24"/>
          <w:szCs w:val="24"/>
          <w:highlight w:val="none"/>
          <w:lang w:val="en-US" w:eastAsia="zh-CN" w:bidi="ar"/>
        </w:rPr>
        <w:t>学院自2008年开始推进后勤社会化工作，学院先后在学生公寓服务管理、室内外环境保洁、教学设施服务保障、基础设施运行管理、楼宇智能管理等方面实行社会化购买服务运行模式，在服务质量、工作保障等方面取得了明显的效果。平谷校区位于平谷区夏各庄新城北二路，原为平谷区夏各庄中学，2024年8月与北京青年政治学院合作办学，更名为北京青年政治学院平谷学校。本次使用楼宇建筑面积为10631.50平方米（共2栋建筑）。</w:t>
      </w:r>
    </w:p>
    <w:p w14:paraId="4B985789">
      <w:pPr>
        <w:spacing w:line="360" w:lineRule="auto"/>
        <w:ind w:firstLine="480" w:firstLineChars="200"/>
        <w:rPr>
          <w:rFonts w:hint="eastAsia" w:ascii="宋体" w:hAnsi="宋体" w:eastAsia="宋体" w:cs="华文细黑"/>
          <w:sz w:val="24"/>
          <w:szCs w:val="24"/>
          <w:highlight w:val="none"/>
        </w:rPr>
      </w:pPr>
    </w:p>
    <w:p w14:paraId="719A51D0">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highlight w:val="none"/>
          <w:lang w:val="en-US"/>
        </w:rPr>
      </w:pPr>
      <w:r>
        <w:rPr>
          <w:rFonts w:hint="eastAsia" w:ascii="宋体" w:hAnsi="宋体" w:eastAsia="宋体" w:cs="宋体"/>
          <w:b/>
          <w:bCs w:val="0"/>
          <w:kern w:val="2"/>
          <w:sz w:val="24"/>
          <w:szCs w:val="24"/>
          <w:highlight w:val="none"/>
          <w:lang w:val="en-US" w:eastAsia="zh-CN" w:bidi="ar"/>
        </w:rPr>
        <w:t>二．商务要求</w:t>
      </w:r>
    </w:p>
    <w:p w14:paraId="1276B9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1．服务期限</w:t>
      </w:r>
    </w:p>
    <w:p w14:paraId="0C9B48D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自2026年8月1日至2027年7月31日，即1年。</w:t>
      </w:r>
    </w:p>
    <w:p w14:paraId="4D92992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2．服务地点</w:t>
      </w:r>
    </w:p>
    <w:p w14:paraId="514C30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北京青年政治学院</w:t>
      </w:r>
      <w:r>
        <w:rPr>
          <w:rFonts w:hint="eastAsia" w:ascii="宋体" w:hAnsi="宋体" w:eastAsia="宋体" w:cs="宋体"/>
          <w:kern w:val="2"/>
          <w:sz w:val="24"/>
          <w:szCs w:val="24"/>
          <w:highlight w:val="none"/>
          <w:lang w:val="en-US" w:eastAsia="zh-CN" w:bidi="ar"/>
        </w:rPr>
        <w:t>望京校区和平谷校区</w:t>
      </w:r>
    </w:p>
    <w:p w14:paraId="0AF3F30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3．付款方式</w:t>
      </w:r>
    </w:p>
    <w:p w14:paraId="648DAA55">
      <w:pPr>
        <w:keepNext w:val="0"/>
        <w:keepLines w:val="0"/>
        <w:widowControl/>
        <w:suppressLineNumbers w:val="0"/>
        <w:ind w:firstLine="480" w:firstLineChars="200"/>
        <w:jc w:val="left"/>
        <w:rPr>
          <w:rFonts w:ascii="Calibri" w:hAnsi="Calibri" w:eastAsia="宋体" w:cs="Calibri"/>
          <w:highlight w:val="none"/>
        </w:rPr>
      </w:pPr>
      <w:r>
        <w:rPr>
          <w:rFonts w:hint="eastAsia" w:ascii="宋体" w:hAnsi="宋体" w:eastAsia="宋体" w:cs="Times New Roman"/>
          <w:kern w:val="2"/>
          <w:sz w:val="24"/>
          <w:szCs w:val="24"/>
          <w:highlight w:val="none"/>
          <w:lang w:val="en-US" w:eastAsia="zh-CN" w:bidi="ar"/>
        </w:rPr>
        <w:t>先期支付，每半年支付一次。</w:t>
      </w:r>
      <w:r>
        <w:rPr>
          <w:rFonts w:hint="default" w:ascii="宋体" w:hAnsi="宋体" w:eastAsia="宋体" w:cs="宋体"/>
          <w:kern w:val="2"/>
          <w:sz w:val="24"/>
          <w:szCs w:val="24"/>
          <w:highlight w:val="none"/>
          <w:lang w:val="en-US" w:eastAsia="zh-CN" w:bidi="ar"/>
        </w:rPr>
        <w:t xml:space="preserve"> </w:t>
      </w:r>
    </w:p>
    <w:p w14:paraId="0A590E18">
      <w:pPr>
        <w:spacing w:line="360" w:lineRule="auto"/>
        <w:ind w:firstLine="480" w:firstLineChars="200"/>
        <w:rPr>
          <w:rFonts w:hint="eastAsia" w:ascii="宋体" w:hAnsi="宋体" w:eastAsia="宋体" w:cs="华文细黑"/>
          <w:sz w:val="24"/>
          <w:szCs w:val="24"/>
          <w:highlight w:val="none"/>
        </w:rPr>
      </w:pPr>
    </w:p>
    <w:p w14:paraId="7513B6A5">
      <w:pPr>
        <w:spacing w:line="360" w:lineRule="auto"/>
        <w:ind w:firstLine="480" w:firstLineChars="200"/>
        <w:rPr>
          <w:rFonts w:hint="eastAsia" w:ascii="宋体" w:hAnsi="宋体" w:eastAsia="宋体" w:cs="华文细黑"/>
          <w:sz w:val="24"/>
          <w:szCs w:val="24"/>
          <w:highlight w:val="none"/>
        </w:rPr>
      </w:pPr>
    </w:p>
    <w:p w14:paraId="6FF10FB0">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highlight w:val="none"/>
          <w:lang w:val="en-US"/>
        </w:rPr>
      </w:pPr>
      <w:r>
        <w:rPr>
          <w:rFonts w:hint="eastAsia" w:ascii="宋体" w:hAnsi="宋体" w:eastAsia="宋体" w:cs="宋体"/>
          <w:b/>
          <w:bCs w:val="0"/>
          <w:kern w:val="2"/>
          <w:sz w:val="24"/>
          <w:szCs w:val="24"/>
          <w:highlight w:val="none"/>
          <w:lang w:val="en-US" w:eastAsia="zh-CN" w:bidi="ar"/>
        </w:rPr>
        <w:t>三．技术要求</w:t>
      </w:r>
    </w:p>
    <w:p w14:paraId="3FE73830">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华文细黑"/>
          <w:b/>
          <w:bCs/>
          <w:sz w:val="24"/>
          <w:szCs w:val="24"/>
          <w:highlight w:val="none"/>
          <w:lang w:val="en-US"/>
        </w:rPr>
      </w:pPr>
      <w:r>
        <w:rPr>
          <w:rFonts w:hint="eastAsia" w:ascii="宋体" w:hAnsi="宋体" w:eastAsia="宋体" w:cs="华文细黑"/>
          <w:b/>
          <w:bCs/>
          <w:kern w:val="2"/>
          <w:sz w:val="24"/>
          <w:szCs w:val="24"/>
          <w:highlight w:val="none"/>
          <w:lang w:val="en-US" w:eastAsia="zh-CN" w:bidi="ar"/>
        </w:rPr>
        <w:t xml:space="preserve">1．政策性采购需求 </w:t>
      </w:r>
    </w:p>
    <w:p w14:paraId="17204AA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 xml:space="preserve">1．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 </w:t>
      </w:r>
    </w:p>
    <w:p w14:paraId="78E5BF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 xml:space="preserve">1.2根据市机关事务局、市发展改革委、市财政局关于印发《关于在物业管理服务政府采购项目中增加节约型公共机构建设相关要求的指导意见》的通知。中标人或成交人应明确节能管理岗位和职责，由具备相关专业能力的人员开展节约能源资源工作，与采购人紧密沟通协作，建立节能管理制度,明确责任分工、操作规程和奖惩措施。 </w:t>
      </w:r>
    </w:p>
    <w:p w14:paraId="7D52FD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照明管理：中标人或成交人应加强照明巡查、及时检查灯况，根据不同季节、不同天气条件下自然光照特点和不同时段的照度需求，协助采购人优化门厅、走廊、通道等公共区域照明方案，杜绝“白昼灯”；会议室等公共区域使用结束后关闭照明，杜绝“长明灯”；如无采购人或相关部门明确要求，平时不开启景观照明，室外区域只开启必要的台阶和路面照明。</w:t>
      </w:r>
    </w:p>
    <w:p w14:paraId="6E6A17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 xml:space="preserve">保洁用水：中标人或成交人取用水应根据保洁任务按需适量，避免造成浪费。 </w:t>
      </w:r>
    </w:p>
    <w:p w14:paraId="3EAD16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垃圾分类：中标人或成交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中标人或成交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14:paraId="3B481384">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highlight w:val="none"/>
          <w:lang w:val="en-US"/>
        </w:rPr>
      </w:pPr>
      <w:r>
        <w:rPr>
          <w:rFonts w:hint="eastAsia" w:ascii="宋体" w:hAnsi="宋体" w:eastAsia="宋体" w:cs="宋体"/>
          <w:b/>
          <w:bCs w:val="0"/>
          <w:kern w:val="2"/>
          <w:sz w:val="24"/>
          <w:szCs w:val="24"/>
          <w:highlight w:val="none"/>
          <w:lang w:val="en-US" w:eastAsia="zh-CN" w:bidi="ar"/>
        </w:rPr>
        <w:t>2．服务内容及要求</w:t>
      </w:r>
    </w:p>
    <w:p w14:paraId="6E242CFF">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华文细黑"/>
          <w:b/>
          <w:bCs w:val="0"/>
          <w:sz w:val="24"/>
          <w:szCs w:val="24"/>
          <w:highlight w:val="none"/>
          <w:lang w:val="en-US"/>
        </w:rPr>
      </w:pPr>
      <w:r>
        <w:rPr>
          <w:rFonts w:hint="eastAsia" w:ascii="宋体" w:hAnsi="宋体" w:eastAsia="宋体" w:cs="华文细黑"/>
          <w:b/>
          <w:bCs w:val="0"/>
          <w:kern w:val="2"/>
          <w:sz w:val="24"/>
          <w:szCs w:val="24"/>
          <w:highlight w:val="none"/>
          <w:lang w:val="en-US" w:eastAsia="zh-CN" w:bidi="ar"/>
        </w:rPr>
        <w:t>（一）服务要求</w:t>
      </w:r>
    </w:p>
    <w:p w14:paraId="312F0CFB">
      <w:pPr>
        <w:pStyle w:val="5"/>
        <w:widowControl/>
        <w:numPr>
          <w:ilvl w:val="0"/>
          <w:numId w:val="2"/>
        </w:numPr>
        <w:spacing w:line="360" w:lineRule="auto"/>
        <w:ind w:left="900" w:hanging="420" w:firstLineChars="0"/>
        <w:rPr>
          <w:rFonts w:hint="eastAsia" w:ascii="宋体" w:hAnsi="宋体" w:eastAsia="宋体" w:cs="华文细黑"/>
          <w:sz w:val="24"/>
          <w:szCs w:val="24"/>
          <w:highlight w:val="none"/>
          <w:lang w:val="en-US"/>
        </w:rPr>
      </w:pPr>
      <w:r>
        <w:rPr>
          <w:rFonts w:hint="eastAsia" w:ascii="宋体" w:hAnsi="宋体" w:eastAsia="宋体" w:cs="华文细黑"/>
          <w:sz w:val="24"/>
          <w:szCs w:val="24"/>
          <w:highlight w:val="none"/>
          <w:lang w:eastAsia="zh-CN"/>
        </w:rPr>
        <w:t>项目简介</w:t>
      </w:r>
    </w:p>
    <w:p w14:paraId="696FC5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北京青年政治学院望京校区位于北京市朝阳区花家地街9号，总占地面积为26272.86平方米，建筑面积为53947.77平方米，建筑物9栋，均为单体独立建筑；平谷校区位于北京市平谷区夏各庄新城北二路，本次使用楼宇建筑面积：10631.50平方米，建筑物2栋。此次对两个校区的物业服务进行公开招标。</w:t>
      </w:r>
    </w:p>
    <w:p w14:paraId="34ED2F91">
      <w:pPr>
        <w:pStyle w:val="5"/>
        <w:widowControl/>
        <w:numPr>
          <w:ilvl w:val="0"/>
          <w:numId w:val="2"/>
        </w:numPr>
        <w:spacing w:line="360" w:lineRule="auto"/>
        <w:ind w:left="900" w:hanging="420" w:firstLineChars="0"/>
        <w:rPr>
          <w:rFonts w:hint="eastAsia" w:ascii="宋体" w:hAnsi="宋体" w:eastAsia="宋体" w:cs="华文细黑"/>
          <w:sz w:val="24"/>
          <w:szCs w:val="24"/>
          <w:highlight w:val="none"/>
          <w:lang w:val="en-US"/>
        </w:rPr>
      </w:pPr>
      <w:r>
        <w:rPr>
          <w:rFonts w:hint="eastAsia" w:ascii="宋体" w:hAnsi="宋体" w:eastAsia="宋体" w:cs="华文细黑"/>
          <w:sz w:val="24"/>
          <w:szCs w:val="24"/>
          <w:highlight w:val="none"/>
          <w:lang w:eastAsia="zh-CN"/>
        </w:rPr>
        <w:t>服务形式</w:t>
      </w:r>
    </w:p>
    <w:p w14:paraId="387C2D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（1）投标人不得将整体管理责任转让和转包第三方。</w:t>
      </w:r>
    </w:p>
    <w:p w14:paraId="74D91D5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（2）投标人以包工包料的方式承包，投标人应按照国家及北京市有关规定与其工作人员签订劳动合同，并按国家有关规定为工作人员缴纳社会保险等相关费用。</w:t>
      </w:r>
    </w:p>
    <w:p w14:paraId="57254C59">
      <w:pPr>
        <w:pStyle w:val="5"/>
        <w:widowControl/>
        <w:numPr>
          <w:ilvl w:val="0"/>
          <w:numId w:val="2"/>
        </w:numPr>
        <w:spacing w:line="360" w:lineRule="auto"/>
        <w:ind w:left="900" w:hanging="420" w:firstLineChars="0"/>
        <w:rPr>
          <w:rFonts w:hint="eastAsia" w:ascii="宋体" w:hAnsi="宋体" w:eastAsia="宋体" w:cs="华文细黑"/>
          <w:sz w:val="24"/>
          <w:szCs w:val="24"/>
          <w:highlight w:val="none"/>
          <w:lang w:val="en-US"/>
        </w:rPr>
      </w:pPr>
      <w:r>
        <w:rPr>
          <w:rFonts w:hint="eastAsia" w:ascii="宋体" w:hAnsi="宋体" w:eastAsia="宋体" w:cs="华文细黑"/>
          <w:sz w:val="24"/>
          <w:szCs w:val="24"/>
          <w:highlight w:val="none"/>
          <w:lang w:eastAsia="zh-CN"/>
        </w:rPr>
        <w:t>人员要求</w:t>
      </w:r>
    </w:p>
    <w:p w14:paraId="0B561C4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 xml:space="preserve">（1）投标人根据采购人的工作内容及要求制定具体的人员编制方案。 </w:t>
      </w:r>
    </w:p>
    <w:p w14:paraId="4AF184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（2）员工要求，男60周岁以下，女55周岁以下，身体健康，无传染性疾病，无犯罪记录。</w:t>
      </w:r>
    </w:p>
    <w:p w14:paraId="0A0519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（3）国家规定持证上岗的岗位，员工必须持有国家主管部门颁发的与岗位一致的国家规定的上岗资格证书。</w:t>
      </w:r>
    </w:p>
    <w:p w14:paraId="4D06693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（4）员工服装统一，并承诺遵守学校的各项规章制度。</w:t>
      </w:r>
    </w:p>
    <w:p w14:paraId="33AE51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（5）学生公寓前台服务人员均要求女性，且年龄为30岁（含）至55岁（含）。</w:t>
      </w:r>
    </w:p>
    <w:p w14:paraId="540F27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华文细黑"/>
          <w:sz w:val="24"/>
          <w:szCs w:val="24"/>
          <w:highlight w:val="none"/>
          <w:lang w:val="en-US"/>
        </w:rPr>
      </w:pPr>
      <w:r>
        <w:rPr>
          <w:rFonts w:hint="eastAsia" w:ascii="宋体" w:hAnsi="宋体" w:eastAsia="宋体" w:cs="华文细黑"/>
          <w:kern w:val="2"/>
          <w:sz w:val="24"/>
          <w:szCs w:val="24"/>
          <w:highlight w:val="none"/>
          <w:lang w:val="en-US" w:eastAsia="zh-CN" w:bidi="ar"/>
        </w:rPr>
        <w:t>（6）基础设施设备维修维护人员必须满足：</w:t>
      </w:r>
    </w:p>
    <w:p w14:paraId="13EB3AB9">
      <w:pPr>
        <w:pStyle w:val="5"/>
        <w:widowControl/>
        <w:numPr>
          <w:ilvl w:val="0"/>
          <w:numId w:val="3"/>
        </w:numPr>
        <w:spacing w:line="360" w:lineRule="auto"/>
        <w:ind w:left="1260" w:hanging="420" w:firstLineChars="0"/>
        <w:rPr>
          <w:rFonts w:hint="eastAsia" w:ascii="宋体" w:hAnsi="宋体" w:eastAsia="宋体" w:cs="华文细黑"/>
          <w:sz w:val="24"/>
          <w:szCs w:val="24"/>
          <w:highlight w:val="none"/>
          <w:lang w:val="en-US"/>
        </w:rPr>
      </w:pPr>
      <w:r>
        <w:rPr>
          <w:rFonts w:hint="eastAsia" w:ascii="宋体" w:hAnsi="宋体" w:eastAsia="宋体" w:cs="宋体"/>
          <w:sz w:val="24"/>
          <w:szCs w:val="24"/>
          <w:highlight w:val="none"/>
          <w:lang w:eastAsia="zh-CN"/>
        </w:rPr>
        <w:t>至少</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人具有特种作业</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eastAsia="zh-CN"/>
        </w:rPr>
        <w:t>高压电工作业操作证书；</w:t>
      </w:r>
    </w:p>
    <w:p w14:paraId="3584C5D7">
      <w:pPr>
        <w:pStyle w:val="5"/>
        <w:keepNext w:val="0"/>
        <w:keepLines w:val="0"/>
        <w:widowControl/>
        <w:numPr>
          <w:ilvl w:val="0"/>
          <w:numId w:val="3"/>
        </w:numPr>
        <w:suppressLineNumbers w:val="0"/>
        <w:snapToGrid w:val="0"/>
        <w:spacing w:line="360" w:lineRule="auto"/>
        <w:ind w:left="1260" w:hanging="42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至少</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人具有特种作业</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eastAsia="zh-CN"/>
        </w:rPr>
        <w:t>地下有限空间监护作业证书；</w:t>
      </w:r>
    </w:p>
    <w:p w14:paraId="681749E9">
      <w:pPr>
        <w:pStyle w:val="5"/>
        <w:keepNext w:val="0"/>
        <w:keepLines w:val="0"/>
        <w:widowControl/>
        <w:numPr>
          <w:ilvl w:val="0"/>
          <w:numId w:val="3"/>
        </w:numPr>
        <w:suppressLineNumbers w:val="0"/>
        <w:snapToGrid w:val="0"/>
        <w:spacing w:line="360" w:lineRule="auto"/>
        <w:ind w:left="1260" w:hanging="42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至少</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人具有电梯安全管理员证书；</w:t>
      </w:r>
    </w:p>
    <w:p w14:paraId="6558BCA4">
      <w:pPr>
        <w:keepNext w:val="0"/>
        <w:keepLines w:val="0"/>
        <w:widowControl/>
        <w:suppressLineNumbers w:val="0"/>
        <w:jc w:val="left"/>
        <w:rPr>
          <w:rFonts w:ascii="Calibri" w:hAnsi="Calibri" w:eastAsia="宋体" w:cs="Calibri"/>
          <w:highlight w:val="none"/>
        </w:rPr>
      </w:pPr>
      <w:r>
        <w:rPr>
          <w:rFonts w:hint="eastAsia" w:ascii="宋体" w:hAnsi="宋体" w:eastAsia="宋体" w:cs="宋体"/>
          <w:kern w:val="2"/>
          <w:sz w:val="24"/>
          <w:szCs w:val="24"/>
          <w:highlight w:val="none"/>
          <w:lang w:val="en-US" w:eastAsia="zh-CN" w:bidi="ar"/>
        </w:rPr>
        <w:t>至少1人具有弱电工程师职业资格证书；</w:t>
      </w:r>
      <w:r>
        <w:rPr>
          <w:rFonts w:hint="default" w:ascii="宋体" w:hAnsi="宋体" w:eastAsia="宋体" w:cs="宋体"/>
          <w:kern w:val="2"/>
          <w:sz w:val="24"/>
          <w:szCs w:val="24"/>
          <w:highlight w:val="none"/>
          <w:lang w:val="en-US" w:eastAsia="zh-CN" w:bidi="ar"/>
        </w:rPr>
        <w:t xml:space="preserve"> </w:t>
      </w:r>
    </w:p>
    <w:p w14:paraId="05B6259B">
      <w:pPr>
        <w:widowControl/>
        <w:numPr>
          <w:ilvl w:val="0"/>
          <w:numId w:val="0"/>
        </w:numPr>
        <w:snapToGrid w:val="0"/>
        <w:spacing w:line="360" w:lineRule="auto"/>
        <w:ind w:left="0" w:firstLine="0" w:firstLineChars="0"/>
        <w:jc w:val="both"/>
        <w:rPr>
          <w:rFonts w:ascii="宋体" w:hAnsi="宋体" w:eastAsia="宋体" w:cs="宋体"/>
          <w:kern w:val="2"/>
          <w:sz w:val="24"/>
          <w:szCs w:val="24"/>
          <w:highlight w:val="none"/>
          <w:lang w:val="en-US" w:eastAsia="zh-CN" w:bidi="ar-SA"/>
        </w:rPr>
      </w:pPr>
    </w:p>
    <w:p w14:paraId="3BD364E7">
      <w:pPr>
        <w:spacing w:line="360" w:lineRule="auto"/>
        <w:ind w:firstLine="482" w:firstLineChars="200"/>
        <w:rPr>
          <w:rFonts w:ascii="宋体" w:hAnsi="宋体" w:eastAsia="宋体" w:cs="华文细黑"/>
          <w:b/>
          <w:sz w:val="24"/>
          <w:szCs w:val="24"/>
          <w:highlight w:val="none"/>
        </w:rPr>
      </w:pPr>
      <w:r>
        <w:rPr>
          <w:rFonts w:ascii="宋体" w:hAnsi="宋体" w:eastAsia="宋体" w:cs="华文细黑"/>
          <w:b/>
          <w:sz w:val="24"/>
          <w:szCs w:val="24"/>
          <w:highlight w:val="none"/>
        </w:rPr>
        <w:t>（二）</w:t>
      </w:r>
      <w:r>
        <w:rPr>
          <w:rFonts w:hint="eastAsia" w:ascii="宋体" w:hAnsi="宋体" w:eastAsia="宋体" w:cs="华文细黑"/>
          <w:b/>
          <w:sz w:val="24"/>
          <w:szCs w:val="24"/>
          <w:highlight w:val="none"/>
        </w:rPr>
        <w:t>望京校区物业服务工作范围</w:t>
      </w:r>
    </w:p>
    <w:p w14:paraId="19676C08">
      <w:pPr>
        <w:spacing w:line="360" w:lineRule="auto"/>
        <w:ind w:firstLine="482" w:firstLineChars="200"/>
        <w:rPr>
          <w:rFonts w:ascii="宋体" w:hAnsi="宋体" w:eastAsia="宋体" w:cs="华文细黑"/>
          <w:b/>
          <w:sz w:val="24"/>
          <w:szCs w:val="24"/>
          <w:highlight w:val="none"/>
        </w:rPr>
      </w:pPr>
      <w:bookmarkStart w:id="0" w:name="OLE_LINK5"/>
      <w:bookmarkStart w:id="1" w:name="OLE_LINK6"/>
      <w:r>
        <w:rPr>
          <w:rFonts w:hint="eastAsia" w:ascii="宋体" w:hAnsi="宋体" w:eastAsia="宋体" w:cs="华文细黑"/>
          <w:b/>
          <w:sz w:val="24"/>
          <w:szCs w:val="24"/>
          <w:highlight w:val="none"/>
        </w:rPr>
        <w:t>1.</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室外环境保洁</w:t>
      </w:r>
    </w:p>
    <w:p w14:paraId="429C1971">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保洁面积：</w:t>
      </w:r>
      <w:r>
        <w:rPr>
          <w:rFonts w:ascii="宋体" w:hAnsi="宋体" w:eastAsia="宋体" w:cs="华文细黑"/>
          <w:sz w:val="24"/>
          <w:szCs w:val="24"/>
          <w:highlight w:val="none"/>
        </w:rPr>
        <w:t>18261.04</w:t>
      </w:r>
      <w:r>
        <w:rPr>
          <w:rFonts w:hint="eastAsia" w:ascii="宋体" w:hAnsi="宋体" w:eastAsia="宋体" w:cs="华文细黑"/>
          <w:sz w:val="24"/>
          <w:szCs w:val="24"/>
          <w:highlight w:val="none"/>
        </w:rPr>
        <w:t>平方米（建筑物占地以外的所有区域）。</w:t>
      </w:r>
    </w:p>
    <w:p w14:paraId="3A988B08">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.2 </w:t>
      </w:r>
      <w:r>
        <w:rPr>
          <w:rFonts w:hint="eastAsia" w:ascii="宋体" w:hAnsi="宋体" w:eastAsia="宋体" w:cs="华文细黑"/>
          <w:sz w:val="24"/>
          <w:szCs w:val="24"/>
          <w:highlight w:val="none"/>
        </w:rPr>
        <w:t>服务范围：各种指示（路）牌、各种建筑物外立面（三米以下）、各种上人屋顶、各种休闲座椅、道路、景观、垃圾箱、建筑物外挂扶梯等露天区域公共设施。</w:t>
      </w:r>
    </w:p>
    <w:p w14:paraId="4BDBE89B">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.3 </w:t>
      </w:r>
      <w:r>
        <w:rPr>
          <w:rFonts w:hint="eastAsia" w:ascii="宋体" w:hAnsi="宋体" w:eastAsia="宋体" w:cs="华文细黑"/>
          <w:sz w:val="24"/>
          <w:szCs w:val="24"/>
          <w:highlight w:val="none"/>
        </w:rPr>
        <w:t>配合做好校园冬季扫雪铲冰以及夏季防汛工作；</w:t>
      </w:r>
      <w:r>
        <w:rPr>
          <w:rFonts w:ascii="宋体" w:hAnsi="宋体" w:eastAsia="宋体" w:cs="华文细黑"/>
          <w:sz w:val="24"/>
          <w:szCs w:val="24"/>
          <w:highlight w:val="none"/>
        </w:rPr>
        <w:t>配合</w:t>
      </w:r>
      <w:r>
        <w:rPr>
          <w:rFonts w:hint="eastAsia" w:ascii="宋体" w:hAnsi="宋体" w:eastAsia="宋体" w:cs="华文细黑"/>
          <w:sz w:val="24"/>
          <w:szCs w:val="24"/>
          <w:highlight w:val="none"/>
        </w:rPr>
        <w:t>做好特殊天气下校园水管爆裂、火警、设备故障等突发事件处置工作；清理各种排水、雨水管道下水箅子的废弃物；做好垃圾清运、垃圾转运等工作；做好参观、会议等大型活动的临时性的工作保障；卫生清洁用品及使用需符合国家有关规定和标准。</w:t>
      </w:r>
    </w:p>
    <w:p w14:paraId="42EC7860">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2.</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室内环境保洁</w:t>
      </w:r>
    </w:p>
    <w:p w14:paraId="1042CF47">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2</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保洁面积：</w:t>
      </w:r>
      <w:r>
        <w:rPr>
          <w:rFonts w:ascii="宋体" w:hAnsi="宋体" w:eastAsia="宋体" w:cs="华文细黑"/>
          <w:sz w:val="24"/>
          <w:szCs w:val="24"/>
          <w:highlight w:val="none"/>
        </w:rPr>
        <w:t>37425.97</w:t>
      </w:r>
      <w:r>
        <w:rPr>
          <w:rFonts w:hint="eastAsia" w:ascii="宋体" w:hAnsi="宋体" w:eastAsia="宋体" w:cs="华文细黑"/>
          <w:sz w:val="24"/>
          <w:szCs w:val="24"/>
          <w:highlight w:val="none"/>
        </w:rPr>
        <w:t>平方米（独立建筑9栋）。</w:t>
      </w:r>
    </w:p>
    <w:p w14:paraId="66E5C107">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2</w:t>
      </w:r>
      <w:r>
        <w:rPr>
          <w:rFonts w:ascii="宋体" w:hAnsi="宋体" w:eastAsia="宋体" w:cs="华文细黑"/>
          <w:sz w:val="24"/>
          <w:szCs w:val="24"/>
          <w:highlight w:val="none"/>
        </w:rPr>
        <w:t xml:space="preserve">.2 </w:t>
      </w:r>
      <w:r>
        <w:rPr>
          <w:rFonts w:hint="eastAsia" w:ascii="宋体" w:hAnsi="宋体" w:eastAsia="宋体" w:cs="华文细黑"/>
          <w:sz w:val="24"/>
          <w:szCs w:val="24"/>
          <w:highlight w:val="none"/>
        </w:rPr>
        <w:t>服务范围：建筑内部的所有公共用房、公共教室、实训室、会议室、卫生间、盥洗室和公共楼道等区域和公共设施（不含自管办公室、专属用房的室内区域）。</w:t>
      </w:r>
    </w:p>
    <w:p w14:paraId="4FE8F076">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2</w:t>
      </w:r>
      <w:r>
        <w:rPr>
          <w:rFonts w:ascii="宋体" w:hAnsi="宋体" w:eastAsia="宋体" w:cs="华文细黑"/>
          <w:sz w:val="24"/>
          <w:szCs w:val="24"/>
          <w:highlight w:val="none"/>
        </w:rPr>
        <w:t xml:space="preserve">.3 </w:t>
      </w:r>
      <w:r>
        <w:rPr>
          <w:rFonts w:hint="eastAsia" w:ascii="宋体" w:hAnsi="宋体" w:eastAsia="宋体" w:cs="华文细黑"/>
          <w:sz w:val="24"/>
          <w:szCs w:val="24"/>
          <w:highlight w:val="none"/>
        </w:rPr>
        <w:t>独立建筑</w:t>
      </w:r>
      <w:r>
        <w:rPr>
          <w:rFonts w:ascii="宋体" w:hAnsi="宋体" w:eastAsia="宋体" w:cs="华文细黑"/>
          <w:sz w:val="24"/>
          <w:szCs w:val="24"/>
          <w:highlight w:val="none"/>
        </w:rPr>
        <w:t>9</w:t>
      </w:r>
      <w:r>
        <w:rPr>
          <w:rFonts w:hint="eastAsia" w:ascii="宋体" w:hAnsi="宋体" w:eastAsia="宋体" w:cs="华文细黑"/>
          <w:sz w:val="24"/>
          <w:szCs w:val="24"/>
          <w:highlight w:val="none"/>
        </w:rPr>
        <w:t>栋：公共教室（</w:t>
      </w:r>
      <w:r>
        <w:rPr>
          <w:rFonts w:ascii="宋体" w:hAnsi="宋体" w:eastAsia="宋体" w:cs="华文细黑"/>
          <w:sz w:val="24"/>
          <w:szCs w:val="24"/>
          <w:highlight w:val="none"/>
        </w:rPr>
        <w:t>37</w:t>
      </w:r>
      <w:r>
        <w:rPr>
          <w:rFonts w:hint="eastAsia" w:ascii="宋体" w:hAnsi="宋体" w:eastAsia="宋体" w:cs="华文细黑"/>
          <w:sz w:val="24"/>
          <w:szCs w:val="24"/>
          <w:highlight w:val="none"/>
        </w:rPr>
        <w:t>间）、实训室（</w:t>
      </w:r>
      <w:r>
        <w:rPr>
          <w:rFonts w:ascii="宋体" w:hAnsi="宋体" w:eastAsia="宋体" w:cs="华文细黑"/>
          <w:sz w:val="24"/>
          <w:szCs w:val="24"/>
          <w:highlight w:val="none"/>
        </w:rPr>
        <w:t>66</w:t>
      </w:r>
      <w:r>
        <w:rPr>
          <w:rFonts w:hint="eastAsia" w:ascii="宋体" w:hAnsi="宋体" w:eastAsia="宋体" w:cs="华文细黑"/>
          <w:sz w:val="24"/>
          <w:szCs w:val="24"/>
          <w:highlight w:val="none"/>
        </w:rPr>
        <w:t>间）、会议室（5间）、礼堂（</w:t>
      </w:r>
      <w:r>
        <w:rPr>
          <w:rFonts w:ascii="宋体" w:hAnsi="宋体" w:eastAsia="宋体" w:cs="华文细黑"/>
          <w:sz w:val="24"/>
          <w:szCs w:val="24"/>
          <w:highlight w:val="none"/>
        </w:rPr>
        <w:t>1</w:t>
      </w:r>
      <w:r>
        <w:rPr>
          <w:rFonts w:hint="eastAsia" w:ascii="宋体" w:hAnsi="宋体" w:eastAsia="宋体" w:cs="华文细黑"/>
          <w:sz w:val="24"/>
          <w:szCs w:val="24"/>
          <w:highlight w:val="none"/>
        </w:rPr>
        <w:t>个）、公共卫生间和盥洗室（</w:t>
      </w:r>
      <w:r>
        <w:rPr>
          <w:rFonts w:ascii="宋体" w:hAnsi="宋体" w:eastAsia="宋体" w:cs="华文细黑"/>
          <w:sz w:val="24"/>
          <w:szCs w:val="24"/>
          <w:highlight w:val="none"/>
        </w:rPr>
        <w:t>73</w:t>
      </w:r>
      <w:r>
        <w:rPr>
          <w:rFonts w:hint="eastAsia" w:ascii="宋体" w:hAnsi="宋体" w:eastAsia="宋体" w:cs="华文细黑"/>
          <w:sz w:val="24"/>
          <w:szCs w:val="24"/>
          <w:highlight w:val="none"/>
        </w:rPr>
        <w:t>间）。工作面：主要包括地面、墙壁、门窗、窗台、天花板、灯具、消防设施、花盆、指示牌、垃圾篓、垃圾箱、黑板、桌、椅、公用台面、卫生洁具、室内设备设施等。</w:t>
      </w:r>
    </w:p>
    <w:p w14:paraId="424B22E5">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2</w:t>
      </w:r>
      <w:r>
        <w:rPr>
          <w:rFonts w:ascii="宋体" w:hAnsi="宋体" w:eastAsia="宋体" w:cs="华文细黑"/>
          <w:sz w:val="24"/>
          <w:szCs w:val="24"/>
          <w:highlight w:val="none"/>
        </w:rPr>
        <w:t xml:space="preserve">.4 </w:t>
      </w:r>
      <w:r>
        <w:rPr>
          <w:rFonts w:hint="eastAsia" w:ascii="宋体" w:hAnsi="宋体" w:eastAsia="宋体" w:cs="华文细黑"/>
          <w:sz w:val="24"/>
          <w:szCs w:val="24"/>
          <w:highlight w:val="none"/>
        </w:rPr>
        <w:t>配合做好环境保洁公共区域内的安全稳定工作。做好参观、会议、考试等大型活动的临时性的工作保障。卫生清洁用品及使用需符合国家有关规定和标准。</w:t>
      </w:r>
    </w:p>
    <w:p w14:paraId="1B86C9FE">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3.</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供电运行</w:t>
      </w:r>
    </w:p>
    <w:p w14:paraId="4B5B1754">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3</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基本设施：望京校区无人值守配电室1所，设备现状分别为:（1）高压配电系统：配置10kV高压开关柜8台，包含进线柜、出线柜、PT柜、隔离柜、计量柜等成套设备；（2）低压配电系统：配置400V低压开关柜21台，含配电柜、动力柜、出线柜等成套设备；（3）变电设备：配备2台1250KVA专用电力变压器；（4）配套管理系统（无人值守系统）1套：实时监管配电室的运行环境（温湿度、门禁、视频监控等）、全电力参数（电压、电流、功率等）、用电安全（线缆测温、10KV变压器保护、10KV线路保护等）。</w:t>
      </w:r>
    </w:p>
    <w:p w14:paraId="547DF686">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3</w:t>
      </w:r>
      <w:r>
        <w:rPr>
          <w:rFonts w:ascii="宋体" w:hAnsi="宋体" w:eastAsia="宋体" w:cs="华文细黑"/>
          <w:sz w:val="24"/>
          <w:szCs w:val="24"/>
          <w:highlight w:val="none"/>
        </w:rPr>
        <w:t xml:space="preserve">.2 </w:t>
      </w:r>
      <w:r>
        <w:rPr>
          <w:rFonts w:hint="eastAsia" w:ascii="宋体" w:hAnsi="宋体" w:eastAsia="宋体" w:cs="华文细黑"/>
          <w:sz w:val="24"/>
          <w:szCs w:val="24"/>
          <w:highlight w:val="none"/>
        </w:rPr>
        <w:t>服务范围：配电设备设施的管理、运行、维护、保养及配电室无人值守系统报警设备故障或异常时，迅速响应并进行故障诊断和排查，及时采取有效措施回复设备正常运行，其他突发事件应对处置等工作。</w:t>
      </w:r>
    </w:p>
    <w:p w14:paraId="66172D5F">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3</w:t>
      </w:r>
      <w:r>
        <w:rPr>
          <w:rFonts w:ascii="宋体" w:hAnsi="宋体" w:eastAsia="宋体" w:cs="华文细黑"/>
          <w:sz w:val="24"/>
          <w:szCs w:val="24"/>
          <w:highlight w:val="none"/>
        </w:rPr>
        <w:t>.3 做好</w:t>
      </w:r>
      <w:r>
        <w:rPr>
          <w:rFonts w:hint="eastAsia" w:ascii="宋体" w:hAnsi="宋体" w:eastAsia="宋体" w:cs="华文细黑"/>
          <w:sz w:val="24"/>
          <w:szCs w:val="24"/>
          <w:highlight w:val="none"/>
        </w:rPr>
        <w:t>参观、会议等大型活动的临时性的工作保障。</w:t>
      </w:r>
    </w:p>
    <w:p w14:paraId="72F285D4">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4.</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供暖运行</w:t>
      </w:r>
    </w:p>
    <w:p w14:paraId="3D3B6756">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4</w:t>
      </w:r>
      <w:r>
        <w:rPr>
          <w:rFonts w:ascii="宋体" w:hAnsi="宋体" w:eastAsia="宋体" w:cs="华文细黑"/>
          <w:sz w:val="24"/>
          <w:szCs w:val="24"/>
          <w:highlight w:val="none"/>
        </w:rPr>
        <w:t>.1</w:t>
      </w:r>
      <w:r>
        <w:rPr>
          <w:rFonts w:hint="eastAsia" w:ascii="宋体" w:hAnsi="宋体" w:eastAsia="宋体" w:cs="华文细黑"/>
          <w:sz w:val="24"/>
          <w:szCs w:val="24"/>
          <w:highlight w:val="none"/>
        </w:rPr>
        <w:t>供暖面积：</w:t>
      </w:r>
      <w:r>
        <w:rPr>
          <w:rFonts w:ascii="宋体" w:hAnsi="宋体" w:eastAsia="宋体" w:cs="华文细黑"/>
          <w:sz w:val="24"/>
          <w:szCs w:val="24"/>
          <w:highlight w:val="none"/>
        </w:rPr>
        <w:t>54947.00</w:t>
      </w:r>
      <w:r>
        <w:rPr>
          <w:rFonts w:hint="eastAsia" w:ascii="宋体" w:hAnsi="宋体" w:eastAsia="宋体" w:cs="华文细黑"/>
          <w:sz w:val="24"/>
          <w:szCs w:val="24"/>
          <w:highlight w:val="none"/>
        </w:rPr>
        <w:t>平方米。</w:t>
      </w:r>
    </w:p>
    <w:p w14:paraId="66DC7E17">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4</w:t>
      </w:r>
      <w:r>
        <w:rPr>
          <w:rFonts w:ascii="宋体" w:hAnsi="宋体" w:eastAsia="宋体" w:cs="华文细黑"/>
          <w:sz w:val="24"/>
          <w:szCs w:val="24"/>
          <w:highlight w:val="none"/>
        </w:rPr>
        <w:t>.2</w:t>
      </w:r>
      <w:r>
        <w:rPr>
          <w:rFonts w:hint="eastAsia" w:ascii="宋体" w:hAnsi="宋体" w:eastAsia="宋体" w:cs="华文细黑"/>
          <w:sz w:val="24"/>
          <w:szCs w:val="24"/>
          <w:highlight w:val="none"/>
        </w:rPr>
        <w:t>基本设施：热力站1个；望京校区设备现状：2台APV板式换热机组，并配有完善的供暖管线系统。</w:t>
      </w:r>
    </w:p>
    <w:p w14:paraId="1AACF397">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4</w:t>
      </w:r>
      <w:r>
        <w:rPr>
          <w:rFonts w:ascii="宋体" w:hAnsi="宋体" w:eastAsia="宋体" w:cs="华文细黑"/>
          <w:sz w:val="24"/>
          <w:szCs w:val="24"/>
          <w:highlight w:val="none"/>
        </w:rPr>
        <w:t xml:space="preserve">.3 </w:t>
      </w:r>
      <w:r>
        <w:rPr>
          <w:rFonts w:hint="eastAsia" w:ascii="宋体" w:hAnsi="宋体" w:eastAsia="宋体" w:cs="华文细黑"/>
          <w:sz w:val="24"/>
          <w:szCs w:val="24"/>
          <w:highlight w:val="none"/>
        </w:rPr>
        <w:t>服务范围：供暖系统设备设施（包含外管线和供暖终端）的管理、运行、值班、维护、维修、保养及突发事件应对等工作。</w:t>
      </w:r>
    </w:p>
    <w:p w14:paraId="2677877C">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5.</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房屋及基础设施设备维修</w:t>
      </w:r>
    </w:p>
    <w:p w14:paraId="0EABCFF7">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5</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建筑面积：</w:t>
      </w:r>
      <w:r>
        <w:rPr>
          <w:rFonts w:ascii="宋体" w:hAnsi="宋体" w:eastAsia="宋体" w:cs="华文细黑"/>
          <w:sz w:val="24"/>
          <w:szCs w:val="24"/>
          <w:highlight w:val="none"/>
        </w:rPr>
        <w:t>54947.77</w:t>
      </w:r>
      <w:r>
        <w:rPr>
          <w:rFonts w:hint="eastAsia" w:ascii="宋体" w:hAnsi="宋体" w:eastAsia="宋体" w:cs="华文细黑"/>
          <w:sz w:val="24"/>
          <w:szCs w:val="24"/>
          <w:highlight w:val="none"/>
        </w:rPr>
        <w:t>平方米。</w:t>
      </w:r>
    </w:p>
    <w:p w14:paraId="3810B525">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5</w:t>
      </w:r>
      <w:r>
        <w:rPr>
          <w:rFonts w:ascii="宋体" w:hAnsi="宋体" w:eastAsia="宋体" w:cs="华文细黑"/>
          <w:sz w:val="24"/>
          <w:szCs w:val="24"/>
          <w:highlight w:val="none"/>
        </w:rPr>
        <w:t xml:space="preserve">.2 </w:t>
      </w:r>
      <w:r>
        <w:rPr>
          <w:rFonts w:hint="eastAsia" w:ascii="宋体" w:hAnsi="宋体" w:eastAsia="宋体" w:cs="华文细黑"/>
          <w:sz w:val="24"/>
          <w:szCs w:val="24"/>
          <w:highlight w:val="none"/>
        </w:rPr>
        <w:t>基本设施：建筑物及基础设施完整、基本状况良好。</w:t>
      </w:r>
    </w:p>
    <w:p w14:paraId="02BF38E4">
      <w:pPr>
        <w:spacing w:line="360" w:lineRule="auto"/>
        <w:ind w:firstLine="960" w:firstLineChars="400"/>
        <w:rPr>
          <w:rFonts w:ascii="宋体" w:hAnsi="宋体" w:eastAsia="宋体" w:cs="华文细黑"/>
          <w:sz w:val="24"/>
          <w:szCs w:val="24"/>
          <w:highlight w:val="none"/>
        </w:rPr>
      </w:pPr>
      <w:r>
        <w:rPr>
          <w:rFonts w:hint="eastAsia" w:ascii="宋体" w:hAnsi="宋体" w:eastAsia="宋体" w:cs="华文细黑"/>
          <w:sz w:val="24"/>
          <w:szCs w:val="24"/>
          <w:highlight w:val="none"/>
        </w:rPr>
        <w:t>5</w:t>
      </w:r>
      <w:r>
        <w:rPr>
          <w:rFonts w:ascii="宋体" w:hAnsi="宋体" w:eastAsia="宋体" w:cs="华文细黑"/>
          <w:sz w:val="24"/>
          <w:szCs w:val="24"/>
          <w:highlight w:val="none"/>
        </w:rPr>
        <w:t xml:space="preserve">.2.1 </w:t>
      </w:r>
      <w:r>
        <w:rPr>
          <w:rFonts w:hint="eastAsia" w:ascii="宋体" w:hAnsi="宋体" w:eastAsia="宋体" w:cs="华文细黑"/>
          <w:sz w:val="24"/>
          <w:szCs w:val="24"/>
          <w:highlight w:val="none"/>
        </w:rPr>
        <w:t>供水：校区具有完善上水管线，供水为市政直供、中水处理设备</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套、二次供水设备</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w:t>
      </w:r>
    </w:p>
    <w:p w14:paraId="5E9A7A55">
      <w:pPr>
        <w:spacing w:line="360" w:lineRule="auto"/>
        <w:ind w:firstLine="960" w:firstLineChars="400"/>
        <w:rPr>
          <w:rFonts w:ascii="宋体" w:hAnsi="宋体" w:eastAsia="宋体" w:cs="华文细黑"/>
          <w:sz w:val="24"/>
          <w:szCs w:val="24"/>
          <w:highlight w:val="none"/>
        </w:rPr>
      </w:pPr>
      <w:r>
        <w:rPr>
          <w:rFonts w:ascii="宋体" w:hAnsi="宋体" w:eastAsia="宋体" w:cs="华文细黑"/>
          <w:sz w:val="24"/>
          <w:szCs w:val="24"/>
          <w:highlight w:val="none"/>
        </w:rPr>
        <w:t xml:space="preserve">5.2.2 </w:t>
      </w:r>
      <w:r>
        <w:rPr>
          <w:rFonts w:hint="eastAsia" w:ascii="宋体" w:hAnsi="宋体" w:eastAsia="宋体" w:cs="华文细黑"/>
          <w:sz w:val="24"/>
          <w:szCs w:val="24"/>
          <w:highlight w:val="none"/>
        </w:rPr>
        <w:t>配电：各楼宇均有完善的供、配电线路。</w:t>
      </w:r>
    </w:p>
    <w:p w14:paraId="5EB1F247">
      <w:pPr>
        <w:spacing w:line="360" w:lineRule="auto"/>
        <w:ind w:firstLine="960" w:firstLineChars="400"/>
        <w:rPr>
          <w:rFonts w:ascii="宋体" w:hAnsi="宋体" w:eastAsia="宋体" w:cs="华文细黑"/>
          <w:sz w:val="24"/>
          <w:szCs w:val="24"/>
          <w:highlight w:val="none"/>
        </w:rPr>
      </w:pPr>
      <w:r>
        <w:rPr>
          <w:rFonts w:ascii="宋体" w:hAnsi="宋体" w:eastAsia="宋体" w:cs="华文细黑"/>
          <w:sz w:val="24"/>
          <w:szCs w:val="24"/>
          <w:highlight w:val="none"/>
        </w:rPr>
        <w:t xml:space="preserve">5.2.3 </w:t>
      </w:r>
      <w:r>
        <w:rPr>
          <w:rFonts w:hint="eastAsia" w:ascii="宋体" w:hAnsi="宋体" w:eastAsia="宋体" w:cs="华文细黑"/>
          <w:sz w:val="24"/>
          <w:szCs w:val="24"/>
          <w:highlight w:val="none"/>
        </w:rPr>
        <w:t>主要设备：新风系统</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w:t>
      </w:r>
      <w:r>
        <w:rPr>
          <w:rFonts w:ascii="宋体" w:hAnsi="宋体" w:eastAsia="宋体" w:cs="华文细黑"/>
          <w:sz w:val="24"/>
          <w:szCs w:val="24"/>
          <w:highlight w:val="none"/>
        </w:rPr>
        <w:t>VRV</w:t>
      </w:r>
      <w:r>
        <w:rPr>
          <w:rFonts w:hint="eastAsia" w:ascii="宋体" w:hAnsi="宋体" w:eastAsia="宋体" w:cs="华文细黑"/>
          <w:sz w:val="24"/>
          <w:szCs w:val="24"/>
          <w:highlight w:val="none"/>
        </w:rPr>
        <w:t>空调系统</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套、中水系统</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套、二次供水系统</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套、电话通讯设施设备</w:t>
      </w:r>
      <w:r>
        <w:rPr>
          <w:rFonts w:ascii="宋体" w:hAnsi="宋体" w:eastAsia="宋体" w:cs="华文细黑"/>
          <w:sz w:val="24"/>
          <w:szCs w:val="24"/>
          <w:highlight w:val="none"/>
        </w:rPr>
        <w:t>1</w:t>
      </w:r>
      <w:r>
        <w:rPr>
          <w:rFonts w:hint="eastAsia" w:ascii="宋体" w:hAnsi="宋体" w:eastAsia="宋体" w:cs="华文细黑"/>
          <w:sz w:val="24"/>
          <w:szCs w:val="24"/>
          <w:highlight w:val="none"/>
        </w:rPr>
        <w:t>套、热浴泵系统1套、电梯1</w:t>
      </w:r>
      <w:r>
        <w:rPr>
          <w:rFonts w:ascii="宋体" w:hAnsi="宋体" w:eastAsia="宋体" w:cs="华文细黑"/>
          <w:sz w:val="24"/>
          <w:szCs w:val="24"/>
          <w:highlight w:val="none"/>
        </w:rPr>
        <w:t>2部（其中客梯</w:t>
      </w:r>
      <w:r>
        <w:rPr>
          <w:rFonts w:hint="eastAsia" w:ascii="宋体" w:hAnsi="宋体" w:eastAsia="宋体" w:cs="华文细黑"/>
          <w:sz w:val="24"/>
          <w:szCs w:val="24"/>
          <w:highlight w:val="none"/>
        </w:rPr>
        <w:t>1</w:t>
      </w:r>
      <w:r>
        <w:rPr>
          <w:rFonts w:ascii="宋体" w:hAnsi="宋体" w:eastAsia="宋体" w:cs="华文细黑"/>
          <w:sz w:val="24"/>
          <w:szCs w:val="24"/>
          <w:highlight w:val="none"/>
        </w:rPr>
        <w:t>0部，货梯</w:t>
      </w:r>
      <w:r>
        <w:rPr>
          <w:rFonts w:hint="eastAsia" w:ascii="宋体" w:hAnsi="宋体" w:eastAsia="宋体" w:cs="华文细黑"/>
          <w:sz w:val="24"/>
          <w:szCs w:val="24"/>
          <w:highlight w:val="none"/>
        </w:rPr>
        <w:t>2部</w:t>
      </w:r>
      <w:r>
        <w:rPr>
          <w:rFonts w:ascii="宋体" w:hAnsi="宋体" w:eastAsia="宋体" w:cs="华文细黑"/>
          <w:sz w:val="24"/>
          <w:szCs w:val="24"/>
          <w:highlight w:val="none"/>
        </w:rPr>
        <w:t>）、</w:t>
      </w:r>
      <w:r>
        <w:rPr>
          <w:rFonts w:hint="eastAsia" w:ascii="宋体" w:hAnsi="宋体" w:eastAsia="宋体" w:cs="华文细黑"/>
          <w:sz w:val="24"/>
          <w:szCs w:val="24"/>
          <w:highlight w:val="none"/>
        </w:rPr>
        <w:t>公寓楼层空气源热泵。</w:t>
      </w:r>
    </w:p>
    <w:p w14:paraId="0B7971F1">
      <w:pPr>
        <w:spacing w:line="360" w:lineRule="auto"/>
        <w:ind w:firstLine="720" w:firstLineChars="300"/>
        <w:rPr>
          <w:rFonts w:ascii="宋体" w:hAnsi="宋体" w:eastAsia="宋体" w:cs="宋体"/>
          <w:sz w:val="24"/>
          <w:szCs w:val="24"/>
          <w:highlight w:val="none"/>
        </w:rPr>
      </w:pPr>
      <w:r>
        <w:rPr>
          <w:rFonts w:ascii="宋体" w:hAnsi="宋体" w:eastAsia="宋体" w:cs="华文细黑"/>
          <w:sz w:val="24"/>
          <w:szCs w:val="24"/>
          <w:highlight w:val="none"/>
        </w:rPr>
        <w:t xml:space="preserve">5.3 </w:t>
      </w:r>
      <w:r>
        <w:rPr>
          <w:rFonts w:hint="eastAsia" w:ascii="宋体" w:hAnsi="宋体" w:eastAsia="宋体" w:cs="华文细黑"/>
          <w:sz w:val="24"/>
          <w:szCs w:val="24"/>
          <w:highlight w:val="none"/>
        </w:rPr>
        <w:t>服务范围：校区所有室内、外的基础设施设备（水、电、建筑本体设施设备）、新风系统、VRV空调系统、挂立式空调、空气热源泵、中水系统、供热系统、二次供水系统、排水系统、防汛系统、电梯运行和通讯设施设备的日常管理、运行、保障、检测、维护、保养、小型维修等工作，其中建筑物水的一级阀门（指校内主供水干线进建筑物分支管线的第一个阀门）、电的一级开关（指从校内配电室到建筑物的第一开关）以下的所有建筑本体设施（包括材料）、设备（单台/单次500元以下材料费，室内办公设备除外）维修由中标方负责；水、电的一级开关、一级阀门以上维修中发生的器件更换费（人工费除外）由招标方负责。对于单台/单次500元双方存在争议情况，由</w:t>
      </w:r>
      <w:r>
        <w:rPr>
          <w:rFonts w:hint="eastAsia" w:ascii="宋体" w:hAnsi="宋体" w:eastAsia="宋体" w:cs="华文细黑"/>
          <w:sz w:val="24"/>
          <w:szCs w:val="24"/>
          <w:highlight w:val="none"/>
          <w:lang w:eastAsia="zh"/>
        </w:rPr>
        <w:t>采购方</w:t>
      </w:r>
      <w:r>
        <w:rPr>
          <w:rFonts w:hint="eastAsia" w:ascii="宋体" w:hAnsi="宋体" w:eastAsia="宋体" w:cs="华文细黑"/>
          <w:sz w:val="24"/>
          <w:szCs w:val="24"/>
          <w:highlight w:val="none"/>
        </w:rPr>
        <w:t>进行社会询价，询价价格单台/单次低于500元，由中标方负责相关费用，具体实施主体可由中标方自行决定，因维修质量不合格导致设备损坏、财产损失，</w:t>
      </w:r>
      <w:r>
        <w:rPr>
          <w:rFonts w:hint="eastAsia" w:ascii="宋体" w:hAnsi="宋体" w:eastAsia="宋体" w:cs="华文细黑"/>
          <w:sz w:val="24"/>
          <w:szCs w:val="24"/>
          <w:highlight w:val="none"/>
          <w:lang w:eastAsia="zh"/>
        </w:rPr>
        <w:t>由</w:t>
      </w:r>
      <w:r>
        <w:rPr>
          <w:rFonts w:hint="eastAsia" w:ascii="宋体" w:hAnsi="宋体" w:eastAsia="宋体" w:cs="华文细黑"/>
          <w:sz w:val="24"/>
          <w:szCs w:val="24"/>
          <w:highlight w:val="none"/>
        </w:rPr>
        <w:t>物业进行赔付。</w:t>
      </w:r>
      <w:r>
        <w:rPr>
          <w:rFonts w:hint="eastAsia" w:ascii="宋体" w:hAnsi="宋体" w:eastAsia="宋体" w:cs="宋体"/>
          <w:sz w:val="24"/>
          <w:szCs w:val="24"/>
          <w:highlight w:val="none"/>
        </w:rPr>
        <w:t>中标方提供的维修耗材（不限于灯具、水龙头等）必须符合节能环保要求，严禁使用劣质材料。</w:t>
      </w:r>
    </w:p>
    <w:p w14:paraId="3C3DB7DB">
      <w:pPr>
        <w:spacing w:line="360" w:lineRule="auto"/>
        <w:ind w:firstLine="720" w:firstLineChars="300"/>
        <w:rPr>
          <w:rFonts w:ascii="宋体" w:hAnsi="宋体" w:eastAsia="宋体" w:cs="华文细黑"/>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.4  做好</w:t>
      </w:r>
      <w:r>
        <w:rPr>
          <w:rFonts w:hint="eastAsia" w:ascii="宋体" w:hAnsi="宋体" w:eastAsia="宋体" w:cs="华文细黑"/>
          <w:sz w:val="24"/>
          <w:szCs w:val="24"/>
          <w:highlight w:val="none"/>
        </w:rPr>
        <w:t>特殊天气、水、电、气、暖、火警等设备设施等突发事件的临时抢修。做好参观、会议等大型活动的临时性的工作保障。</w:t>
      </w:r>
    </w:p>
    <w:p w14:paraId="4E0543EE">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6.</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礼堂、会议室的管理、运行及服务</w:t>
      </w:r>
    </w:p>
    <w:p w14:paraId="51345C2C">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6</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基本设施：礼堂（680座）1个、会议室5个。礼堂包含舞台灯光、音响、电子显示屏系统设备。室内运动场包含音响、</w:t>
      </w:r>
      <w:r>
        <w:rPr>
          <w:rFonts w:ascii="宋体" w:hAnsi="宋体" w:eastAsia="宋体" w:cs="华文细黑"/>
          <w:sz w:val="24"/>
          <w:szCs w:val="24"/>
          <w:highlight w:val="none"/>
        </w:rPr>
        <w:t>LED</w:t>
      </w:r>
      <w:r>
        <w:rPr>
          <w:rFonts w:hint="eastAsia" w:ascii="宋体" w:hAnsi="宋体" w:eastAsia="宋体" w:cs="华文细黑"/>
          <w:sz w:val="24"/>
          <w:szCs w:val="24"/>
          <w:highlight w:val="none"/>
        </w:rPr>
        <w:t>显示屏幕。</w:t>
      </w:r>
      <w:r>
        <w:rPr>
          <w:rFonts w:ascii="宋体" w:hAnsi="宋体" w:eastAsia="宋体" w:cs="华文细黑"/>
          <w:sz w:val="24"/>
          <w:szCs w:val="24"/>
          <w:highlight w:val="none"/>
        </w:rPr>
        <w:t>会议室包含会议扩音系统设备、一般照明设备。</w:t>
      </w:r>
    </w:p>
    <w:p w14:paraId="57B2A630">
      <w:pPr>
        <w:spacing w:line="360" w:lineRule="auto"/>
        <w:ind w:firstLine="720" w:firstLineChars="300"/>
        <w:rPr>
          <w:rFonts w:ascii="宋体" w:hAnsi="宋体" w:eastAsia="宋体" w:cs="华文细黑"/>
          <w:sz w:val="24"/>
          <w:szCs w:val="24"/>
          <w:highlight w:val="none"/>
        </w:rPr>
      </w:pPr>
      <w:r>
        <w:rPr>
          <w:rFonts w:ascii="宋体" w:hAnsi="宋体" w:eastAsia="宋体" w:cs="华文细黑"/>
          <w:sz w:val="24"/>
          <w:szCs w:val="24"/>
          <w:highlight w:val="none"/>
        </w:rPr>
        <w:t>6.2</w:t>
      </w:r>
      <w:r>
        <w:rPr>
          <w:rFonts w:hint="eastAsia" w:ascii="宋体" w:hAnsi="宋体" w:eastAsia="宋体" w:cs="华文细黑"/>
          <w:sz w:val="24"/>
          <w:szCs w:val="24"/>
          <w:highlight w:val="none"/>
        </w:rPr>
        <w:t>服务范围：会议室设备设施正常使用、清洁保养、维修维护等管理、各种会议、活动的服务保障工作。会场设备维护人员必须具备话筒、音箱、功放等会场设施设备测试、维护、使用等技能。</w:t>
      </w:r>
    </w:p>
    <w:p w14:paraId="26F38863">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7.</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IC卡充值、移交管理范围内的国有资产管理</w:t>
      </w:r>
    </w:p>
    <w:p w14:paraId="253AFB5C">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7</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基本设施：ic卡充值点1处。</w:t>
      </w:r>
    </w:p>
    <w:p w14:paraId="286883FE">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7</w:t>
      </w:r>
      <w:r>
        <w:rPr>
          <w:rFonts w:ascii="宋体" w:hAnsi="宋体" w:eastAsia="宋体" w:cs="华文细黑"/>
          <w:sz w:val="24"/>
          <w:szCs w:val="24"/>
          <w:highlight w:val="none"/>
        </w:rPr>
        <w:t xml:space="preserve">.2 </w:t>
      </w:r>
      <w:r>
        <w:rPr>
          <w:rFonts w:hint="eastAsia" w:ascii="宋体" w:hAnsi="宋体" w:eastAsia="宋体" w:cs="华文细黑"/>
          <w:sz w:val="24"/>
          <w:szCs w:val="24"/>
          <w:highlight w:val="none"/>
        </w:rPr>
        <w:t>服务范围：学生IC卡充值代收业务、报刊收发及移交管理范围的国有资产管理及能源统计管理。</w:t>
      </w:r>
      <w:r>
        <w:rPr>
          <w:rFonts w:ascii="宋体" w:hAnsi="宋体" w:eastAsia="宋体" w:cs="华文细黑"/>
          <w:sz w:val="24"/>
          <w:szCs w:val="24"/>
          <w:highlight w:val="none"/>
        </w:rPr>
        <w:t>熟练使用校园水电</w:t>
      </w:r>
      <w:r>
        <w:rPr>
          <w:rFonts w:hint="eastAsia" w:ascii="宋体" w:hAnsi="宋体" w:eastAsia="宋体" w:cs="华文细黑"/>
          <w:sz w:val="24"/>
          <w:szCs w:val="24"/>
          <w:highlight w:val="none"/>
        </w:rPr>
        <w:t>等的</w:t>
      </w:r>
      <w:r>
        <w:rPr>
          <w:rFonts w:ascii="宋体" w:hAnsi="宋体" w:eastAsia="宋体" w:cs="华文细黑"/>
          <w:sz w:val="24"/>
          <w:szCs w:val="24"/>
          <w:highlight w:val="none"/>
        </w:rPr>
        <w:t>能源监测平台，</w:t>
      </w:r>
      <w:r>
        <w:rPr>
          <w:rFonts w:hint="eastAsia" w:ascii="宋体" w:hAnsi="宋体" w:eastAsia="宋体" w:cs="华文细黑"/>
          <w:sz w:val="24"/>
          <w:szCs w:val="24"/>
          <w:highlight w:val="none"/>
        </w:rPr>
        <w:t>做好师生购电、统计等工作</w:t>
      </w:r>
      <w:r>
        <w:rPr>
          <w:rFonts w:ascii="宋体" w:hAnsi="宋体" w:eastAsia="宋体" w:cs="华文细黑"/>
          <w:sz w:val="24"/>
          <w:szCs w:val="24"/>
          <w:highlight w:val="none"/>
        </w:rPr>
        <w:t>。</w:t>
      </w:r>
    </w:p>
    <w:p w14:paraId="2CA10848">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8．图书流通服务</w:t>
      </w:r>
    </w:p>
    <w:p w14:paraId="55B1A00F">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8</w:t>
      </w:r>
      <w:r>
        <w:rPr>
          <w:rFonts w:ascii="宋体" w:hAnsi="宋体" w:eastAsia="宋体" w:cs="华文细黑"/>
          <w:sz w:val="24"/>
          <w:szCs w:val="24"/>
          <w:highlight w:val="none"/>
        </w:rPr>
        <w:t xml:space="preserve">.1 </w:t>
      </w:r>
      <w:r>
        <w:rPr>
          <w:rFonts w:hint="eastAsia" w:ascii="宋体" w:hAnsi="宋体" w:eastAsia="宋体" w:cs="华文细黑"/>
          <w:sz w:val="24"/>
          <w:szCs w:val="24"/>
          <w:highlight w:val="none"/>
        </w:rPr>
        <w:t>图书流通管理岗位1个。</w:t>
      </w:r>
    </w:p>
    <w:p w14:paraId="713AA853">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8</w:t>
      </w:r>
      <w:r>
        <w:rPr>
          <w:rFonts w:ascii="宋体" w:hAnsi="宋体" w:eastAsia="宋体" w:cs="华文细黑"/>
          <w:sz w:val="24"/>
          <w:szCs w:val="24"/>
          <w:highlight w:val="none"/>
        </w:rPr>
        <w:t>.2</w:t>
      </w:r>
      <w:r>
        <w:rPr>
          <w:rFonts w:hint="eastAsia" w:ascii="宋体" w:hAnsi="宋体" w:eastAsia="宋体" w:cs="华文细黑"/>
          <w:sz w:val="24"/>
          <w:szCs w:val="24"/>
          <w:highlight w:val="none"/>
        </w:rPr>
        <w:t>服务范围：图书及报刊归位、整理、出入库工作，为学生进行引导服务（包含区域引导和设备使用引导），对学生的管理工作。</w:t>
      </w:r>
    </w:p>
    <w:p w14:paraId="27FB5B24">
      <w:pPr>
        <w:spacing w:line="360" w:lineRule="auto"/>
        <w:ind w:firstLine="482" w:firstLineChars="200"/>
        <w:rPr>
          <w:rFonts w:ascii="宋体" w:hAnsi="宋体" w:eastAsia="宋体" w:cs="华文细黑"/>
          <w:b/>
          <w:sz w:val="24"/>
          <w:szCs w:val="24"/>
          <w:highlight w:val="none"/>
        </w:rPr>
      </w:pPr>
      <w:r>
        <w:rPr>
          <w:rFonts w:ascii="宋体" w:hAnsi="宋体" w:eastAsia="宋体" w:cs="华文细黑"/>
          <w:b/>
          <w:sz w:val="24"/>
          <w:szCs w:val="24"/>
          <w:highlight w:val="none"/>
        </w:rPr>
        <w:t>9</w:t>
      </w:r>
      <w:r>
        <w:rPr>
          <w:rFonts w:hint="eastAsia" w:ascii="宋体" w:hAnsi="宋体" w:eastAsia="宋体" w:cs="华文细黑"/>
          <w:b/>
          <w:sz w:val="24"/>
          <w:szCs w:val="24"/>
          <w:highlight w:val="none"/>
        </w:rPr>
        <w:t>.</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图书馆前台服务</w:t>
      </w:r>
    </w:p>
    <w:p w14:paraId="4D5D63A0">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9</w:t>
      </w:r>
      <w:r>
        <w:rPr>
          <w:rFonts w:ascii="宋体" w:hAnsi="宋体" w:eastAsia="宋体" w:cs="华文细黑"/>
          <w:sz w:val="24"/>
          <w:szCs w:val="24"/>
          <w:highlight w:val="none"/>
        </w:rPr>
        <w:t>.1前台服务岗位</w:t>
      </w:r>
      <w:r>
        <w:rPr>
          <w:rFonts w:hint="eastAsia" w:ascii="宋体" w:hAnsi="宋体" w:eastAsia="宋体" w:cs="华文细黑"/>
          <w:sz w:val="24"/>
          <w:szCs w:val="24"/>
          <w:highlight w:val="none"/>
        </w:rPr>
        <w:t>1个。</w:t>
      </w:r>
    </w:p>
    <w:p w14:paraId="4DAF63FA">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9</w:t>
      </w:r>
      <w:r>
        <w:rPr>
          <w:rFonts w:ascii="宋体" w:hAnsi="宋体" w:eastAsia="宋体" w:cs="华文细黑"/>
          <w:sz w:val="24"/>
          <w:szCs w:val="24"/>
          <w:highlight w:val="none"/>
        </w:rPr>
        <w:t>.2 服务范围：</w:t>
      </w:r>
      <w:r>
        <w:rPr>
          <w:rFonts w:hint="eastAsia" w:ascii="宋体" w:hAnsi="宋体" w:eastAsia="宋体" w:cs="华文细黑"/>
          <w:sz w:val="24"/>
          <w:szCs w:val="24"/>
          <w:highlight w:val="none"/>
        </w:rPr>
        <w:t>负责来访人员的接待、引导、答询；工作时间为7:30—21:30。</w:t>
      </w:r>
    </w:p>
    <w:p w14:paraId="278082E4">
      <w:pPr>
        <w:spacing w:line="360" w:lineRule="auto"/>
        <w:ind w:firstLine="482" w:firstLineChars="200"/>
        <w:rPr>
          <w:rFonts w:ascii="宋体" w:hAnsi="宋体" w:eastAsia="宋体" w:cs="华文细黑"/>
          <w:b/>
          <w:sz w:val="24"/>
          <w:szCs w:val="24"/>
          <w:highlight w:val="none"/>
        </w:rPr>
      </w:pPr>
      <w:r>
        <w:rPr>
          <w:rFonts w:ascii="宋体" w:hAnsi="宋体" w:eastAsia="宋体" w:cs="华文细黑"/>
          <w:b/>
          <w:sz w:val="24"/>
          <w:szCs w:val="24"/>
          <w:highlight w:val="none"/>
        </w:rPr>
        <w:t>10</w:t>
      </w:r>
      <w:r>
        <w:rPr>
          <w:rFonts w:hint="eastAsia" w:ascii="宋体" w:hAnsi="宋体" w:eastAsia="宋体" w:cs="华文细黑"/>
          <w:b/>
          <w:sz w:val="24"/>
          <w:szCs w:val="24"/>
          <w:highlight w:val="none"/>
        </w:rPr>
        <w:t>.</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室内运动场管理服务</w:t>
      </w:r>
    </w:p>
    <w:p w14:paraId="329206B3">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0.1 </w:t>
      </w:r>
      <w:r>
        <w:rPr>
          <w:rFonts w:hint="eastAsia" w:ascii="宋体" w:hAnsi="宋体" w:eastAsia="宋体" w:cs="华文细黑"/>
          <w:sz w:val="24"/>
          <w:szCs w:val="24"/>
          <w:highlight w:val="none"/>
        </w:rPr>
        <w:t>基础设施：地下风雨操场1个。</w:t>
      </w:r>
    </w:p>
    <w:p w14:paraId="03D05649">
      <w:pPr>
        <w:spacing w:line="360" w:lineRule="auto"/>
        <w:ind w:firstLine="720" w:firstLineChars="300"/>
        <w:rPr>
          <w:rFonts w:ascii="宋体" w:hAnsi="宋体" w:eastAsia="宋体" w:cs="华文细黑"/>
          <w:sz w:val="24"/>
          <w:szCs w:val="24"/>
          <w:highlight w:val="none"/>
        </w:rPr>
      </w:pPr>
      <w:r>
        <w:rPr>
          <w:rFonts w:ascii="宋体" w:hAnsi="宋体" w:eastAsia="宋体" w:cs="华文细黑"/>
          <w:sz w:val="24"/>
          <w:szCs w:val="24"/>
          <w:highlight w:val="none"/>
        </w:rPr>
        <w:t xml:space="preserve">10.2 </w:t>
      </w:r>
      <w:r>
        <w:rPr>
          <w:rFonts w:hint="eastAsia" w:ascii="宋体" w:hAnsi="宋体" w:eastAsia="宋体" w:cs="华文细黑"/>
          <w:sz w:val="24"/>
          <w:szCs w:val="24"/>
          <w:highlight w:val="none"/>
        </w:rPr>
        <w:t>服务范围：体育馆学生上课期及课余活动的进出口管理；各类活动的体育器材与场馆服务工作。</w:t>
      </w:r>
    </w:p>
    <w:p w14:paraId="30B5FFC8">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1</w:t>
      </w:r>
      <w:r>
        <w:rPr>
          <w:rFonts w:ascii="宋体" w:hAnsi="宋体" w:eastAsia="宋体" w:cs="华文细黑"/>
          <w:b/>
          <w:sz w:val="24"/>
          <w:szCs w:val="24"/>
          <w:highlight w:val="none"/>
        </w:rPr>
        <w:t>1</w:t>
      </w:r>
      <w:bookmarkStart w:id="2" w:name="OLE_LINK14"/>
      <w:bookmarkStart w:id="3" w:name="OLE_LINK13"/>
      <w:r>
        <w:rPr>
          <w:rFonts w:hint="eastAsia" w:ascii="宋体" w:hAnsi="宋体" w:eastAsia="宋体" w:cs="华文细黑"/>
          <w:b/>
          <w:sz w:val="24"/>
          <w:szCs w:val="24"/>
          <w:highlight w:val="none"/>
        </w:rPr>
        <w:t>.</w:t>
      </w:r>
      <w:r>
        <w:rPr>
          <w:rFonts w:ascii="宋体" w:hAnsi="宋体" w:eastAsia="宋体" w:cs="华文细黑"/>
          <w:b/>
          <w:sz w:val="24"/>
          <w:szCs w:val="24"/>
          <w:highlight w:val="none"/>
        </w:rPr>
        <w:t xml:space="preserve"> </w:t>
      </w:r>
      <w:bookmarkStart w:id="4" w:name="OLE_LINK22"/>
      <w:bookmarkStart w:id="5" w:name="OLE_LINK31"/>
      <w:bookmarkStart w:id="6" w:name="OLE_LINK23"/>
      <w:r>
        <w:rPr>
          <w:rFonts w:hint="eastAsia" w:ascii="宋体" w:hAnsi="宋体" w:eastAsia="宋体" w:cs="华文细黑"/>
          <w:b/>
          <w:sz w:val="24"/>
          <w:szCs w:val="24"/>
          <w:highlight w:val="none"/>
        </w:rPr>
        <w:t>图书馆智能中控室值班服务（24小时）</w:t>
      </w:r>
      <w:bookmarkEnd w:id="2"/>
      <w:bookmarkEnd w:id="3"/>
      <w:bookmarkEnd w:id="4"/>
      <w:bookmarkEnd w:id="5"/>
      <w:bookmarkEnd w:id="6"/>
    </w:p>
    <w:p w14:paraId="3AED85E5">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1.1 中控室值班岗位</w:t>
      </w:r>
      <w:r>
        <w:rPr>
          <w:rFonts w:hint="eastAsia" w:ascii="宋体" w:hAnsi="宋体" w:eastAsia="宋体" w:cs="华文细黑"/>
          <w:sz w:val="24"/>
          <w:szCs w:val="24"/>
          <w:highlight w:val="none"/>
        </w:rPr>
        <w:t>1个。</w:t>
      </w:r>
    </w:p>
    <w:p w14:paraId="0B409927">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1.2 服务范围：</w:t>
      </w:r>
      <w:r>
        <w:rPr>
          <w:rFonts w:hint="eastAsia" w:ascii="宋体" w:hAnsi="宋体" w:eastAsia="宋体" w:cs="华文细黑"/>
          <w:sz w:val="24"/>
          <w:szCs w:val="24"/>
          <w:highlight w:val="none"/>
        </w:rPr>
        <w:t>负责图书馆楼宇智能中控系统的消防、安防、防汛等运行与监管工作。</w:t>
      </w:r>
      <w:r>
        <w:rPr>
          <w:rFonts w:ascii="宋体" w:hAnsi="宋体" w:eastAsia="宋体" w:cs="华文细黑"/>
          <w:sz w:val="24"/>
          <w:szCs w:val="24"/>
          <w:highlight w:val="none"/>
        </w:rPr>
        <w:t>值班</w:t>
      </w:r>
      <w:r>
        <w:rPr>
          <w:rFonts w:hint="eastAsia" w:ascii="宋体" w:hAnsi="宋体" w:eastAsia="宋体" w:cs="华文细黑"/>
          <w:sz w:val="24"/>
          <w:szCs w:val="24"/>
          <w:highlight w:val="none"/>
        </w:rPr>
        <w:t>人员必须具有</w:t>
      </w:r>
      <w:r>
        <w:rPr>
          <w:rFonts w:hint="eastAsia" w:ascii="宋体" w:hAnsi="宋体" w:eastAsia="宋体" w:cs="华文细黑"/>
          <w:sz w:val="24"/>
          <w:szCs w:val="24"/>
          <w:highlight w:val="none"/>
          <w:lang w:eastAsia="zh"/>
        </w:rPr>
        <w:t>建（构）筑物消防员证书（四级或以上）或</w:t>
      </w:r>
      <w:r>
        <w:rPr>
          <w:rFonts w:hint="eastAsia" w:ascii="宋体" w:hAnsi="宋体" w:eastAsia="宋体" w:cs="华文细黑"/>
          <w:sz w:val="24"/>
          <w:szCs w:val="24"/>
          <w:highlight w:val="none"/>
        </w:rPr>
        <w:t>消防设施操作员证（中级</w:t>
      </w:r>
      <w:r>
        <w:rPr>
          <w:rFonts w:hint="eastAsia" w:ascii="宋体" w:hAnsi="宋体" w:eastAsia="宋体" w:cs="华文细黑"/>
          <w:sz w:val="24"/>
          <w:szCs w:val="24"/>
          <w:highlight w:val="none"/>
          <w:lang w:eastAsia="zh"/>
        </w:rPr>
        <w:t>或以上</w:t>
      </w:r>
      <w:r>
        <w:rPr>
          <w:rFonts w:hint="eastAsia" w:ascii="宋体" w:hAnsi="宋体" w:eastAsia="宋体" w:cs="华文细黑"/>
          <w:sz w:val="24"/>
          <w:szCs w:val="24"/>
          <w:highlight w:val="none"/>
        </w:rPr>
        <w:t>）。</w:t>
      </w:r>
    </w:p>
    <w:p w14:paraId="49C82D45">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1</w:t>
      </w:r>
      <w:r>
        <w:rPr>
          <w:rFonts w:ascii="宋体" w:hAnsi="宋体" w:eastAsia="宋体" w:cs="华文细黑"/>
          <w:b/>
          <w:sz w:val="24"/>
          <w:szCs w:val="24"/>
          <w:highlight w:val="none"/>
        </w:rPr>
        <w:t>2</w:t>
      </w:r>
      <w:r>
        <w:rPr>
          <w:rFonts w:hint="eastAsia" w:ascii="宋体" w:hAnsi="宋体" w:eastAsia="宋体" w:cs="华文细黑"/>
          <w:b/>
          <w:sz w:val="24"/>
          <w:szCs w:val="24"/>
          <w:highlight w:val="none"/>
        </w:rPr>
        <w:t>.</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停车场管理服务</w:t>
      </w:r>
    </w:p>
    <w:p w14:paraId="726B51B1">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2.1 </w:t>
      </w:r>
      <w:r>
        <w:rPr>
          <w:rFonts w:hint="eastAsia" w:ascii="宋体" w:hAnsi="宋体" w:eastAsia="宋体" w:cs="华文细黑"/>
          <w:sz w:val="24"/>
          <w:szCs w:val="24"/>
          <w:highlight w:val="none"/>
        </w:rPr>
        <w:t>基础设施：地下停车场（50车位）1个。</w:t>
      </w:r>
    </w:p>
    <w:p w14:paraId="723497BA">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2.2 </w:t>
      </w:r>
      <w:r>
        <w:rPr>
          <w:rFonts w:hint="eastAsia" w:ascii="宋体" w:hAnsi="宋体" w:eastAsia="宋体" w:cs="华文细黑"/>
          <w:sz w:val="24"/>
          <w:szCs w:val="24"/>
          <w:highlight w:val="none"/>
        </w:rPr>
        <w:t>服务范围：车辆出入通道的值守与安全管理，工作时间为6:00—22:30。</w:t>
      </w:r>
    </w:p>
    <w:p w14:paraId="51AFF9CF">
      <w:pPr>
        <w:spacing w:line="360" w:lineRule="auto"/>
        <w:ind w:firstLine="482" w:firstLineChars="200"/>
        <w:rPr>
          <w:rFonts w:ascii="宋体" w:hAnsi="宋体" w:eastAsia="宋体" w:cs="华文细黑"/>
          <w:b/>
          <w:sz w:val="24"/>
          <w:szCs w:val="24"/>
          <w:highlight w:val="none"/>
        </w:rPr>
      </w:pPr>
      <w:r>
        <w:rPr>
          <w:rFonts w:hint="eastAsia" w:ascii="宋体" w:hAnsi="宋体" w:eastAsia="宋体" w:cs="华文细黑"/>
          <w:b/>
          <w:sz w:val="24"/>
          <w:szCs w:val="24"/>
          <w:highlight w:val="none"/>
        </w:rPr>
        <w:t>1</w:t>
      </w:r>
      <w:r>
        <w:rPr>
          <w:rFonts w:ascii="宋体" w:hAnsi="宋体" w:eastAsia="宋体" w:cs="华文细黑"/>
          <w:b/>
          <w:sz w:val="24"/>
          <w:szCs w:val="24"/>
          <w:highlight w:val="none"/>
        </w:rPr>
        <w:t>3</w:t>
      </w:r>
      <w:r>
        <w:rPr>
          <w:rFonts w:hint="eastAsia" w:ascii="宋体" w:hAnsi="宋体" w:eastAsia="宋体" w:cs="华文细黑"/>
          <w:b/>
          <w:sz w:val="24"/>
          <w:szCs w:val="24"/>
          <w:highlight w:val="none"/>
        </w:rPr>
        <w:t>.</w:t>
      </w:r>
      <w:r>
        <w:rPr>
          <w:rFonts w:ascii="宋体" w:hAnsi="宋体" w:eastAsia="宋体" w:cs="华文细黑"/>
          <w:b/>
          <w:sz w:val="24"/>
          <w:szCs w:val="24"/>
          <w:highlight w:val="none"/>
        </w:rPr>
        <w:t xml:space="preserve"> </w:t>
      </w:r>
      <w:r>
        <w:rPr>
          <w:rFonts w:hint="eastAsia" w:ascii="宋体" w:hAnsi="宋体" w:eastAsia="宋体" w:cs="华文细黑"/>
          <w:b/>
          <w:sz w:val="24"/>
          <w:szCs w:val="24"/>
          <w:highlight w:val="none"/>
        </w:rPr>
        <w:t>公寓管理服务</w:t>
      </w:r>
    </w:p>
    <w:p w14:paraId="31E05E4D">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3.1 基础设施：</w:t>
      </w:r>
      <w:r>
        <w:rPr>
          <w:rFonts w:hint="eastAsia" w:ascii="宋体" w:hAnsi="宋体" w:eastAsia="宋体" w:cs="华文细黑"/>
          <w:sz w:val="24"/>
          <w:szCs w:val="24"/>
          <w:highlight w:val="none"/>
        </w:rPr>
        <w:t>学生公寓8号楼（含主楼和辅楼），学生公寓6号楼，外事公寓（8号楼辅楼）。</w:t>
      </w:r>
    </w:p>
    <w:p w14:paraId="187CD46F">
      <w:pPr>
        <w:spacing w:line="360" w:lineRule="auto"/>
        <w:ind w:firstLine="720" w:firstLineChars="300"/>
        <w:jc w:val="left"/>
        <w:rPr>
          <w:rFonts w:ascii="宋体" w:hAnsi="宋体" w:eastAsia="宋体" w:cs="宋体"/>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3.2 服务范围：学生</w:t>
      </w:r>
      <w:r>
        <w:rPr>
          <w:rFonts w:hint="eastAsia" w:ascii="宋体" w:hAnsi="宋体" w:eastAsia="宋体" w:cs="华文细黑"/>
          <w:sz w:val="24"/>
          <w:szCs w:val="24"/>
          <w:highlight w:val="none"/>
        </w:rPr>
        <w:t>公寓全面的管理服务，须</w:t>
      </w:r>
      <w:r>
        <w:rPr>
          <w:rFonts w:hint="eastAsia" w:ascii="宋体" w:hAnsi="宋体" w:eastAsia="宋体" w:cs="宋体"/>
          <w:sz w:val="24"/>
          <w:szCs w:val="24"/>
          <w:highlight w:val="none"/>
        </w:rPr>
        <w:t>提供学生公寓管理系统，可实时查询学生住宿、空床位、违规记录等信息。</w:t>
      </w:r>
    </w:p>
    <w:p w14:paraId="18FF6E88">
      <w:pPr>
        <w:spacing w:line="360" w:lineRule="auto"/>
        <w:ind w:firstLine="960" w:firstLineChars="4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3.2.1 学生公寓</w:t>
      </w:r>
      <w:r>
        <w:rPr>
          <w:rFonts w:hint="eastAsia" w:ascii="宋体" w:hAnsi="宋体" w:eastAsia="宋体" w:cs="华文细黑"/>
          <w:sz w:val="24"/>
          <w:szCs w:val="24"/>
          <w:highlight w:val="none"/>
        </w:rPr>
        <w:t>8号楼主楼高16层，辅楼高9层，地下2层，此楼设置三个功能区：男生公寓、女生公寓、外事公寓。外事公寓与学生公寓之间、男生公寓与女生公寓之间均采用物理隔断，独立管理服务。具体区域如下：</w:t>
      </w:r>
    </w:p>
    <w:p w14:paraId="1D7603FA">
      <w:pPr>
        <w:spacing w:line="360" w:lineRule="auto"/>
        <w:ind w:firstLine="1200" w:firstLineChars="500"/>
        <w:rPr>
          <w:rFonts w:ascii="宋体" w:hAnsi="宋体" w:eastAsia="宋体" w:cs="华文细黑"/>
          <w:sz w:val="24"/>
          <w:szCs w:val="24"/>
          <w:highlight w:val="none"/>
        </w:rPr>
      </w:pPr>
      <w:r>
        <w:rPr>
          <w:rFonts w:ascii="宋体" w:hAnsi="宋体" w:eastAsia="宋体" w:cs="华文细黑"/>
          <w:sz w:val="24"/>
          <w:szCs w:val="24"/>
          <w:highlight w:val="none"/>
        </w:rPr>
        <w:t>（</w:t>
      </w:r>
      <w:r>
        <w:rPr>
          <w:rFonts w:hint="eastAsia" w:ascii="宋体" w:hAnsi="宋体" w:eastAsia="宋体" w:cs="华文细黑"/>
          <w:sz w:val="24"/>
          <w:szCs w:val="24"/>
          <w:highlight w:val="none"/>
        </w:rPr>
        <w:t>1</w:t>
      </w:r>
      <w:r>
        <w:rPr>
          <w:rFonts w:ascii="宋体" w:hAnsi="宋体" w:eastAsia="宋体" w:cs="华文细黑"/>
          <w:sz w:val="24"/>
          <w:szCs w:val="24"/>
          <w:highlight w:val="none"/>
        </w:rPr>
        <w:t>）</w:t>
      </w:r>
      <w:r>
        <w:rPr>
          <w:rFonts w:hint="eastAsia" w:ascii="宋体" w:hAnsi="宋体" w:eastAsia="宋体" w:cs="华文细黑"/>
          <w:sz w:val="24"/>
          <w:szCs w:val="24"/>
          <w:highlight w:val="none"/>
        </w:rPr>
        <w:t>男生公寓：主楼5、6、7、8层及辅楼9层，共135间，每间8人住宿标准（其中6间为10 人间）。区域内有公共卫生间、 盥洗室共9间，及相应的楼梯、楼道、门厅、电梯厅。</w:t>
      </w:r>
    </w:p>
    <w:p w14:paraId="100EA9D8">
      <w:pPr>
        <w:spacing w:line="360" w:lineRule="auto"/>
        <w:ind w:firstLine="1200" w:firstLineChars="500"/>
        <w:rPr>
          <w:rFonts w:ascii="宋体" w:hAnsi="宋体" w:eastAsia="宋体" w:cs="华文细黑"/>
          <w:sz w:val="24"/>
          <w:szCs w:val="24"/>
          <w:highlight w:val="none"/>
        </w:rPr>
      </w:pPr>
      <w:r>
        <w:rPr>
          <w:rFonts w:ascii="宋体" w:hAnsi="宋体" w:eastAsia="宋体" w:cs="华文细黑"/>
          <w:sz w:val="24"/>
          <w:szCs w:val="24"/>
          <w:highlight w:val="none"/>
        </w:rPr>
        <w:t>（</w:t>
      </w:r>
      <w:r>
        <w:rPr>
          <w:rFonts w:hint="eastAsia" w:ascii="宋体" w:hAnsi="宋体" w:eastAsia="宋体" w:cs="华文细黑"/>
          <w:sz w:val="24"/>
          <w:szCs w:val="24"/>
          <w:highlight w:val="none"/>
        </w:rPr>
        <w:t>2</w:t>
      </w:r>
      <w:r>
        <w:rPr>
          <w:rFonts w:ascii="宋体" w:hAnsi="宋体" w:eastAsia="宋体" w:cs="华文细黑"/>
          <w:sz w:val="24"/>
          <w:szCs w:val="24"/>
          <w:highlight w:val="none"/>
        </w:rPr>
        <w:t>）</w:t>
      </w:r>
      <w:r>
        <w:rPr>
          <w:rFonts w:hint="eastAsia" w:ascii="宋体" w:hAnsi="宋体" w:eastAsia="宋体" w:cs="华文细黑"/>
          <w:sz w:val="24"/>
          <w:szCs w:val="24"/>
          <w:highlight w:val="none"/>
        </w:rPr>
        <w:t>女生公寓：主楼2、3、4层及9、10、11、12、13、14、15、16层，共191间，每间8人住宿标准（其中8间为10人间）。 区域内有公共卫生间、盥洗室各13间，活动室2间，及相应的楼梯、楼道、电梯厅。</w:t>
      </w:r>
    </w:p>
    <w:p w14:paraId="5C341C12">
      <w:pPr>
        <w:spacing w:line="360" w:lineRule="auto"/>
        <w:ind w:firstLine="960" w:firstLineChars="4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3.2.2 学生公寓</w:t>
      </w:r>
      <w:r>
        <w:rPr>
          <w:rFonts w:hint="eastAsia" w:ascii="宋体" w:hAnsi="宋体" w:eastAsia="宋体" w:cs="华文细黑"/>
          <w:sz w:val="24"/>
          <w:szCs w:val="24"/>
          <w:highlight w:val="none"/>
        </w:rPr>
        <w:t>6号楼设置两个功能区，女生公寓及员工宿舍，均单独管理服务。具体区域如下：</w:t>
      </w:r>
    </w:p>
    <w:p w14:paraId="22A0FD2F">
      <w:pPr>
        <w:spacing w:line="360" w:lineRule="auto"/>
        <w:ind w:firstLine="1200" w:firstLineChars="500"/>
        <w:rPr>
          <w:rFonts w:ascii="宋体" w:hAnsi="宋体" w:eastAsia="宋体" w:cs="华文细黑"/>
          <w:sz w:val="24"/>
          <w:szCs w:val="24"/>
          <w:highlight w:val="none"/>
        </w:rPr>
      </w:pPr>
      <w:r>
        <w:rPr>
          <w:rFonts w:ascii="宋体" w:hAnsi="宋体" w:eastAsia="宋体" w:cs="华文细黑"/>
          <w:sz w:val="24"/>
          <w:szCs w:val="24"/>
          <w:highlight w:val="none"/>
        </w:rPr>
        <w:t>（</w:t>
      </w:r>
      <w:r>
        <w:rPr>
          <w:rFonts w:hint="eastAsia" w:ascii="宋体" w:hAnsi="宋体" w:eastAsia="宋体" w:cs="华文细黑"/>
          <w:sz w:val="24"/>
          <w:szCs w:val="24"/>
          <w:highlight w:val="none"/>
        </w:rPr>
        <w:t>1</w:t>
      </w:r>
      <w:r>
        <w:rPr>
          <w:rFonts w:ascii="宋体" w:hAnsi="宋体" w:eastAsia="宋体" w:cs="华文细黑"/>
          <w:sz w:val="24"/>
          <w:szCs w:val="24"/>
          <w:highlight w:val="none"/>
        </w:rPr>
        <w:t>）</w:t>
      </w:r>
      <w:r>
        <w:rPr>
          <w:rFonts w:hint="eastAsia" w:ascii="宋体" w:hAnsi="宋体" w:eastAsia="宋体" w:cs="华文细黑"/>
          <w:sz w:val="24"/>
          <w:szCs w:val="24"/>
          <w:highlight w:val="none"/>
        </w:rPr>
        <w:t>女生公寓：1、2、3、４、5层，共119间，每间8人住宿标准。</w:t>
      </w:r>
    </w:p>
    <w:p w14:paraId="4C5B6C61">
      <w:pPr>
        <w:spacing w:line="360" w:lineRule="auto"/>
        <w:ind w:firstLine="1200" w:firstLineChars="500"/>
        <w:rPr>
          <w:rFonts w:ascii="宋体" w:hAnsi="宋体" w:eastAsia="宋体" w:cs="华文细黑"/>
          <w:sz w:val="24"/>
          <w:szCs w:val="24"/>
          <w:highlight w:val="none"/>
        </w:rPr>
      </w:pPr>
      <w:r>
        <w:rPr>
          <w:rFonts w:ascii="宋体" w:hAnsi="宋体" w:eastAsia="宋体" w:cs="华文细黑"/>
          <w:sz w:val="24"/>
          <w:szCs w:val="24"/>
          <w:highlight w:val="none"/>
        </w:rPr>
        <w:t>（</w:t>
      </w:r>
      <w:r>
        <w:rPr>
          <w:rFonts w:hint="eastAsia" w:ascii="宋体" w:hAnsi="宋体" w:eastAsia="宋体" w:cs="华文细黑"/>
          <w:sz w:val="24"/>
          <w:szCs w:val="24"/>
          <w:highlight w:val="none"/>
        </w:rPr>
        <w:t>2</w:t>
      </w:r>
      <w:r>
        <w:rPr>
          <w:rFonts w:ascii="宋体" w:hAnsi="宋体" w:eastAsia="宋体" w:cs="华文细黑"/>
          <w:sz w:val="24"/>
          <w:szCs w:val="24"/>
          <w:highlight w:val="none"/>
        </w:rPr>
        <w:t>）</w:t>
      </w:r>
      <w:r>
        <w:rPr>
          <w:rFonts w:hint="eastAsia" w:ascii="宋体" w:hAnsi="宋体" w:eastAsia="宋体" w:cs="华文细黑"/>
          <w:sz w:val="24"/>
          <w:szCs w:val="24"/>
          <w:highlight w:val="none"/>
        </w:rPr>
        <w:t>员工宿舍：6层，共24间，每间8人住宿标准。</w:t>
      </w:r>
    </w:p>
    <w:p w14:paraId="525248BD">
      <w:pPr>
        <w:spacing w:line="360" w:lineRule="auto"/>
        <w:ind w:firstLine="1200" w:firstLineChars="500"/>
        <w:rPr>
          <w:rFonts w:ascii="宋体" w:hAnsi="宋体" w:eastAsia="宋体" w:cs="华文细黑"/>
          <w:sz w:val="24"/>
          <w:szCs w:val="24"/>
          <w:highlight w:val="none"/>
        </w:rPr>
      </w:pPr>
      <w:r>
        <w:rPr>
          <w:rFonts w:hint="eastAsia" w:ascii="宋体" w:hAnsi="宋体" w:eastAsia="宋体" w:cs="华文细黑"/>
          <w:sz w:val="24"/>
          <w:szCs w:val="24"/>
          <w:highlight w:val="none"/>
        </w:rPr>
        <w:t>（3）每层有公共卫生间、盥洗室各2间，及相应楼梯、楼道。</w:t>
      </w:r>
    </w:p>
    <w:p w14:paraId="12F7CABF">
      <w:pPr>
        <w:spacing w:line="360" w:lineRule="auto"/>
        <w:ind w:firstLine="960" w:firstLineChars="4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3.3.3 </w:t>
      </w:r>
      <w:r>
        <w:rPr>
          <w:rFonts w:hint="eastAsia" w:ascii="宋体" w:hAnsi="宋体" w:eastAsia="宋体" w:cs="华文细黑"/>
          <w:sz w:val="24"/>
          <w:szCs w:val="24"/>
          <w:highlight w:val="none"/>
        </w:rPr>
        <w:t>外事公寓具体区域：辅楼1、2、3、4层，共35间（套），每间2-3人住宿标准。外事公寓为内带卫生间设置，区域内有5间洗衣室及库房及相应的楼梯、楼道。</w:t>
      </w:r>
    </w:p>
    <w:p w14:paraId="1BE616D8">
      <w:pPr>
        <w:spacing w:line="360" w:lineRule="auto"/>
        <w:ind w:firstLine="482" w:firstLineChars="200"/>
        <w:rPr>
          <w:rFonts w:ascii="宋体" w:hAnsi="宋体" w:eastAsia="宋体" w:cs="华文细黑"/>
          <w:b/>
          <w:sz w:val="24"/>
          <w:szCs w:val="24"/>
          <w:highlight w:val="none"/>
        </w:rPr>
      </w:pPr>
      <w:r>
        <w:rPr>
          <w:rFonts w:ascii="宋体" w:hAnsi="宋体" w:eastAsia="宋体" w:cs="华文细黑"/>
          <w:b/>
          <w:sz w:val="24"/>
          <w:szCs w:val="24"/>
          <w:highlight w:val="none"/>
        </w:rPr>
        <w:t>14</w:t>
      </w:r>
      <w:bookmarkStart w:id="7" w:name="OLE_LINK19"/>
      <w:bookmarkStart w:id="8" w:name="OLE_LINK20"/>
      <w:r>
        <w:rPr>
          <w:rFonts w:hint="eastAsia" w:ascii="宋体" w:hAnsi="宋体" w:eastAsia="宋体" w:cs="华文细黑"/>
          <w:b/>
          <w:sz w:val="24"/>
          <w:szCs w:val="24"/>
          <w:highlight w:val="none"/>
        </w:rPr>
        <w:t>.</w:t>
      </w:r>
      <w:r>
        <w:rPr>
          <w:rFonts w:ascii="宋体" w:hAnsi="宋体" w:eastAsia="宋体" w:cs="华文细黑"/>
          <w:b/>
          <w:sz w:val="24"/>
          <w:szCs w:val="24"/>
          <w:highlight w:val="none"/>
        </w:rPr>
        <w:t xml:space="preserve"> 综合行政服务</w:t>
      </w:r>
      <w:bookmarkEnd w:id="7"/>
      <w:bookmarkEnd w:id="8"/>
    </w:p>
    <w:p w14:paraId="00100242">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4.1 行政服务岗</w:t>
      </w:r>
      <w:r>
        <w:rPr>
          <w:rFonts w:hint="eastAsia" w:ascii="宋体" w:hAnsi="宋体" w:eastAsia="宋体" w:cs="华文细黑"/>
          <w:sz w:val="24"/>
          <w:szCs w:val="24"/>
          <w:highlight w:val="none"/>
        </w:rPr>
        <w:t>1个。</w:t>
      </w:r>
    </w:p>
    <w:p w14:paraId="27D54AE0">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4.2 服务范围：负责物业行政日常工作，</w:t>
      </w:r>
      <w:r>
        <w:rPr>
          <w:rFonts w:hint="eastAsia" w:ascii="宋体" w:hAnsi="宋体" w:eastAsia="宋体" w:cs="华文细黑"/>
          <w:sz w:val="24"/>
          <w:szCs w:val="24"/>
          <w:highlight w:val="none"/>
        </w:rPr>
        <w:t>协助</w:t>
      </w:r>
      <w:r>
        <w:rPr>
          <w:rFonts w:hint="eastAsia" w:ascii="宋体" w:hAnsi="宋体" w:eastAsia="宋体" w:cs="华文细黑"/>
          <w:sz w:val="24"/>
          <w:szCs w:val="24"/>
          <w:highlight w:val="none"/>
          <w:lang w:eastAsia="zh"/>
        </w:rPr>
        <w:t>采购人</w:t>
      </w:r>
      <w:r>
        <w:rPr>
          <w:rFonts w:ascii="宋体" w:hAnsi="宋体" w:eastAsia="宋体" w:cs="华文细黑"/>
          <w:sz w:val="24"/>
          <w:szCs w:val="24"/>
          <w:highlight w:val="none"/>
        </w:rPr>
        <w:t>完成相关物业管理服务工作，配合做好主题文化教育、节能、控烟、垃圾分类</w:t>
      </w:r>
      <w:r>
        <w:rPr>
          <w:rFonts w:hint="eastAsia" w:ascii="宋体" w:hAnsi="宋体" w:eastAsia="宋体" w:cs="华文细黑"/>
          <w:sz w:val="24"/>
          <w:szCs w:val="24"/>
          <w:highlight w:val="none"/>
        </w:rPr>
        <w:t>及</w:t>
      </w:r>
      <w:r>
        <w:rPr>
          <w:rFonts w:ascii="宋体" w:hAnsi="宋体" w:eastAsia="宋体" w:cs="华文细黑"/>
          <w:sz w:val="24"/>
          <w:szCs w:val="24"/>
          <w:highlight w:val="none"/>
        </w:rPr>
        <w:t>消防宣传等相关工作</w:t>
      </w:r>
      <w:r>
        <w:rPr>
          <w:rFonts w:hint="eastAsia" w:ascii="宋体" w:hAnsi="宋体" w:eastAsia="宋体" w:cs="华文细黑"/>
          <w:sz w:val="24"/>
          <w:szCs w:val="24"/>
          <w:highlight w:val="none"/>
        </w:rPr>
        <w:t>。</w:t>
      </w:r>
    </w:p>
    <w:p w14:paraId="4B4A6F14">
      <w:pPr>
        <w:spacing w:line="360" w:lineRule="auto"/>
        <w:ind w:firstLine="482" w:firstLineChars="200"/>
        <w:rPr>
          <w:rFonts w:ascii="宋体" w:hAnsi="宋体" w:eastAsia="宋体" w:cs="华文细黑"/>
          <w:b/>
          <w:sz w:val="24"/>
          <w:szCs w:val="24"/>
          <w:highlight w:val="none"/>
        </w:rPr>
      </w:pPr>
      <w:r>
        <w:rPr>
          <w:rFonts w:ascii="宋体" w:hAnsi="宋体" w:eastAsia="宋体" w:cs="华文细黑"/>
          <w:b/>
          <w:sz w:val="24"/>
          <w:szCs w:val="24"/>
          <w:highlight w:val="none"/>
        </w:rPr>
        <w:t>15. 学院</w:t>
      </w:r>
      <w:r>
        <w:rPr>
          <w:rFonts w:hint="eastAsia" w:ascii="宋体" w:hAnsi="宋体" w:eastAsia="宋体" w:cs="华文细黑"/>
          <w:b/>
          <w:sz w:val="24"/>
          <w:szCs w:val="24"/>
          <w:highlight w:val="none"/>
        </w:rPr>
        <w:t>安排的临时性工作。</w:t>
      </w:r>
    </w:p>
    <w:p w14:paraId="6C4CA5F0">
      <w:pPr>
        <w:spacing w:line="360" w:lineRule="auto"/>
        <w:ind w:firstLine="482" w:firstLineChars="200"/>
        <w:rPr>
          <w:rFonts w:ascii="宋体" w:hAnsi="宋体" w:eastAsia="宋体" w:cs="华文细黑"/>
          <w:b/>
          <w:sz w:val="24"/>
          <w:szCs w:val="24"/>
          <w:highlight w:val="none"/>
        </w:rPr>
      </w:pPr>
    </w:p>
    <w:p w14:paraId="37D66C67">
      <w:pPr>
        <w:numPr>
          <w:ilvl w:val="0"/>
          <w:numId w:val="4"/>
        </w:num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平谷校区物业服务范围</w:t>
      </w:r>
    </w:p>
    <w:p w14:paraId="305C8CB8">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1.</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室内保洁</w:t>
      </w:r>
    </w:p>
    <w:p w14:paraId="26DA8C13">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.1</w:t>
      </w:r>
      <w:r>
        <w:rPr>
          <w:rFonts w:hint="eastAsia" w:ascii="宋体" w:hAnsi="宋体" w:eastAsia="宋体" w:cs="宋体"/>
          <w:sz w:val="24"/>
          <w:szCs w:val="24"/>
          <w:highlight w:val="none"/>
        </w:rPr>
        <w:t>保洁面积：7155.96平方米（独立建筑3栋）。</w:t>
      </w:r>
    </w:p>
    <w:p w14:paraId="3C1F3BB7">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 xml:space="preserve">.2 </w:t>
      </w:r>
      <w:r>
        <w:rPr>
          <w:rFonts w:hint="eastAsia" w:ascii="宋体" w:hAnsi="宋体" w:eastAsia="宋体" w:cs="宋体"/>
          <w:sz w:val="24"/>
          <w:szCs w:val="24"/>
          <w:highlight w:val="none"/>
        </w:rPr>
        <w:t>服务范围：建筑内部的所有公共用房、公共教室、卫生间、盥洗室和公共楼道等区域和公共设施（不含自管办公室、实验室、专属用房的室内区域）。</w:t>
      </w:r>
    </w:p>
    <w:p w14:paraId="091A394C">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 xml:space="preserve">.3 </w:t>
      </w:r>
      <w:r>
        <w:rPr>
          <w:rFonts w:hint="eastAsia" w:ascii="宋体" w:hAnsi="宋体" w:eastAsia="宋体" w:cs="华文细黑"/>
          <w:sz w:val="24"/>
          <w:szCs w:val="24"/>
          <w:highlight w:val="none"/>
        </w:rPr>
        <w:t>独立建筑2栋：1号楼（南楼、图书馆）、3号学生公寓楼。工作面：主要包括地面、墙壁、门窗、窗台、天花板、灯具、消防设施、植物、花盆、指示牌、垃圾篓、垃圾箱、黑板、桌、椅、公用台面、卫生洁具、室内设备设施等。</w:t>
      </w:r>
    </w:p>
    <w:p w14:paraId="0C009E45">
      <w:pPr>
        <w:spacing w:line="360" w:lineRule="auto"/>
        <w:ind w:firstLine="720" w:firstLineChars="300"/>
        <w:rPr>
          <w:rFonts w:ascii="宋体" w:hAnsi="宋体" w:eastAsia="宋体" w:cs="华文细黑"/>
          <w:sz w:val="24"/>
          <w:szCs w:val="24"/>
          <w:highlight w:val="none"/>
        </w:rPr>
      </w:pPr>
      <w:r>
        <w:rPr>
          <w:rFonts w:hint="eastAsia" w:ascii="宋体" w:hAnsi="宋体" w:eastAsia="宋体" w:cs="华文细黑"/>
          <w:sz w:val="24"/>
          <w:szCs w:val="24"/>
          <w:highlight w:val="none"/>
        </w:rPr>
        <w:t>1</w:t>
      </w:r>
      <w:r>
        <w:rPr>
          <w:rFonts w:ascii="宋体" w:hAnsi="宋体" w:eastAsia="宋体" w:cs="华文细黑"/>
          <w:sz w:val="24"/>
          <w:szCs w:val="24"/>
          <w:highlight w:val="none"/>
        </w:rPr>
        <w:t>.4 做好</w:t>
      </w:r>
      <w:r>
        <w:rPr>
          <w:rFonts w:hint="eastAsia" w:ascii="宋体" w:hAnsi="宋体" w:eastAsia="宋体" w:cs="华文细黑"/>
          <w:sz w:val="24"/>
          <w:szCs w:val="24"/>
          <w:highlight w:val="none"/>
        </w:rPr>
        <w:t>参观、会议、考试等大型活动的临时性的工作保障。卫生清洁用品及使用需符合国家有关规定和标准。</w:t>
      </w:r>
    </w:p>
    <w:p w14:paraId="6C3EFF7E">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2.</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基础设施设备维修</w:t>
      </w:r>
    </w:p>
    <w:p w14:paraId="64A7304D">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 xml:space="preserve">.1 </w:t>
      </w:r>
      <w:r>
        <w:rPr>
          <w:rFonts w:hint="eastAsia" w:ascii="宋体" w:hAnsi="宋体" w:eastAsia="宋体" w:cs="宋体"/>
          <w:sz w:val="24"/>
          <w:szCs w:val="24"/>
          <w:highlight w:val="none"/>
        </w:rPr>
        <w:t>建筑面积：10631.5</w:t>
      </w:r>
      <w:r>
        <w:rPr>
          <w:rFonts w:hint="eastAsia" w:ascii="宋体" w:hAnsi="宋体" w:eastAsia="宋体" w:cs="宋体"/>
          <w:sz w:val="24"/>
          <w:szCs w:val="24"/>
          <w:highlight w:val="none"/>
          <w:lang w:eastAsia="zh"/>
        </w:rPr>
        <w:t>0</w:t>
      </w:r>
      <w:r>
        <w:rPr>
          <w:rFonts w:hint="eastAsia" w:ascii="宋体" w:hAnsi="宋体" w:eastAsia="宋体" w:cs="宋体"/>
          <w:sz w:val="24"/>
          <w:szCs w:val="24"/>
          <w:highlight w:val="none"/>
        </w:rPr>
        <w:t>平方米。</w:t>
      </w:r>
    </w:p>
    <w:p w14:paraId="37B07895">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 xml:space="preserve">.2 </w:t>
      </w:r>
      <w:r>
        <w:rPr>
          <w:rFonts w:hint="eastAsia" w:ascii="宋体" w:hAnsi="宋体" w:eastAsia="宋体" w:cs="宋体"/>
          <w:sz w:val="24"/>
          <w:szCs w:val="24"/>
          <w:highlight w:val="none"/>
        </w:rPr>
        <w:t>基本设施：建筑物及基础设施完整、基本状况良好。</w:t>
      </w:r>
    </w:p>
    <w:p w14:paraId="03A45EC2">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 xml:space="preserve">.3 </w:t>
      </w:r>
      <w:r>
        <w:rPr>
          <w:rFonts w:hint="eastAsia" w:ascii="宋体" w:hAnsi="宋体" w:eastAsia="宋体" w:cs="宋体"/>
          <w:sz w:val="24"/>
          <w:szCs w:val="24"/>
          <w:highlight w:val="none"/>
        </w:rPr>
        <w:t>服务范围：2栋建筑所有室内的基础设施设备（水、电、建筑本体设施设备）的日常管理，设备（单台/单次500元以下材料费，室内办公设备除外）维修由中标方负责；水、电的一级开关、一级阀门以上维修中发生的器件更换费（人工费除外）由采购方负责。</w:t>
      </w:r>
      <w:r>
        <w:rPr>
          <w:rFonts w:hint="eastAsia" w:ascii="宋体" w:hAnsi="宋体" w:eastAsia="宋体" w:cs="华文细黑"/>
          <w:sz w:val="24"/>
          <w:szCs w:val="24"/>
          <w:highlight w:val="none"/>
        </w:rPr>
        <w:t>对于单台/单次500元双方存在争议情况，由</w:t>
      </w:r>
      <w:r>
        <w:rPr>
          <w:rFonts w:hint="eastAsia" w:ascii="宋体" w:hAnsi="宋体" w:eastAsia="宋体" w:cs="华文细黑"/>
          <w:sz w:val="24"/>
          <w:szCs w:val="24"/>
          <w:highlight w:val="none"/>
          <w:lang w:eastAsia="zh-CN"/>
        </w:rPr>
        <w:t>采购人</w:t>
      </w:r>
      <w:r>
        <w:rPr>
          <w:rFonts w:hint="eastAsia" w:ascii="宋体" w:hAnsi="宋体" w:eastAsia="宋体" w:cs="华文细黑"/>
          <w:sz w:val="24"/>
          <w:szCs w:val="24"/>
          <w:highlight w:val="none"/>
        </w:rPr>
        <w:t>进行社会询价，询价价格单台/单次低于500元，由物业负责相关费用，具体实施主体可由</w:t>
      </w:r>
      <w:r>
        <w:rPr>
          <w:rFonts w:hint="eastAsia" w:ascii="宋体" w:hAnsi="宋体" w:eastAsia="宋体" w:cs="华文细黑"/>
          <w:sz w:val="24"/>
          <w:szCs w:val="24"/>
          <w:highlight w:val="none"/>
          <w:lang w:eastAsia="zh-CN"/>
        </w:rPr>
        <w:t>中标人</w:t>
      </w:r>
      <w:r>
        <w:rPr>
          <w:rFonts w:hint="eastAsia" w:ascii="宋体" w:hAnsi="宋体" w:eastAsia="宋体" w:cs="华文细黑"/>
          <w:sz w:val="24"/>
          <w:szCs w:val="24"/>
          <w:highlight w:val="none"/>
        </w:rPr>
        <w:t>自行决定，因维修质量不合格导致设备损坏、财产损失，有物业进行赔付。</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提供的维修耗材（不限于灯具、水龙头）必须符合节能环保要求，严禁使用劣质材料。</w:t>
      </w:r>
    </w:p>
    <w:p w14:paraId="6699A2D8">
      <w:pPr>
        <w:spacing w:line="360" w:lineRule="auto"/>
        <w:ind w:firstLine="720" w:firstLineChars="300"/>
        <w:rPr>
          <w:rFonts w:ascii="宋体" w:hAnsi="宋体" w:eastAsia="宋体" w:cs="宋体"/>
          <w:sz w:val="24"/>
          <w:szCs w:val="24"/>
          <w:highlight w:val="none"/>
        </w:rPr>
      </w:pPr>
      <w:r>
        <w:rPr>
          <w:rFonts w:hint="eastAsia" w:ascii="宋体" w:hAnsi="宋体" w:eastAsia="宋体" w:cs="华文细黑"/>
          <w:sz w:val="24"/>
          <w:szCs w:val="24"/>
          <w:highlight w:val="none"/>
        </w:rPr>
        <w:t>2</w:t>
      </w:r>
      <w:r>
        <w:rPr>
          <w:rFonts w:ascii="宋体" w:hAnsi="宋体" w:eastAsia="宋体" w:cs="华文细黑"/>
          <w:sz w:val="24"/>
          <w:szCs w:val="24"/>
          <w:highlight w:val="none"/>
        </w:rPr>
        <w:t xml:space="preserve">.4 </w:t>
      </w:r>
      <w:r>
        <w:rPr>
          <w:rFonts w:hint="eastAsia" w:ascii="宋体" w:hAnsi="宋体" w:eastAsia="宋体" w:cs="华文细黑"/>
          <w:sz w:val="24"/>
          <w:szCs w:val="24"/>
          <w:highlight w:val="none"/>
        </w:rPr>
        <w:t>特殊天气、水、电、气、暖、火警等设备设施等突发事件的临时抢修。参观、会议等大型活动的临时性的工作保障。</w:t>
      </w:r>
    </w:p>
    <w:p w14:paraId="130EA765">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公寓管理服务</w:t>
      </w:r>
    </w:p>
    <w:p w14:paraId="6CB73420">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.1 </w:t>
      </w:r>
      <w:r>
        <w:rPr>
          <w:rFonts w:hint="eastAsia" w:ascii="宋体" w:hAnsi="宋体" w:eastAsia="宋体" w:cs="宋体"/>
          <w:sz w:val="24"/>
          <w:szCs w:val="24"/>
          <w:highlight w:val="none"/>
        </w:rPr>
        <w:t>基础设施：3号楼学生公寓。</w:t>
      </w:r>
    </w:p>
    <w:p w14:paraId="6D9B043A">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.2 </w:t>
      </w:r>
      <w:r>
        <w:rPr>
          <w:rFonts w:hint="eastAsia" w:ascii="宋体" w:hAnsi="宋体" w:eastAsia="宋体" w:cs="宋体"/>
          <w:sz w:val="24"/>
          <w:szCs w:val="24"/>
          <w:highlight w:val="none"/>
        </w:rPr>
        <w:t>服务范围：学生公寓全面的管理服务。</w:t>
      </w:r>
    </w:p>
    <w:p w14:paraId="0F9B9951">
      <w:pPr>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.2.1 </w:t>
      </w:r>
      <w:r>
        <w:rPr>
          <w:rFonts w:hint="eastAsia" w:ascii="宋体" w:hAnsi="宋体" w:eastAsia="宋体" w:cs="宋体"/>
          <w:sz w:val="24"/>
          <w:szCs w:val="24"/>
          <w:highlight w:val="none"/>
        </w:rPr>
        <w:t>男生公寓：3号楼4层和5层，共计40间宿舍，每间6人住宿标准，宿舍内卫生间。</w:t>
      </w:r>
    </w:p>
    <w:p w14:paraId="5148F3AF">
      <w:pPr>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.2.2 </w:t>
      </w:r>
      <w:r>
        <w:rPr>
          <w:rFonts w:hint="eastAsia" w:ascii="宋体" w:hAnsi="宋体" w:eastAsia="宋体" w:cs="宋体"/>
          <w:sz w:val="24"/>
          <w:szCs w:val="24"/>
          <w:highlight w:val="none"/>
        </w:rPr>
        <w:t>女生公寓：3号楼2层和3层，共计52间宿舍，每间6人住宿标准，宿舍内带卫生间。区域内有相应的门厅、楼梯、楼道、开水间等。男生公寓与女生公寓之间采用物理隔断，独立管理服务。</w:t>
      </w:r>
    </w:p>
    <w:p w14:paraId="3CC6A667">
      <w:pPr>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.2.3 </w:t>
      </w:r>
      <w:r>
        <w:rPr>
          <w:rFonts w:hint="eastAsia" w:ascii="宋体" w:hAnsi="宋体" w:eastAsia="宋体" w:cs="宋体"/>
          <w:sz w:val="24"/>
          <w:szCs w:val="24"/>
          <w:highlight w:val="none"/>
        </w:rPr>
        <w:t>教职工宿舍作为备用学生宿舍，共33间宿舍，有独立卫生间，具体住宿情况待安排。</w:t>
      </w:r>
      <w:bookmarkEnd w:id="0"/>
      <w:bookmarkEnd w:id="1"/>
    </w:p>
    <w:p w14:paraId="3A37E2F4">
      <w:pPr>
        <w:spacing w:line="360" w:lineRule="auto"/>
        <w:rPr>
          <w:rFonts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ascii="宋体" w:hAnsi="宋体" w:eastAsia="宋体" w:cs="宋体"/>
          <w:sz w:val="24"/>
          <w:szCs w:val="24"/>
          <w:highlight w:val="none"/>
        </w:rPr>
        <w:t xml:space="preserve">   </w:t>
      </w:r>
      <w:r>
        <w:rPr>
          <w:rFonts w:ascii="宋体" w:hAnsi="宋体" w:eastAsia="宋体" w:cs="宋体"/>
          <w:b/>
          <w:sz w:val="24"/>
          <w:szCs w:val="24"/>
          <w:highlight w:val="none"/>
        </w:rPr>
        <w:t>4. 学院安排的临时性工作。</w:t>
      </w:r>
    </w:p>
    <w:p w14:paraId="4A55869D">
      <w:pPr>
        <w:spacing w:line="360" w:lineRule="auto"/>
        <w:ind w:firstLine="562" w:firstLineChars="200"/>
        <w:rPr>
          <w:rFonts w:ascii="宋体" w:hAnsi="宋体" w:eastAsia="宋体" w:cs="Times New Roman"/>
          <w:b/>
          <w:sz w:val="28"/>
          <w:szCs w:val="28"/>
          <w:highlight w:val="none"/>
        </w:rPr>
      </w:pPr>
    </w:p>
    <w:p w14:paraId="520D5AA1">
      <w:pPr>
        <w:spacing w:line="360" w:lineRule="auto"/>
        <w:ind w:firstLine="562" w:firstLineChars="200"/>
        <w:rPr>
          <w:rFonts w:ascii="宋体" w:hAnsi="宋体" w:eastAsia="宋体" w:cs="Times New Roman"/>
          <w:b/>
          <w:sz w:val="30"/>
          <w:szCs w:val="30"/>
          <w:highlight w:val="none"/>
        </w:rPr>
      </w:pPr>
      <w:r>
        <w:rPr>
          <w:rFonts w:hint="eastAsia" w:ascii="宋体" w:hAnsi="宋体" w:eastAsia="宋体" w:cs="Times New Roman"/>
          <w:b/>
          <w:sz w:val="28"/>
          <w:szCs w:val="28"/>
          <w:highlight w:val="none"/>
        </w:rPr>
        <w:t>三、作业内容及标准</w:t>
      </w:r>
    </w:p>
    <w:p w14:paraId="2EF2A384">
      <w:pPr>
        <w:widowControl/>
        <w:spacing w:line="276" w:lineRule="auto"/>
        <w:ind w:firstLine="482" w:firstLineChars="200"/>
        <w:rPr>
          <w:rFonts w:ascii="宋体" w:hAnsi="宋体" w:eastAsia="宋体" w:cs="Times New Roman"/>
          <w:b/>
          <w:sz w:val="24"/>
          <w:szCs w:val="24"/>
          <w:highlight w:val="none"/>
        </w:rPr>
      </w:pPr>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望京校区作业内容及标准</w:t>
      </w:r>
    </w:p>
    <w:p w14:paraId="1D4B0AFD">
      <w:pPr>
        <w:spacing w:line="276" w:lineRule="auto"/>
        <w:rPr>
          <w:rFonts w:ascii="Calibri" w:hAnsi="Calibri"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保洁</w:t>
      </w:r>
    </w:p>
    <w:p w14:paraId="4CE26CC0">
      <w:pPr>
        <w:widowControl/>
        <w:spacing w:line="276" w:lineRule="auto"/>
        <w:ind w:firstLine="420" w:firstLineChars="200"/>
        <w:rPr>
          <w:rFonts w:ascii="宋体" w:hAnsi="宋体" w:eastAsia="宋体" w:cs="Times New Roman"/>
          <w:szCs w:val="21"/>
          <w:highlight w:val="none"/>
        </w:rPr>
      </w:pP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12"/>
        <w:gridCol w:w="2715"/>
        <w:gridCol w:w="1247"/>
        <w:gridCol w:w="4246"/>
      </w:tblGrid>
      <w:tr w14:paraId="4F67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60" w:type="dxa"/>
            <w:gridSpan w:val="2"/>
            <w:tcBorders>
              <w:top w:val="single" w:color="auto" w:sz="4" w:space="0"/>
              <w:left w:val="single" w:color="auto" w:sz="4" w:space="0"/>
              <w:bottom w:val="single" w:color="auto" w:sz="4" w:space="0"/>
              <w:right w:val="single" w:color="auto" w:sz="4" w:space="0"/>
            </w:tcBorders>
            <w:noWrap w:val="0"/>
            <w:vAlign w:val="center"/>
          </w:tcPr>
          <w:p w14:paraId="62A34BAD">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分类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EDCEB0">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作业内容</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1C440AF">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频次</w:t>
            </w:r>
          </w:p>
        </w:tc>
        <w:tc>
          <w:tcPr>
            <w:tcW w:w="4183" w:type="dxa"/>
            <w:tcBorders>
              <w:top w:val="single" w:color="auto" w:sz="4" w:space="0"/>
              <w:left w:val="single" w:color="auto" w:sz="4" w:space="0"/>
              <w:bottom w:val="single" w:color="auto" w:sz="4" w:space="0"/>
              <w:right w:val="single" w:color="auto" w:sz="4" w:space="0"/>
            </w:tcBorders>
            <w:noWrap w:val="0"/>
            <w:vAlign w:val="center"/>
          </w:tcPr>
          <w:p w14:paraId="69888C66">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作业标准</w:t>
            </w:r>
          </w:p>
        </w:tc>
      </w:tr>
      <w:tr w14:paraId="62CA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C72CCAA">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室   内   保    洁</w:t>
            </w:r>
          </w:p>
        </w:tc>
        <w:tc>
          <w:tcPr>
            <w:tcW w:w="0" w:type="auto"/>
            <w:tcBorders>
              <w:top w:val="single" w:color="auto" w:sz="4" w:space="0"/>
              <w:left w:val="single" w:color="auto" w:sz="4" w:space="0"/>
              <w:bottom w:val="single" w:color="auto" w:sz="4" w:space="0"/>
              <w:right w:val="single" w:color="auto" w:sz="4" w:space="0"/>
            </w:tcBorders>
            <w:noWrap w:val="0"/>
            <w:textDirection w:val="tbRlV"/>
            <w:vAlign w:val="center"/>
          </w:tcPr>
          <w:p w14:paraId="63A0B142">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日 常 保 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3B7686">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地面、课桌椅、电脑桌、可触及部位的墙壁、门、窗、指示牌、金属件、电力插座、护栏扶手、植物盆、垃圾箱等</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62F79AA">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巡视清洁</w:t>
            </w:r>
          </w:p>
        </w:tc>
        <w:tc>
          <w:tcPr>
            <w:tcW w:w="4183" w:type="dxa"/>
            <w:vMerge w:val="restart"/>
            <w:tcBorders>
              <w:top w:val="single" w:color="auto" w:sz="4" w:space="0"/>
              <w:left w:val="single" w:color="auto" w:sz="4" w:space="0"/>
              <w:bottom w:val="single" w:color="auto" w:sz="4" w:space="0"/>
              <w:right w:val="single" w:color="auto" w:sz="4" w:space="0"/>
            </w:tcBorders>
            <w:noWrap w:val="0"/>
            <w:vAlign w:val="center"/>
          </w:tcPr>
          <w:p w14:paraId="352136CF">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楼道、楼梯、大厅干净整洁、玻璃明亮；地面无污垢、痰迹、纸屑、烟头；教室桌椅、会议室、实训室电脑桌、讲台无灰尘，桌斗内无杂质；黑板板面擦净，板槽内无粉末，黑板周围整洁；窗台无灰尘，窗帘挂放整齐；天花板、天棚目视无灰尘、无蜘蛛网，玻璃门窗无明显污迹；卫生间无异味，便器无污垢，地面无纸屑、烟头、镜面无污点；洗手台面无油渍；纸篓随时清理；无积水；设施无积尘、污迹；</w:t>
            </w:r>
          </w:p>
          <w:p w14:paraId="74E70963">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2.保洁工具与保洁用品要统一放在指定地点，保证楼道、教室、大厅、卫生间整洁；</w:t>
            </w:r>
          </w:p>
          <w:p w14:paraId="4B6E6113">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3.捡拾物品及时上交楼管员做失物招领，不许私自处理。</w:t>
            </w:r>
          </w:p>
        </w:tc>
      </w:tr>
      <w:tr w14:paraId="76C7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C6BE725">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7B3A148">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定    期    保    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28802F">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照明灯具、（外表）</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EB7C272">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1次∕月</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3E2FDB23">
            <w:pPr>
              <w:widowControl/>
              <w:snapToGrid w:val="0"/>
              <w:spacing w:line="240" w:lineRule="auto"/>
              <w:ind w:left="0" w:leftChars="0" w:right="0" w:rightChars="0" w:firstLine="0" w:firstLineChars="0"/>
              <w:jc w:val="center"/>
              <w:rPr>
                <w:rFonts w:ascii="宋体" w:hAnsi="宋体" w:eastAsia="宋体" w:cs="Times New Roman"/>
                <w:szCs w:val="21"/>
                <w:highlight w:val="none"/>
              </w:rPr>
            </w:pPr>
          </w:p>
        </w:tc>
      </w:tr>
      <w:tr w14:paraId="36C8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68DD94A">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C27BD5">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D4091F7">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消防设备、外露设施（外表）</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32A024B">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1次∕月</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6D97C0A0">
            <w:pPr>
              <w:widowControl/>
              <w:snapToGrid w:val="0"/>
              <w:spacing w:line="240" w:lineRule="auto"/>
              <w:ind w:left="0" w:leftChars="0" w:right="0" w:rightChars="0" w:firstLine="0" w:firstLineChars="0"/>
              <w:jc w:val="center"/>
              <w:rPr>
                <w:rFonts w:ascii="宋体" w:hAnsi="宋体" w:eastAsia="宋体" w:cs="Times New Roman"/>
                <w:szCs w:val="21"/>
                <w:highlight w:val="none"/>
              </w:rPr>
            </w:pPr>
          </w:p>
        </w:tc>
      </w:tr>
      <w:tr w14:paraId="6BDA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CA74576">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D31004">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020D119">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墙壁2M以下（部分清洗）</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36EB52A9">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2次∕月</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04F2565A">
            <w:pPr>
              <w:widowControl/>
              <w:snapToGrid w:val="0"/>
              <w:spacing w:line="240" w:lineRule="auto"/>
              <w:ind w:left="0" w:leftChars="0" w:right="0" w:rightChars="0" w:firstLine="0" w:firstLineChars="0"/>
              <w:jc w:val="center"/>
              <w:rPr>
                <w:rFonts w:ascii="宋体" w:hAnsi="宋体" w:eastAsia="宋体" w:cs="Times New Roman"/>
                <w:szCs w:val="21"/>
                <w:highlight w:val="none"/>
              </w:rPr>
            </w:pPr>
          </w:p>
        </w:tc>
      </w:tr>
      <w:tr w14:paraId="191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15FE060">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50934E">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D00F530">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挑空区域墙壁清洁</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3180EF3">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1次∕季</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6D235D9D">
            <w:pPr>
              <w:widowControl/>
              <w:snapToGrid w:val="0"/>
              <w:spacing w:line="240" w:lineRule="auto"/>
              <w:ind w:left="0" w:leftChars="0" w:right="0" w:rightChars="0" w:firstLine="0" w:firstLineChars="0"/>
              <w:jc w:val="center"/>
              <w:rPr>
                <w:rFonts w:ascii="宋体" w:hAnsi="宋体" w:eastAsia="宋体" w:cs="Times New Roman"/>
                <w:szCs w:val="21"/>
                <w:highlight w:val="none"/>
              </w:rPr>
            </w:pPr>
          </w:p>
        </w:tc>
      </w:tr>
      <w:tr w14:paraId="077B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866C750">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180CF85">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8ED8963">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电扇、空调设备（外表）</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3D4EBCA0">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1次∕月</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41B1CA49">
            <w:pPr>
              <w:widowControl/>
              <w:snapToGrid w:val="0"/>
              <w:spacing w:line="240" w:lineRule="auto"/>
              <w:ind w:left="0" w:leftChars="0" w:right="0" w:rightChars="0" w:firstLine="0" w:firstLineChars="0"/>
              <w:jc w:val="center"/>
              <w:rPr>
                <w:rFonts w:ascii="宋体" w:hAnsi="宋体" w:eastAsia="宋体" w:cs="Times New Roman"/>
                <w:szCs w:val="21"/>
                <w:highlight w:val="none"/>
              </w:rPr>
            </w:pPr>
          </w:p>
        </w:tc>
      </w:tr>
      <w:tr w14:paraId="5E5B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65C84AE">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C317F6">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89384DB">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卫生间全面清扫</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3F6651B">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2次∕月</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132F9172">
            <w:pPr>
              <w:widowControl/>
              <w:snapToGrid w:val="0"/>
              <w:spacing w:line="240" w:lineRule="auto"/>
              <w:ind w:left="0" w:leftChars="0" w:right="0" w:rightChars="0" w:firstLine="0" w:firstLineChars="0"/>
              <w:jc w:val="center"/>
              <w:rPr>
                <w:rFonts w:ascii="宋体" w:hAnsi="宋体" w:eastAsia="宋体" w:cs="Times New Roman"/>
                <w:szCs w:val="21"/>
                <w:highlight w:val="none"/>
              </w:rPr>
            </w:pPr>
          </w:p>
        </w:tc>
      </w:tr>
      <w:tr w14:paraId="70FD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216E303">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室   外   保    洁</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4EFF761C">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日</w:t>
            </w:r>
          </w:p>
          <w:p w14:paraId="278DC295">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常</w:t>
            </w:r>
          </w:p>
          <w:p w14:paraId="3EE7B02B">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保</w:t>
            </w:r>
          </w:p>
          <w:p w14:paraId="398DEB09">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8934D2">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地面清扫</w:t>
            </w:r>
          </w:p>
        </w:tc>
        <w:tc>
          <w:tcPr>
            <w:tcW w:w="1228" w:type="dxa"/>
            <w:vMerge w:val="restart"/>
            <w:tcBorders>
              <w:top w:val="single" w:color="auto" w:sz="4" w:space="0"/>
              <w:left w:val="single" w:color="auto" w:sz="4" w:space="0"/>
              <w:bottom w:val="single" w:color="auto" w:sz="4" w:space="0"/>
              <w:right w:val="single" w:color="auto" w:sz="4" w:space="0"/>
            </w:tcBorders>
            <w:noWrap w:val="0"/>
            <w:vAlign w:val="center"/>
          </w:tcPr>
          <w:p w14:paraId="23605E53">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巡视清洁</w:t>
            </w:r>
          </w:p>
        </w:tc>
        <w:tc>
          <w:tcPr>
            <w:tcW w:w="4183" w:type="dxa"/>
            <w:vMerge w:val="restart"/>
            <w:tcBorders>
              <w:top w:val="single" w:color="auto" w:sz="4" w:space="0"/>
              <w:left w:val="single" w:color="auto" w:sz="4" w:space="0"/>
              <w:bottom w:val="single" w:color="auto" w:sz="4" w:space="0"/>
              <w:right w:val="single" w:color="auto" w:sz="4" w:space="0"/>
            </w:tcBorders>
            <w:noWrap w:val="0"/>
            <w:vAlign w:val="center"/>
          </w:tcPr>
          <w:p w14:paraId="50B0650C">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1.完成校园环境卫生工作；保持道路全天整洁干净、无杂物、无积水；设施无积尘、污迹、排水沟内无杂物</w:t>
            </w:r>
          </w:p>
          <w:p w14:paraId="46742C8A">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2.垃圾日产日清，清运率达到100%；垃圾必须排放在指定地点，不得乱倒滥卸；</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3.雨雪天气时，保证路面不积水、少结冰（中、大雪以上负责组织物业各部门共同清扫责任区）；</w:t>
            </w:r>
          </w:p>
          <w:p w14:paraId="440DA5EA">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4.每日早7:30前完成第1次保洁。</w:t>
            </w:r>
          </w:p>
        </w:tc>
      </w:tr>
      <w:tr w14:paraId="1875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E9F59AE">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4AD46E">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9916C3D">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外挂扶梯</w:t>
            </w: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14:paraId="39944D55">
            <w:pPr>
              <w:widowControl/>
              <w:snapToGrid w:val="0"/>
              <w:ind w:left="0" w:leftChars="0" w:right="0" w:rightChars="0" w:firstLine="0" w:firstLineChars="0"/>
              <w:jc w:val="left"/>
              <w:rPr>
                <w:rFonts w:ascii="宋体" w:hAnsi="宋体" w:eastAsia="宋体" w:cs="Times New Roman"/>
                <w:szCs w:val="21"/>
                <w:highlight w:val="none"/>
              </w:rPr>
            </w:pP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0AFE561B">
            <w:pPr>
              <w:widowControl/>
              <w:snapToGrid w:val="0"/>
              <w:ind w:left="0" w:leftChars="0" w:right="0" w:rightChars="0" w:firstLine="0" w:firstLineChars="0"/>
              <w:jc w:val="center"/>
              <w:rPr>
                <w:rFonts w:ascii="宋体" w:hAnsi="宋体" w:eastAsia="宋体" w:cs="Times New Roman"/>
                <w:szCs w:val="21"/>
                <w:highlight w:val="none"/>
              </w:rPr>
            </w:pPr>
          </w:p>
        </w:tc>
      </w:tr>
      <w:tr w14:paraId="499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41DDBE7">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1BDB9C">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C59BC63">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垃圾清运</w:t>
            </w: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14:paraId="51EF2F02">
            <w:pPr>
              <w:widowControl/>
              <w:snapToGrid w:val="0"/>
              <w:ind w:left="0" w:leftChars="0" w:right="0" w:rightChars="0" w:firstLine="0" w:firstLineChars="0"/>
              <w:jc w:val="left"/>
              <w:rPr>
                <w:rFonts w:ascii="宋体" w:hAnsi="宋体" w:eastAsia="宋体" w:cs="Times New Roman"/>
                <w:szCs w:val="21"/>
                <w:highlight w:val="none"/>
              </w:rPr>
            </w:pP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35FAF28D">
            <w:pPr>
              <w:widowControl/>
              <w:snapToGrid w:val="0"/>
              <w:ind w:left="0" w:leftChars="0" w:right="0" w:rightChars="0" w:firstLine="0" w:firstLineChars="0"/>
              <w:jc w:val="center"/>
              <w:rPr>
                <w:rFonts w:ascii="宋体" w:hAnsi="宋体" w:eastAsia="宋体" w:cs="Times New Roman"/>
                <w:szCs w:val="21"/>
                <w:highlight w:val="none"/>
              </w:rPr>
            </w:pPr>
          </w:p>
        </w:tc>
      </w:tr>
      <w:tr w14:paraId="7866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64BBBD5">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6D0B6E1">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定</w:t>
            </w:r>
          </w:p>
          <w:p w14:paraId="32FA2D90">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期</w:t>
            </w:r>
          </w:p>
          <w:p w14:paraId="76A22D95">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保</w:t>
            </w:r>
          </w:p>
          <w:p w14:paraId="39C3394C">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350AC1">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可触及部位的灯具</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9C864B1">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1次∕日</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644A3C24">
            <w:pPr>
              <w:widowControl/>
              <w:snapToGrid w:val="0"/>
              <w:ind w:left="0" w:leftChars="0" w:right="0" w:rightChars="0" w:firstLine="0" w:firstLineChars="0"/>
              <w:jc w:val="center"/>
              <w:rPr>
                <w:rFonts w:ascii="宋体" w:hAnsi="宋体" w:eastAsia="宋体" w:cs="Times New Roman"/>
                <w:szCs w:val="21"/>
                <w:highlight w:val="none"/>
              </w:rPr>
            </w:pPr>
          </w:p>
        </w:tc>
      </w:tr>
      <w:tr w14:paraId="539A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05EDA8D">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A49C20">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CF88F3B">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各类标志牌、垃圾箱（桶）清洁</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06152618">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1次∕日</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37706274">
            <w:pPr>
              <w:widowControl/>
              <w:snapToGrid w:val="0"/>
              <w:ind w:left="0" w:leftChars="0" w:right="0" w:rightChars="0" w:firstLine="0" w:firstLineChars="0"/>
              <w:jc w:val="center"/>
              <w:rPr>
                <w:rFonts w:ascii="宋体" w:hAnsi="宋体" w:eastAsia="宋体" w:cs="Times New Roman"/>
                <w:szCs w:val="21"/>
                <w:highlight w:val="none"/>
              </w:rPr>
            </w:pPr>
          </w:p>
        </w:tc>
      </w:tr>
      <w:tr w14:paraId="332B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60CD3C6">
            <w:pPr>
              <w:widowControl/>
              <w:snapToGrid w:val="0"/>
              <w:ind w:left="0" w:leftChars="0" w:right="0" w:rightChars="0" w:firstLine="0" w:firstLineChars="0"/>
              <w:jc w:val="center"/>
              <w:rPr>
                <w:rFonts w:ascii="宋体" w:hAnsi="宋体" w:eastAsia="宋体" w:cs="Times New Roman"/>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14:paraId="724A8958">
            <w:pPr>
              <w:widowControl/>
              <w:snapToGrid w:val="0"/>
              <w:ind w:left="0" w:leftChars="0" w:right="0" w:rightChars="0" w:firstLine="0" w:firstLineChars="0"/>
              <w:jc w:val="center"/>
              <w:rPr>
                <w:rFonts w:ascii="宋体" w:hAnsi="宋体" w:eastAsia="宋体" w:cs="Times New Roman"/>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1833BC6F">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排水沟清洁</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381CD4E2">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2次∕周</w:t>
            </w:r>
          </w:p>
        </w:tc>
        <w:tc>
          <w:tcPr>
            <w:tcW w:w="4183" w:type="dxa"/>
            <w:vMerge w:val="continue"/>
            <w:tcBorders>
              <w:top w:val="single" w:color="auto" w:sz="4" w:space="0"/>
              <w:left w:val="single" w:color="auto" w:sz="4" w:space="0"/>
              <w:bottom w:val="single" w:color="auto" w:sz="4" w:space="0"/>
              <w:right w:val="single" w:color="auto" w:sz="4" w:space="0"/>
            </w:tcBorders>
            <w:noWrap w:val="0"/>
            <w:vAlign w:val="center"/>
          </w:tcPr>
          <w:p w14:paraId="6DC25979">
            <w:pPr>
              <w:widowControl/>
              <w:snapToGrid w:val="0"/>
              <w:ind w:left="0" w:leftChars="0" w:right="0" w:rightChars="0" w:firstLine="0" w:firstLineChars="0"/>
              <w:jc w:val="center"/>
              <w:rPr>
                <w:rFonts w:ascii="宋体" w:hAnsi="宋体" w:eastAsia="宋体" w:cs="Times New Roman"/>
                <w:szCs w:val="21"/>
                <w:highlight w:val="none"/>
              </w:rPr>
            </w:pPr>
          </w:p>
        </w:tc>
      </w:tr>
    </w:tbl>
    <w:p w14:paraId="2B5A9EFA">
      <w:pPr>
        <w:widowControl/>
        <w:spacing w:line="276" w:lineRule="auto"/>
        <w:ind w:firstLine="420" w:firstLineChars="200"/>
        <w:rPr>
          <w:rFonts w:ascii="宋体" w:hAnsi="宋体" w:eastAsia="宋体" w:cs="Times New Roman"/>
          <w:szCs w:val="21"/>
          <w:highlight w:val="none"/>
        </w:rPr>
      </w:pPr>
    </w:p>
    <w:p w14:paraId="7685C088">
      <w:pPr>
        <w:snapToGrid w:val="0"/>
        <w:spacing w:line="360" w:lineRule="auto"/>
        <w:ind w:firstLine="480" w:firstLineChars="200"/>
        <w:rPr>
          <w:rFonts w:ascii="宋体" w:hAnsi="宋体" w:eastAsia="宋体" w:cs="Times New Roman"/>
          <w:sz w:val="24"/>
          <w:szCs w:val="24"/>
          <w:highlight w:val="none"/>
        </w:rPr>
      </w:pPr>
    </w:p>
    <w:p w14:paraId="7EBABCB2">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2</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房屋及基础设施维修</w:t>
      </w: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6993"/>
      </w:tblGrid>
      <w:tr w14:paraId="78E9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22C6EA89">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作业内容</w:t>
            </w:r>
          </w:p>
        </w:tc>
        <w:tc>
          <w:tcPr>
            <w:tcW w:w="6993" w:type="dxa"/>
            <w:tcBorders>
              <w:top w:val="single" w:color="auto" w:sz="4" w:space="0"/>
              <w:left w:val="single" w:color="auto" w:sz="4" w:space="0"/>
              <w:bottom w:val="single" w:color="auto" w:sz="4" w:space="0"/>
              <w:right w:val="single" w:color="auto" w:sz="4" w:space="0"/>
            </w:tcBorders>
            <w:noWrap w:val="0"/>
            <w:vAlign w:val="center"/>
          </w:tcPr>
          <w:p w14:paraId="229B2485">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作业标准</w:t>
            </w:r>
          </w:p>
        </w:tc>
      </w:tr>
      <w:tr w14:paraId="7C3E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1FFCA780">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基础设施设备维修</w:t>
            </w:r>
          </w:p>
        </w:tc>
        <w:tc>
          <w:tcPr>
            <w:tcW w:w="6993" w:type="dxa"/>
            <w:tcBorders>
              <w:top w:val="single" w:color="auto" w:sz="4" w:space="0"/>
              <w:left w:val="single" w:color="auto" w:sz="4" w:space="0"/>
              <w:bottom w:val="single" w:color="auto" w:sz="4" w:space="0"/>
              <w:right w:val="single" w:color="auto" w:sz="4" w:space="0"/>
            </w:tcBorders>
            <w:noWrap w:val="0"/>
            <w:vAlign w:val="center"/>
          </w:tcPr>
          <w:p w14:paraId="1A323AAF">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1.房屋土建及设备维修标准（符合建筑装饰装修工程质量验收标准GB50210-2018）</w:t>
            </w:r>
          </w:p>
          <w:p w14:paraId="29A69986">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（1）室内地面、散水：内容：普通水泥楼面和地面起砂空鼓、影响使用，楼面或地面的块料面层松动的、散水严重破损影响其功能的，质量标准：普通水泥楼面地面及散维修后应平整、光滑、接槎平顺。</w:t>
            </w:r>
          </w:p>
          <w:p w14:paraId="6930EA8E">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（2）室内墙面及顶棚：内容：内墙及踢脚线抹灰空鼓、剥落的应修补；顶棚抹灰空鼓、剥落的应修补；质量标准：修缮后的内墙面及灰顶棚应恢复原有使用功能。</w:t>
            </w:r>
          </w:p>
          <w:p w14:paraId="07B204BD">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（3）检修门窗：内容：钢木门窗框松动、门窗扇开关不灵活、脱榫、 糟朽、开焊、小五金缺损的应进行修补；质量标准：修后的钢木门窗应开关灵活不松动，框与墙体结合牢固，五金齐全，玻璃装钉牢固。</w:t>
            </w:r>
          </w:p>
          <w:p w14:paraId="40D1E949">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（4）清扫屋面、雨落管等：内容：每年应将屋面、雨水口及采光井积存的杂物清扫干净；雨落管局部残缺、破损应更换；质量标准：屋面应清扫干净，雨落管修缮后应补齐五金配件。</w:t>
            </w:r>
          </w:p>
          <w:p w14:paraId="49DC0A79">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（5）屋面补漏：内容：屋面局部滴漏以至影响使用的属于屋面局部补漏范围；质量标准：屋面部补漏后应达到不再滴漏。 </w:t>
            </w:r>
          </w:p>
          <w:p w14:paraId="412D43E0">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（6）外檐装修：内容：外檐抹灰及块料面层局部严重空鼓有脱落危险的，应及时排除险情，配合维修。</w:t>
            </w:r>
          </w:p>
          <w:p w14:paraId="446D8C19">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（7）雨罩等结构构件：内容：雨罩等结构构件保护层开裂的，应封堵裂缝，防止钢筋锈蚀，保护层剥落的，应补抹；质量标准：经维修后的结构构件应不再有裂缝及露筋现象。</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2.上下水系统维修标准（符合给排水管道工程施工及验收规范GN50268-2008）</w:t>
            </w:r>
          </w:p>
          <w:p w14:paraId="38C86348">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室内给水系统小修、局部换管：内容：1级阀门以内管道锈蚀脱皮的，应清除干净后，做防锈处理，管道锈蚀严重的，应予以更换；给水系统漏水的，应进行修理，严重的，予以更换，零件残缺的应予以补齐；质量标准：经修缮的给水系统畅通，部件应配齐全，无跑、冒、滴、漏现象，能正常使用；设施完好率≥98%。</w:t>
            </w:r>
          </w:p>
          <w:p w14:paraId="74979D2F">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（2）卫生设备：内容：卫生设备及配件残缺的应配齐，破损的应维修；质量标准：修缮后应做到给排水畅通，各部位零件齐全、灵活、有效，无跑、冒、漏、滴现象，能正常使用；设施完好率≥98% 。</w:t>
            </w:r>
          </w:p>
          <w:p w14:paraId="083DD55B">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3）排水管道、化粪池，检查井等：内容：排污管道堵塞，排污不畅通的应疏通；化粪池、检查井满溢或积存较多污物影响使用的应及时上报并配合疏通和清掏，配件残缺应补齐。质量标准：排污管道经疏通后，应达到排污管道畅通，不滴水；化粪池检查井满溢的清掏应清除全部污物，化粪池检查井局部损坏的应修好，达到井体、池体、井圈、井盖、池盖完好；设施完好率≥98%；确保汛期排水排污系统通畅。</w:t>
            </w:r>
          </w:p>
          <w:p w14:paraId="52AF5311">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3.供电设施设备维修标准</w:t>
            </w:r>
            <w:bookmarkStart w:id="9" w:name="OLE_LINK18"/>
            <w:bookmarkStart w:id="10" w:name="OLE_LINK17"/>
            <w:r>
              <w:rPr>
                <w:rFonts w:hint="eastAsia" w:ascii="宋体" w:hAnsi="宋体" w:eastAsia="宋体" w:cs="Times New Roman"/>
                <w:szCs w:val="21"/>
                <w:highlight w:val="none"/>
              </w:rPr>
              <w:t>（符合建筑电气工程质量验收规范GB50303-2015）</w:t>
            </w:r>
            <w:bookmarkEnd w:id="9"/>
            <w:bookmarkEnd w:id="10"/>
            <w:r>
              <w:rPr>
                <w:rFonts w:hint="eastAsia" w:ascii="宋体" w:hAnsi="宋体" w:eastAsia="宋体" w:cs="Times New Roman"/>
                <w:szCs w:val="21"/>
                <w:highlight w:val="none"/>
              </w:rPr>
              <w:t> </w:t>
            </w:r>
          </w:p>
          <w:p w14:paraId="5DACCE03">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（1）配电设施：内容：(1)配电柜 (2)配电箱 (3)配电盘（4）发电机 （5）变压器；质量标准：元器件齐全，显示正常动作可靠，接地良好，符合国家有关规定及标准；时限要求：出现故障10分钟内到达现场处理。设施完好率≥98% 。</w:t>
            </w:r>
          </w:p>
          <w:p w14:paraId="31E71640">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（2）室内设备：内容：(1)闸具 (2)电源插座 (3)开关 (4)灯具（头） (5)公共电器设备；质量标准：正常使用，符合国家有关规定及标准；时限要求：报修后20分钟内到达现场处理；设施完好率≥98%。 </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（3）配电线路：内容：(1)导线 (2)支持物；质量标准：绝缘良好完整可靠，符合国家有关规定及标准；时限要求：出现故障30分钟内到达现场处理。</w:t>
            </w:r>
          </w:p>
          <w:p w14:paraId="73C1B12B">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4.通讯系统维护</w:t>
            </w:r>
          </w:p>
          <w:p w14:paraId="33898EEA">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电话机日常维护、装机、移机，线路的维护，保证通讯正常运行，做好每月通讯话单的统计，按时收、缴通讯费交</w:t>
            </w:r>
            <w:r>
              <w:rPr>
                <w:rFonts w:hint="eastAsia" w:ascii="宋体" w:hAnsi="宋体" w:eastAsia="宋体" w:cs="Times New Roman"/>
                <w:szCs w:val="21"/>
                <w:highlight w:val="none"/>
                <w:lang w:eastAsia="zh"/>
              </w:rPr>
              <w:t>采购人</w:t>
            </w:r>
            <w:r>
              <w:rPr>
                <w:rFonts w:hint="eastAsia" w:ascii="宋体" w:hAnsi="宋体" w:eastAsia="宋体" w:cs="Times New Roman"/>
                <w:szCs w:val="21"/>
                <w:highlight w:val="none"/>
              </w:rPr>
              <w:t>监管员审核后上交学院财务处；设备运行率达100% 。</w:t>
            </w:r>
          </w:p>
          <w:p w14:paraId="440A5D3F">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电梯系统维护</w:t>
            </w:r>
          </w:p>
          <w:p w14:paraId="36F02A6D">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每日协助对电梯进行安全运行巡视，发现问题及时联系维保单位进行维修，记录完整；电梯系统岀现故障后，应及时上报并配合维修；有故障应急处理方案；处置突发困人等应急事故；监督维保厂家日常维护保养工作；协助电梯厂家完成电梯年检工作。</w:t>
            </w:r>
          </w:p>
          <w:p w14:paraId="5D82A756">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6.家具及公共设备</w:t>
            </w:r>
          </w:p>
          <w:p w14:paraId="0B7D8AEB">
            <w:pPr>
              <w:snapToGrid w:val="0"/>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每月必须对各种公用设施、教学、办公家具进行二次巡查，并建立维修档案。保证设施、设备的正常使用；设施完好率≥98%。</w:t>
            </w:r>
          </w:p>
          <w:p w14:paraId="70F86303">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7.时限要求</w:t>
            </w:r>
          </w:p>
          <w:p w14:paraId="07225229">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除急迫性小修之外，自接到报修之时起2小时到达现场的零修项目；维护性小修：自接到报修之日起，三日之内处理或与预约修复日期。</w:t>
            </w:r>
          </w:p>
          <w:p w14:paraId="6F7BDCD4">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8.作业时间</w:t>
            </w:r>
          </w:p>
          <w:p w14:paraId="08F42674">
            <w:pPr>
              <w:snapToGrid w:val="0"/>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24小时配备维修人员。</w:t>
            </w:r>
          </w:p>
        </w:tc>
      </w:tr>
    </w:tbl>
    <w:p w14:paraId="2E73118B">
      <w:pPr>
        <w:snapToGrid w:val="0"/>
        <w:spacing w:line="360" w:lineRule="auto"/>
        <w:ind w:firstLine="422" w:firstLineChars="200"/>
        <w:rPr>
          <w:rFonts w:ascii="宋体" w:hAnsi="宋体" w:eastAsia="宋体" w:cs="Times New Roman"/>
          <w:b/>
          <w:szCs w:val="21"/>
          <w:highlight w:val="none"/>
        </w:rPr>
      </w:pPr>
    </w:p>
    <w:p w14:paraId="3CE90C7A">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3</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供电运行</w:t>
      </w:r>
    </w:p>
    <w:tbl>
      <w:tblPr>
        <w:tblStyle w:val="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7168"/>
      </w:tblGrid>
      <w:tr w14:paraId="7BE9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blHeader/>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622C503B">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作业内容</w:t>
            </w:r>
          </w:p>
        </w:tc>
        <w:tc>
          <w:tcPr>
            <w:tcW w:w="7168" w:type="dxa"/>
            <w:tcBorders>
              <w:top w:val="single" w:color="auto" w:sz="4" w:space="0"/>
              <w:left w:val="single" w:color="auto" w:sz="4" w:space="0"/>
              <w:bottom w:val="single" w:color="auto" w:sz="4" w:space="0"/>
              <w:right w:val="single" w:color="auto" w:sz="4" w:space="0"/>
            </w:tcBorders>
            <w:noWrap w:val="0"/>
            <w:vAlign w:val="center"/>
          </w:tcPr>
          <w:p w14:paraId="47721B69">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作业标准</w:t>
            </w:r>
          </w:p>
        </w:tc>
      </w:tr>
      <w:tr w14:paraId="1BDA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08949339">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变电所运行维护</w:t>
            </w:r>
          </w:p>
        </w:tc>
        <w:tc>
          <w:tcPr>
            <w:tcW w:w="7168" w:type="dxa"/>
            <w:tcBorders>
              <w:top w:val="single" w:color="auto" w:sz="4" w:space="0"/>
              <w:left w:val="single" w:color="auto" w:sz="4" w:space="0"/>
              <w:bottom w:val="single" w:color="auto" w:sz="4" w:space="0"/>
              <w:right w:val="single" w:color="auto" w:sz="4" w:space="0"/>
            </w:tcBorders>
            <w:noWrap w:val="0"/>
            <w:vAlign w:val="top"/>
          </w:tcPr>
          <w:p w14:paraId="23E307AF">
            <w:pPr>
              <w:snapToGrid w:val="0"/>
              <w:rPr>
                <w:rFonts w:ascii="宋体" w:hAnsi="宋体" w:eastAsia="宋体" w:cs="Times New Roman"/>
                <w:szCs w:val="21"/>
                <w:highlight w:val="none"/>
              </w:rPr>
            </w:pPr>
            <w:r>
              <w:rPr>
                <w:rFonts w:hint="eastAsia" w:ascii="宋体" w:hAnsi="宋体" w:eastAsia="宋体" w:cs="Times New Roman"/>
                <w:szCs w:val="21"/>
                <w:highlight w:val="none"/>
              </w:rPr>
              <w:t>1.保障供电安全运行；</w:t>
            </w:r>
          </w:p>
          <w:p w14:paraId="2CFC9815">
            <w:pPr>
              <w:snapToGrid w:val="0"/>
              <w:rPr>
                <w:rFonts w:ascii="宋体" w:hAnsi="宋体" w:eastAsia="宋体" w:cs="Times New Roman"/>
                <w:szCs w:val="21"/>
                <w:highlight w:val="none"/>
              </w:rPr>
            </w:pPr>
            <w:r>
              <w:rPr>
                <w:rFonts w:hint="eastAsia" w:ascii="宋体" w:hAnsi="宋体" w:eastAsia="宋体" w:cs="Times New Roman"/>
                <w:szCs w:val="21"/>
                <w:highlight w:val="none"/>
              </w:rPr>
              <w:t>2.按照设备的维护周期和要求，对配电设备进行定期维护保养，定期开展安全隐患排查工作，及时发现并消除安全隐患。对发现的安全问题要及时进行整改，制定相应的防范措施，防止安全事故的发生；</w:t>
            </w:r>
          </w:p>
          <w:p w14:paraId="71C82522">
            <w:pPr>
              <w:snapToGrid w:val="0"/>
              <w:rPr>
                <w:rFonts w:ascii="宋体" w:hAnsi="宋体" w:eastAsia="宋体" w:cs="Times New Roman"/>
                <w:szCs w:val="21"/>
                <w:highlight w:val="none"/>
              </w:rPr>
            </w:pPr>
            <w:r>
              <w:rPr>
                <w:rFonts w:hint="eastAsia" w:ascii="宋体" w:hAnsi="宋体" w:eastAsia="宋体" w:cs="Times New Roman"/>
                <w:szCs w:val="21"/>
                <w:highlight w:val="none"/>
              </w:rPr>
              <w:t>3.配电室实行24小时应急待命制度，处理设备停电故障，解决设备缺陷无误，无任何责任停电事故；</w:t>
            </w:r>
          </w:p>
          <w:p w14:paraId="1FF3639C">
            <w:pPr>
              <w:snapToGrid w:val="0"/>
              <w:rPr>
                <w:rFonts w:ascii="宋体" w:hAnsi="宋体" w:eastAsia="宋体" w:cs="Times New Roman"/>
                <w:szCs w:val="21"/>
                <w:highlight w:val="none"/>
              </w:rPr>
            </w:pPr>
            <w:r>
              <w:rPr>
                <w:rFonts w:hint="eastAsia" w:ascii="宋体" w:hAnsi="宋体" w:eastAsia="宋体" w:cs="Times New Roman"/>
                <w:szCs w:val="21"/>
                <w:highlight w:val="none"/>
              </w:rPr>
              <w:t>4.当接到配电室无人值守系统报警设备故障或异常时，迅速响应并进行故障诊断和排查，及时采取有效的措施进行修复，恢复设备的正常运行。对于一些复杂的故障，要及时向上级汇报，并组织相关技术人员进行会诊和处理；</w:t>
            </w:r>
          </w:p>
          <w:p w14:paraId="0E333636">
            <w:pPr>
              <w:snapToGrid w:val="0"/>
              <w:rPr>
                <w:rFonts w:ascii="宋体" w:hAnsi="宋体" w:eastAsia="宋体" w:cs="Times New Roman"/>
                <w:szCs w:val="21"/>
                <w:highlight w:val="none"/>
              </w:rPr>
            </w:pPr>
            <w:r>
              <w:rPr>
                <w:rFonts w:hint="eastAsia" w:ascii="宋体" w:hAnsi="宋体" w:eastAsia="宋体" w:cs="Times New Roman"/>
                <w:szCs w:val="21"/>
                <w:highlight w:val="none"/>
              </w:rPr>
              <w:t>5.在进行停电检修或设备改造等工作时，与其他部门和施工单位进行协调配合，做好停电计划的安排、安全措施的布置以及现场的监护工作；</w:t>
            </w:r>
          </w:p>
          <w:p w14:paraId="0D1D5109">
            <w:pPr>
              <w:snapToGrid w:val="0"/>
              <w:rPr>
                <w:rFonts w:ascii="宋体" w:hAnsi="宋体" w:eastAsia="宋体" w:cs="Times New Roman"/>
                <w:szCs w:val="21"/>
                <w:highlight w:val="none"/>
              </w:rPr>
            </w:pPr>
            <w:r>
              <w:rPr>
                <w:rFonts w:hint="eastAsia" w:ascii="宋体" w:hAnsi="宋体" w:eastAsia="宋体" w:cs="Times New Roman"/>
                <w:szCs w:val="21"/>
                <w:highlight w:val="none"/>
              </w:rPr>
              <w:t>6.保证避雷设备完好、接地符合国家相关标准、安全有效，按规定进行试验。</w:t>
            </w:r>
          </w:p>
        </w:tc>
      </w:tr>
    </w:tbl>
    <w:p w14:paraId="635FAF2D">
      <w:pPr>
        <w:snapToGrid w:val="0"/>
        <w:spacing w:line="360" w:lineRule="auto"/>
        <w:rPr>
          <w:rFonts w:ascii="宋体" w:hAnsi="宋体" w:eastAsia="宋体" w:cs="Times New Roman"/>
          <w:b/>
          <w:szCs w:val="21"/>
          <w:highlight w:val="none"/>
        </w:rPr>
      </w:pPr>
    </w:p>
    <w:p w14:paraId="5B4FEC6F">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4</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供暖运行</w:t>
      </w: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00"/>
      </w:tblGrid>
      <w:tr w14:paraId="126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0"/>
            <w:vAlign w:val="center"/>
          </w:tcPr>
          <w:p w14:paraId="264538B1">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作业内容</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7D96DF0B">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作业标准</w:t>
            </w:r>
          </w:p>
        </w:tc>
      </w:tr>
      <w:tr w14:paraId="280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176" w:type="dxa"/>
            <w:tcBorders>
              <w:top w:val="single" w:color="auto" w:sz="4" w:space="0"/>
              <w:left w:val="single" w:color="auto" w:sz="4" w:space="0"/>
              <w:bottom w:val="single" w:color="auto" w:sz="4" w:space="0"/>
              <w:right w:val="single" w:color="auto" w:sz="4" w:space="0"/>
            </w:tcBorders>
            <w:noWrap w:val="0"/>
            <w:vAlign w:val="center"/>
          </w:tcPr>
          <w:p w14:paraId="24EA6D27">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供暖运行维护</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03B39DEF">
            <w:pPr>
              <w:snapToGrid w:val="0"/>
              <w:rPr>
                <w:rFonts w:ascii="宋体" w:hAnsi="宋体" w:eastAsia="宋体" w:cs="Times New Roman"/>
                <w:szCs w:val="21"/>
                <w:highlight w:val="none"/>
              </w:rPr>
            </w:pPr>
            <w:r>
              <w:rPr>
                <w:rFonts w:hint="eastAsia" w:ascii="宋体" w:hAnsi="宋体" w:eastAsia="宋体" w:cs="Times New Roman"/>
                <w:szCs w:val="21"/>
                <w:highlight w:val="none"/>
              </w:rPr>
              <w:t>1.按照国家标准安全运行管理供暖系统，供暖服务人员需持证上岗，认真填写运行记录；</w:t>
            </w:r>
          </w:p>
          <w:p w14:paraId="39F29E92">
            <w:pPr>
              <w:snapToGrid w:val="0"/>
              <w:rPr>
                <w:rFonts w:ascii="宋体" w:hAnsi="宋体" w:eastAsia="宋体" w:cs="Times New Roman"/>
                <w:szCs w:val="21"/>
                <w:highlight w:val="none"/>
              </w:rPr>
            </w:pPr>
            <w:r>
              <w:rPr>
                <w:rFonts w:hint="eastAsia" w:ascii="宋体" w:hAnsi="宋体" w:eastAsia="宋体" w:cs="Times New Roman"/>
                <w:szCs w:val="21"/>
                <w:highlight w:val="none"/>
              </w:rPr>
              <w:t>2.每日进行安全自查，定期接受技术监督局安全检查；</w:t>
            </w:r>
          </w:p>
          <w:p w14:paraId="3E45B89B">
            <w:pPr>
              <w:snapToGrid w:val="0"/>
              <w:rPr>
                <w:rFonts w:ascii="宋体" w:hAnsi="宋体" w:eastAsia="宋体" w:cs="Times New Roman"/>
                <w:szCs w:val="21"/>
                <w:highlight w:val="none"/>
              </w:rPr>
            </w:pPr>
            <w:r>
              <w:rPr>
                <w:rFonts w:hint="eastAsia" w:ascii="宋体" w:hAnsi="宋体" w:eastAsia="宋体" w:cs="Times New Roman"/>
                <w:szCs w:val="21"/>
                <w:highlight w:val="none"/>
              </w:rPr>
              <w:t>3.在室外温度不低于零下9℃时，保证室温不低于18度，且覆盖率在95％以上；</w:t>
            </w:r>
          </w:p>
          <w:p w14:paraId="14EFA0E4">
            <w:pPr>
              <w:snapToGrid w:val="0"/>
              <w:rPr>
                <w:rFonts w:ascii="宋体" w:hAnsi="宋体" w:eastAsia="宋体" w:cs="Times New Roman"/>
                <w:szCs w:val="21"/>
                <w:highlight w:val="none"/>
              </w:rPr>
            </w:pPr>
            <w:r>
              <w:rPr>
                <w:rFonts w:hint="eastAsia" w:ascii="宋体" w:hAnsi="宋体" w:eastAsia="宋体" w:cs="Times New Roman"/>
                <w:szCs w:val="21"/>
                <w:highlight w:val="none"/>
              </w:rPr>
              <w:t>4.每日抽查室内采暖情况，有测温记录；</w:t>
            </w:r>
          </w:p>
          <w:p w14:paraId="3FED4A35">
            <w:pPr>
              <w:snapToGrid w:val="0"/>
              <w:rPr>
                <w:rFonts w:ascii="宋体" w:hAnsi="宋体" w:eastAsia="宋体" w:cs="Times New Roman"/>
                <w:szCs w:val="21"/>
                <w:highlight w:val="none"/>
              </w:rPr>
            </w:pPr>
            <w:r>
              <w:rPr>
                <w:rFonts w:hint="eastAsia" w:ascii="宋体" w:hAnsi="宋体" w:eastAsia="宋体" w:cs="Times New Roman"/>
                <w:szCs w:val="21"/>
                <w:highlight w:val="none"/>
              </w:rPr>
              <w:t>5.供暖系统软化水处理符合国家规定的检测标准，保证供暖设备安全运行；</w:t>
            </w:r>
          </w:p>
          <w:p w14:paraId="5F852EB9">
            <w:pPr>
              <w:snapToGrid w:val="0"/>
              <w:rPr>
                <w:rFonts w:ascii="宋体" w:hAnsi="宋体" w:eastAsia="宋体" w:cs="Times New Roman"/>
                <w:szCs w:val="21"/>
                <w:highlight w:val="none"/>
              </w:rPr>
            </w:pPr>
            <w:r>
              <w:rPr>
                <w:rFonts w:hint="eastAsia" w:ascii="宋体" w:hAnsi="宋体" w:eastAsia="宋体" w:cs="Times New Roman"/>
                <w:szCs w:val="21"/>
                <w:highlight w:val="none"/>
              </w:rPr>
              <w:t>6.供暖期间每天对供暖系统巡视，保障系统正常供暖，并对每次巡视做好巡视记录；</w:t>
            </w:r>
          </w:p>
          <w:p w14:paraId="2682D3B2">
            <w:pPr>
              <w:snapToGrid w:val="0"/>
              <w:rPr>
                <w:rFonts w:ascii="宋体" w:hAnsi="宋体" w:eastAsia="宋体" w:cs="Times New Roman"/>
                <w:szCs w:val="21"/>
                <w:highlight w:val="none"/>
              </w:rPr>
            </w:pPr>
            <w:r>
              <w:rPr>
                <w:rFonts w:hint="eastAsia" w:ascii="宋体" w:hAnsi="宋体" w:eastAsia="宋体" w:cs="Times New Roman"/>
                <w:szCs w:val="21"/>
                <w:highlight w:val="none"/>
              </w:rPr>
              <w:t>7.供暖季实行24小时全天候服务。抽查量为维修量的100%；</w:t>
            </w:r>
          </w:p>
          <w:p w14:paraId="47BEA2F4">
            <w:pPr>
              <w:snapToGrid w:val="0"/>
              <w:rPr>
                <w:rFonts w:ascii="宋体" w:hAnsi="宋体" w:eastAsia="宋体" w:cs="Times New Roman"/>
                <w:szCs w:val="21"/>
                <w:highlight w:val="none"/>
              </w:rPr>
            </w:pPr>
            <w:r>
              <w:rPr>
                <w:rFonts w:hint="eastAsia" w:ascii="宋体" w:hAnsi="宋体" w:eastAsia="宋体" w:cs="Times New Roman"/>
                <w:szCs w:val="21"/>
                <w:highlight w:val="none"/>
              </w:rPr>
              <w:t>8.及时修复系统中的跑冒滴漏，返修率不超过1%，用户对维修人员服务态度的投诉小于1%。用户报修上门服务一次性解决问题有效率达98﹪以上；接到报修后，15分钟内到达现场，出现采暖管道或暖气片漏、渗或不热等故障，1小时内排除并清理干净现场；</w:t>
            </w:r>
          </w:p>
          <w:p w14:paraId="4016E26B">
            <w:pPr>
              <w:snapToGrid w:val="0"/>
              <w:rPr>
                <w:rFonts w:ascii="宋体" w:hAnsi="宋体" w:eastAsia="宋体" w:cs="Times New Roman"/>
                <w:szCs w:val="21"/>
                <w:highlight w:val="none"/>
              </w:rPr>
            </w:pPr>
            <w:r>
              <w:rPr>
                <w:rFonts w:hint="eastAsia" w:ascii="宋体" w:hAnsi="宋体" w:eastAsia="宋体" w:cs="Times New Roman"/>
                <w:szCs w:val="21"/>
                <w:highlight w:val="none"/>
              </w:rPr>
              <w:t>9.停暖后，对管网及各种设备进行检修和维护保养，保证供暖设备完好率100%；</w:t>
            </w:r>
          </w:p>
        </w:tc>
      </w:tr>
    </w:tbl>
    <w:p w14:paraId="3221A6F4">
      <w:pPr>
        <w:spacing w:line="276" w:lineRule="auto"/>
        <w:rPr>
          <w:rFonts w:ascii="Calibri" w:hAnsi="Calibri" w:eastAsia="宋体" w:cs="Times New Roman"/>
          <w:szCs w:val="22"/>
          <w:highlight w:val="none"/>
        </w:rPr>
      </w:pPr>
    </w:p>
    <w:p w14:paraId="1034F3D8">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5</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礼堂、会议室的管理、运行及服务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458"/>
      </w:tblGrid>
      <w:tr w14:paraId="54F4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0"/>
            <w:vAlign w:val="center"/>
          </w:tcPr>
          <w:p w14:paraId="27D9AF36">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作业内容</w:t>
            </w:r>
          </w:p>
        </w:tc>
        <w:tc>
          <w:tcPr>
            <w:tcW w:w="7458" w:type="dxa"/>
            <w:tcBorders>
              <w:top w:val="single" w:color="auto" w:sz="4" w:space="0"/>
              <w:left w:val="single" w:color="auto" w:sz="4" w:space="0"/>
              <w:bottom w:val="single" w:color="auto" w:sz="4" w:space="0"/>
              <w:right w:val="single" w:color="auto" w:sz="4" w:space="0"/>
            </w:tcBorders>
            <w:noWrap w:val="0"/>
            <w:vAlign w:val="center"/>
          </w:tcPr>
          <w:p w14:paraId="671C10F9">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作业标准</w:t>
            </w:r>
          </w:p>
        </w:tc>
      </w:tr>
      <w:tr w14:paraId="4965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176" w:type="dxa"/>
            <w:tcBorders>
              <w:top w:val="single" w:color="auto" w:sz="4" w:space="0"/>
              <w:left w:val="single" w:color="auto" w:sz="4" w:space="0"/>
              <w:bottom w:val="single" w:color="auto" w:sz="4" w:space="0"/>
              <w:right w:val="single" w:color="auto" w:sz="4" w:space="0"/>
            </w:tcBorders>
            <w:noWrap w:val="0"/>
            <w:vAlign w:val="center"/>
          </w:tcPr>
          <w:p w14:paraId="4B64EBB9">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礼堂、会议室运行管理</w:t>
            </w:r>
          </w:p>
        </w:tc>
        <w:tc>
          <w:tcPr>
            <w:tcW w:w="7458" w:type="dxa"/>
            <w:tcBorders>
              <w:top w:val="single" w:color="auto" w:sz="4" w:space="0"/>
              <w:left w:val="single" w:color="auto" w:sz="4" w:space="0"/>
              <w:bottom w:val="single" w:color="auto" w:sz="4" w:space="0"/>
              <w:right w:val="single" w:color="auto" w:sz="4" w:space="0"/>
            </w:tcBorders>
            <w:noWrap w:val="0"/>
            <w:vAlign w:val="top"/>
          </w:tcPr>
          <w:p w14:paraId="187B39B8">
            <w:pPr>
              <w:snapToGrid w:val="0"/>
              <w:rPr>
                <w:rFonts w:ascii="宋体" w:hAnsi="宋体" w:eastAsia="宋体" w:cs="Times New Roman"/>
                <w:szCs w:val="21"/>
                <w:highlight w:val="none"/>
              </w:rPr>
            </w:pPr>
            <w:r>
              <w:rPr>
                <w:rFonts w:hint="eastAsia" w:ascii="宋体" w:hAnsi="宋体" w:eastAsia="宋体" w:cs="Times New Roman"/>
                <w:szCs w:val="21"/>
                <w:highlight w:val="none"/>
              </w:rPr>
              <w:t>1.保证设备的完整、齐备；</w:t>
            </w:r>
          </w:p>
          <w:p w14:paraId="7C220327">
            <w:pPr>
              <w:snapToGrid w:val="0"/>
              <w:rPr>
                <w:rFonts w:ascii="宋体" w:hAnsi="宋体" w:eastAsia="宋体" w:cs="Times New Roman"/>
                <w:szCs w:val="21"/>
                <w:highlight w:val="none"/>
              </w:rPr>
            </w:pPr>
            <w:r>
              <w:rPr>
                <w:rFonts w:hint="eastAsia" w:ascii="宋体" w:hAnsi="宋体" w:eastAsia="宋体" w:cs="Times New Roman"/>
                <w:szCs w:val="21"/>
                <w:highlight w:val="none"/>
              </w:rPr>
              <w:t>2.设备的日常维护与检修；</w:t>
            </w:r>
          </w:p>
          <w:p w14:paraId="21360437">
            <w:pPr>
              <w:snapToGrid w:val="0"/>
              <w:rPr>
                <w:rFonts w:ascii="宋体" w:hAnsi="宋体" w:eastAsia="宋体" w:cs="Times New Roman"/>
                <w:szCs w:val="21"/>
                <w:highlight w:val="none"/>
              </w:rPr>
            </w:pPr>
            <w:r>
              <w:rPr>
                <w:rFonts w:hint="eastAsia" w:ascii="宋体" w:hAnsi="宋体" w:eastAsia="宋体" w:cs="Times New Roman"/>
                <w:szCs w:val="21"/>
                <w:highlight w:val="none"/>
              </w:rPr>
              <w:t>3.保障会议使用，做好会议的服务保障和接待工作；</w:t>
            </w:r>
          </w:p>
          <w:p w14:paraId="5D1DC963">
            <w:pPr>
              <w:snapToGrid w:val="0"/>
              <w:rPr>
                <w:rFonts w:ascii="宋体" w:hAnsi="宋体" w:eastAsia="宋体" w:cs="Times New Roman"/>
                <w:szCs w:val="21"/>
                <w:highlight w:val="none"/>
              </w:rPr>
            </w:pPr>
            <w:r>
              <w:rPr>
                <w:rFonts w:hint="eastAsia" w:ascii="宋体" w:hAnsi="宋体" w:eastAsia="宋体" w:cs="Times New Roman"/>
                <w:szCs w:val="21"/>
                <w:highlight w:val="none"/>
              </w:rPr>
              <w:t>4.做好对各类会议的会前准备、会中服务、会后清理工作；</w:t>
            </w:r>
          </w:p>
          <w:p w14:paraId="1AFA74B1">
            <w:pPr>
              <w:snapToGrid w:val="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.对各系统设备要经常检测、保证设备的状态良好，完好率达到100%。</w:t>
            </w:r>
          </w:p>
        </w:tc>
      </w:tr>
    </w:tbl>
    <w:p w14:paraId="054F8948">
      <w:pPr>
        <w:spacing w:line="276" w:lineRule="auto"/>
        <w:rPr>
          <w:rFonts w:ascii="Calibri" w:hAnsi="Calibri" w:eastAsia="宋体" w:cs="Times New Roman"/>
          <w:szCs w:val="22"/>
          <w:highlight w:val="none"/>
        </w:rPr>
      </w:pPr>
    </w:p>
    <w:p w14:paraId="454D6508">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6</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IC卡充值及移交管理范围内的国有资产管理</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458"/>
      </w:tblGrid>
      <w:tr w14:paraId="64B6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0"/>
            <w:vAlign w:val="center"/>
          </w:tcPr>
          <w:p w14:paraId="2183AC5E">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作业内容</w:t>
            </w:r>
          </w:p>
        </w:tc>
        <w:tc>
          <w:tcPr>
            <w:tcW w:w="7458" w:type="dxa"/>
            <w:tcBorders>
              <w:top w:val="single" w:color="auto" w:sz="4" w:space="0"/>
              <w:left w:val="single" w:color="auto" w:sz="4" w:space="0"/>
              <w:bottom w:val="single" w:color="auto" w:sz="4" w:space="0"/>
              <w:right w:val="single" w:color="auto" w:sz="4" w:space="0"/>
            </w:tcBorders>
            <w:noWrap w:val="0"/>
            <w:vAlign w:val="center"/>
          </w:tcPr>
          <w:p w14:paraId="01296E75">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作业标准</w:t>
            </w:r>
          </w:p>
        </w:tc>
      </w:tr>
      <w:tr w14:paraId="0AB5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176" w:type="dxa"/>
            <w:tcBorders>
              <w:top w:val="single" w:color="auto" w:sz="4" w:space="0"/>
              <w:left w:val="single" w:color="auto" w:sz="4" w:space="0"/>
              <w:bottom w:val="single" w:color="auto" w:sz="4" w:space="0"/>
              <w:right w:val="single" w:color="auto" w:sz="4" w:space="0"/>
            </w:tcBorders>
            <w:noWrap w:val="0"/>
            <w:vAlign w:val="center"/>
          </w:tcPr>
          <w:p w14:paraId="6435F5A3">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IC卡充值及资产管理</w:t>
            </w:r>
          </w:p>
        </w:tc>
        <w:tc>
          <w:tcPr>
            <w:tcW w:w="7458" w:type="dxa"/>
            <w:tcBorders>
              <w:top w:val="single" w:color="auto" w:sz="4" w:space="0"/>
              <w:left w:val="single" w:color="auto" w:sz="4" w:space="0"/>
              <w:bottom w:val="single" w:color="auto" w:sz="4" w:space="0"/>
              <w:right w:val="single" w:color="auto" w:sz="4" w:space="0"/>
            </w:tcBorders>
            <w:noWrap w:val="0"/>
            <w:vAlign w:val="top"/>
          </w:tcPr>
          <w:p w14:paraId="5CF5CADC">
            <w:pPr>
              <w:snapToGrid w:val="0"/>
              <w:rPr>
                <w:rFonts w:ascii="宋体" w:hAnsi="宋体" w:eastAsia="宋体" w:cs="Times New Roman"/>
                <w:szCs w:val="21"/>
                <w:highlight w:val="none"/>
              </w:rPr>
            </w:pPr>
            <w:r>
              <w:rPr>
                <w:rFonts w:hint="eastAsia" w:ascii="宋体" w:hAnsi="宋体" w:eastAsia="宋体" w:cs="Times New Roman"/>
                <w:szCs w:val="21"/>
                <w:highlight w:val="none"/>
              </w:rPr>
              <w:t>1.提供IC卡充值服务；</w:t>
            </w:r>
          </w:p>
          <w:p w14:paraId="572AF41E">
            <w:pPr>
              <w:snapToGrid w:val="0"/>
              <w:rPr>
                <w:rFonts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w:t>
            </w:r>
            <w:r>
              <w:rPr>
                <w:rFonts w:hint="eastAsia" w:ascii="宋体" w:hAnsi="宋体" w:eastAsia="宋体" w:cs="Times New Roman"/>
                <w:szCs w:val="21"/>
                <w:highlight w:val="none"/>
              </w:rPr>
              <w:t>国有资产管理报表及时；</w:t>
            </w:r>
          </w:p>
          <w:p w14:paraId="473D288D">
            <w:pPr>
              <w:snapToGrid w:val="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.国有资产统计准确，准确率达98%；</w:t>
            </w:r>
          </w:p>
          <w:p w14:paraId="5B6C9B8C">
            <w:pPr>
              <w:snapToGrid w:val="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.能源统计及报刊收发管理。</w:t>
            </w:r>
          </w:p>
        </w:tc>
      </w:tr>
    </w:tbl>
    <w:p w14:paraId="743E7CD2">
      <w:pPr>
        <w:spacing w:line="276" w:lineRule="auto"/>
        <w:rPr>
          <w:rFonts w:ascii="Calibri" w:hAnsi="Calibri" w:eastAsia="宋体" w:cs="Times New Roman"/>
          <w:szCs w:val="22"/>
          <w:highlight w:val="none"/>
        </w:rPr>
      </w:pPr>
    </w:p>
    <w:p w14:paraId="0084A278">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7</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图书流通服务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512"/>
      </w:tblGrid>
      <w:tr w14:paraId="1273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025C2EF5">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512" w:type="dxa"/>
            <w:noWrap w:val="0"/>
            <w:vAlign w:val="center"/>
          </w:tcPr>
          <w:p w14:paraId="1AB58B2A">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73B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122" w:type="dxa"/>
            <w:noWrap w:val="0"/>
            <w:vAlign w:val="center"/>
          </w:tcPr>
          <w:p w14:paraId="743FF600">
            <w:pPr>
              <w:snapToGrid w:val="0"/>
              <w:spacing w:line="360" w:lineRule="auto"/>
              <w:jc w:val="center"/>
              <w:outlineLvl w:val="1"/>
              <w:rPr>
                <w:rFonts w:ascii="宋体" w:hAnsi="宋体" w:eastAsia="宋体" w:cs="Times New Roman"/>
                <w:szCs w:val="21"/>
                <w:highlight w:val="none"/>
              </w:rPr>
            </w:pPr>
            <w:r>
              <w:rPr>
                <w:rFonts w:hint="eastAsia" w:ascii="宋体" w:hAnsi="宋体" w:eastAsia="宋体" w:cs="Times New Roman"/>
                <w:szCs w:val="21"/>
                <w:highlight w:val="none"/>
              </w:rPr>
              <w:t>图书流通服务</w:t>
            </w:r>
          </w:p>
        </w:tc>
        <w:tc>
          <w:tcPr>
            <w:tcW w:w="7512" w:type="dxa"/>
            <w:noWrap w:val="0"/>
            <w:vAlign w:val="center"/>
          </w:tcPr>
          <w:p w14:paraId="7C86F4DB">
            <w:pPr>
              <w:widowControl/>
              <w:rPr>
                <w:rFonts w:ascii="宋体" w:hAnsi="宋体" w:eastAsia="宋体" w:cs="Times New Roman"/>
                <w:bCs/>
                <w:szCs w:val="21"/>
                <w:highlight w:val="none"/>
              </w:rPr>
            </w:pPr>
            <w:r>
              <w:rPr>
                <w:rFonts w:hint="eastAsia" w:ascii="宋体" w:hAnsi="宋体" w:eastAsia="宋体" w:cs="Arial"/>
                <w:szCs w:val="21"/>
                <w:highlight w:val="none"/>
              </w:rPr>
              <w:t>图书及报刊归位、整理、出入库工作，为学生进行引导服务（包含区域引导和设备使用引导），对学生的管理工作。</w:t>
            </w:r>
          </w:p>
        </w:tc>
      </w:tr>
    </w:tbl>
    <w:p w14:paraId="0472ADF9">
      <w:pPr>
        <w:snapToGrid w:val="0"/>
        <w:spacing w:line="360" w:lineRule="auto"/>
        <w:outlineLvl w:val="1"/>
        <w:rPr>
          <w:rFonts w:ascii="宋体" w:hAnsi="宋体" w:eastAsia="宋体" w:cs="宋体"/>
          <w:b/>
          <w:szCs w:val="21"/>
          <w:highlight w:val="none"/>
        </w:rPr>
      </w:pPr>
    </w:p>
    <w:p w14:paraId="13A43776">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8</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室内运动场管理服务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512"/>
      </w:tblGrid>
      <w:tr w14:paraId="011F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793AB14C">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512" w:type="dxa"/>
            <w:noWrap w:val="0"/>
            <w:vAlign w:val="center"/>
          </w:tcPr>
          <w:p w14:paraId="795411AE">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013D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122" w:type="dxa"/>
            <w:noWrap w:val="0"/>
            <w:vAlign w:val="center"/>
          </w:tcPr>
          <w:p w14:paraId="556DAA76">
            <w:pPr>
              <w:rPr>
                <w:rFonts w:ascii="宋体" w:hAnsi="宋体" w:eastAsia="宋体" w:cs="Arial"/>
                <w:szCs w:val="21"/>
                <w:highlight w:val="none"/>
              </w:rPr>
            </w:pPr>
            <w:r>
              <w:rPr>
                <w:rFonts w:hint="eastAsia" w:ascii="宋体" w:hAnsi="宋体" w:eastAsia="宋体" w:cs="Arial"/>
                <w:szCs w:val="21"/>
                <w:highlight w:val="none"/>
              </w:rPr>
              <w:t>体育馆学生上课和开放期间进出口管理，严格执行进馆制度。</w:t>
            </w:r>
            <w:r>
              <w:rPr>
                <w:rFonts w:ascii="宋体" w:hAnsi="宋体" w:eastAsia="宋体" w:cs="Arial"/>
                <w:szCs w:val="21"/>
                <w:highlight w:val="none"/>
              </w:rPr>
              <w:t>设备设施管理</w:t>
            </w:r>
            <w:r>
              <w:rPr>
                <w:rFonts w:hint="eastAsia" w:ascii="宋体" w:hAnsi="宋体" w:eastAsia="宋体" w:cs="Arial"/>
                <w:szCs w:val="21"/>
                <w:highlight w:val="none"/>
              </w:rPr>
              <w:t>使用。</w:t>
            </w:r>
          </w:p>
        </w:tc>
        <w:tc>
          <w:tcPr>
            <w:tcW w:w="7512" w:type="dxa"/>
            <w:noWrap w:val="0"/>
            <w:vAlign w:val="center"/>
          </w:tcPr>
          <w:p w14:paraId="6BABAAC3">
            <w:pPr>
              <w:widowControl/>
              <w:rPr>
                <w:rFonts w:ascii="宋体" w:hAnsi="宋体" w:eastAsia="宋体" w:cs="Arial"/>
                <w:szCs w:val="21"/>
                <w:highlight w:val="none"/>
              </w:rPr>
            </w:pPr>
            <w:r>
              <w:rPr>
                <w:rFonts w:hint="eastAsia" w:ascii="宋体" w:hAnsi="宋体" w:eastAsia="宋体" w:cs="Arial"/>
                <w:szCs w:val="21"/>
                <w:highlight w:val="none"/>
              </w:rPr>
              <w:t>1.建立大件物品出门和来客登记制度，确保场馆及设备安全；</w:t>
            </w:r>
          </w:p>
          <w:p w14:paraId="07B9C7B8">
            <w:pPr>
              <w:widowControl/>
              <w:rPr>
                <w:rFonts w:ascii="宋体" w:hAnsi="宋体" w:eastAsia="宋体" w:cs="Arial"/>
                <w:szCs w:val="21"/>
                <w:highlight w:val="none"/>
              </w:rPr>
            </w:pPr>
            <w:r>
              <w:rPr>
                <w:rFonts w:hint="eastAsia" w:ascii="宋体" w:hAnsi="宋体" w:eastAsia="宋体" w:cs="Arial"/>
                <w:szCs w:val="21"/>
                <w:highlight w:val="none"/>
              </w:rPr>
              <w:t>2.负责运动器材的管理与使用安全；</w:t>
            </w:r>
          </w:p>
          <w:p w14:paraId="2B2F6F2D">
            <w:pPr>
              <w:widowControl/>
              <w:rPr>
                <w:rFonts w:ascii="宋体" w:hAnsi="宋体" w:eastAsia="宋体" w:cs="Arial"/>
                <w:szCs w:val="21"/>
                <w:highlight w:val="none"/>
              </w:rPr>
            </w:pPr>
            <w:r>
              <w:rPr>
                <w:rFonts w:hint="eastAsia" w:ascii="宋体" w:hAnsi="宋体" w:eastAsia="宋体" w:cs="Arial"/>
                <w:szCs w:val="21"/>
                <w:highlight w:val="none"/>
              </w:rPr>
              <w:t>3.保证设备</w:t>
            </w:r>
            <w:r>
              <w:rPr>
                <w:rFonts w:ascii="宋体" w:hAnsi="宋体" w:eastAsia="宋体" w:cs="Arial"/>
                <w:szCs w:val="21"/>
                <w:highlight w:val="none"/>
              </w:rPr>
              <w:t>实施</w:t>
            </w:r>
            <w:r>
              <w:rPr>
                <w:rFonts w:hint="eastAsia" w:ascii="宋体" w:hAnsi="宋体" w:eastAsia="宋体" w:cs="Arial"/>
                <w:szCs w:val="21"/>
                <w:highlight w:val="none"/>
              </w:rPr>
              <w:t>的</w:t>
            </w:r>
            <w:r>
              <w:rPr>
                <w:rFonts w:ascii="宋体" w:hAnsi="宋体" w:eastAsia="宋体" w:cs="Arial"/>
                <w:szCs w:val="21"/>
                <w:highlight w:val="none"/>
              </w:rPr>
              <w:t>正常运行和使用服务。</w:t>
            </w:r>
          </w:p>
        </w:tc>
      </w:tr>
    </w:tbl>
    <w:p w14:paraId="114438A2">
      <w:pPr>
        <w:snapToGrid w:val="0"/>
        <w:spacing w:line="360" w:lineRule="auto"/>
        <w:ind w:firstLine="422" w:firstLineChars="200"/>
        <w:outlineLvl w:val="1"/>
        <w:rPr>
          <w:rFonts w:ascii="宋体" w:hAnsi="宋体" w:eastAsia="宋体" w:cs="宋体"/>
          <w:b/>
          <w:szCs w:val="21"/>
          <w:highlight w:val="none"/>
        </w:rPr>
      </w:pPr>
    </w:p>
    <w:p w14:paraId="74C9338C">
      <w:pPr>
        <w:snapToGrid w:val="0"/>
        <w:spacing w:line="360" w:lineRule="auto"/>
        <w:ind w:firstLine="482" w:firstLineChars="200"/>
        <w:rPr>
          <w:rFonts w:ascii="宋体" w:hAnsi="宋体" w:eastAsia="宋体" w:cs="宋体"/>
          <w:sz w:val="24"/>
          <w:szCs w:val="24"/>
          <w:highlight w:val="none"/>
        </w:rPr>
      </w:pPr>
      <w:r>
        <w:rPr>
          <w:rFonts w:hint="eastAsia" w:ascii="宋体" w:hAnsi="宋体" w:eastAsia="宋体" w:cs="Times New Roman"/>
          <w:b/>
          <w:sz w:val="24"/>
          <w:szCs w:val="24"/>
          <w:highlight w:val="none"/>
        </w:rPr>
        <w:t>9</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停车场管理服务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512"/>
      </w:tblGrid>
      <w:tr w14:paraId="3517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68440022">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512" w:type="dxa"/>
            <w:noWrap w:val="0"/>
            <w:vAlign w:val="center"/>
          </w:tcPr>
          <w:p w14:paraId="6CE60A94">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27B2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122" w:type="dxa"/>
            <w:noWrap w:val="0"/>
            <w:vAlign w:val="center"/>
          </w:tcPr>
          <w:p w14:paraId="5DC933E4">
            <w:pPr>
              <w:rPr>
                <w:rFonts w:ascii="宋体" w:hAnsi="宋体" w:eastAsia="宋体" w:cs="宋体"/>
                <w:szCs w:val="21"/>
                <w:highlight w:val="none"/>
              </w:rPr>
            </w:pPr>
            <w:r>
              <w:rPr>
                <w:rFonts w:hint="eastAsia" w:ascii="宋体" w:hAnsi="宋体" w:eastAsia="宋体" w:cs="Arial"/>
                <w:szCs w:val="21"/>
                <w:highlight w:val="none"/>
              </w:rPr>
              <w:t>地下停车场车辆出入、停车出入位的交通秩序和司乘人员通行的引导指挥及安全保卫服务管理</w:t>
            </w:r>
          </w:p>
        </w:tc>
        <w:tc>
          <w:tcPr>
            <w:tcW w:w="7512" w:type="dxa"/>
            <w:noWrap w:val="0"/>
            <w:vAlign w:val="center"/>
          </w:tcPr>
          <w:p w14:paraId="18F5DD27">
            <w:pPr>
              <w:widowControl/>
              <w:rPr>
                <w:rFonts w:ascii="宋体" w:hAnsi="宋体" w:eastAsia="宋体" w:cs="Arial"/>
                <w:szCs w:val="21"/>
                <w:highlight w:val="none"/>
              </w:rPr>
            </w:pPr>
            <w:r>
              <w:rPr>
                <w:rFonts w:ascii="宋体" w:hAnsi="宋体" w:eastAsia="宋体" w:cs="Arial"/>
                <w:szCs w:val="21"/>
                <w:highlight w:val="none"/>
              </w:rPr>
              <w:t>1</w:t>
            </w:r>
            <w:r>
              <w:rPr>
                <w:rFonts w:hint="eastAsia" w:ascii="宋体" w:hAnsi="宋体" w:eastAsia="宋体" w:cs="Arial"/>
                <w:szCs w:val="21"/>
                <w:highlight w:val="none"/>
              </w:rPr>
              <w:t>.地下停车场所有公用设施、设备的安全检查和管理，安全检查巡视，及时发现问题隐患并有效处置和报告；</w:t>
            </w:r>
          </w:p>
          <w:p w14:paraId="26E5D335">
            <w:pPr>
              <w:widowControl/>
              <w:rPr>
                <w:rFonts w:ascii="宋体" w:hAnsi="宋体" w:eastAsia="宋体" w:cs="Arial"/>
                <w:szCs w:val="21"/>
                <w:highlight w:val="none"/>
              </w:rPr>
            </w:pPr>
            <w:r>
              <w:rPr>
                <w:rFonts w:hint="eastAsia" w:ascii="宋体" w:hAnsi="宋体" w:eastAsia="宋体" w:cs="Arial"/>
                <w:szCs w:val="21"/>
                <w:highlight w:val="none"/>
              </w:rPr>
              <w:t>2.地下停车场安全保卫值班工作；</w:t>
            </w:r>
          </w:p>
          <w:p w14:paraId="07567956">
            <w:pPr>
              <w:widowControl/>
              <w:rPr>
                <w:rFonts w:ascii="宋体" w:hAnsi="宋体" w:eastAsia="宋体" w:cs="Arial"/>
                <w:szCs w:val="21"/>
                <w:highlight w:val="none"/>
              </w:rPr>
            </w:pPr>
            <w:r>
              <w:rPr>
                <w:rFonts w:hint="eastAsia" w:ascii="宋体" w:hAnsi="宋体" w:eastAsia="宋体" w:cs="Arial"/>
                <w:szCs w:val="21"/>
                <w:highlight w:val="none"/>
              </w:rPr>
              <w:t>3.地下停车场发生交通事故、治安案件等安全事故(件)的前期有效处置并及时报告，同时配合调查。</w:t>
            </w:r>
          </w:p>
        </w:tc>
      </w:tr>
    </w:tbl>
    <w:p w14:paraId="46B7C080">
      <w:pPr>
        <w:spacing w:line="276" w:lineRule="auto"/>
        <w:rPr>
          <w:rFonts w:ascii="Calibri" w:hAnsi="Calibri" w:eastAsia="宋体" w:cs="Times New Roman"/>
          <w:szCs w:val="22"/>
          <w:highlight w:val="none"/>
        </w:rPr>
      </w:pPr>
    </w:p>
    <w:p w14:paraId="1292E459">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0.</w:t>
      </w:r>
      <w:r>
        <w:rPr>
          <w:rFonts w:hint="eastAsia" w:ascii="宋体" w:hAnsi="宋体" w:eastAsia="宋体" w:cs="Times New Roman"/>
          <w:b/>
          <w:sz w:val="24"/>
          <w:szCs w:val="24"/>
          <w:highlight w:val="none"/>
        </w:rPr>
        <w:t>公寓管理服务（含外事公寓）</w:t>
      </w:r>
    </w:p>
    <w:p w14:paraId="32C5C62E">
      <w:pPr>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 xml:space="preserve">0.1 </w:t>
      </w:r>
      <w:r>
        <w:rPr>
          <w:rFonts w:hint="eastAsia" w:ascii="宋体" w:hAnsi="宋体" w:eastAsia="宋体" w:cs="宋体"/>
          <w:sz w:val="24"/>
          <w:szCs w:val="24"/>
          <w:highlight w:val="none"/>
        </w:rPr>
        <w:t>住宿管理</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7450"/>
      </w:tblGrid>
      <w:tr w14:paraId="665D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noWrap w:val="0"/>
            <w:vAlign w:val="center"/>
          </w:tcPr>
          <w:p w14:paraId="39EF8D1B">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450" w:type="dxa"/>
            <w:noWrap w:val="0"/>
            <w:vAlign w:val="center"/>
          </w:tcPr>
          <w:p w14:paraId="2254494E">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6FBB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184" w:type="dxa"/>
            <w:noWrap w:val="0"/>
            <w:vAlign w:val="center"/>
          </w:tcPr>
          <w:p w14:paraId="4F1BBC26">
            <w:pPr>
              <w:tabs>
                <w:tab w:val="left" w:pos="181"/>
              </w:tabs>
              <w:spacing w:line="480" w:lineRule="exact"/>
              <w:jc w:val="center"/>
              <w:rPr>
                <w:rFonts w:ascii="宋体" w:hAnsi="宋体" w:eastAsia="宋体" w:cs="宋体"/>
                <w:bCs/>
                <w:szCs w:val="21"/>
                <w:highlight w:val="none"/>
              </w:rPr>
            </w:pPr>
            <w:r>
              <w:rPr>
                <w:rFonts w:hint="eastAsia" w:ascii="宋体" w:hAnsi="宋体" w:eastAsia="宋体" w:cs="宋体"/>
                <w:bCs/>
                <w:szCs w:val="21"/>
                <w:highlight w:val="none"/>
              </w:rPr>
              <w:t>男、女生公寓</w:t>
            </w:r>
          </w:p>
          <w:p w14:paraId="16FDEE44">
            <w:pPr>
              <w:tabs>
                <w:tab w:val="left" w:pos="181"/>
              </w:tabs>
              <w:spacing w:line="480" w:lineRule="exact"/>
              <w:jc w:val="center"/>
              <w:rPr>
                <w:rFonts w:ascii="宋体" w:hAnsi="宋体" w:eastAsia="宋体" w:cs="宋体"/>
                <w:szCs w:val="21"/>
                <w:highlight w:val="none"/>
              </w:rPr>
            </w:pPr>
            <w:r>
              <w:rPr>
                <w:rFonts w:hint="eastAsia" w:ascii="宋体" w:hAnsi="宋体" w:eastAsia="宋体" w:cs="宋体"/>
                <w:bCs/>
                <w:szCs w:val="21"/>
                <w:highlight w:val="none"/>
              </w:rPr>
              <w:t>住宿管理</w:t>
            </w:r>
          </w:p>
          <w:p w14:paraId="1D8A2DE1">
            <w:pPr>
              <w:spacing w:line="300" w:lineRule="auto"/>
              <w:jc w:val="center"/>
              <w:rPr>
                <w:rFonts w:ascii="宋体" w:hAnsi="宋体" w:eastAsia="宋体" w:cs="宋体"/>
                <w:szCs w:val="21"/>
                <w:highlight w:val="none"/>
              </w:rPr>
            </w:pPr>
          </w:p>
        </w:tc>
        <w:tc>
          <w:tcPr>
            <w:tcW w:w="7450" w:type="dxa"/>
            <w:noWrap w:val="0"/>
            <w:vAlign w:val="center"/>
          </w:tcPr>
          <w:p w14:paraId="26AF917F">
            <w:pPr>
              <w:rPr>
                <w:rFonts w:ascii="宋体" w:hAnsi="宋体" w:eastAsia="宋体" w:cs="宋体"/>
                <w:szCs w:val="21"/>
                <w:highlight w:val="none"/>
              </w:rPr>
            </w:pPr>
            <w:r>
              <w:rPr>
                <w:rFonts w:hint="eastAsia" w:ascii="宋体" w:hAnsi="宋体" w:eastAsia="宋体" w:cs="宋体"/>
                <w:szCs w:val="21"/>
                <w:highlight w:val="none"/>
              </w:rPr>
              <w:t>1.严格执行《北京青年政治学院学生公寓管理办法（试行）》住宿管理规定，依托住宿管理系统规范办理学生入住、调宿、退宿手续，为校方提供准确率100％住宿数据。注：住宿管理系统至少具备住宿人员管理、住宿费管理、宿舍检查评分管理、线上报修管理、新生线上选宿舍、宿舍床位统计等功能，该系统应对校方开放使用权限，可实现跨部门协同办公。</w:t>
            </w:r>
          </w:p>
          <w:p w14:paraId="5E456857">
            <w:pPr>
              <w:rPr>
                <w:rFonts w:ascii="宋体" w:hAnsi="宋体" w:eastAsia="宋体" w:cs="宋体"/>
                <w:szCs w:val="21"/>
                <w:highlight w:val="none"/>
              </w:rPr>
            </w:pPr>
            <w:r>
              <w:rPr>
                <w:rFonts w:hint="eastAsia" w:ascii="宋体" w:hAnsi="宋体" w:eastAsia="宋体" w:cs="宋体"/>
                <w:szCs w:val="21"/>
                <w:highlight w:val="none"/>
              </w:rPr>
              <w:t>2.每两周至少核对一次住宿信息，确保无私自换宿舍、换床位情况。宿舍人员发生变化的，应同步更新住宿管理系统、学生公寓控电系统、智能门锁管理系统等，并在当日更新宿舍门牌住宿信息。</w:t>
            </w:r>
          </w:p>
          <w:p w14:paraId="47E1FB76">
            <w:pPr>
              <w:rPr>
                <w:rFonts w:ascii="宋体" w:hAnsi="宋体" w:eastAsia="宋体" w:cs="宋体"/>
                <w:szCs w:val="21"/>
                <w:highlight w:val="none"/>
              </w:rPr>
            </w:pPr>
            <w:r>
              <w:rPr>
                <w:rFonts w:hint="eastAsia" w:ascii="宋体" w:hAnsi="宋体" w:eastAsia="宋体" w:cs="宋体"/>
                <w:szCs w:val="21"/>
                <w:highlight w:val="none"/>
              </w:rPr>
              <w:t>3.每月归集学生公寓业务档案（含电子数据），分类归档材料不限于：住宿管理、值班记录、宿舍检查记录、早出晚归记录、大件行李出入、外来人员登记等，档案需做到齐全、整洁、规范，可随时查阅。</w:t>
            </w:r>
          </w:p>
          <w:p w14:paraId="139C051E">
            <w:pPr>
              <w:rPr>
                <w:rFonts w:ascii="宋体" w:hAnsi="宋体" w:eastAsia="宋体" w:cs="宋体"/>
                <w:szCs w:val="21"/>
                <w:highlight w:val="none"/>
              </w:rPr>
            </w:pPr>
            <w:r>
              <w:rPr>
                <w:rFonts w:hint="eastAsia" w:ascii="宋体" w:hAnsi="宋体" w:eastAsia="宋体" w:cs="宋体"/>
                <w:szCs w:val="21"/>
                <w:highlight w:val="none"/>
              </w:rPr>
              <w:t>4.落实学生公寓巡检工作制度，每日对学生公寓内的水、电、暖设备设施进行巡检，每月对宿舍门窗、家具、用电设备进行巡检，合理安排紧急抢修、日常维修与假期大修，更换公寓零配件必须使用节能环保的合格产品，定期抄录公寓水电表，做好公寓用水用电统计。</w:t>
            </w:r>
          </w:p>
          <w:p w14:paraId="4208E5B2">
            <w:pPr>
              <w:rPr>
                <w:rFonts w:ascii="宋体" w:hAnsi="宋体" w:eastAsia="宋体" w:cs="宋体"/>
                <w:szCs w:val="21"/>
                <w:highlight w:val="none"/>
              </w:rPr>
            </w:pPr>
            <w:r>
              <w:rPr>
                <w:rFonts w:hint="eastAsia" w:ascii="宋体" w:hAnsi="宋体" w:eastAsia="宋体" w:cs="宋体"/>
                <w:szCs w:val="21"/>
                <w:highlight w:val="none"/>
              </w:rPr>
              <w:t>5.履行学生公寓卫生管理责任，做好公共区域卫生消毒，预防发生传染病，定期进行灭蟑灭鼠工作，并对宿舍卫生监督检查，发现问题及时报告校方。</w:t>
            </w:r>
          </w:p>
          <w:p w14:paraId="0DD00D2F">
            <w:pPr>
              <w:rPr>
                <w:rFonts w:ascii="宋体" w:hAnsi="宋体" w:eastAsia="宋体" w:cs="宋体"/>
                <w:szCs w:val="21"/>
                <w:highlight w:val="none"/>
              </w:rPr>
            </w:pPr>
            <w:r>
              <w:rPr>
                <w:rFonts w:hint="eastAsia" w:ascii="宋体" w:hAnsi="宋体" w:eastAsia="宋体" w:cs="宋体"/>
                <w:szCs w:val="21"/>
                <w:highlight w:val="none"/>
              </w:rPr>
              <w:t>6.做好宿舍用电管理，根据宿舍实际住宿人数按月计发免费用电额度，受理宿舍购电交费等服务。</w:t>
            </w:r>
          </w:p>
          <w:p w14:paraId="05D9488C">
            <w:pPr>
              <w:rPr>
                <w:rFonts w:ascii="宋体" w:hAnsi="宋体" w:eastAsia="宋体" w:cs="宋体"/>
                <w:szCs w:val="21"/>
                <w:highlight w:val="none"/>
              </w:rPr>
            </w:pPr>
            <w:r>
              <w:rPr>
                <w:rFonts w:hint="eastAsia" w:ascii="宋体" w:hAnsi="宋体" w:eastAsia="宋体" w:cs="宋体"/>
                <w:szCs w:val="21"/>
                <w:highlight w:val="none"/>
              </w:rPr>
              <w:t>7.完成校方交办的其他工作。</w:t>
            </w:r>
          </w:p>
        </w:tc>
      </w:tr>
    </w:tbl>
    <w:p w14:paraId="7692B822">
      <w:pPr>
        <w:snapToGrid w:val="0"/>
        <w:spacing w:line="360" w:lineRule="auto"/>
        <w:ind w:firstLine="480" w:firstLineChars="200"/>
        <w:outlineLvl w:val="1"/>
        <w:rPr>
          <w:rFonts w:ascii="宋体" w:hAnsi="宋体" w:eastAsia="宋体" w:cs="宋体"/>
          <w:sz w:val="24"/>
          <w:szCs w:val="24"/>
          <w:highlight w:val="none"/>
        </w:rPr>
      </w:pPr>
    </w:p>
    <w:p w14:paraId="0750D43A">
      <w:pPr>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 xml:space="preserve">0.2 </w:t>
      </w:r>
      <w:r>
        <w:rPr>
          <w:rFonts w:hint="eastAsia" w:ascii="宋体" w:hAnsi="宋体" w:eastAsia="宋体" w:cs="宋体"/>
          <w:sz w:val="24"/>
          <w:szCs w:val="24"/>
          <w:highlight w:val="none"/>
        </w:rPr>
        <w:t>值班接待与服务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7510"/>
      </w:tblGrid>
      <w:tr w14:paraId="643E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14:paraId="253E3E75">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510" w:type="dxa"/>
            <w:noWrap w:val="0"/>
            <w:vAlign w:val="center"/>
          </w:tcPr>
          <w:p w14:paraId="248F8031">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3F8D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24" w:type="dxa"/>
            <w:noWrap w:val="0"/>
            <w:vAlign w:val="center"/>
          </w:tcPr>
          <w:p w14:paraId="133527FC">
            <w:pPr>
              <w:tabs>
                <w:tab w:val="left" w:pos="362"/>
              </w:tabs>
              <w:spacing w:line="480" w:lineRule="exact"/>
              <w:jc w:val="center"/>
              <w:rPr>
                <w:rFonts w:ascii="宋体" w:hAnsi="宋体" w:eastAsia="宋体" w:cs="宋体"/>
                <w:bCs/>
                <w:szCs w:val="21"/>
                <w:highlight w:val="none"/>
              </w:rPr>
            </w:pPr>
            <w:r>
              <w:rPr>
                <w:rFonts w:hint="eastAsia" w:ascii="宋体" w:hAnsi="宋体" w:eastAsia="宋体" w:cs="宋体"/>
                <w:bCs/>
                <w:szCs w:val="21"/>
                <w:highlight w:val="none"/>
              </w:rPr>
              <w:t>男、女生公寓及外事公寓值班接待与服务</w:t>
            </w:r>
          </w:p>
          <w:p w14:paraId="02E4622C">
            <w:pPr>
              <w:tabs>
                <w:tab w:val="left" w:pos="181"/>
              </w:tabs>
              <w:spacing w:line="480" w:lineRule="exact"/>
              <w:rPr>
                <w:rFonts w:ascii="宋体" w:hAnsi="宋体" w:eastAsia="宋体" w:cs="宋体"/>
                <w:b/>
                <w:szCs w:val="21"/>
                <w:highlight w:val="none"/>
              </w:rPr>
            </w:pPr>
          </w:p>
          <w:p w14:paraId="0161952E">
            <w:pPr>
              <w:spacing w:line="300" w:lineRule="auto"/>
              <w:jc w:val="center"/>
              <w:rPr>
                <w:rFonts w:ascii="宋体" w:hAnsi="宋体" w:eastAsia="宋体" w:cs="宋体"/>
                <w:szCs w:val="21"/>
                <w:highlight w:val="none"/>
              </w:rPr>
            </w:pPr>
          </w:p>
        </w:tc>
        <w:tc>
          <w:tcPr>
            <w:tcW w:w="7510" w:type="dxa"/>
            <w:noWrap w:val="0"/>
            <w:vAlign w:val="center"/>
          </w:tcPr>
          <w:p w14:paraId="7A202DDD">
            <w:pPr>
              <w:rPr>
                <w:rFonts w:ascii="宋体" w:hAnsi="宋体" w:eastAsia="宋体" w:cs="宋体"/>
                <w:szCs w:val="21"/>
                <w:highlight w:val="none"/>
              </w:rPr>
            </w:pPr>
            <w:r>
              <w:rPr>
                <w:rFonts w:hint="eastAsia" w:ascii="宋体" w:hAnsi="宋体" w:eastAsia="宋体" w:cs="宋体"/>
                <w:szCs w:val="21"/>
                <w:highlight w:val="none"/>
              </w:rPr>
              <w:t>1.依据《北京青年政治学院学生公寓管理办法（试行）》有关规定，制定“学生公寓管理服务实施细则”，明确学生公寓主管、值班员、保洁员、维修员的岗位职责和服务标准。</w:t>
            </w:r>
          </w:p>
          <w:p w14:paraId="1B6CA121">
            <w:pPr>
              <w:rPr>
                <w:rFonts w:ascii="宋体" w:hAnsi="宋体" w:eastAsia="宋体" w:cs="宋体"/>
                <w:szCs w:val="21"/>
                <w:highlight w:val="none"/>
              </w:rPr>
            </w:pPr>
            <w:r>
              <w:rPr>
                <w:rFonts w:hint="eastAsia" w:ascii="宋体" w:hAnsi="宋体" w:eastAsia="宋体" w:cs="宋体"/>
                <w:szCs w:val="21"/>
                <w:highlight w:val="none"/>
              </w:rPr>
              <w:t>2.新进学生公寓值班人员须经过不少于8小时专业培训和三天试岗，经项目经理考核合格后，方可正式上岗。</w:t>
            </w:r>
          </w:p>
          <w:p w14:paraId="7199CA3C">
            <w:pPr>
              <w:rPr>
                <w:rFonts w:ascii="宋体" w:hAnsi="宋体" w:eastAsia="宋体" w:cs="宋体"/>
                <w:szCs w:val="21"/>
                <w:highlight w:val="none"/>
              </w:rPr>
            </w:pPr>
            <w:r>
              <w:rPr>
                <w:rFonts w:hint="eastAsia" w:ascii="宋体" w:hAnsi="宋体" w:eastAsia="宋体" w:cs="宋体"/>
                <w:szCs w:val="21"/>
                <w:highlight w:val="none"/>
              </w:rPr>
              <w:t>3.学生公寓实行24小时值班制度，严禁出现值班空岗，执行出入查验登记，禁止外来无关人员进入公寓。</w:t>
            </w:r>
          </w:p>
          <w:p w14:paraId="1EFBA307">
            <w:pPr>
              <w:rPr>
                <w:rFonts w:ascii="宋体" w:hAnsi="宋体" w:eastAsia="宋体" w:cs="宋体"/>
                <w:szCs w:val="21"/>
                <w:highlight w:val="none"/>
              </w:rPr>
            </w:pPr>
            <w:r>
              <w:rPr>
                <w:rFonts w:hint="eastAsia" w:ascii="宋体" w:hAnsi="宋体" w:eastAsia="宋体" w:cs="宋体"/>
                <w:szCs w:val="21"/>
                <w:highlight w:val="none"/>
              </w:rPr>
              <w:t>4.8号楼女生公寓一层电梯厅设高峰期人员分流导引监控值班岗。</w:t>
            </w:r>
          </w:p>
          <w:p w14:paraId="123E1915">
            <w:pPr>
              <w:rPr>
                <w:rFonts w:ascii="宋体" w:hAnsi="宋体" w:eastAsia="宋体" w:cs="宋体"/>
                <w:szCs w:val="21"/>
                <w:highlight w:val="none"/>
              </w:rPr>
            </w:pPr>
            <w:r>
              <w:rPr>
                <w:rFonts w:hint="eastAsia" w:ascii="宋体" w:hAnsi="宋体" w:eastAsia="宋体" w:cs="宋体"/>
                <w:szCs w:val="21"/>
                <w:highlight w:val="none"/>
              </w:rPr>
              <w:t>5.值班人员挂牌服务，礼貌待人，必须熟知公寓情况，对学生提出的问题实行“首问负责制”，跟踪落实并报告校方。</w:t>
            </w:r>
          </w:p>
          <w:p w14:paraId="5A3034ED">
            <w:pPr>
              <w:rPr>
                <w:rFonts w:ascii="宋体" w:hAnsi="宋体" w:eastAsia="宋体" w:cs="宋体"/>
                <w:szCs w:val="21"/>
                <w:highlight w:val="none"/>
              </w:rPr>
            </w:pPr>
            <w:r>
              <w:rPr>
                <w:rFonts w:hint="eastAsia" w:ascii="宋体" w:hAnsi="宋体" w:eastAsia="宋体" w:cs="宋体"/>
                <w:szCs w:val="21"/>
                <w:highlight w:val="none"/>
              </w:rPr>
              <w:t>6.设计制作学生公寓内宣传海报、温馨提示及入住指南，协助校方发布工作通知。</w:t>
            </w:r>
          </w:p>
          <w:p w14:paraId="7EE8E072">
            <w:pPr>
              <w:rPr>
                <w:rFonts w:ascii="宋体" w:hAnsi="宋体" w:eastAsia="宋体" w:cs="宋体"/>
                <w:szCs w:val="21"/>
                <w:highlight w:val="none"/>
              </w:rPr>
            </w:pPr>
            <w:r>
              <w:rPr>
                <w:rFonts w:hint="eastAsia" w:ascii="宋体" w:hAnsi="宋体" w:eastAsia="宋体" w:cs="宋体"/>
                <w:szCs w:val="21"/>
                <w:highlight w:val="none"/>
              </w:rPr>
              <w:t>7.设立意见箱，受理学生的意见、建议和投诉，投诉处理率100％，回访率95％。</w:t>
            </w:r>
          </w:p>
          <w:p w14:paraId="1370BD07">
            <w:pPr>
              <w:tabs>
                <w:tab w:val="left" w:pos="543"/>
              </w:tabs>
              <w:rPr>
                <w:rFonts w:ascii="宋体" w:hAnsi="宋体" w:eastAsia="宋体" w:cs="宋体"/>
                <w:szCs w:val="21"/>
                <w:highlight w:val="none"/>
              </w:rPr>
            </w:pPr>
            <w:r>
              <w:rPr>
                <w:rFonts w:hint="eastAsia" w:ascii="宋体" w:hAnsi="宋体" w:eastAsia="宋体" w:cs="宋体"/>
                <w:szCs w:val="21"/>
                <w:highlight w:val="none"/>
              </w:rPr>
              <w:t>8.浴室设专人管理，提供10小时之内的公共浴室管理服务，做好浴室开放时间、浴室保洁、更衣柜钥匙管理及洗浴秩序维护、浴室设施检查报修工作。</w:t>
            </w:r>
          </w:p>
        </w:tc>
      </w:tr>
    </w:tbl>
    <w:p w14:paraId="3291DD09">
      <w:pPr>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 xml:space="preserve">0.3 </w:t>
      </w:r>
      <w:r>
        <w:rPr>
          <w:rFonts w:hint="eastAsia" w:ascii="宋体" w:hAnsi="宋体" w:eastAsia="宋体" w:cs="宋体"/>
          <w:sz w:val="24"/>
          <w:szCs w:val="24"/>
          <w:highlight w:val="none"/>
        </w:rPr>
        <w:t>安全管理</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7563"/>
      </w:tblGrid>
      <w:tr w14:paraId="493B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noWrap w:val="0"/>
            <w:vAlign w:val="center"/>
          </w:tcPr>
          <w:p w14:paraId="10ABB3E4">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563" w:type="dxa"/>
            <w:noWrap w:val="0"/>
            <w:vAlign w:val="center"/>
          </w:tcPr>
          <w:p w14:paraId="131A332C">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394E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071" w:type="dxa"/>
            <w:noWrap w:val="0"/>
            <w:vAlign w:val="center"/>
          </w:tcPr>
          <w:p w14:paraId="66469214">
            <w:pPr>
              <w:jc w:val="center"/>
              <w:rPr>
                <w:rFonts w:ascii="宋体" w:hAnsi="宋体" w:eastAsia="宋体" w:cs="宋体"/>
                <w:bCs/>
                <w:szCs w:val="21"/>
                <w:highlight w:val="none"/>
              </w:rPr>
            </w:pPr>
            <w:r>
              <w:rPr>
                <w:rFonts w:hint="eastAsia" w:ascii="宋体" w:hAnsi="宋体" w:eastAsia="宋体" w:cs="宋体"/>
                <w:bCs/>
                <w:szCs w:val="21"/>
                <w:highlight w:val="none"/>
              </w:rPr>
              <w:t>男、女生公寓的安全管理</w:t>
            </w:r>
          </w:p>
          <w:p w14:paraId="35A63DCC">
            <w:pPr>
              <w:spacing w:line="480" w:lineRule="exact"/>
              <w:rPr>
                <w:rFonts w:ascii="宋体" w:hAnsi="宋体" w:eastAsia="宋体" w:cs="宋体"/>
                <w:bCs/>
                <w:szCs w:val="21"/>
                <w:highlight w:val="none"/>
              </w:rPr>
            </w:pPr>
          </w:p>
          <w:p w14:paraId="4FB060A6">
            <w:pPr>
              <w:tabs>
                <w:tab w:val="left" w:pos="181"/>
              </w:tabs>
              <w:spacing w:line="480" w:lineRule="exact"/>
              <w:rPr>
                <w:rFonts w:ascii="宋体" w:hAnsi="宋体" w:eastAsia="宋体" w:cs="宋体"/>
                <w:b/>
                <w:szCs w:val="21"/>
                <w:highlight w:val="none"/>
              </w:rPr>
            </w:pPr>
          </w:p>
          <w:p w14:paraId="3D71C702">
            <w:pPr>
              <w:spacing w:line="300" w:lineRule="auto"/>
              <w:jc w:val="center"/>
              <w:rPr>
                <w:rFonts w:ascii="宋体" w:hAnsi="宋体" w:eastAsia="宋体" w:cs="宋体"/>
                <w:szCs w:val="21"/>
                <w:highlight w:val="none"/>
              </w:rPr>
            </w:pPr>
          </w:p>
        </w:tc>
        <w:tc>
          <w:tcPr>
            <w:tcW w:w="7563" w:type="dxa"/>
            <w:noWrap w:val="0"/>
            <w:vAlign w:val="center"/>
          </w:tcPr>
          <w:p w14:paraId="151DEB3A">
            <w:pPr>
              <w:rPr>
                <w:rFonts w:ascii="宋体" w:hAnsi="宋体" w:eastAsia="宋体" w:cs="宋体"/>
                <w:szCs w:val="21"/>
                <w:highlight w:val="none"/>
              </w:rPr>
            </w:pPr>
            <w:r>
              <w:rPr>
                <w:rFonts w:hint="eastAsia" w:ascii="宋体" w:hAnsi="宋体" w:eastAsia="宋体" w:cs="宋体"/>
                <w:szCs w:val="21"/>
                <w:highlight w:val="none"/>
              </w:rPr>
              <w:t>1.配套建立“学生公寓安全管理制度”“宿舍安全检查制度”“学生公寓消防应急预案”、“学生公寓突发事件应急预案”“紧急事件报告制度”。</w:t>
            </w:r>
          </w:p>
          <w:p w14:paraId="6285557F">
            <w:pPr>
              <w:rPr>
                <w:rFonts w:ascii="宋体" w:hAnsi="宋体" w:eastAsia="宋体" w:cs="宋体"/>
                <w:szCs w:val="21"/>
                <w:highlight w:val="none"/>
              </w:rPr>
            </w:pPr>
            <w:r>
              <w:rPr>
                <w:rFonts w:hint="eastAsia" w:ascii="宋体" w:hAnsi="宋体" w:eastAsia="宋体" w:cs="宋体"/>
                <w:szCs w:val="21"/>
                <w:highlight w:val="none"/>
              </w:rPr>
              <w:t>2.与校方签订《校园安全责任书》，根据工作分工逐级压实安全责任，确保责任到人。</w:t>
            </w:r>
          </w:p>
          <w:p w14:paraId="41409C48">
            <w:pPr>
              <w:rPr>
                <w:rFonts w:ascii="宋体" w:hAnsi="宋体" w:eastAsia="宋体" w:cs="宋体"/>
                <w:szCs w:val="21"/>
                <w:highlight w:val="none"/>
              </w:rPr>
            </w:pPr>
            <w:r>
              <w:rPr>
                <w:rFonts w:hint="eastAsia" w:ascii="宋体" w:hAnsi="宋体" w:eastAsia="宋体" w:cs="宋体"/>
                <w:szCs w:val="21"/>
                <w:highlight w:val="none"/>
              </w:rPr>
              <w:t>3.新员工上岗必须进行消防安全培训，至少每月要进行一次全员轮训，掌握消防“四个能力”，要求全体员工熟知并严格遵照执行，确保发生火情、治安等突发情况时按程序妥善处理。</w:t>
            </w:r>
          </w:p>
          <w:p w14:paraId="2AD735FD">
            <w:pPr>
              <w:rPr>
                <w:rFonts w:ascii="宋体" w:hAnsi="宋体" w:eastAsia="宋体" w:cs="宋体"/>
                <w:szCs w:val="21"/>
                <w:highlight w:val="none"/>
              </w:rPr>
            </w:pPr>
            <w:r>
              <w:rPr>
                <w:rFonts w:hint="eastAsia" w:ascii="宋体" w:hAnsi="宋体" w:eastAsia="宋体" w:cs="宋体"/>
                <w:szCs w:val="21"/>
                <w:highlight w:val="none"/>
              </w:rPr>
              <w:t>4.实行住宿学生验证制度，值班员建立贴有住宿学生照片的住宿卡名册，并保证住宿人员、住宿卡、住宿管理系统、门牌及床位信息“五统一”，做到住宿床位实名制。</w:t>
            </w:r>
          </w:p>
          <w:p w14:paraId="3385D7E1">
            <w:pPr>
              <w:rPr>
                <w:rFonts w:ascii="宋体" w:hAnsi="宋体" w:eastAsia="宋体" w:cs="宋体"/>
                <w:szCs w:val="21"/>
                <w:highlight w:val="none"/>
              </w:rPr>
            </w:pPr>
            <w:r>
              <w:rPr>
                <w:rFonts w:hint="eastAsia" w:ascii="宋体" w:hAnsi="宋体" w:eastAsia="宋体" w:cs="宋体"/>
                <w:szCs w:val="21"/>
                <w:highlight w:val="none"/>
              </w:rPr>
              <w:t>5.员工熟知公寓内消防设置配置情况，掌握消防器材使用方法；每日检查消防设施是否失缺、灭火器是否失压，发现问题及时上报；保持消防通道的即时畅通。</w:t>
            </w:r>
          </w:p>
          <w:p w14:paraId="3396B756">
            <w:pPr>
              <w:rPr>
                <w:rFonts w:ascii="宋体" w:hAnsi="宋体" w:eastAsia="宋体" w:cs="宋体"/>
                <w:szCs w:val="21"/>
                <w:highlight w:val="none"/>
              </w:rPr>
            </w:pPr>
            <w:r>
              <w:rPr>
                <w:rFonts w:hint="eastAsia" w:ascii="宋体" w:hAnsi="宋体" w:eastAsia="宋体" w:cs="宋体"/>
                <w:szCs w:val="21"/>
                <w:highlight w:val="none"/>
              </w:rPr>
              <w:t>6.每周至少检查2次学生宿舍安全用电及其它消防隐患，每日对违规宿舍进行复查，发现问题及时处置并上报校方。</w:t>
            </w:r>
          </w:p>
          <w:p w14:paraId="1B02908C">
            <w:pPr>
              <w:rPr>
                <w:rFonts w:ascii="宋体" w:hAnsi="宋体" w:eastAsia="宋体" w:cs="宋体"/>
                <w:szCs w:val="21"/>
                <w:highlight w:val="none"/>
              </w:rPr>
            </w:pPr>
            <w:r>
              <w:rPr>
                <w:rFonts w:hint="eastAsia" w:ascii="宋体" w:hAnsi="宋体" w:eastAsia="宋体" w:cs="宋体"/>
                <w:szCs w:val="21"/>
                <w:highlight w:val="none"/>
              </w:rPr>
              <w:t>7.值班员每隔2小时进行学生公寓安全检查，发现安全隐患，第一时间上报，同时做好现场处置保护，并协助做好调查处置工作。</w:t>
            </w:r>
          </w:p>
          <w:p w14:paraId="0F019E56">
            <w:pPr>
              <w:rPr>
                <w:rFonts w:ascii="宋体" w:hAnsi="宋体" w:eastAsia="宋体" w:cs="宋体"/>
                <w:szCs w:val="21"/>
                <w:highlight w:val="none"/>
              </w:rPr>
            </w:pPr>
            <w:r>
              <w:rPr>
                <w:rFonts w:hint="eastAsia" w:ascii="宋体" w:hAnsi="宋体" w:eastAsia="宋体" w:cs="宋体"/>
                <w:szCs w:val="21"/>
                <w:highlight w:val="none"/>
              </w:rPr>
              <w:t>8.每年至少组织2次学生消防疏散演练及消防知识培训，宣传有关法律、消防知识，提高学生安全防范意识，共建和谐校园。</w:t>
            </w:r>
          </w:p>
          <w:p w14:paraId="7977EA3F">
            <w:pPr>
              <w:rPr>
                <w:rFonts w:ascii="宋体" w:hAnsi="宋体" w:eastAsia="宋体" w:cs="宋体"/>
                <w:szCs w:val="21"/>
                <w:highlight w:val="none"/>
              </w:rPr>
            </w:pPr>
            <w:r>
              <w:rPr>
                <w:rFonts w:hint="eastAsia" w:ascii="宋体" w:hAnsi="宋体" w:eastAsia="宋体" w:cs="宋体"/>
                <w:szCs w:val="21"/>
                <w:highlight w:val="none"/>
              </w:rPr>
              <w:t>9.教育员工遵守校方的规章制度，服从保卫部门的安全检查和指导。</w:t>
            </w:r>
          </w:p>
          <w:p w14:paraId="09512BC3">
            <w:pPr>
              <w:rPr>
                <w:rFonts w:ascii="宋体" w:hAnsi="宋体" w:eastAsia="宋体" w:cs="宋体"/>
                <w:szCs w:val="21"/>
                <w:highlight w:val="none"/>
              </w:rPr>
            </w:pPr>
            <w:r>
              <w:rPr>
                <w:rFonts w:hint="eastAsia" w:ascii="宋体" w:hAnsi="宋体" w:eastAsia="宋体" w:cs="宋体"/>
                <w:szCs w:val="21"/>
                <w:highlight w:val="none"/>
              </w:rPr>
              <w:t>10.加强宿舍用电安全智能化管理，准确识别阻性发热、大功率电器，及时排除隐患，确保宿舍用电安全。</w:t>
            </w:r>
          </w:p>
          <w:p w14:paraId="729A1A8F">
            <w:pPr>
              <w:rPr>
                <w:rFonts w:ascii="宋体" w:hAnsi="宋体" w:eastAsia="宋体" w:cs="宋体"/>
                <w:szCs w:val="21"/>
                <w:highlight w:val="none"/>
              </w:rPr>
            </w:pPr>
            <w:r>
              <w:rPr>
                <w:rFonts w:hint="eastAsia" w:ascii="宋体" w:hAnsi="宋体" w:eastAsia="宋体" w:cs="宋体"/>
                <w:szCs w:val="21"/>
                <w:highlight w:val="none"/>
              </w:rPr>
              <w:t>11.协助搭建宿舍用电查询及线上购电小程序，提升购电充值服务体验。</w:t>
            </w:r>
          </w:p>
          <w:p w14:paraId="58CD8F50">
            <w:pPr>
              <w:rPr>
                <w:rFonts w:ascii="宋体" w:hAnsi="宋体" w:eastAsia="宋体" w:cs="宋体"/>
                <w:szCs w:val="21"/>
                <w:highlight w:val="none"/>
              </w:rPr>
            </w:pPr>
            <w:r>
              <w:rPr>
                <w:rFonts w:hint="eastAsia" w:ascii="宋体" w:hAnsi="宋体" w:eastAsia="宋体" w:cs="宋体"/>
                <w:szCs w:val="21"/>
                <w:highlight w:val="none"/>
              </w:rPr>
              <w:t>12.使用吸烟报警平台对学生公寓内的吸烟问题实时监测，及时发现并处置。</w:t>
            </w:r>
          </w:p>
        </w:tc>
      </w:tr>
    </w:tbl>
    <w:p w14:paraId="1BBB5F55">
      <w:pPr>
        <w:spacing w:line="480" w:lineRule="exact"/>
        <w:ind w:firstLine="480" w:firstLineChars="200"/>
        <w:rPr>
          <w:rFonts w:ascii="宋体" w:hAnsi="宋体" w:eastAsia="宋体" w:cs="宋体"/>
          <w:b/>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 xml:space="preserve">0.4 </w:t>
      </w:r>
      <w:r>
        <w:rPr>
          <w:rFonts w:hint="eastAsia" w:ascii="宋体" w:hAnsi="宋体" w:eastAsia="宋体" w:cs="宋体"/>
          <w:bCs/>
          <w:sz w:val="24"/>
          <w:szCs w:val="24"/>
          <w:highlight w:val="none"/>
        </w:rPr>
        <w:t>学生管理</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7637"/>
      </w:tblGrid>
      <w:tr w14:paraId="133A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noWrap w:val="0"/>
            <w:vAlign w:val="center"/>
          </w:tcPr>
          <w:p w14:paraId="7086ED37">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637" w:type="dxa"/>
            <w:noWrap w:val="0"/>
            <w:vAlign w:val="center"/>
          </w:tcPr>
          <w:p w14:paraId="3E76A4EC">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466A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97" w:type="dxa"/>
            <w:noWrap w:val="0"/>
            <w:vAlign w:val="center"/>
          </w:tcPr>
          <w:p w14:paraId="518592A7">
            <w:pPr>
              <w:jc w:val="center"/>
              <w:rPr>
                <w:rFonts w:ascii="宋体" w:hAnsi="宋体" w:eastAsia="宋体" w:cs="宋体"/>
                <w:bCs/>
                <w:szCs w:val="21"/>
                <w:highlight w:val="none"/>
              </w:rPr>
            </w:pPr>
            <w:r>
              <w:rPr>
                <w:rFonts w:hint="eastAsia" w:ascii="宋体" w:hAnsi="宋体" w:eastAsia="宋体" w:cs="宋体"/>
                <w:bCs/>
                <w:szCs w:val="21"/>
                <w:highlight w:val="none"/>
              </w:rPr>
              <w:t>男、女生公寓学生管理</w:t>
            </w:r>
          </w:p>
          <w:p w14:paraId="051CD7BD">
            <w:pPr>
              <w:spacing w:line="300" w:lineRule="auto"/>
              <w:jc w:val="center"/>
              <w:rPr>
                <w:rFonts w:ascii="宋体" w:hAnsi="宋体" w:eastAsia="宋体" w:cs="宋体"/>
                <w:szCs w:val="21"/>
                <w:highlight w:val="none"/>
              </w:rPr>
            </w:pPr>
          </w:p>
        </w:tc>
        <w:tc>
          <w:tcPr>
            <w:tcW w:w="7637" w:type="dxa"/>
            <w:noWrap w:val="0"/>
            <w:vAlign w:val="center"/>
          </w:tcPr>
          <w:p w14:paraId="513FB04C">
            <w:pPr>
              <w:rPr>
                <w:rFonts w:ascii="宋体" w:hAnsi="宋体" w:eastAsia="宋体" w:cs="宋体"/>
                <w:szCs w:val="21"/>
                <w:highlight w:val="none"/>
              </w:rPr>
            </w:pPr>
            <w:r>
              <w:rPr>
                <w:rFonts w:hint="eastAsia" w:ascii="宋体" w:hAnsi="宋体" w:eastAsia="宋体" w:cs="宋体"/>
                <w:szCs w:val="21"/>
                <w:highlight w:val="none"/>
              </w:rPr>
              <w:t>1.广泛宣讲《北京青年政治学院学生公寓管理办法（试行）》相关条款，引导学生自觉遵守管理规定、践行文明住宿行为。</w:t>
            </w:r>
          </w:p>
          <w:p w14:paraId="40D91384">
            <w:pPr>
              <w:rPr>
                <w:rFonts w:ascii="宋体" w:hAnsi="宋体" w:eastAsia="宋体" w:cs="宋体"/>
                <w:szCs w:val="21"/>
                <w:highlight w:val="none"/>
              </w:rPr>
            </w:pPr>
            <w:r>
              <w:rPr>
                <w:rFonts w:hint="eastAsia" w:ascii="宋体" w:hAnsi="宋体" w:eastAsia="宋体" w:cs="宋体"/>
                <w:szCs w:val="21"/>
                <w:highlight w:val="none"/>
              </w:rPr>
              <w:t>2.在宿舍检查中发现学生违规情形，严格按照违规处理程序，对学生进行批评教育并要求限期整改；对拒不整改或存在严重违规违纪行为的学生，及时上报校方处理，全程做好书面记录，并按要求录入住宿管理系统，确保处置流程可追溯。</w:t>
            </w:r>
          </w:p>
          <w:p w14:paraId="14782C85">
            <w:pPr>
              <w:rPr>
                <w:rFonts w:ascii="宋体" w:hAnsi="宋体" w:eastAsia="宋体" w:cs="宋体"/>
                <w:szCs w:val="21"/>
                <w:highlight w:val="none"/>
              </w:rPr>
            </w:pPr>
            <w:r>
              <w:rPr>
                <w:rFonts w:hint="eastAsia" w:ascii="宋体" w:hAnsi="宋体" w:eastAsia="宋体" w:cs="宋体"/>
                <w:szCs w:val="21"/>
                <w:highlight w:val="none"/>
              </w:rPr>
              <w:t>3.每周向校方通报宿舍检查违规情况及违规照片，每月公示宿舍安全卫生检查结果，对“优秀宿舍”学生进行适当奖励；每学期末对“育人积分”排名前列的学生进行适当奖励。强化正向激励，营造团结和谐文明的住宿氛围。</w:t>
            </w:r>
          </w:p>
          <w:p w14:paraId="627B9BF0">
            <w:pPr>
              <w:rPr>
                <w:rFonts w:ascii="宋体" w:hAnsi="宋体" w:eastAsia="宋体" w:cs="宋体"/>
                <w:szCs w:val="21"/>
                <w:highlight w:val="none"/>
              </w:rPr>
            </w:pPr>
            <w:r>
              <w:rPr>
                <w:rFonts w:hint="eastAsia" w:ascii="宋体" w:hAnsi="宋体" w:eastAsia="宋体" w:cs="宋体"/>
                <w:szCs w:val="21"/>
                <w:highlight w:val="none"/>
              </w:rPr>
              <w:t>4.主动受理住宿学生的咨询、报修、建议及求助，积极响应，妥善处置，对提供有价值问题线索的学生，给予相应奖励，鼓励学生参与公寓管理。</w:t>
            </w:r>
          </w:p>
          <w:p w14:paraId="19D3ACD5">
            <w:pPr>
              <w:rPr>
                <w:rFonts w:ascii="宋体" w:hAnsi="宋体" w:eastAsia="宋体" w:cs="宋体"/>
                <w:szCs w:val="21"/>
                <w:highlight w:val="none"/>
              </w:rPr>
            </w:pPr>
            <w:r>
              <w:rPr>
                <w:rFonts w:hint="eastAsia" w:ascii="宋体" w:hAnsi="宋体" w:eastAsia="宋体" w:cs="宋体"/>
                <w:szCs w:val="21"/>
                <w:highlight w:val="none"/>
              </w:rPr>
              <w:t>5.主动与学生沟通交流，深入了解学生住宿需求及思想动态，主动践行“未诉先办”理念；对生活困难的学生提供必要的帮扶支持，及时回应并解决学生合理诉求，切实维护公寓和谐稳定。</w:t>
            </w:r>
          </w:p>
          <w:p w14:paraId="093660EA">
            <w:pPr>
              <w:tabs>
                <w:tab w:val="left" w:pos="540"/>
              </w:tabs>
              <w:rPr>
                <w:rFonts w:ascii="宋体" w:hAnsi="宋体" w:eastAsia="宋体" w:cs="宋体"/>
                <w:szCs w:val="21"/>
                <w:highlight w:val="none"/>
              </w:rPr>
            </w:pPr>
            <w:r>
              <w:rPr>
                <w:rFonts w:hint="eastAsia" w:ascii="宋体" w:hAnsi="宋体" w:eastAsia="宋体" w:cs="宋体"/>
                <w:szCs w:val="21"/>
                <w:highlight w:val="none"/>
              </w:rPr>
              <w:t>6.协助做好学生投诉后的沟通对接工作，严格落实“事事有回应、件件有落实”要求，提升学生满意度。</w:t>
            </w:r>
          </w:p>
        </w:tc>
      </w:tr>
    </w:tbl>
    <w:p w14:paraId="47B432D5">
      <w:pPr>
        <w:spacing w:line="480" w:lineRule="exact"/>
        <w:ind w:firstLine="480" w:firstLineChars="200"/>
        <w:rPr>
          <w:rFonts w:ascii="宋体" w:hAnsi="宋体" w:eastAsia="宋体" w:cs="宋体"/>
          <w:b/>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 xml:space="preserve">0.5 </w:t>
      </w:r>
      <w:r>
        <w:rPr>
          <w:rFonts w:hint="eastAsia" w:ascii="宋体" w:hAnsi="宋体" w:eastAsia="宋体" w:cs="宋体"/>
          <w:bCs/>
          <w:sz w:val="24"/>
          <w:szCs w:val="24"/>
          <w:highlight w:val="none"/>
        </w:rPr>
        <w:t>文化建设</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753"/>
      </w:tblGrid>
      <w:tr w14:paraId="2BE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noWrap w:val="0"/>
            <w:vAlign w:val="center"/>
          </w:tcPr>
          <w:p w14:paraId="2CFA39CA">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753" w:type="dxa"/>
            <w:noWrap w:val="0"/>
            <w:vAlign w:val="center"/>
          </w:tcPr>
          <w:p w14:paraId="663C3963">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3851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1881" w:type="dxa"/>
            <w:noWrap w:val="0"/>
            <w:vAlign w:val="center"/>
          </w:tcPr>
          <w:p w14:paraId="4DD4F063">
            <w:pPr>
              <w:tabs>
                <w:tab w:val="left" w:pos="540"/>
              </w:tabs>
              <w:jc w:val="center"/>
              <w:rPr>
                <w:rFonts w:ascii="宋体" w:hAnsi="宋体" w:eastAsia="宋体" w:cs="宋体"/>
                <w:bCs/>
                <w:szCs w:val="21"/>
                <w:highlight w:val="none"/>
              </w:rPr>
            </w:pPr>
            <w:r>
              <w:rPr>
                <w:rFonts w:hint="eastAsia" w:ascii="宋体" w:hAnsi="宋体" w:eastAsia="宋体" w:cs="宋体"/>
                <w:bCs/>
                <w:szCs w:val="21"/>
                <w:highlight w:val="none"/>
              </w:rPr>
              <w:t>男、女生公寓文化建设</w:t>
            </w:r>
          </w:p>
          <w:p w14:paraId="39BAC27E">
            <w:pPr>
              <w:spacing w:line="300" w:lineRule="auto"/>
              <w:jc w:val="center"/>
              <w:rPr>
                <w:rFonts w:ascii="宋体" w:hAnsi="宋体" w:eastAsia="宋体" w:cs="宋体"/>
                <w:szCs w:val="21"/>
                <w:highlight w:val="none"/>
              </w:rPr>
            </w:pPr>
          </w:p>
        </w:tc>
        <w:tc>
          <w:tcPr>
            <w:tcW w:w="7753" w:type="dxa"/>
            <w:noWrap w:val="0"/>
            <w:vAlign w:val="center"/>
          </w:tcPr>
          <w:p w14:paraId="42BEDA8B">
            <w:pPr>
              <w:rPr>
                <w:rFonts w:ascii="宋体" w:hAnsi="宋体" w:eastAsia="宋体" w:cs="宋体"/>
                <w:szCs w:val="21"/>
                <w:highlight w:val="none"/>
              </w:rPr>
            </w:pPr>
            <w:r>
              <w:rPr>
                <w:rFonts w:hint="eastAsia" w:ascii="宋体" w:hAnsi="宋体" w:eastAsia="宋体" w:cs="宋体"/>
                <w:szCs w:val="21"/>
                <w:highlight w:val="none"/>
              </w:rPr>
              <w:t>1．对学生公寓门厅、楼道、走廊等公共区域进行环境美化布置，融入校园文化元素，突出公寓文化氛围和育人功能，营造温馨、文明的住宿环境。</w:t>
            </w:r>
          </w:p>
          <w:p w14:paraId="123D17D8">
            <w:pPr>
              <w:rPr>
                <w:rFonts w:ascii="宋体" w:hAnsi="宋体" w:eastAsia="宋体" w:cs="宋体"/>
                <w:szCs w:val="21"/>
                <w:highlight w:val="none"/>
              </w:rPr>
            </w:pPr>
            <w:r>
              <w:rPr>
                <w:rFonts w:hint="eastAsia" w:ascii="宋体" w:hAnsi="宋体" w:eastAsia="宋体" w:cs="宋体"/>
                <w:szCs w:val="21"/>
                <w:highlight w:val="none"/>
              </w:rPr>
              <w:t>2．制定文化宣传工作方案，每学期至少举办4场主题宣传活动，合理设置互动游戏、有奖答题等环节，增强与学生的互动性，切实取得宣传成效。</w:t>
            </w:r>
          </w:p>
          <w:p w14:paraId="1391395E">
            <w:pPr>
              <w:rPr>
                <w:rFonts w:ascii="宋体" w:hAnsi="宋体" w:eastAsia="宋体" w:cs="宋体"/>
                <w:szCs w:val="21"/>
                <w:highlight w:val="none"/>
              </w:rPr>
            </w:pPr>
            <w:r>
              <w:rPr>
                <w:rFonts w:hint="eastAsia" w:ascii="宋体" w:hAnsi="宋体" w:eastAsia="宋体" w:cs="宋体"/>
                <w:szCs w:val="21"/>
                <w:highlight w:val="none"/>
              </w:rPr>
              <w:t>3．围绕“育人星光计划”，策划、举办公寓文化节系列宣传活动，丰富学生住宿文化生活，营造积极、健康、向上的学生公寓学习、生活氛围，助力学生全面发展。</w:t>
            </w:r>
          </w:p>
          <w:p w14:paraId="2950C67D">
            <w:pPr>
              <w:rPr>
                <w:rFonts w:ascii="宋体" w:hAnsi="宋体" w:eastAsia="宋体" w:cs="宋体"/>
                <w:szCs w:val="21"/>
                <w:highlight w:val="none"/>
              </w:rPr>
            </w:pPr>
            <w:r>
              <w:rPr>
                <w:rFonts w:hint="eastAsia" w:ascii="宋体" w:hAnsi="宋体" w:eastAsia="宋体" w:cs="宋体"/>
                <w:szCs w:val="21"/>
                <w:highlight w:val="none"/>
              </w:rPr>
              <w:t>4.协助建立学生自律组织，引导学生增强“自我教育、自我管理、自我服务”能力。</w:t>
            </w:r>
          </w:p>
          <w:p w14:paraId="5BAF3257">
            <w:pPr>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.定期召开学生座谈会，收集学生关于公寓管理、服务、文化建设等方面的意见或建议，建立意见台账，分类梳理、及时整改，持续改进和提升公寓服务水平，增强学生住宿满意度。</w:t>
            </w:r>
          </w:p>
        </w:tc>
      </w:tr>
    </w:tbl>
    <w:p w14:paraId="58F46A6A">
      <w:pPr>
        <w:spacing w:line="480" w:lineRule="exact"/>
        <w:ind w:firstLine="480" w:firstLineChars="200"/>
        <w:rPr>
          <w:rFonts w:ascii="宋体" w:hAnsi="宋体" w:eastAsia="宋体" w:cs="宋体"/>
          <w:b/>
          <w:sz w:val="24"/>
          <w:szCs w:val="24"/>
          <w:highlight w:val="none"/>
        </w:rPr>
      </w:pPr>
      <w:r>
        <w:rPr>
          <w:rFonts w:hint="eastAsia" w:ascii="宋体" w:hAnsi="宋体" w:eastAsia="宋体" w:cs="宋体"/>
          <w:bCs/>
          <w:sz w:val="24"/>
          <w:szCs w:val="24"/>
          <w:highlight w:val="none"/>
        </w:rPr>
        <w:t>1</w:t>
      </w:r>
      <w:r>
        <w:rPr>
          <w:rFonts w:ascii="宋体" w:hAnsi="宋体" w:eastAsia="宋体" w:cs="宋体"/>
          <w:bCs/>
          <w:sz w:val="24"/>
          <w:szCs w:val="24"/>
          <w:highlight w:val="none"/>
        </w:rPr>
        <w:t xml:space="preserve">0.6 </w:t>
      </w:r>
      <w:r>
        <w:rPr>
          <w:rFonts w:hint="eastAsia" w:ascii="宋体" w:hAnsi="宋体" w:eastAsia="宋体" w:cs="宋体"/>
          <w:bCs/>
          <w:sz w:val="24"/>
          <w:szCs w:val="24"/>
          <w:highlight w:val="none"/>
        </w:rPr>
        <w:t>外事公寓服务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6"/>
      </w:tblGrid>
      <w:tr w14:paraId="73FA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404298EA">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796" w:type="dxa"/>
            <w:noWrap w:val="0"/>
            <w:vAlign w:val="center"/>
          </w:tcPr>
          <w:p w14:paraId="3D7523BE">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25F3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1838" w:type="dxa"/>
            <w:noWrap w:val="0"/>
            <w:vAlign w:val="center"/>
          </w:tcPr>
          <w:p w14:paraId="793D598B">
            <w:pPr>
              <w:spacing w:line="480" w:lineRule="exact"/>
              <w:jc w:val="center"/>
              <w:rPr>
                <w:rFonts w:ascii="宋体" w:hAnsi="宋体" w:eastAsia="宋体" w:cs="宋体"/>
                <w:bCs/>
                <w:szCs w:val="21"/>
                <w:highlight w:val="none"/>
              </w:rPr>
            </w:pPr>
            <w:r>
              <w:rPr>
                <w:rFonts w:hint="eastAsia" w:ascii="宋体" w:hAnsi="宋体" w:eastAsia="宋体" w:cs="宋体"/>
                <w:bCs/>
                <w:szCs w:val="21"/>
                <w:highlight w:val="none"/>
              </w:rPr>
              <w:t>外事公寓服务</w:t>
            </w:r>
          </w:p>
          <w:p w14:paraId="7D0FA19D">
            <w:pPr>
              <w:spacing w:line="300" w:lineRule="auto"/>
              <w:jc w:val="center"/>
              <w:rPr>
                <w:rFonts w:ascii="宋体" w:hAnsi="宋体" w:eastAsia="宋体" w:cs="宋体"/>
                <w:szCs w:val="21"/>
                <w:highlight w:val="none"/>
              </w:rPr>
            </w:pPr>
          </w:p>
        </w:tc>
        <w:tc>
          <w:tcPr>
            <w:tcW w:w="7796" w:type="dxa"/>
            <w:noWrap w:val="0"/>
            <w:vAlign w:val="center"/>
          </w:tcPr>
          <w:p w14:paraId="16D5ED62">
            <w:pPr>
              <w:tabs>
                <w:tab w:val="left" w:pos="1280"/>
              </w:tabs>
              <w:rPr>
                <w:rFonts w:ascii="宋体" w:hAnsi="宋体" w:eastAsia="宋体" w:cs="宋体"/>
                <w:szCs w:val="21"/>
                <w:highlight w:val="none"/>
              </w:rPr>
            </w:pPr>
            <w:r>
              <w:rPr>
                <w:rFonts w:hint="eastAsia" w:ascii="宋体" w:hAnsi="宋体" w:eastAsia="宋体" w:cs="宋体"/>
                <w:szCs w:val="21"/>
                <w:highlight w:val="none"/>
              </w:rPr>
              <w:t>1．服从校方外事部门的职能管理和业务指导，严格执行外事管理相关规定，确保外事公寓管理服务合规有序。</w:t>
            </w:r>
          </w:p>
          <w:p w14:paraId="0FA7BBF1">
            <w:pPr>
              <w:tabs>
                <w:tab w:val="left" w:pos="1280"/>
              </w:tabs>
              <w:rPr>
                <w:rFonts w:ascii="宋体" w:hAnsi="宋体" w:eastAsia="宋体" w:cs="宋体"/>
                <w:szCs w:val="21"/>
                <w:highlight w:val="none"/>
              </w:rPr>
            </w:pPr>
            <w:r>
              <w:rPr>
                <w:rFonts w:hint="eastAsia" w:ascii="宋体" w:hAnsi="宋体" w:eastAsia="宋体" w:cs="宋体"/>
                <w:szCs w:val="21"/>
                <w:highlight w:val="none"/>
              </w:rPr>
              <w:t>2．公寓主管及值班员需具备符合外事公寓管理服务要求的文化素质；所有员工上岗前均需接受严格的外事纪律、服务技能及安全管理培训，考核合格后方可上岗。</w:t>
            </w:r>
          </w:p>
          <w:p w14:paraId="77CFBC12">
            <w:pPr>
              <w:tabs>
                <w:tab w:val="left" w:pos="1280"/>
              </w:tabs>
              <w:rPr>
                <w:rFonts w:ascii="宋体" w:hAnsi="宋体" w:eastAsia="宋体" w:cs="宋体"/>
                <w:szCs w:val="21"/>
                <w:highlight w:val="none"/>
              </w:rPr>
            </w:pPr>
            <w:r>
              <w:rPr>
                <w:rFonts w:hint="eastAsia" w:ascii="宋体" w:hAnsi="宋体" w:eastAsia="宋体" w:cs="宋体"/>
                <w:szCs w:val="21"/>
                <w:highlight w:val="none"/>
              </w:rPr>
              <w:t>3．外事公寓统一纳入学校住宿管理系统，建立 “一宿一档” 管理制度，管理人员每两周至少开展 1 次全面巡检，详细记录设施设备运行状况，实时更新住宿信息，确保数据精准，为校方提供准确的住宿数据支撑。</w:t>
            </w:r>
          </w:p>
          <w:p w14:paraId="097CC408">
            <w:pPr>
              <w:tabs>
                <w:tab w:val="left" w:pos="1280"/>
              </w:tabs>
              <w:rPr>
                <w:rFonts w:ascii="宋体" w:hAnsi="宋体" w:eastAsia="宋体" w:cs="宋体"/>
                <w:szCs w:val="21"/>
                <w:highlight w:val="none"/>
              </w:rPr>
            </w:pPr>
            <w:r>
              <w:rPr>
                <w:rFonts w:hint="eastAsia" w:ascii="宋体" w:hAnsi="宋体" w:eastAsia="宋体" w:cs="宋体"/>
                <w:szCs w:val="21"/>
                <w:highlight w:val="none"/>
              </w:rPr>
              <w:t>4．严格执行外事纪律，做好住宿人员身份核实、登记备案工作，规范访客管理，严禁无关人员进入外事公寓，妥善保管住宿人员个人信息及相关资料，杜绝信息泄露。</w:t>
            </w:r>
          </w:p>
          <w:p w14:paraId="708461BC">
            <w:pPr>
              <w:tabs>
                <w:tab w:val="left" w:pos="1280"/>
              </w:tabs>
              <w:rPr>
                <w:rFonts w:ascii="宋体" w:hAnsi="宋体" w:eastAsia="宋体" w:cs="宋体"/>
                <w:szCs w:val="21"/>
                <w:highlight w:val="none"/>
              </w:rPr>
            </w:pPr>
            <w:r>
              <w:rPr>
                <w:rFonts w:hint="eastAsia" w:ascii="宋体" w:hAnsi="宋体" w:eastAsia="宋体" w:cs="宋体"/>
                <w:szCs w:val="21"/>
                <w:highlight w:val="none"/>
              </w:rPr>
              <w:t>5．建立应急处置机制，面对各类应急事件反应迅速，第一时间响应并配合校方及相关部门处理；报修响应时限严格把控，一般报修响应时间不超过 30 分钟，20 点至次日 8 点间的夜间报修响应时间不超过 60 分钟，确保及时处置、闭环管理。</w:t>
            </w:r>
          </w:p>
          <w:p w14:paraId="4D08D33E">
            <w:pPr>
              <w:tabs>
                <w:tab w:val="left" w:pos="1280"/>
              </w:tabs>
              <w:rPr>
                <w:rFonts w:ascii="宋体" w:hAnsi="宋体" w:eastAsia="宋体" w:cs="宋体"/>
                <w:szCs w:val="21"/>
                <w:highlight w:val="none"/>
              </w:rPr>
            </w:pPr>
            <w:r>
              <w:rPr>
                <w:rFonts w:hint="eastAsia" w:ascii="宋体" w:hAnsi="宋体" w:eastAsia="宋体" w:cs="宋体"/>
                <w:szCs w:val="21"/>
                <w:highlight w:val="none"/>
              </w:rPr>
              <w:t>6．规范外事公寓接待服务流程，对待住宿人员热情周到、文明有礼，主动提供英语沟通协助等服务。</w:t>
            </w:r>
          </w:p>
        </w:tc>
      </w:tr>
    </w:tbl>
    <w:p w14:paraId="1FD95270">
      <w:pPr>
        <w:snapToGrid w:val="0"/>
        <w:spacing w:line="360" w:lineRule="auto"/>
        <w:rPr>
          <w:rFonts w:ascii="宋体" w:hAnsi="宋体" w:eastAsia="宋体" w:cs="Times New Roman"/>
          <w:b/>
          <w:szCs w:val="21"/>
          <w:highlight w:val="none"/>
        </w:rPr>
      </w:pPr>
    </w:p>
    <w:p w14:paraId="30772967">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 xml:space="preserve">1. </w:t>
      </w:r>
      <w:r>
        <w:rPr>
          <w:rFonts w:hint="eastAsia" w:ascii="宋体" w:hAnsi="宋体" w:eastAsia="宋体" w:cs="Times New Roman"/>
          <w:b/>
          <w:sz w:val="24"/>
          <w:szCs w:val="24"/>
          <w:highlight w:val="none"/>
        </w:rPr>
        <w:t>图书馆前台服务</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7836"/>
      </w:tblGrid>
      <w:tr w14:paraId="196E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noWrap w:val="0"/>
            <w:vAlign w:val="center"/>
          </w:tcPr>
          <w:p w14:paraId="3FF998B0">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836" w:type="dxa"/>
            <w:noWrap w:val="0"/>
            <w:vAlign w:val="center"/>
          </w:tcPr>
          <w:p w14:paraId="4EC9AAB2">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2B28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1798" w:type="dxa"/>
            <w:noWrap w:val="0"/>
            <w:vAlign w:val="center"/>
          </w:tcPr>
          <w:p w14:paraId="0348DFD5">
            <w:pPr>
              <w:snapToGrid w:val="0"/>
              <w:spacing w:line="360" w:lineRule="auto"/>
              <w:jc w:val="center"/>
              <w:outlineLvl w:val="1"/>
              <w:rPr>
                <w:rFonts w:ascii="宋体" w:hAnsi="宋体" w:eastAsia="宋体" w:cs="Times New Roman"/>
                <w:szCs w:val="21"/>
                <w:highlight w:val="none"/>
              </w:rPr>
            </w:pPr>
            <w:r>
              <w:rPr>
                <w:rFonts w:hint="eastAsia" w:ascii="宋体" w:hAnsi="宋体" w:eastAsia="宋体" w:cs="Times New Roman"/>
                <w:szCs w:val="21"/>
                <w:highlight w:val="none"/>
              </w:rPr>
              <w:t>负责来访人员的接待、引导、答询</w:t>
            </w:r>
          </w:p>
        </w:tc>
        <w:tc>
          <w:tcPr>
            <w:tcW w:w="7836" w:type="dxa"/>
            <w:noWrap w:val="0"/>
            <w:vAlign w:val="center"/>
          </w:tcPr>
          <w:p w14:paraId="03AFB0AD">
            <w:pPr>
              <w:widowControl/>
              <w:rPr>
                <w:rFonts w:ascii="宋体" w:hAnsi="宋体" w:eastAsia="宋体" w:cs="Arial"/>
                <w:szCs w:val="21"/>
                <w:highlight w:val="none"/>
              </w:rPr>
            </w:pPr>
            <w:r>
              <w:rPr>
                <w:rFonts w:hint="eastAsia" w:ascii="宋体" w:hAnsi="宋体" w:eastAsia="宋体" w:cs="Arial"/>
                <w:szCs w:val="21"/>
                <w:highlight w:val="none"/>
              </w:rPr>
              <w:t>1．负责项目运出物品的登记、核实及出门凭证的收取、归档。</w:t>
            </w:r>
          </w:p>
          <w:p w14:paraId="5479179A">
            <w:pPr>
              <w:widowControl/>
              <w:rPr>
                <w:rFonts w:ascii="宋体" w:hAnsi="宋体" w:eastAsia="宋体" w:cs="Arial"/>
                <w:szCs w:val="21"/>
                <w:highlight w:val="none"/>
              </w:rPr>
            </w:pPr>
            <w:r>
              <w:rPr>
                <w:rFonts w:hint="eastAsia" w:ascii="宋体" w:hAnsi="宋体" w:eastAsia="宋体" w:cs="Arial"/>
                <w:szCs w:val="21"/>
                <w:highlight w:val="none"/>
              </w:rPr>
              <w:t>2．维护出入口秩序，及时疏导、制止堵塞大门畅通的行为。</w:t>
            </w:r>
          </w:p>
          <w:p w14:paraId="42DE74A9">
            <w:pPr>
              <w:widowControl/>
              <w:rPr>
                <w:rFonts w:ascii="宋体" w:hAnsi="宋体" w:eastAsia="宋体" w:cs="Arial"/>
                <w:szCs w:val="21"/>
                <w:highlight w:val="none"/>
              </w:rPr>
            </w:pPr>
            <w:r>
              <w:rPr>
                <w:rFonts w:hint="eastAsia" w:ascii="宋体" w:hAnsi="宋体" w:eastAsia="宋体" w:cs="Arial"/>
                <w:szCs w:val="21"/>
                <w:highlight w:val="none"/>
              </w:rPr>
              <w:t>3．负责项目有关物品、设施的巡查发现丢失、损坏后及时向相关人员报告。</w:t>
            </w:r>
          </w:p>
          <w:p w14:paraId="38831C85">
            <w:pPr>
              <w:widowControl/>
              <w:rPr>
                <w:rFonts w:ascii="宋体" w:hAnsi="宋体" w:eastAsia="宋体" w:cs="Arial"/>
                <w:szCs w:val="21"/>
                <w:highlight w:val="none"/>
              </w:rPr>
            </w:pPr>
            <w:r>
              <w:rPr>
                <w:rFonts w:hint="eastAsia" w:ascii="宋体" w:hAnsi="宋体" w:eastAsia="宋体" w:cs="Arial"/>
                <w:szCs w:val="21"/>
                <w:highlight w:val="none"/>
              </w:rPr>
              <w:t>4．负责对辖区环境的监视，发现异常情况及时协调相关部门处理。</w:t>
            </w:r>
          </w:p>
          <w:p w14:paraId="0FD0BF77">
            <w:pPr>
              <w:widowControl/>
              <w:rPr>
                <w:rFonts w:ascii="宋体" w:hAnsi="宋体" w:eastAsia="宋体" w:cs="Arial"/>
                <w:szCs w:val="21"/>
                <w:highlight w:val="none"/>
              </w:rPr>
            </w:pPr>
            <w:r>
              <w:rPr>
                <w:rFonts w:hint="eastAsia" w:ascii="宋体" w:hAnsi="宋体" w:eastAsia="宋体" w:cs="Arial"/>
                <w:szCs w:val="21"/>
                <w:highlight w:val="none"/>
              </w:rPr>
              <w:t>5．掌握项目的情况，熟悉单位的出入证、携物出门凭证样式和单位人员特征等基本情况。</w:t>
            </w:r>
          </w:p>
          <w:p w14:paraId="769C24AF">
            <w:pPr>
              <w:widowControl/>
              <w:rPr>
                <w:rFonts w:ascii="宋体" w:hAnsi="宋体" w:eastAsia="宋体" w:cs="Arial"/>
                <w:szCs w:val="21"/>
                <w:highlight w:val="none"/>
              </w:rPr>
            </w:pPr>
            <w:r>
              <w:rPr>
                <w:rFonts w:hint="eastAsia" w:ascii="宋体" w:hAnsi="宋体" w:eastAsia="宋体" w:cs="Arial"/>
                <w:szCs w:val="21"/>
                <w:highlight w:val="none"/>
              </w:rPr>
              <w:t>6．负责火灾、治安事件、刑事案件等紧急情况下，对项目的警戒及与其他岗位的配合。</w:t>
            </w:r>
          </w:p>
        </w:tc>
      </w:tr>
    </w:tbl>
    <w:p w14:paraId="471BB33D">
      <w:pPr>
        <w:snapToGrid w:val="0"/>
        <w:spacing w:line="360" w:lineRule="auto"/>
        <w:outlineLvl w:val="1"/>
        <w:rPr>
          <w:rFonts w:ascii="宋体" w:hAnsi="宋体" w:eastAsia="宋体" w:cs="宋体"/>
          <w:b/>
          <w:szCs w:val="21"/>
          <w:highlight w:val="none"/>
        </w:rPr>
      </w:pPr>
    </w:p>
    <w:p w14:paraId="1CF53886">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 xml:space="preserve">2. </w:t>
      </w:r>
      <w:r>
        <w:rPr>
          <w:rFonts w:hint="eastAsia" w:ascii="宋体" w:hAnsi="宋体" w:eastAsia="宋体" w:cs="Times New Roman"/>
          <w:b/>
          <w:sz w:val="24"/>
          <w:szCs w:val="24"/>
          <w:highlight w:val="none"/>
        </w:rPr>
        <w:t>图书馆智能中控室值班服务（24小时）</w:t>
      </w: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8"/>
      </w:tblGrid>
      <w:tr w14:paraId="6A7D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14:paraId="540DDF8C">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938" w:type="dxa"/>
            <w:noWrap w:val="0"/>
            <w:vAlign w:val="center"/>
          </w:tcPr>
          <w:p w14:paraId="21446F6F">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27F5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696" w:type="dxa"/>
            <w:noWrap w:val="0"/>
            <w:vAlign w:val="center"/>
          </w:tcPr>
          <w:p w14:paraId="6A8A611E">
            <w:pPr>
              <w:rPr>
                <w:rFonts w:ascii="宋体" w:hAnsi="宋体" w:eastAsia="宋体" w:cs="宋体"/>
                <w:szCs w:val="21"/>
                <w:highlight w:val="none"/>
              </w:rPr>
            </w:pPr>
            <w:r>
              <w:rPr>
                <w:rFonts w:hint="eastAsia" w:ascii="宋体" w:hAnsi="宋体" w:eastAsia="宋体" w:cs="宋体"/>
                <w:szCs w:val="21"/>
                <w:highlight w:val="none"/>
              </w:rPr>
              <w:t>负责图书馆智能中控系统的运行与监视工作</w:t>
            </w:r>
          </w:p>
        </w:tc>
        <w:tc>
          <w:tcPr>
            <w:tcW w:w="7938" w:type="dxa"/>
            <w:noWrap w:val="0"/>
            <w:vAlign w:val="center"/>
          </w:tcPr>
          <w:p w14:paraId="2C626971">
            <w:pPr>
              <w:widowControl/>
              <w:rPr>
                <w:rFonts w:ascii="宋体" w:hAnsi="宋体" w:eastAsia="宋体" w:cs="Arial"/>
                <w:szCs w:val="21"/>
                <w:highlight w:val="none"/>
              </w:rPr>
            </w:pPr>
            <w:r>
              <w:rPr>
                <w:rFonts w:hint="eastAsia" w:ascii="宋体" w:hAnsi="宋体" w:eastAsia="宋体" w:cs="Arial"/>
                <w:szCs w:val="21"/>
                <w:highlight w:val="none"/>
              </w:rPr>
              <w:t>1.每天24小时轮流倒替不间断地监视安防摄像头反馈的荧屏信号。</w:t>
            </w:r>
          </w:p>
          <w:p w14:paraId="496D2FA5">
            <w:pPr>
              <w:widowControl/>
              <w:rPr>
                <w:rFonts w:ascii="宋体" w:hAnsi="宋体" w:eastAsia="宋体" w:cs="Arial"/>
                <w:szCs w:val="21"/>
                <w:highlight w:val="none"/>
              </w:rPr>
            </w:pPr>
            <w:r>
              <w:rPr>
                <w:rFonts w:hint="eastAsia" w:ascii="宋体" w:hAnsi="宋体" w:eastAsia="宋体" w:cs="Arial"/>
                <w:szCs w:val="21"/>
                <w:highlight w:val="none"/>
              </w:rPr>
              <w:t>2.保证机器的清洁，做好日常维护和记录。</w:t>
            </w:r>
          </w:p>
          <w:p w14:paraId="44EBF66A">
            <w:pPr>
              <w:widowControl/>
              <w:rPr>
                <w:rFonts w:ascii="宋体" w:hAnsi="宋体" w:eastAsia="宋体" w:cs="Arial"/>
                <w:szCs w:val="21"/>
                <w:highlight w:val="none"/>
              </w:rPr>
            </w:pPr>
            <w:r>
              <w:rPr>
                <w:rFonts w:hint="eastAsia" w:ascii="宋体" w:hAnsi="宋体" w:eastAsia="宋体" w:cs="Arial"/>
                <w:szCs w:val="21"/>
                <w:highlight w:val="none"/>
              </w:rPr>
              <w:t>3.准时接班，做好交接班工作，填写好交接记录。</w:t>
            </w:r>
          </w:p>
          <w:p w14:paraId="5C89475B">
            <w:pPr>
              <w:widowControl/>
              <w:rPr>
                <w:rFonts w:ascii="宋体" w:hAnsi="宋体" w:eastAsia="宋体" w:cs="Arial"/>
                <w:szCs w:val="21"/>
                <w:highlight w:val="none"/>
              </w:rPr>
            </w:pPr>
            <w:r>
              <w:rPr>
                <w:rFonts w:hint="eastAsia" w:ascii="宋体" w:hAnsi="宋体" w:eastAsia="宋体" w:cs="Arial"/>
                <w:szCs w:val="21"/>
                <w:highlight w:val="none"/>
              </w:rPr>
              <w:t>4.每天定时进行图书馆楼内巡逻。</w:t>
            </w:r>
          </w:p>
          <w:p w14:paraId="1CA5AE91">
            <w:pPr>
              <w:widowControl/>
              <w:rPr>
                <w:rFonts w:ascii="宋体" w:hAnsi="宋体" w:eastAsia="宋体" w:cs="Arial"/>
                <w:szCs w:val="21"/>
                <w:highlight w:val="none"/>
              </w:rPr>
            </w:pPr>
            <w:r>
              <w:rPr>
                <w:rFonts w:hint="eastAsia" w:ascii="宋体" w:hAnsi="宋体" w:eastAsia="宋体" w:cs="Arial"/>
                <w:szCs w:val="21"/>
                <w:highlight w:val="none"/>
              </w:rPr>
              <w:t>5.完成部门交办的其它任务。</w:t>
            </w:r>
          </w:p>
        </w:tc>
      </w:tr>
    </w:tbl>
    <w:p w14:paraId="15248862">
      <w:pPr>
        <w:snapToGrid w:val="0"/>
        <w:spacing w:line="360" w:lineRule="auto"/>
        <w:outlineLvl w:val="1"/>
        <w:rPr>
          <w:rFonts w:ascii="宋体" w:hAnsi="宋体" w:eastAsia="宋体" w:cs="宋体"/>
          <w:b/>
          <w:sz w:val="24"/>
          <w:szCs w:val="24"/>
          <w:highlight w:val="none"/>
        </w:rPr>
      </w:pPr>
    </w:p>
    <w:p w14:paraId="1032F383">
      <w:pPr>
        <w:widowControl w:val="0"/>
        <w:numPr>
          <w:ilvl w:val="0"/>
          <w:numId w:val="5"/>
        </w:numPr>
        <w:snapToGrid w:val="0"/>
        <w:spacing w:line="360" w:lineRule="auto"/>
        <w:ind w:left="842" w:hanging="420" w:firstLineChars="0"/>
        <w:jc w:val="both"/>
        <w:outlineLvl w:val="1"/>
        <w:rPr>
          <w:rFonts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平谷校区服务内容及标准</w:t>
      </w:r>
    </w:p>
    <w:p w14:paraId="700B8E56">
      <w:pPr>
        <w:snapToGrid w:val="0"/>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保洁</w:t>
      </w: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591"/>
        <w:gridCol w:w="2610"/>
        <w:gridCol w:w="1232"/>
        <w:gridCol w:w="4289"/>
      </w:tblGrid>
      <w:tr w14:paraId="3705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91" w:type="dxa"/>
            <w:gridSpan w:val="2"/>
            <w:tcBorders>
              <w:top w:val="single" w:color="auto" w:sz="4" w:space="0"/>
              <w:left w:val="single" w:color="auto" w:sz="4" w:space="0"/>
              <w:bottom w:val="single" w:color="auto" w:sz="4" w:space="0"/>
              <w:right w:val="single" w:color="auto" w:sz="4" w:space="0"/>
            </w:tcBorders>
            <w:noWrap w:val="0"/>
            <w:vAlign w:val="center"/>
          </w:tcPr>
          <w:p w14:paraId="14D6182A">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分类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4D4A9B">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作业内容</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3DEFAD6">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频次</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416ABB92">
            <w:pPr>
              <w:snapToGrid w:val="0"/>
              <w:spacing w:line="240" w:lineRule="auto"/>
              <w:ind w:left="0" w:leftChars="0" w:right="0" w:rightChars="0" w:firstLine="0" w:firstLineChars="0"/>
              <w:jc w:val="center"/>
              <w:rPr>
                <w:rFonts w:ascii="宋体" w:hAnsi="宋体" w:eastAsia="宋体" w:cs="Times New Roman"/>
                <w:b/>
                <w:szCs w:val="21"/>
                <w:highlight w:val="none"/>
              </w:rPr>
            </w:pPr>
            <w:r>
              <w:rPr>
                <w:rFonts w:hint="eastAsia" w:ascii="宋体" w:hAnsi="宋体" w:eastAsia="宋体" w:cs="Times New Roman"/>
                <w:b/>
                <w:szCs w:val="21"/>
                <w:highlight w:val="none"/>
              </w:rPr>
              <w:t>作业标准</w:t>
            </w:r>
          </w:p>
        </w:tc>
      </w:tr>
      <w:tr w14:paraId="1197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32341D6">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室   内   保    洁</w:t>
            </w:r>
          </w:p>
        </w:tc>
        <w:tc>
          <w:tcPr>
            <w:tcW w:w="591" w:type="dxa"/>
            <w:tcBorders>
              <w:top w:val="single" w:color="auto" w:sz="4" w:space="0"/>
              <w:left w:val="single" w:color="auto" w:sz="4" w:space="0"/>
              <w:bottom w:val="single" w:color="auto" w:sz="4" w:space="0"/>
              <w:right w:val="single" w:color="auto" w:sz="4" w:space="0"/>
            </w:tcBorders>
            <w:noWrap w:val="0"/>
            <w:textDirection w:val="tbRlV"/>
            <w:vAlign w:val="center"/>
          </w:tcPr>
          <w:p w14:paraId="486FAD0A">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日 常 保 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D11C5A">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地面、课桌椅、可触及部位的墙壁、门、窗、指示牌、金属件、电力插座、护栏扶手、植物盆、垃圾箱等</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1613927">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巡视清洁</w:t>
            </w:r>
          </w:p>
        </w:tc>
        <w:tc>
          <w:tcPr>
            <w:tcW w:w="4289" w:type="dxa"/>
            <w:vMerge w:val="restart"/>
            <w:tcBorders>
              <w:top w:val="single" w:color="auto" w:sz="4" w:space="0"/>
              <w:left w:val="single" w:color="auto" w:sz="4" w:space="0"/>
              <w:bottom w:val="single" w:color="auto" w:sz="4" w:space="0"/>
              <w:right w:val="single" w:color="auto" w:sz="4" w:space="0"/>
            </w:tcBorders>
            <w:noWrap w:val="0"/>
            <w:vAlign w:val="center"/>
          </w:tcPr>
          <w:p w14:paraId="0CA50488">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1.楼道、楼梯、大厅干净整洁、玻璃明亮；地面无污垢、痰迹、纸屑、烟头；教室桌椅、讲台无灰尘，桌斗内无杂质；黑板板面擦净，板槽内无粉末，黑板周围整洁；窗台无灰尘，窗帘挂放整齐；天花板、天棚目视无灰尘、无蜘蛛网，玻璃门窗无明显污迹；卫生间无异味，便器无污垢，地面无纸屑、烟头、镜面无污点；洗手台面无油渍；纸篓随时清理；无积水；设施无积尘、污迹</w:t>
            </w:r>
          </w:p>
          <w:p w14:paraId="39BC5542">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2.保洁工具与保洁用品要统一放在指定地点，保证楼道、教室、大厅、卫生间整洁；</w:t>
            </w:r>
          </w:p>
          <w:p w14:paraId="41B2987E">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3.捡拾物品及时上交楼管员做失物招领，不许私自处理。</w:t>
            </w:r>
          </w:p>
        </w:tc>
      </w:tr>
      <w:tr w14:paraId="278E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96AEF54">
            <w:pPr>
              <w:widowControl/>
              <w:snapToGrid w:val="0"/>
              <w:ind w:left="0" w:leftChars="0" w:right="0" w:rightChars="0" w:firstLine="0" w:firstLineChars="0"/>
              <w:jc w:val="center"/>
              <w:rPr>
                <w:rFonts w:ascii="宋体" w:hAnsi="宋体" w:eastAsia="宋体" w:cs="Times New Roman"/>
                <w:b/>
                <w:szCs w:val="21"/>
                <w:highlight w:val="none"/>
              </w:rPr>
            </w:pPr>
          </w:p>
        </w:tc>
        <w:tc>
          <w:tcPr>
            <w:tcW w:w="59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EACF149">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定    期    保    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A2BB1F">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照明灯具、（外表）</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6E5EBF4">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1次∕月</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728F9C5F">
            <w:pPr>
              <w:widowControl/>
              <w:snapToGrid w:val="0"/>
              <w:ind w:left="0" w:leftChars="0" w:right="0" w:rightChars="0" w:firstLine="0" w:firstLineChars="0"/>
              <w:jc w:val="center"/>
              <w:rPr>
                <w:rFonts w:ascii="宋体" w:hAnsi="宋体" w:eastAsia="宋体" w:cs="Times New Roman"/>
                <w:szCs w:val="21"/>
                <w:highlight w:val="none"/>
              </w:rPr>
            </w:pPr>
          </w:p>
        </w:tc>
      </w:tr>
      <w:tr w14:paraId="479C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1F491015">
            <w:pPr>
              <w:widowControl/>
              <w:snapToGrid w:val="0"/>
              <w:ind w:left="0" w:leftChars="0" w:right="0" w:rightChars="0" w:firstLine="0" w:firstLineChars="0"/>
              <w:jc w:val="center"/>
              <w:rPr>
                <w:rFonts w:ascii="宋体" w:hAnsi="宋体" w:eastAsia="宋体" w:cs="Times New Roman"/>
                <w:b/>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146B0107">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4EF5F4B">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消防设备、外露设施（外表）</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3D581BB">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1次∕月</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247754C0">
            <w:pPr>
              <w:widowControl/>
              <w:snapToGrid w:val="0"/>
              <w:ind w:left="0" w:leftChars="0" w:right="0" w:rightChars="0" w:firstLine="0" w:firstLineChars="0"/>
              <w:jc w:val="center"/>
              <w:rPr>
                <w:rFonts w:ascii="宋体" w:hAnsi="宋体" w:eastAsia="宋体" w:cs="Times New Roman"/>
                <w:szCs w:val="21"/>
                <w:highlight w:val="none"/>
              </w:rPr>
            </w:pPr>
          </w:p>
        </w:tc>
      </w:tr>
      <w:tr w14:paraId="6CFC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2E27F16">
            <w:pPr>
              <w:widowControl/>
              <w:snapToGrid w:val="0"/>
              <w:ind w:left="0" w:leftChars="0" w:right="0" w:rightChars="0" w:firstLine="0" w:firstLineChars="0"/>
              <w:jc w:val="center"/>
              <w:rPr>
                <w:rFonts w:ascii="宋体" w:hAnsi="宋体" w:eastAsia="宋体" w:cs="Times New Roman"/>
                <w:b/>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112E42D4">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5C34519">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墙壁2M以下（部分清洗）</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EAEC1BB">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2次∕月</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53900E28">
            <w:pPr>
              <w:widowControl/>
              <w:snapToGrid w:val="0"/>
              <w:ind w:left="0" w:leftChars="0" w:right="0" w:rightChars="0" w:firstLine="0" w:firstLineChars="0"/>
              <w:jc w:val="center"/>
              <w:rPr>
                <w:rFonts w:ascii="宋体" w:hAnsi="宋体" w:eastAsia="宋体" w:cs="Times New Roman"/>
                <w:szCs w:val="21"/>
                <w:highlight w:val="none"/>
              </w:rPr>
            </w:pPr>
          </w:p>
        </w:tc>
      </w:tr>
      <w:tr w14:paraId="5FCA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13FA775E">
            <w:pPr>
              <w:widowControl/>
              <w:snapToGrid w:val="0"/>
              <w:ind w:left="0" w:leftChars="0" w:right="0" w:rightChars="0" w:firstLine="0" w:firstLineChars="0"/>
              <w:jc w:val="center"/>
              <w:rPr>
                <w:rFonts w:ascii="宋体" w:hAnsi="宋体" w:eastAsia="宋体" w:cs="Times New Roman"/>
                <w:b/>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1C83D3C4">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F39C39C">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挑空区域墙壁清洁</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AF78644">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1次∕季</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1FD19AA6">
            <w:pPr>
              <w:widowControl/>
              <w:snapToGrid w:val="0"/>
              <w:ind w:left="0" w:leftChars="0" w:right="0" w:rightChars="0" w:firstLine="0" w:firstLineChars="0"/>
              <w:jc w:val="center"/>
              <w:rPr>
                <w:rFonts w:ascii="宋体" w:hAnsi="宋体" w:eastAsia="宋体" w:cs="Times New Roman"/>
                <w:szCs w:val="21"/>
                <w:highlight w:val="none"/>
              </w:rPr>
            </w:pPr>
          </w:p>
        </w:tc>
      </w:tr>
      <w:tr w14:paraId="3B27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BD3D2C0">
            <w:pPr>
              <w:widowControl/>
              <w:snapToGrid w:val="0"/>
              <w:ind w:left="0" w:leftChars="0" w:right="0" w:rightChars="0" w:firstLine="0" w:firstLineChars="0"/>
              <w:jc w:val="center"/>
              <w:rPr>
                <w:rFonts w:ascii="宋体" w:hAnsi="宋体" w:eastAsia="宋体" w:cs="Times New Roman"/>
                <w:b/>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08AC9951">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D983054">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电扇、空调设备（外表）</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E5F261A">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1次∕月</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6C4000A2">
            <w:pPr>
              <w:widowControl/>
              <w:snapToGrid w:val="0"/>
              <w:ind w:left="0" w:leftChars="0" w:right="0" w:rightChars="0" w:firstLine="0" w:firstLineChars="0"/>
              <w:jc w:val="center"/>
              <w:rPr>
                <w:rFonts w:ascii="宋体" w:hAnsi="宋体" w:eastAsia="宋体" w:cs="Times New Roman"/>
                <w:szCs w:val="21"/>
                <w:highlight w:val="none"/>
              </w:rPr>
            </w:pPr>
          </w:p>
        </w:tc>
      </w:tr>
      <w:tr w14:paraId="157A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C017F08">
            <w:pPr>
              <w:widowControl/>
              <w:snapToGrid w:val="0"/>
              <w:ind w:left="0" w:leftChars="0" w:right="0" w:rightChars="0" w:firstLine="0" w:firstLineChars="0"/>
              <w:jc w:val="center"/>
              <w:rPr>
                <w:rFonts w:ascii="宋体" w:hAnsi="宋体" w:eastAsia="宋体" w:cs="Times New Roman"/>
                <w:b/>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06DC47B1">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1E5FD03">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卫生间全面清扫</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55FF888">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2次∕月</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3DE6FE6E">
            <w:pPr>
              <w:widowControl/>
              <w:snapToGrid w:val="0"/>
              <w:ind w:left="0" w:leftChars="0" w:right="0" w:rightChars="0" w:firstLine="0" w:firstLineChars="0"/>
              <w:jc w:val="center"/>
              <w:rPr>
                <w:rFonts w:ascii="宋体" w:hAnsi="宋体" w:eastAsia="宋体" w:cs="Times New Roman"/>
                <w:szCs w:val="21"/>
                <w:highlight w:val="none"/>
              </w:rPr>
            </w:pPr>
          </w:p>
        </w:tc>
      </w:tr>
      <w:tr w14:paraId="5EE9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6E8866A">
            <w:pPr>
              <w:widowControl/>
              <w:snapToGrid w:val="0"/>
              <w:ind w:left="0" w:leftChars="0" w:right="0" w:rightChars="0" w:firstLine="0" w:firstLineChars="0"/>
              <w:jc w:val="center"/>
              <w:rPr>
                <w:rFonts w:ascii="宋体" w:hAnsi="宋体" w:eastAsia="宋体" w:cs="Times New Roman"/>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46650CE">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61C3A38">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外挂扶梯</w:t>
            </w:r>
          </w:p>
        </w:tc>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14:paraId="748682A6">
            <w:pPr>
              <w:widowControl/>
              <w:snapToGrid w:val="0"/>
              <w:ind w:left="0" w:leftChars="0" w:right="0" w:rightChars="0" w:firstLine="0" w:firstLineChars="0"/>
              <w:jc w:val="left"/>
              <w:rPr>
                <w:rFonts w:ascii="宋体" w:hAnsi="宋体" w:eastAsia="宋体" w:cs="Times New Roman"/>
                <w:szCs w:val="21"/>
                <w:highlight w:val="none"/>
              </w:rPr>
            </w:pP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14876EA0">
            <w:pPr>
              <w:widowControl/>
              <w:snapToGrid w:val="0"/>
              <w:ind w:left="0" w:leftChars="0" w:right="0" w:rightChars="0" w:firstLine="0" w:firstLineChars="0"/>
              <w:jc w:val="center"/>
              <w:rPr>
                <w:rFonts w:ascii="宋体" w:hAnsi="宋体" w:eastAsia="宋体" w:cs="Times New Roman"/>
                <w:szCs w:val="21"/>
                <w:highlight w:val="none"/>
              </w:rPr>
            </w:pPr>
          </w:p>
        </w:tc>
      </w:tr>
      <w:tr w14:paraId="5A5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055C679">
            <w:pPr>
              <w:widowControl/>
              <w:snapToGrid w:val="0"/>
              <w:ind w:left="0" w:leftChars="0" w:right="0" w:rightChars="0" w:firstLine="0" w:firstLineChars="0"/>
              <w:jc w:val="center"/>
              <w:rPr>
                <w:rFonts w:ascii="宋体" w:hAnsi="宋体" w:eastAsia="宋体" w:cs="Times New Roman"/>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5B8692CE">
            <w:pPr>
              <w:widowControl/>
              <w:snapToGrid w:val="0"/>
              <w:ind w:left="0" w:leftChars="0" w:right="0" w:rightChars="0" w:firstLine="0" w:firstLineChars="0"/>
              <w:jc w:val="center"/>
              <w:rPr>
                <w:rFonts w:ascii="宋体" w:hAnsi="宋体" w:eastAsia="宋体" w:cs="Times New Roman"/>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2EC905A">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垃圾清运</w:t>
            </w:r>
          </w:p>
        </w:tc>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14:paraId="7071ECC4">
            <w:pPr>
              <w:widowControl/>
              <w:snapToGrid w:val="0"/>
              <w:ind w:left="0" w:leftChars="0" w:right="0" w:rightChars="0" w:firstLine="0" w:firstLineChars="0"/>
              <w:jc w:val="left"/>
              <w:rPr>
                <w:rFonts w:ascii="宋体" w:hAnsi="宋体" w:eastAsia="宋体" w:cs="Times New Roman"/>
                <w:szCs w:val="21"/>
                <w:highlight w:val="none"/>
              </w:rPr>
            </w:pP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604248B8">
            <w:pPr>
              <w:widowControl/>
              <w:snapToGrid w:val="0"/>
              <w:ind w:left="0" w:leftChars="0" w:right="0" w:rightChars="0" w:firstLine="0" w:firstLineChars="0"/>
              <w:jc w:val="center"/>
              <w:rPr>
                <w:rFonts w:ascii="宋体" w:hAnsi="宋体" w:eastAsia="宋体" w:cs="Times New Roman"/>
                <w:szCs w:val="21"/>
                <w:highlight w:val="none"/>
              </w:rPr>
            </w:pPr>
          </w:p>
        </w:tc>
      </w:tr>
      <w:tr w14:paraId="5FF6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6364CE94">
            <w:pPr>
              <w:widowControl/>
              <w:snapToGrid w:val="0"/>
              <w:ind w:left="0" w:leftChars="0" w:right="0" w:rightChars="0" w:firstLine="0" w:firstLineChars="0"/>
              <w:jc w:val="center"/>
              <w:rPr>
                <w:rFonts w:ascii="宋体" w:hAnsi="宋体" w:eastAsia="宋体" w:cs="Times New Roman"/>
                <w:szCs w:val="21"/>
                <w:highlight w:val="none"/>
              </w:rPr>
            </w:pPr>
          </w:p>
        </w:tc>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46C65614">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定</w:t>
            </w:r>
          </w:p>
          <w:p w14:paraId="74D7D51C">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期</w:t>
            </w:r>
          </w:p>
          <w:p w14:paraId="75F6563D">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保</w:t>
            </w:r>
          </w:p>
          <w:p w14:paraId="2F88D84B">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976B70">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可触及部位的灯具</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897D2A4">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1次∕日</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0B7E4042">
            <w:pPr>
              <w:widowControl/>
              <w:snapToGrid w:val="0"/>
              <w:ind w:left="0" w:leftChars="0" w:right="0" w:rightChars="0" w:firstLine="0" w:firstLineChars="0"/>
              <w:jc w:val="center"/>
              <w:rPr>
                <w:rFonts w:ascii="宋体" w:hAnsi="宋体" w:eastAsia="宋体" w:cs="Times New Roman"/>
                <w:szCs w:val="21"/>
                <w:highlight w:val="none"/>
              </w:rPr>
            </w:pPr>
          </w:p>
        </w:tc>
      </w:tr>
      <w:tr w14:paraId="3C0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441F6751">
            <w:pPr>
              <w:widowControl/>
              <w:snapToGrid w:val="0"/>
              <w:ind w:left="0" w:leftChars="0" w:right="0" w:rightChars="0" w:firstLine="0" w:firstLineChars="0"/>
              <w:jc w:val="center"/>
              <w:rPr>
                <w:rFonts w:ascii="宋体" w:hAnsi="宋体" w:eastAsia="宋体" w:cs="Times New Roman"/>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C3357CA">
            <w:pPr>
              <w:widowControl/>
              <w:snapToGrid w:val="0"/>
              <w:ind w:left="0" w:leftChars="0" w:right="0" w:rightChars="0" w:firstLine="0" w:firstLineChars="0"/>
              <w:jc w:val="center"/>
              <w:rPr>
                <w:rFonts w:ascii="宋体" w:hAnsi="宋体" w:eastAsia="宋体" w:cs="Times New Roman"/>
                <w:b/>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545CE77">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各类标志牌、垃圾箱（桶）清洁</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8CDF455">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1次∕日</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1F02BFC1">
            <w:pPr>
              <w:widowControl/>
              <w:snapToGrid w:val="0"/>
              <w:ind w:left="0" w:leftChars="0" w:right="0" w:rightChars="0" w:firstLine="0" w:firstLineChars="0"/>
              <w:jc w:val="center"/>
              <w:rPr>
                <w:rFonts w:ascii="宋体" w:hAnsi="宋体" w:eastAsia="宋体" w:cs="Times New Roman"/>
                <w:szCs w:val="21"/>
                <w:highlight w:val="none"/>
              </w:rPr>
            </w:pPr>
          </w:p>
        </w:tc>
      </w:tr>
      <w:tr w14:paraId="25A2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6D60B35">
            <w:pPr>
              <w:widowControl/>
              <w:snapToGrid w:val="0"/>
              <w:ind w:left="0" w:leftChars="0" w:right="0" w:rightChars="0" w:firstLine="0" w:firstLineChars="0"/>
              <w:jc w:val="center"/>
              <w:rPr>
                <w:rFonts w:ascii="宋体" w:hAnsi="宋体" w:eastAsia="宋体" w:cs="Times New Roman"/>
                <w:szCs w:val="21"/>
                <w:highlight w:val="none"/>
              </w:rPr>
            </w:pPr>
          </w:p>
        </w:tc>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4B1E76D">
            <w:pPr>
              <w:widowControl/>
              <w:snapToGrid w:val="0"/>
              <w:ind w:left="0" w:leftChars="0" w:right="0" w:rightChars="0" w:firstLine="0" w:firstLineChars="0"/>
              <w:jc w:val="center"/>
              <w:rPr>
                <w:rFonts w:ascii="宋体" w:hAnsi="宋体" w:eastAsia="宋体" w:cs="Times New Roman"/>
                <w:b/>
                <w:szCs w:val="21"/>
                <w:highlight w:val="none"/>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BEACE0F">
            <w:pPr>
              <w:snapToGrid w:val="0"/>
              <w:spacing w:line="240" w:lineRule="auto"/>
              <w:ind w:left="0" w:leftChars="0" w:right="0" w:rightChars="0" w:firstLine="0" w:firstLineChars="0"/>
              <w:jc w:val="center"/>
              <w:rPr>
                <w:rFonts w:ascii="宋体" w:hAnsi="宋体" w:eastAsia="宋体" w:cs="Times New Roman"/>
                <w:szCs w:val="21"/>
                <w:highlight w:val="none"/>
              </w:rPr>
            </w:pPr>
            <w:r>
              <w:rPr>
                <w:rFonts w:hint="eastAsia" w:ascii="宋体" w:hAnsi="宋体" w:eastAsia="宋体" w:cs="Times New Roman"/>
                <w:szCs w:val="21"/>
                <w:highlight w:val="none"/>
              </w:rPr>
              <w:t>排水沟清洁</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E55DE90">
            <w:pPr>
              <w:snapToGrid w:val="0"/>
              <w:spacing w:line="240" w:lineRule="auto"/>
              <w:ind w:left="0" w:leftChars="0" w:right="0" w:rightChars="0" w:firstLine="0" w:firstLineChars="0"/>
              <w:jc w:val="left"/>
              <w:rPr>
                <w:rFonts w:ascii="宋体" w:hAnsi="宋体" w:eastAsia="宋体" w:cs="Times New Roman"/>
                <w:szCs w:val="21"/>
                <w:highlight w:val="none"/>
              </w:rPr>
            </w:pPr>
            <w:r>
              <w:rPr>
                <w:rFonts w:hint="eastAsia" w:ascii="宋体" w:hAnsi="宋体" w:eastAsia="宋体" w:cs="Times New Roman"/>
                <w:szCs w:val="21"/>
                <w:highlight w:val="none"/>
              </w:rPr>
              <w:t>2次∕周</w:t>
            </w:r>
          </w:p>
        </w:tc>
        <w:tc>
          <w:tcPr>
            <w:tcW w:w="4289" w:type="dxa"/>
            <w:vMerge w:val="continue"/>
            <w:tcBorders>
              <w:top w:val="single" w:color="auto" w:sz="4" w:space="0"/>
              <w:left w:val="single" w:color="auto" w:sz="4" w:space="0"/>
              <w:bottom w:val="single" w:color="auto" w:sz="4" w:space="0"/>
              <w:right w:val="single" w:color="auto" w:sz="4" w:space="0"/>
            </w:tcBorders>
            <w:noWrap w:val="0"/>
            <w:vAlign w:val="center"/>
          </w:tcPr>
          <w:p w14:paraId="65A3BB8B">
            <w:pPr>
              <w:widowControl/>
              <w:snapToGrid w:val="0"/>
              <w:ind w:left="0" w:leftChars="0" w:right="0" w:rightChars="0" w:firstLine="0" w:firstLineChars="0"/>
              <w:jc w:val="center"/>
              <w:rPr>
                <w:rFonts w:ascii="宋体" w:hAnsi="宋体" w:eastAsia="宋体" w:cs="Times New Roman"/>
                <w:szCs w:val="21"/>
                <w:highlight w:val="none"/>
              </w:rPr>
            </w:pPr>
          </w:p>
        </w:tc>
      </w:tr>
    </w:tbl>
    <w:p w14:paraId="1115E44D">
      <w:pPr>
        <w:snapToGrid w:val="0"/>
        <w:spacing w:line="360" w:lineRule="auto"/>
        <w:rPr>
          <w:rFonts w:ascii="宋体" w:hAnsi="宋体" w:eastAsia="宋体" w:cs="Times New Roman"/>
          <w:b/>
          <w:szCs w:val="21"/>
          <w:highlight w:val="none"/>
        </w:rPr>
      </w:pPr>
    </w:p>
    <w:p w14:paraId="174B4752">
      <w:pPr>
        <w:widowControl w:val="0"/>
        <w:snapToGrid w:val="0"/>
        <w:spacing w:line="360" w:lineRule="auto"/>
        <w:ind w:left="360" w:firstLine="0" w:firstLineChars="0"/>
        <w:jc w:val="both"/>
        <w:rPr>
          <w:rFonts w:ascii="宋体" w:hAnsi="宋体" w:eastAsia="宋体" w:cs="Times New Roman"/>
          <w:kern w:val="2"/>
          <w:sz w:val="21"/>
          <w:szCs w:val="21"/>
          <w:highlight w:val="none"/>
          <w:lang w:val="en-US" w:eastAsia="zh-CN" w:bidi="ar-SA"/>
        </w:rPr>
      </w:pPr>
    </w:p>
    <w:p w14:paraId="73F81B49">
      <w:pPr>
        <w:snapToGrid w:val="0"/>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2</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房屋及基础设施维修</w:t>
      </w:r>
    </w:p>
    <w:tbl>
      <w:tblPr>
        <w:tblStyle w:val="2"/>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7345"/>
      </w:tblGrid>
      <w:tr w14:paraId="5876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250A9FF">
            <w:pPr>
              <w:snapToGrid w:val="0"/>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作业内容</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7FF8FA0B">
            <w:pPr>
              <w:snapToGrid w:val="0"/>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作业标准</w:t>
            </w:r>
          </w:p>
        </w:tc>
      </w:tr>
      <w:tr w14:paraId="5EAD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45E3A">
            <w:pPr>
              <w:snapToGrid w:val="0"/>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房屋及基础设施设备维修</w:t>
            </w:r>
          </w:p>
        </w:tc>
        <w:tc>
          <w:tcPr>
            <w:tcW w:w="7345" w:type="dxa"/>
            <w:tcBorders>
              <w:top w:val="single" w:color="auto" w:sz="4" w:space="0"/>
              <w:left w:val="single" w:color="auto" w:sz="4" w:space="0"/>
              <w:bottom w:val="single" w:color="auto" w:sz="4" w:space="0"/>
              <w:right w:val="single" w:color="auto" w:sz="4" w:space="0"/>
            </w:tcBorders>
            <w:noWrap w:val="0"/>
            <w:vAlign w:val="top"/>
          </w:tcPr>
          <w:p w14:paraId="7A1F4CE5">
            <w:pPr>
              <w:snapToGrid w:val="0"/>
              <w:rPr>
                <w:rFonts w:ascii="宋体" w:hAnsi="宋体" w:eastAsia="宋体" w:cs="Times New Roman"/>
                <w:szCs w:val="21"/>
                <w:highlight w:val="none"/>
              </w:rPr>
            </w:pPr>
            <w:r>
              <w:rPr>
                <w:rFonts w:hint="eastAsia" w:ascii="宋体" w:hAnsi="宋体" w:eastAsia="宋体" w:cs="Times New Roman"/>
                <w:szCs w:val="21"/>
                <w:highlight w:val="none"/>
              </w:rPr>
              <w:t>1.房屋土建及设备维修标准（符合建筑装饰装修工程质量验收标准GB50210-2018）</w:t>
            </w:r>
          </w:p>
          <w:p w14:paraId="1EB47FAA">
            <w:pPr>
              <w:snapToGrid w:val="0"/>
              <w:rPr>
                <w:rFonts w:ascii="宋体" w:hAnsi="宋体" w:eastAsia="宋体" w:cs="Times New Roman"/>
                <w:szCs w:val="21"/>
                <w:highlight w:val="none"/>
              </w:rPr>
            </w:pPr>
            <w:r>
              <w:rPr>
                <w:rFonts w:hint="eastAsia" w:ascii="宋体" w:hAnsi="宋体" w:eastAsia="宋体" w:cs="Times New Roman"/>
                <w:szCs w:val="21"/>
                <w:highlight w:val="none"/>
              </w:rPr>
              <w:t>（1）室内地面、散水：内容：普通水泥楼面和地面起砂空鼓、影响使用，楼面或地面的块料面层松动的、散水严重破损影响其功能的，质量标准：普通水泥楼面地面及散维修后应平整、光滑、接槎平顺。</w:t>
            </w:r>
          </w:p>
          <w:p w14:paraId="452725F8">
            <w:pPr>
              <w:snapToGrid w:val="0"/>
              <w:rPr>
                <w:rFonts w:ascii="宋体" w:hAnsi="宋体" w:eastAsia="宋体" w:cs="Times New Roman"/>
                <w:szCs w:val="21"/>
                <w:highlight w:val="none"/>
              </w:rPr>
            </w:pPr>
            <w:r>
              <w:rPr>
                <w:rFonts w:hint="eastAsia" w:ascii="宋体" w:hAnsi="宋体" w:eastAsia="宋体" w:cs="Times New Roman"/>
                <w:szCs w:val="21"/>
                <w:highlight w:val="none"/>
              </w:rPr>
              <w:t>（2）室内墙面及顶棚：内容：内墙及踢脚线抹灰空鼓、剥落的应修补；顶棚抹灰空鼓、剥落的应修补；质量标准：修缮后的内墙面及灰顶棚应恢复原有使用功能。</w:t>
            </w:r>
          </w:p>
          <w:p w14:paraId="1AB92CFA">
            <w:pPr>
              <w:snapToGrid w:val="0"/>
              <w:rPr>
                <w:rFonts w:ascii="宋体" w:hAnsi="宋体" w:eastAsia="宋体" w:cs="Times New Roman"/>
                <w:szCs w:val="21"/>
                <w:highlight w:val="none"/>
              </w:rPr>
            </w:pPr>
            <w:r>
              <w:rPr>
                <w:rFonts w:hint="eastAsia" w:ascii="宋体" w:hAnsi="宋体" w:eastAsia="宋体" w:cs="Times New Roman"/>
                <w:szCs w:val="21"/>
                <w:highlight w:val="none"/>
              </w:rPr>
              <w:t>（3）检修门窗：内容：钢木门窗框松动、门窗扇开关不灵活、脱榫、糟朽、开焊、小五金缺损的应进行修补；质量标准：修后的钢木门窗应开关灵活不松动，框与墙体结合牢固，五金齐全，玻璃装钉牢固。</w:t>
            </w:r>
          </w:p>
          <w:p w14:paraId="638BE95D">
            <w:pPr>
              <w:snapToGrid w:val="0"/>
              <w:rPr>
                <w:rFonts w:ascii="宋体" w:hAnsi="宋体" w:eastAsia="宋体" w:cs="Times New Roman"/>
                <w:szCs w:val="21"/>
                <w:highlight w:val="none"/>
              </w:rPr>
            </w:pPr>
            <w:r>
              <w:rPr>
                <w:rFonts w:hint="eastAsia" w:ascii="宋体" w:hAnsi="宋体" w:eastAsia="宋体" w:cs="Times New Roman"/>
                <w:szCs w:val="21"/>
                <w:highlight w:val="none"/>
              </w:rPr>
              <w:t>（4）清扫屋面、雨落管等：内容：每年应将屋面、雨水口及采光井积存的杂物清扫干净；雨落管局部残缺、破损应更换；质量标准：屋面应清扫干净，雨落管修缮后应补齐五金配件。</w:t>
            </w:r>
          </w:p>
          <w:p w14:paraId="77B57617">
            <w:pPr>
              <w:snapToGrid w:val="0"/>
              <w:rPr>
                <w:rFonts w:ascii="宋体" w:hAnsi="宋体" w:eastAsia="宋体" w:cs="Times New Roman"/>
                <w:szCs w:val="21"/>
                <w:highlight w:val="none"/>
              </w:rPr>
            </w:pPr>
            <w:r>
              <w:rPr>
                <w:rFonts w:hint="eastAsia" w:ascii="宋体" w:hAnsi="宋体" w:eastAsia="宋体" w:cs="Times New Roman"/>
                <w:szCs w:val="21"/>
                <w:highlight w:val="none"/>
              </w:rPr>
              <w:t>（5）屋面补漏：内容：屋面局部滴漏以至影响使用的属于屋面局部补漏范围；质量标准：屋面部补漏后应达到不再滴漏。 </w:t>
            </w:r>
          </w:p>
          <w:p w14:paraId="3C9ECC64">
            <w:pPr>
              <w:snapToGrid w:val="0"/>
              <w:rPr>
                <w:rFonts w:ascii="宋体" w:hAnsi="宋体" w:eastAsia="宋体" w:cs="Times New Roman"/>
                <w:szCs w:val="21"/>
                <w:highlight w:val="none"/>
              </w:rPr>
            </w:pPr>
            <w:r>
              <w:rPr>
                <w:rFonts w:hint="eastAsia" w:ascii="宋体" w:hAnsi="宋体" w:eastAsia="宋体" w:cs="Times New Roman"/>
                <w:szCs w:val="21"/>
                <w:highlight w:val="none"/>
              </w:rPr>
              <w:t>（6）外檐装修：内容：外檐抹灰及块料面层局部严重空鼓有脱落危险的，应及时排除险情，配合维修。</w:t>
            </w:r>
          </w:p>
          <w:p w14:paraId="44C15669">
            <w:pPr>
              <w:snapToGrid w:val="0"/>
              <w:rPr>
                <w:rFonts w:ascii="宋体" w:hAnsi="宋体" w:eastAsia="宋体" w:cs="Times New Roman"/>
                <w:szCs w:val="21"/>
                <w:highlight w:val="none"/>
              </w:rPr>
            </w:pPr>
            <w:r>
              <w:rPr>
                <w:rFonts w:hint="eastAsia" w:ascii="宋体" w:hAnsi="宋体" w:eastAsia="宋体" w:cs="Times New Roman"/>
                <w:szCs w:val="21"/>
                <w:highlight w:val="none"/>
              </w:rPr>
              <w:t>（7）雨罩等结构构件：内容：雨罩等结构构件保护层开裂的，应封堵裂缝，防止钢筋锈蚀；保护层剥落的，应补抹；质量标准：经维修后的结构构件应不再有裂缝及露筋现象。</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2.上下水系统维修标准（符合给排水管道工程施工及验收规范GN50268-2008）</w:t>
            </w:r>
          </w:p>
          <w:p w14:paraId="7899E3F9">
            <w:pPr>
              <w:snapToGrid w:val="0"/>
              <w:rPr>
                <w:rFonts w:ascii="宋体" w:hAnsi="宋体" w:eastAsia="宋体" w:cs="Times New Roman"/>
                <w:szCs w:val="21"/>
                <w:highlight w:val="none"/>
              </w:rPr>
            </w:pPr>
            <w:r>
              <w:rPr>
                <w:rFonts w:hint="eastAsia" w:ascii="宋体" w:hAnsi="宋体" w:eastAsia="宋体" w:cs="Times New Roman"/>
                <w:szCs w:val="21"/>
                <w:highlight w:val="none"/>
              </w:rPr>
              <w:t>（1）室内给水系统小修、局部换管：内容：1级阀门以内管道锈蚀脱皮的，应清除干净后，做防锈处理，管道锈蚀严重的，应予以更换；给水系统漏水的，应进行修理，严重的，予以更换，零件残缺的应予以补齐；质量标准：经修缮的给水系统畅通，部件应配齐全，无跑、冒、滴、漏现象，能正常使用；设施完好率≥98% 。</w:t>
            </w:r>
          </w:p>
          <w:p w14:paraId="68A59C84">
            <w:pPr>
              <w:snapToGrid w:val="0"/>
              <w:rPr>
                <w:rFonts w:ascii="宋体" w:hAnsi="宋体" w:eastAsia="宋体" w:cs="Times New Roman"/>
                <w:szCs w:val="21"/>
                <w:highlight w:val="none"/>
              </w:rPr>
            </w:pPr>
            <w:r>
              <w:rPr>
                <w:rFonts w:hint="eastAsia" w:ascii="宋体" w:hAnsi="宋体" w:eastAsia="宋体" w:cs="Times New Roman"/>
                <w:szCs w:val="21"/>
                <w:highlight w:val="none"/>
              </w:rPr>
              <w:t>（2）卫生设备：内容：卫生设备及配件残缺的应配齐，破损的应维修；质量标准：修缮后应做到给排水畅通，各部位零件齐全、灵活、有效，无跑、冒、漏、滴现象，能正常使用；设施完好率≥98% 。</w:t>
            </w:r>
          </w:p>
          <w:p w14:paraId="39F5C096">
            <w:pPr>
              <w:snapToGrid w:val="0"/>
              <w:rPr>
                <w:rFonts w:ascii="宋体" w:hAnsi="宋体" w:eastAsia="宋体" w:cs="Times New Roman"/>
                <w:szCs w:val="21"/>
                <w:highlight w:val="none"/>
              </w:rPr>
            </w:pPr>
            <w:r>
              <w:rPr>
                <w:rFonts w:hint="eastAsia" w:ascii="宋体" w:hAnsi="宋体" w:eastAsia="宋体" w:cs="Times New Roman"/>
                <w:szCs w:val="21"/>
                <w:highlight w:val="none"/>
              </w:rPr>
              <w:t>（3）排水管道、化粪池，检查井等：内容：排污管道堵塞，排污不畅通的应疏通；化粪池、检查井满溢或积存较多污物影响使用的应及时上报并配合疏通和清掏，配件残缺应补齐。质量标准：排污管道经疏通后，应达到排污管道畅通，不滴水；化粪池检查井满溢的清掏应清除全部污物，化粪池检查井局部损坏的应修好，达到井体、池体、井圈、井盖、池盖完好；设施完好率≥98%；确保汛期排水排污系统通畅。</w:t>
            </w:r>
          </w:p>
          <w:p w14:paraId="7333E6AA">
            <w:pPr>
              <w:snapToGrid w:val="0"/>
              <w:rPr>
                <w:rFonts w:ascii="宋体" w:hAnsi="宋体" w:eastAsia="宋体" w:cs="Times New Roman"/>
                <w:szCs w:val="21"/>
                <w:highlight w:val="none"/>
              </w:rPr>
            </w:pPr>
            <w:r>
              <w:rPr>
                <w:rFonts w:hint="eastAsia" w:ascii="宋体" w:hAnsi="宋体" w:eastAsia="宋体" w:cs="Times New Roman"/>
                <w:szCs w:val="21"/>
                <w:highlight w:val="none"/>
              </w:rPr>
              <w:t>3．供电设施设备维修标准（符合建筑电气工程质量验收规范GB50303-2015） </w:t>
            </w:r>
          </w:p>
          <w:p w14:paraId="633A9204">
            <w:pPr>
              <w:snapToGrid w:val="0"/>
              <w:rPr>
                <w:rFonts w:ascii="宋体" w:hAnsi="宋体" w:eastAsia="宋体" w:cs="Times New Roman"/>
                <w:szCs w:val="21"/>
                <w:highlight w:val="none"/>
              </w:rPr>
            </w:pPr>
            <w:r>
              <w:rPr>
                <w:rFonts w:hint="eastAsia" w:ascii="宋体" w:hAnsi="宋体" w:eastAsia="宋体" w:cs="Times New Roman"/>
                <w:szCs w:val="21"/>
                <w:highlight w:val="none"/>
              </w:rPr>
              <w:t>（1）配电设施：内容：(1)配电柜 (2)配电箱 (3)配电盘 （4）发电机 （5）变压器；质量标准：元器件齐全，显示正常动作可靠，接地良好，符合国家有关规定及标准；时限要求：出现故障10分钟内到达现场处理；设施完好率≥98% 。</w:t>
            </w:r>
          </w:p>
          <w:p w14:paraId="5344E961">
            <w:pPr>
              <w:snapToGrid w:val="0"/>
              <w:rPr>
                <w:rFonts w:ascii="宋体" w:hAnsi="宋体" w:eastAsia="宋体" w:cs="Times New Roman"/>
                <w:szCs w:val="21"/>
                <w:highlight w:val="none"/>
              </w:rPr>
            </w:pPr>
            <w:r>
              <w:rPr>
                <w:rFonts w:hint="eastAsia" w:ascii="宋体" w:hAnsi="宋体" w:eastAsia="宋体" w:cs="Times New Roman"/>
                <w:szCs w:val="21"/>
                <w:highlight w:val="none"/>
              </w:rPr>
              <w:t>（2）室内设备：内容：(1)闸具 (2)电源插座 (3)开关 (4)灯具（头） (5)公共电器设备；质量标准：正常使用，符合国家有关规定及标准；时限要求：报修后20分钟内到达现场处理；设施完好率≥98%。 </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（3）配电线路：内容：(1)导线 (2)支持物；质量标准：绝缘良好完整可靠，符合国家有关规定及标准；时限要求：出现故障30分钟内到达现场处理。</w:t>
            </w:r>
          </w:p>
          <w:p w14:paraId="11B67A3A">
            <w:pPr>
              <w:snapToGrid w:val="0"/>
              <w:rPr>
                <w:rFonts w:ascii="宋体" w:hAnsi="宋体" w:eastAsia="宋体" w:cs="Times New Roman"/>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时限要求</w:t>
            </w:r>
          </w:p>
          <w:p w14:paraId="2BADF5CC">
            <w:pPr>
              <w:snapToGrid w:val="0"/>
              <w:rPr>
                <w:rFonts w:ascii="宋体" w:hAnsi="宋体" w:eastAsia="宋体" w:cs="Times New Roman"/>
                <w:szCs w:val="21"/>
                <w:highlight w:val="none"/>
              </w:rPr>
            </w:pPr>
            <w:r>
              <w:rPr>
                <w:rFonts w:hint="eastAsia" w:ascii="宋体" w:hAnsi="宋体" w:eastAsia="宋体" w:cs="Times New Roman"/>
                <w:szCs w:val="21"/>
                <w:highlight w:val="none"/>
              </w:rPr>
              <w:t>除急迫性小修之外，自接到报修之时起2小时到达现场的零修项目，维护性小修：自接到报修之日起，三日之内处理或与预约修复日期。</w:t>
            </w:r>
          </w:p>
          <w:p w14:paraId="76BFB07A">
            <w:pPr>
              <w:snapToGrid w:val="0"/>
              <w:rPr>
                <w:rFonts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w:t>
            </w:r>
            <w:r>
              <w:rPr>
                <w:rFonts w:hint="eastAsia" w:ascii="宋体" w:hAnsi="宋体" w:eastAsia="宋体" w:cs="Times New Roman"/>
                <w:szCs w:val="21"/>
                <w:highlight w:val="none"/>
              </w:rPr>
              <w:t>作业时间</w:t>
            </w:r>
          </w:p>
          <w:p w14:paraId="57C926B8">
            <w:pPr>
              <w:snapToGrid w:val="0"/>
              <w:rPr>
                <w:rFonts w:ascii="宋体" w:hAnsi="宋体" w:eastAsia="宋体" w:cs="Times New Roman"/>
                <w:szCs w:val="21"/>
                <w:highlight w:val="none"/>
              </w:rPr>
            </w:pPr>
            <w:r>
              <w:rPr>
                <w:rFonts w:hint="eastAsia" w:ascii="宋体" w:hAnsi="宋体" w:eastAsia="宋体" w:cs="Times New Roman"/>
                <w:szCs w:val="21"/>
                <w:highlight w:val="none"/>
              </w:rPr>
              <w:t>24小时配备维修人员。</w:t>
            </w:r>
          </w:p>
        </w:tc>
      </w:tr>
    </w:tbl>
    <w:p w14:paraId="7C7167EC">
      <w:pPr>
        <w:spacing w:line="276" w:lineRule="auto"/>
        <w:rPr>
          <w:rFonts w:ascii="Calibri" w:hAnsi="Calibri" w:eastAsia="宋体" w:cs="Times New Roman"/>
          <w:szCs w:val="22"/>
          <w:highlight w:val="none"/>
        </w:rPr>
      </w:pPr>
    </w:p>
    <w:p w14:paraId="287D85B8">
      <w:pPr>
        <w:snapToGrid w:val="0"/>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3</w:t>
      </w:r>
      <w:r>
        <w:rPr>
          <w:rFonts w:ascii="宋体" w:hAnsi="宋体" w:eastAsia="宋体" w:cs="Times New Roman"/>
          <w:b/>
          <w:sz w:val="24"/>
          <w:szCs w:val="24"/>
          <w:highlight w:val="none"/>
        </w:rPr>
        <w:t xml:space="preserve">. </w:t>
      </w:r>
      <w:r>
        <w:rPr>
          <w:rFonts w:hint="eastAsia" w:ascii="宋体" w:hAnsi="宋体" w:eastAsia="宋体" w:cs="Times New Roman"/>
          <w:b/>
          <w:sz w:val="24"/>
          <w:szCs w:val="24"/>
          <w:highlight w:val="none"/>
        </w:rPr>
        <w:t>公寓管理</w:t>
      </w:r>
    </w:p>
    <w:p w14:paraId="09E8FD89">
      <w:pPr>
        <w:tabs>
          <w:tab w:val="left" w:pos="181"/>
        </w:tabs>
        <w:spacing w:line="480" w:lineRule="exact"/>
        <w:ind w:firstLine="240" w:firstLineChars="100"/>
        <w:rPr>
          <w:rFonts w:ascii="宋体" w:hAnsi="宋体" w:eastAsia="宋体" w:cs="宋体"/>
          <w:sz w:val="24"/>
          <w:szCs w:val="24"/>
          <w:highlight w:val="none"/>
        </w:rPr>
      </w:pPr>
      <w:r>
        <w:rPr>
          <w:rFonts w:ascii="宋体" w:hAnsi="宋体" w:eastAsia="宋体" w:cs="宋体"/>
          <w:sz w:val="24"/>
          <w:szCs w:val="24"/>
          <w:highlight w:val="none"/>
        </w:rPr>
        <w:t xml:space="preserve">3.1 </w:t>
      </w:r>
      <w:r>
        <w:rPr>
          <w:rFonts w:hint="eastAsia" w:ascii="宋体" w:hAnsi="宋体" w:eastAsia="宋体" w:cs="宋体"/>
          <w:bCs/>
          <w:sz w:val="24"/>
          <w:szCs w:val="24"/>
          <w:highlight w:val="none"/>
        </w:rPr>
        <w:t>住宿管理</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7364"/>
      </w:tblGrid>
      <w:tr w14:paraId="1B4D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noWrap w:val="0"/>
            <w:vAlign w:val="center"/>
          </w:tcPr>
          <w:p w14:paraId="54976F53">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364" w:type="dxa"/>
            <w:noWrap w:val="0"/>
            <w:vAlign w:val="center"/>
          </w:tcPr>
          <w:p w14:paraId="24AFC025">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663A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2319" w:type="dxa"/>
            <w:noWrap w:val="0"/>
            <w:vAlign w:val="center"/>
          </w:tcPr>
          <w:p w14:paraId="00B31B91">
            <w:pPr>
              <w:tabs>
                <w:tab w:val="left" w:pos="181"/>
              </w:tabs>
              <w:spacing w:line="480" w:lineRule="exact"/>
              <w:rPr>
                <w:rFonts w:ascii="宋体" w:hAnsi="宋体" w:eastAsia="宋体" w:cs="宋体"/>
                <w:szCs w:val="21"/>
                <w:highlight w:val="none"/>
              </w:rPr>
            </w:pPr>
            <w:r>
              <w:rPr>
                <w:rFonts w:hint="eastAsia" w:ascii="宋体" w:hAnsi="宋体" w:eastAsia="宋体" w:cs="宋体"/>
                <w:b/>
                <w:bCs/>
                <w:szCs w:val="21"/>
                <w:highlight w:val="none"/>
              </w:rPr>
              <w:t xml:space="preserve"> </w:t>
            </w:r>
            <w:r>
              <w:rPr>
                <w:rFonts w:hint="eastAsia" w:ascii="宋体" w:hAnsi="宋体" w:eastAsia="宋体" w:cs="宋体"/>
                <w:bCs/>
                <w:szCs w:val="21"/>
                <w:highlight w:val="none"/>
              </w:rPr>
              <w:t>男、女生公寓住宿管理</w:t>
            </w:r>
          </w:p>
          <w:p w14:paraId="7AF2DE5E">
            <w:pPr>
              <w:spacing w:line="300" w:lineRule="auto"/>
              <w:jc w:val="center"/>
              <w:rPr>
                <w:rFonts w:ascii="宋体" w:hAnsi="宋体" w:eastAsia="宋体" w:cs="宋体"/>
                <w:szCs w:val="21"/>
                <w:highlight w:val="none"/>
              </w:rPr>
            </w:pPr>
          </w:p>
        </w:tc>
        <w:tc>
          <w:tcPr>
            <w:tcW w:w="7364" w:type="dxa"/>
            <w:noWrap w:val="0"/>
            <w:vAlign w:val="center"/>
          </w:tcPr>
          <w:p w14:paraId="362D7C4E">
            <w:pPr>
              <w:rPr>
                <w:rFonts w:ascii="宋体" w:hAnsi="宋体" w:eastAsia="宋体" w:cs="宋体"/>
                <w:szCs w:val="21"/>
                <w:highlight w:val="none"/>
              </w:rPr>
            </w:pPr>
            <w:r>
              <w:rPr>
                <w:rFonts w:hint="eastAsia" w:ascii="宋体" w:hAnsi="宋体" w:eastAsia="宋体" w:cs="宋体"/>
                <w:szCs w:val="21"/>
                <w:highlight w:val="none"/>
              </w:rPr>
              <w:t>1.严格执行《北京青年政治学院学生公寓管理办法（试行）》住宿管理规定，依托住宿管理系统规范办理学生入住、调宿、退宿手续，为校方提供准确率100％住宿数据。注：住宿管理系统至少具备：住宿人员管理、住宿费管理、宿舍检查评分管理、线上报修管理、新生线上选宿舍、宿舍床位统计等功能，该系统应对校方开放使用权限，可实现跨部门协同办公。</w:t>
            </w:r>
          </w:p>
          <w:p w14:paraId="06D7B2F4">
            <w:pPr>
              <w:rPr>
                <w:rFonts w:ascii="宋体" w:hAnsi="宋体" w:eastAsia="宋体" w:cs="宋体"/>
                <w:szCs w:val="21"/>
                <w:highlight w:val="none"/>
              </w:rPr>
            </w:pPr>
            <w:r>
              <w:rPr>
                <w:rFonts w:hint="eastAsia" w:ascii="宋体" w:hAnsi="宋体" w:eastAsia="宋体" w:cs="宋体"/>
                <w:szCs w:val="21"/>
                <w:highlight w:val="none"/>
              </w:rPr>
              <w:t>2.每两周至少核对一次住宿信息，确保无私自换宿舍、换床位情况。宿舍人员发生变化的，应同步更新住宿管理系统、学生公寓控电系统、智能门锁管理系统等，并在当日更新宿舍门牌住宿信息。</w:t>
            </w:r>
          </w:p>
          <w:p w14:paraId="2AE8420C">
            <w:pPr>
              <w:rPr>
                <w:rFonts w:ascii="宋体" w:hAnsi="宋体" w:eastAsia="宋体" w:cs="宋体"/>
                <w:szCs w:val="21"/>
                <w:highlight w:val="none"/>
              </w:rPr>
            </w:pPr>
            <w:r>
              <w:rPr>
                <w:rFonts w:hint="eastAsia" w:ascii="宋体" w:hAnsi="宋体" w:eastAsia="宋体" w:cs="宋体"/>
                <w:szCs w:val="21"/>
                <w:highlight w:val="none"/>
              </w:rPr>
              <w:t>3.定期归集学生公寓业务档案（含电子数据），分类归档材料不限于：住宿管理、值班记录、宿舍检查记录、早出晚归记录、大件行李出入、外来人员登记等，档案需做到齐全、整洁、规范，可随时查阅。</w:t>
            </w:r>
          </w:p>
          <w:p w14:paraId="529F8412">
            <w:pPr>
              <w:rPr>
                <w:rFonts w:ascii="宋体" w:hAnsi="宋体" w:eastAsia="宋体" w:cs="宋体"/>
                <w:szCs w:val="21"/>
                <w:highlight w:val="none"/>
              </w:rPr>
            </w:pPr>
            <w:r>
              <w:rPr>
                <w:rFonts w:hint="eastAsia" w:ascii="宋体" w:hAnsi="宋体" w:eastAsia="宋体" w:cs="宋体"/>
                <w:szCs w:val="21"/>
                <w:highlight w:val="none"/>
              </w:rPr>
              <w:t>4.制定学生公寓巡检工作制度，每日对学生公寓内的水、电、暖设备设施进行巡检，每月对宿舍门窗、家具、用电设备进行巡检，合理安排紧急抢修、日常维修与假期大修，更换配件必须质量过关、安全可靠、节能环保，定期抄录所有水电表，为校方节能工作提供基础数据。</w:t>
            </w:r>
          </w:p>
          <w:p w14:paraId="5E79057C">
            <w:pPr>
              <w:rPr>
                <w:rFonts w:ascii="宋体" w:hAnsi="宋体" w:eastAsia="宋体" w:cs="宋体"/>
                <w:szCs w:val="21"/>
                <w:highlight w:val="none"/>
              </w:rPr>
            </w:pPr>
            <w:r>
              <w:rPr>
                <w:rFonts w:hint="eastAsia" w:ascii="宋体" w:hAnsi="宋体" w:eastAsia="宋体" w:cs="宋体"/>
                <w:szCs w:val="21"/>
                <w:highlight w:val="none"/>
              </w:rPr>
              <w:t>5.履行学生公寓卫生管理责任，做好公共区域卫生消毒，预防发生传染病，定期进行灭蟑灭鼠工作，并对宿舍卫生监督检查，发现问题及时报告校方。</w:t>
            </w:r>
          </w:p>
          <w:p w14:paraId="46A954C9">
            <w:pPr>
              <w:rPr>
                <w:rFonts w:ascii="宋体" w:hAnsi="宋体" w:eastAsia="宋体" w:cs="宋体"/>
                <w:szCs w:val="21"/>
                <w:highlight w:val="none"/>
              </w:rPr>
            </w:pPr>
            <w:r>
              <w:rPr>
                <w:rFonts w:hint="eastAsia" w:ascii="宋体" w:hAnsi="宋体" w:eastAsia="宋体" w:cs="宋体"/>
                <w:szCs w:val="21"/>
                <w:highlight w:val="none"/>
              </w:rPr>
              <w:t>6.完成校方交办的其他工作。</w:t>
            </w:r>
          </w:p>
        </w:tc>
      </w:tr>
    </w:tbl>
    <w:p w14:paraId="5FABCE09">
      <w:pPr>
        <w:tabs>
          <w:tab w:val="left" w:pos="181"/>
        </w:tabs>
        <w:spacing w:line="480" w:lineRule="exact"/>
        <w:ind w:firstLine="240" w:firstLineChars="100"/>
        <w:rPr>
          <w:rFonts w:ascii="宋体" w:hAnsi="宋体" w:eastAsia="宋体" w:cs="宋体"/>
          <w:sz w:val="24"/>
          <w:szCs w:val="24"/>
          <w:highlight w:val="none"/>
        </w:rPr>
      </w:pPr>
      <w:r>
        <w:rPr>
          <w:rFonts w:ascii="宋体" w:hAnsi="宋体" w:eastAsia="宋体" w:cs="宋体"/>
          <w:sz w:val="24"/>
          <w:szCs w:val="24"/>
          <w:highlight w:val="none"/>
        </w:rPr>
        <w:t xml:space="preserve">3.2 </w:t>
      </w:r>
      <w:r>
        <w:rPr>
          <w:rFonts w:hint="eastAsia" w:ascii="宋体" w:hAnsi="宋体" w:eastAsia="宋体" w:cs="宋体"/>
          <w:sz w:val="24"/>
          <w:szCs w:val="24"/>
          <w:highlight w:val="none"/>
        </w:rPr>
        <w:t>值班接待与服务</w:t>
      </w:r>
    </w:p>
    <w:tbl>
      <w:tblPr>
        <w:tblStyle w:val="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7302"/>
      </w:tblGrid>
      <w:tr w14:paraId="786B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dxa"/>
            <w:noWrap w:val="0"/>
            <w:vAlign w:val="center"/>
          </w:tcPr>
          <w:p w14:paraId="400AAD6D">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302" w:type="dxa"/>
            <w:noWrap w:val="0"/>
            <w:vAlign w:val="center"/>
          </w:tcPr>
          <w:p w14:paraId="76FDB0A9">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056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258" w:type="dxa"/>
            <w:noWrap w:val="0"/>
            <w:vAlign w:val="center"/>
          </w:tcPr>
          <w:p w14:paraId="0643F3E2">
            <w:pPr>
              <w:tabs>
                <w:tab w:val="left" w:pos="362"/>
              </w:tabs>
              <w:spacing w:line="480" w:lineRule="exact"/>
              <w:jc w:val="center"/>
              <w:rPr>
                <w:rFonts w:ascii="宋体" w:hAnsi="宋体" w:eastAsia="宋体" w:cs="宋体"/>
                <w:bCs/>
                <w:szCs w:val="21"/>
                <w:highlight w:val="none"/>
              </w:rPr>
            </w:pPr>
            <w:r>
              <w:rPr>
                <w:rFonts w:hint="eastAsia" w:ascii="宋体" w:hAnsi="宋体" w:eastAsia="宋体" w:cs="宋体"/>
                <w:bCs/>
                <w:szCs w:val="21"/>
                <w:highlight w:val="none"/>
              </w:rPr>
              <w:t>男、女生公寓及外事公寓值班接待与服务</w:t>
            </w:r>
          </w:p>
          <w:p w14:paraId="7924B5AB">
            <w:pPr>
              <w:tabs>
                <w:tab w:val="left" w:pos="181"/>
              </w:tabs>
              <w:spacing w:line="480" w:lineRule="exact"/>
              <w:rPr>
                <w:rFonts w:ascii="宋体" w:hAnsi="宋体" w:eastAsia="宋体" w:cs="宋体"/>
                <w:b/>
                <w:szCs w:val="21"/>
                <w:highlight w:val="none"/>
              </w:rPr>
            </w:pPr>
          </w:p>
          <w:p w14:paraId="10DA6ADA">
            <w:pPr>
              <w:spacing w:line="300" w:lineRule="auto"/>
              <w:jc w:val="center"/>
              <w:rPr>
                <w:rFonts w:ascii="宋体" w:hAnsi="宋体" w:eastAsia="宋体" w:cs="宋体"/>
                <w:szCs w:val="21"/>
                <w:highlight w:val="none"/>
              </w:rPr>
            </w:pPr>
          </w:p>
        </w:tc>
        <w:tc>
          <w:tcPr>
            <w:tcW w:w="7302" w:type="dxa"/>
            <w:noWrap w:val="0"/>
            <w:vAlign w:val="center"/>
          </w:tcPr>
          <w:p w14:paraId="4237B8A4">
            <w:pPr>
              <w:rPr>
                <w:rFonts w:ascii="宋体" w:hAnsi="宋体" w:eastAsia="宋体" w:cs="宋体"/>
                <w:szCs w:val="21"/>
                <w:highlight w:val="none"/>
              </w:rPr>
            </w:pPr>
            <w:r>
              <w:rPr>
                <w:rFonts w:hint="eastAsia" w:ascii="宋体" w:hAnsi="宋体" w:eastAsia="宋体" w:cs="宋体"/>
                <w:szCs w:val="21"/>
                <w:highlight w:val="none"/>
              </w:rPr>
              <w:t>1.依据《北京青年政治学院学生公寓管理办法（试行）》有关规定，制定“学生公寓管理服务实施细则”，明确学生公寓主管、值班员、保洁员、维修员的岗位职责和服务标准。</w:t>
            </w:r>
          </w:p>
          <w:p w14:paraId="6E1F3276">
            <w:pPr>
              <w:rPr>
                <w:rFonts w:ascii="宋体" w:hAnsi="宋体" w:eastAsia="宋体" w:cs="宋体"/>
                <w:szCs w:val="21"/>
                <w:highlight w:val="none"/>
              </w:rPr>
            </w:pPr>
            <w:r>
              <w:rPr>
                <w:rFonts w:hint="eastAsia" w:ascii="宋体" w:hAnsi="宋体" w:eastAsia="宋体" w:cs="宋体"/>
                <w:szCs w:val="21"/>
                <w:highlight w:val="none"/>
              </w:rPr>
              <w:t>2.新进学生公寓值班人员须经过不少于8小时专业培训和三天试岗，经项目经理考核合格后，方可正式上岗。</w:t>
            </w:r>
          </w:p>
          <w:p w14:paraId="327BB0D9">
            <w:pPr>
              <w:rPr>
                <w:rFonts w:ascii="宋体" w:hAnsi="宋体" w:eastAsia="宋体" w:cs="宋体"/>
                <w:szCs w:val="21"/>
                <w:highlight w:val="none"/>
              </w:rPr>
            </w:pPr>
            <w:r>
              <w:rPr>
                <w:rFonts w:hint="eastAsia" w:ascii="宋体" w:hAnsi="宋体" w:eastAsia="宋体" w:cs="宋体"/>
                <w:szCs w:val="21"/>
                <w:highlight w:val="none"/>
              </w:rPr>
              <w:t>3.学生公寓实行24小时值班制度，严禁出现值班空岗，执行出入查验登记，禁止外来无关人员进入公寓。</w:t>
            </w:r>
          </w:p>
          <w:p w14:paraId="43D84AC2">
            <w:pPr>
              <w:rPr>
                <w:rFonts w:ascii="宋体" w:hAnsi="宋体" w:eastAsia="宋体" w:cs="宋体"/>
                <w:szCs w:val="21"/>
                <w:highlight w:val="none"/>
              </w:rPr>
            </w:pPr>
            <w:r>
              <w:rPr>
                <w:rFonts w:hint="eastAsia" w:ascii="宋体" w:hAnsi="宋体" w:eastAsia="宋体" w:cs="宋体"/>
                <w:szCs w:val="21"/>
                <w:highlight w:val="none"/>
              </w:rPr>
              <w:t>4.值班人员挂牌服务，礼貌待人，必须熟知公寓情况，对学生提出的问题实行“首问负责制”，跟踪落实并报告校方。</w:t>
            </w:r>
          </w:p>
          <w:p w14:paraId="2787D516">
            <w:pPr>
              <w:rPr>
                <w:rFonts w:ascii="宋体" w:hAnsi="宋体" w:eastAsia="宋体" w:cs="宋体"/>
                <w:szCs w:val="21"/>
                <w:highlight w:val="none"/>
              </w:rPr>
            </w:pPr>
            <w:r>
              <w:rPr>
                <w:rFonts w:hint="eastAsia" w:ascii="宋体" w:hAnsi="宋体" w:eastAsia="宋体" w:cs="宋体"/>
                <w:szCs w:val="21"/>
                <w:highlight w:val="none"/>
              </w:rPr>
              <w:t>5.设计制作学生公寓内宣传海报、温馨提示及入住指南，协助校方发布工作通知。</w:t>
            </w:r>
          </w:p>
          <w:p w14:paraId="6343E007">
            <w:pPr>
              <w:rPr>
                <w:rFonts w:ascii="宋体" w:hAnsi="宋体" w:eastAsia="宋体" w:cs="宋体"/>
                <w:szCs w:val="21"/>
                <w:highlight w:val="none"/>
              </w:rPr>
            </w:pPr>
            <w:r>
              <w:rPr>
                <w:rFonts w:hint="eastAsia" w:ascii="宋体" w:hAnsi="宋体" w:eastAsia="宋体" w:cs="宋体"/>
                <w:szCs w:val="21"/>
                <w:highlight w:val="none"/>
              </w:rPr>
              <w:t>6.设立意见箱，受理学生的意见、建议和投诉，投诉处理率100％，回访率95％。</w:t>
            </w:r>
          </w:p>
          <w:p w14:paraId="1489793E">
            <w:pPr>
              <w:tabs>
                <w:tab w:val="left" w:pos="543"/>
              </w:tabs>
              <w:rPr>
                <w:rFonts w:ascii="宋体" w:hAnsi="宋体" w:eastAsia="宋体" w:cs="宋体"/>
                <w:szCs w:val="21"/>
                <w:highlight w:val="none"/>
              </w:rPr>
            </w:pPr>
            <w:r>
              <w:rPr>
                <w:rFonts w:hint="eastAsia" w:ascii="宋体" w:hAnsi="宋体" w:eastAsia="宋体" w:cs="宋体"/>
                <w:szCs w:val="21"/>
                <w:highlight w:val="none"/>
              </w:rPr>
              <w:t>7.浴室设专人管理，提供10小时之内的公共浴室管理服务，做好浴室开放时间、浴室保洁、更衣柜钥匙管理及洗浴秩序维护、浴室设施检查报修工作。</w:t>
            </w:r>
          </w:p>
        </w:tc>
      </w:tr>
    </w:tbl>
    <w:p w14:paraId="64E501A0">
      <w:pPr>
        <w:tabs>
          <w:tab w:val="left" w:pos="181"/>
        </w:tabs>
        <w:spacing w:line="480" w:lineRule="exact"/>
        <w:ind w:firstLine="240" w:firstLineChars="100"/>
        <w:rPr>
          <w:rFonts w:ascii="宋体" w:hAnsi="宋体" w:eastAsia="宋体" w:cs="宋体"/>
          <w:sz w:val="24"/>
          <w:szCs w:val="24"/>
          <w:highlight w:val="none"/>
        </w:rPr>
      </w:pPr>
      <w:r>
        <w:rPr>
          <w:rFonts w:ascii="宋体" w:hAnsi="宋体" w:eastAsia="宋体" w:cs="宋体"/>
          <w:sz w:val="24"/>
          <w:szCs w:val="24"/>
          <w:highlight w:val="none"/>
        </w:rPr>
        <w:t xml:space="preserve">3.3 </w:t>
      </w:r>
      <w:r>
        <w:rPr>
          <w:rFonts w:hint="eastAsia" w:ascii="宋体" w:hAnsi="宋体" w:eastAsia="宋体" w:cs="宋体"/>
          <w:sz w:val="24"/>
          <w:szCs w:val="24"/>
          <w:highlight w:val="none"/>
        </w:rPr>
        <w:t>安全管理</w:t>
      </w:r>
    </w:p>
    <w:tbl>
      <w:tblPr>
        <w:tblStyle w:val="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7261"/>
      </w:tblGrid>
      <w:tr w14:paraId="3A54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noWrap w:val="0"/>
            <w:vAlign w:val="center"/>
          </w:tcPr>
          <w:p w14:paraId="5119E7B4">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261" w:type="dxa"/>
            <w:noWrap w:val="0"/>
            <w:vAlign w:val="center"/>
          </w:tcPr>
          <w:p w14:paraId="026B1EB6">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1E6F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2216" w:type="dxa"/>
            <w:noWrap w:val="0"/>
            <w:vAlign w:val="center"/>
          </w:tcPr>
          <w:p w14:paraId="1F82C4FC">
            <w:pPr>
              <w:spacing w:line="480" w:lineRule="exact"/>
              <w:rPr>
                <w:rFonts w:ascii="宋体" w:hAnsi="宋体" w:eastAsia="宋体" w:cs="宋体"/>
                <w:bCs/>
                <w:szCs w:val="21"/>
                <w:highlight w:val="none"/>
              </w:rPr>
            </w:pPr>
            <w:r>
              <w:rPr>
                <w:rFonts w:hint="eastAsia" w:ascii="宋体" w:hAnsi="宋体" w:eastAsia="宋体" w:cs="宋体"/>
                <w:bCs/>
                <w:szCs w:val="21"/>
                <w:highlight w:val="none"/>
              </w:rPr>
              <w:t>男、女生公寓的安全管理</w:t>
            </w:r>
          </w:p>
          <w:p w14:paraId="2D411978">
            <w:pPr>
              <w:spacing w:line="480" w:lineRule="exact"/>
              <w:rPr>
                <w:rFonts w:ascii="宋体" w:hAnsi="宋体" w:eastAsia="宋体" w:cs="宋体"/>
                <w:bCs/>
                <w:szCs w:val="21"/>
                <w:highlight w:val="none"/>
              </w:rPr>
            </w:pPr>
          </w:p>
          <w:p w14:paraId="6DECFEE1">
            <w:pPr>
              <w:tabs>
                <w:tab w:val="left" w:pos="181"/>
              </w:tabs>
              <w:spacing w:line="480" w:lineRule="exact"/>
              <w:rPr>
                <w:rFonts w:ascii="宋体" w:hAnsi="宋体" w:eastAsia="宋体" w:cs="宋体"/>
                <w:b/>
                <w:szCs w:val="21"/>
                <w:highlight w:val="none"/>
              </w:rPr>
            </w:pPr>
          </w:p>
          <w:p w14:paraId="59BF2A0F">
            <w:pPr>
              <w:spacing w:line="300" w:lineRule="auto"/>
              <w:jc w:val="center"/>
              <w:rPr>
                <w:rFonts w:ascii="宋体" w:hAnsi="宋体" w:eastAsia="宋体" w:cs="宋体"/>
                <w:szCs w:val="21"/>
                <w:highlight w:val="none"/>
              </w:rPr>
            </w:pPr>
          </w:p>
        </w:tc>
        <w:tc>
          <w:tcPr>
            <w:tcW w:w="7261" w:type="dxa"/>
            <w:noWrap w:val="0"/>
            <w:vAlign w:val="center"/>
          </w:tcPr>
          <w:p w14:paraId="7B4205EA">
            <w:pPr>
              <w:rPr>
                <w:rFonts w:ascii="宋体" w:hAnsi="宋体" w:eastAsia="宋体" w:cs="宋体"/>
                <w:szCs w:val="21"/>
                <w:highlight w:val="none"/>
              </w:rPr>
            </w:pPr>
            <w:r>
              <w:rPr>
                <w:rFonts w:hint="eastAsia" w:ascii="宋体" w:hAnsi="宋体" w:eastAsia="宋体" w:cs="宋体"/>
                <w:szCs w:val="21"/>
                <w:highlight w:val="none"/>
              </w:rPr>
              <w:t>1.配套建立“学生公寓安全管理制度”“宿舍安全检查制度”“学生公寓消防应急预案”、“学生公寓突发事件应急预案”“紧急事件报告制度”。</w:t>
            </w:r>
          </w:p>
          <w:p w14:paraId="30902A57">
            <w:pPr>
              <w:rPr>
                <w:rFonts w:ascii="宋体" w:hAnsi="宋体" w:eastAsia="宋体" w:cs="宋体"/>
                <w:szCs w:val="21"/>
                <w:highlight w:val="none"/>
              </w:rPr>
            </w:pPr>
            <w:r>
              <w:rPr>
                <w:rFonts w:hint="eastAsia" w:ascii="宋体" w:hAnsi="宋体" w:eastAsia="宋体" w:cs="宋体"/>
                <w:szCs w:val="21"/>
                <w:highlight w:val="none"/>
              </w:rPr>
              <w:t>2.与校方签订《校园安全责任书》，根据工作分工逐级压实安全责任，确保责任到人。</w:t>
            </w:r>
          </w:p>
          <w:p w14:paraId="247084F6">
            <w:pPr>
              <w:rPr>
                <w:rFonts w:ascii="宋体" w:hAnsi="宋体" w:eastAsia="宋体" w:cs="宋体"/>
                <w:szCs w:val="21"/>
                <w:highlight w:val="none"/>
              </w:rPr>
            </w:pPr>
            <w:r>
              <w:rPr>
                <w:rFonts w:hint="eastAsia" w:ascii="宋体" w:hAnsi="宋体" w:eastAsia="宋体" w:cs="宋体"/>
                <w:szCs w:val="21"/>
                <w:highlight w:val="none"/>
              </w:rPr>
              <w:t>3.新员工上岗必须进行消防安全培训，至少每月要进行一次全员轮训，掌握消防“四个能力”，要求全体员工熟知并严格遵照执行，确保发生火情、治安等突发情况时按程序妥善处理。</w:t>
            </w:r>
          </w:p>
          <w:p w14:paraId="314CBDDA">
            <w:pPr>
              <w:rPr>
                <w:rFonts w:ascii="宋体" w:hAnsi="宋体" w:eastAsia="宋体" w:cs="宋体"/>
                <w:szCs w:val="21"/>
                <w:highlight w:val="none"/>
              </w:rPr>
            </w:pPr>
            <w:r>
              <w:rPr>
                <w:rFonts w:hint="eastAsia" w:ascii="宋体" w:hAnsi="宋体" w:eastAsia="宋体" w:cs="宋体"/>
                <w:szCs w:val="21"/>
                <w:highlight w:val="none"/>
              </w:rPr>
              <w:t>4.实行住宿学生验证制度，值班员建立贴有住宿学生照片的住宿卡名册，并保证住宿人员、住宿卡、住宿管理系统、门牌及床位信息“五统一”，做到住宿床位实名制。</w:t>
            </w:r>
          </w:p>
          <w:p w14:paraId="55F51C20">
            <w:pPr>
              <w:rPr>
                <w:rFonts w:ascii="宋体" w:hAnsi="宋体" w:eastAsia="宋体" w:cs="宋体"/>
                <w:szCs w:val="21"/>
                <w:highlight w:val="none"/>
              </w:rPr>
            </w:pPr>
            <w:r>
              <w:rPr>
                <w:rFonts w:hint="eastAsia" w:ascii="宋体" w:hAnsi="宋体" w:eastAsia="宋体" w:cs="宋体"/>
                <w:szCs w:val="21"/>
                <w:highlight w:val="none"/>
              </w:rPr>
              <w:t>5.员工熟知公寓内消防设置配置情况，掌握消防器材使用方法；每日检查消防设施是否失缺、灭火器是否失压，发现问题及时上报；保持消防通道的即时畅通。</w:t>
            </w:r>
          </w:p>
          <w:p w14:paraId="67A12824">
            <w:pPr>
              <w:rPr>
                <w:rFonts w:ascii="宋体" w:hAnsi="宋体" w:eastAsia="宋体" w:cs="宋体"/>
                <w:szCs w:val="21"/>
                <w:highlight w:val="none"/>
              </w:rPr>
            </w:pPr>
            <w:r>
              <w:rPr>
                <w:rFonts w:hint="eastAsia" w:ascii="宋体" w:hAnsi="宋体" w:eastAsia="宋体" w:cs="宋体"/>
                <w:szCs w:val="21"/>
                <w:highlight w:val="none"/>
              </w:rPr>
              <w:t>6.每周至少检查2次学生宿舍安全用电及其它消防隐患，每日对违规宿舍进行复查，发现问题及时处置并上报校方。</w:t>
            </w:r>
          </w:p>
          <w:p w14:paraId="0A785E13">
            <w:pPr>
              <w:rPr>
                <w:rFonts w:ascii="宋体" w:hAnsi="宋体" w:eastAsia="宋体" w:cs="宋体"/>
                <w:szCs w:val="21"/>
                <w:highlight w:val="none"/>
              </w:rPr>
            </w:pPr>
            <w:r>
              <w:rPr>
                <w:rFonts w:hint="eastAsia" w:ascii="宋体" w:hAnsi="宋体" w:eastAsia="宋体" w:cs="宋体"/>
                <w:szCs w:val="21"/>
                <w:highlight w:val="none"/>
              </w:rPr>
              <w:t>7.值班员每隔2小时进行学生公寓安全检查，发现安全隐患，第一时间上报，同时做好现场处置保护，并协助做好调查处置工作。</w:t>
            </w:r>
          </w:p>
          <w:p w14:paraId="1A31E512">
            <w:pPr>
              <w:rPr>
                <w:rFonts w:ascii="宋体" w:hAnsi="宋体" w:eastAsia="宋体" w:cs="宋体"/>
                <w:szCs w:val="21"/>
                <w:highlight w:val="none"/>
              </w:rPr>
            </w:pPr>
            <w:r>
              <w:rPr>
                <w:rFonts w:hint="eastAsia" w:ascii="宋体" w:hAnsi="宋体" w:eastAsia="宋体" w:cs="宋体"/>
                <w:szCs w:val="21"/>
                <w:highlight w:val="none"/>
              </w:rPr>
              <w:t>8.每年至少组织2次学生消防疏散演练及消防知识培训，宣传有关法律、消防知识，提高学生安全防范意识，共建和谐校园。</w:t>
            </w:r>
          </w:p>
          <w:p w14:paraId="167883DE">
            <w:pPr>
              <w:rPr>
                <w:rFonts w:ascii="宋体" w:hAnsi="宋体" w:eastAsia="宋体" w:cs="宋体"/>
                <w:szCs w:val="21"/>
                <w:highlight w:val="none"/>
              </w:rPr>
            </w:pPr>
            <w:r>
              <w:rPr>
                <w:rFonts w:hint="eastAsia" w:ascii="宋体" w:hAnsi="宋体" w:eastAsia="宋体" w:cs="宋体"/>
                <w:szCs w:val="21"/>
                <w:highlight w:val="none"/>
              </w:rPr>
              <w:t>9.教育员工遵守校方的规章制度，服从保卫部门的安全检查和指导。</w:t>
            </w:r>
          </w:p>
        </w:tc>
      </w:tr>
    </w:tbl>
    <w:p w14:paraId="212015F5">
      <w:pPr>
        <w:tabs>
          <w:tab w:val="left" w:pos="181"/>
        </w:tabs>
        <w:spacing w:line="480" w:lineRule="exact"/>
        <w:ind w:firstLine="240" w:firstLineChars="100"/>
        <w:rPr>
          <w:rFonts w:ascii="宋体" w:hAnsi="宋体" w:eastAsia="宋体" w:cs="宋体"/>
          <w:sz w:val="24"/>
          <w:szCs w:val="24"/>
          <w:highlight w:val="none"/>
        </w:rPr>
      </w:pPr>
      <w:r>
        <w:rPr>
          <w:rFonts w:ascii="宋体" w:hAnsi="宋体" w:eastAsia="宋体" w:cs="宋体"/>
          <w:sz w:val="24"/>
          <w:szCs w:val="24"/>
          <w:highlight w:val="none"/>
        </w:rPr>
        <w:t xml:space="preserve">3.4 </w:t>
      </w:r>
      <w:r>
        <w:rPr>
          <w:rFonts w:hint="eastAsia" w:ascii="宋体" w:hAnsi="宋体" w:eastAsia="宋体" w:cs="宋体"/>
          <w:sz w:val="24"/>
          <w:szCs w:val="24"/>
          <w:highlight w:val="none"/>
        </w:rPr>
        <w:t>学生管理</w:t>
      </w:r>
    </w:p>
    <w:tbl>
      <w:tblPr>
        <w:tblStyle w:val="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195"/>
      </w:tblGrid>
      <w:tr w14:paraId="7F1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center"/>
          </w:tcPr>
          <w:p w14:paraId="0843505E">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195" w:type="dxa"/>
            <w:noWrap w:val="0"/>
            <w:vAlign w:val="center"/>
          </w:tcPr>
          <w:p w14:paraId="4286FA55">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2287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63" w:type="dxa"/>
            <w:noWrap w:val="0"/>
            <w:vAlign w:val="center"/>
          </w:tcPr>
          <w:p w14:paraId="377000B5">
            <w:pPr>
              <w:spacing w:line="480" w:lineRule="exact"/>
              <w:jc w:val="center"/>
              <w:rPr>
                <w:rFonts w:ascii="宋体" w:hAnsi="宋体" w:eastAsia="宋体" w:cs="宋体"/>
                <w:bCs/>
                <w:szCs w:val="21"/>
                <w:highlight w:val="none"/>
              </w:rPr>
            </w:pPr>
            <w:r>
              <w:rPr>
                <w:rFonts w:hint="eastAsia" w:ascii="宋体" w:hAnsi="宋体" w:eastAsia="宋体" w:cs="宋体"/>
                <w:bCs/>
                <w:szCs w:val="21"/>
                <w:highlight w:val="none"/>
              </w:rPr>
              <w:t>男、女生公寓学生管理</w:t>
            </w:r>
          </w:p>
          <w:p w14:paraId="6147E085">
            <w:pPr>
              <w:spacing w:line="300" w:lineRule="auto"/>
              <w:jc w:val="center"/>
              <w:rPr>
                <w:rFonts w:ascii="宋体" w:hAnsi="宋体" w:eastAsia="宋体" w:cs="宋体"/>
                <w:szCs w:val="21"/>
                <w:highlight w:val="none"/>
              </w:rPr>
            </w:pPr>
          </w:p>
        </w:tc>
        <w:tc>
          <w:tcPr>
            <w:tcW w:w="7195" w:type="dxa"/>
            <w:noWrap w:val="0"/>
            <w:vAlign w:val="center"/>
          </w:tcPr>
          <w:p w14:paraId="5F8F922A">
            <w:pPr>
              <w:rPr>
                <w:rFonts w:ascii="宋体" w:hAnsi="宋体" w:eastAsia="宋体" w:cs="宋体"/>
                <w:szCs w:val="21"/>
                <w:highlight w:val="none"/>
              </w:rPr>
            </w:pPr>
            <w:r>
              <w:rPr>
                <w:rFonts w:hint="eastAsia" w:ascii="宋体" w:hAnsi="宋体" w:eastAsia="宋体" w:cs="宋体"/>
                <w:szCs w:val="21"/>
                <w:highlight w:val="none"/>
              </w:rPr>
              <w:t>1.向住宿学生广泛宣讲《北京青年政治学院学生公寓管理办法（试行）》相关条款，引导学生自觉遵守管理规定、践行文明住宿行为。</w:t>
            </w:r>
          </w:p>
          <w:p w14:paraId="61448BEC">
            <w:pPr>
              <w:rPr>
                <w:rFonts w:ascii="宋体" w:hAnsi="宋体" w:eastAsia="宋体" w:cs="宋体"/>
                <w:szCs w:val="21"/>
                <w:highlight w:val="none"/>
              </w:rPr>
            </w:pPr>
            <w:r>
              <w:rPr>
                <w:rFonts w:hint="eastAsia" w:ascii="宋体" w:hAnsi="宋体" w:eastAsia="宋体" w:cs="宋体"/>
                <w:szCs w:val="21"/>
                <w:highlight w:val="none"/>
              </w:rPr>
              <w:t>2.在宿舍检查中发现学生违规情形，严格按照违规处理程序，对学生进行批评教育并要求限期整改；对拒不整改或存在严重违规违纪行为的学生，及时上报校方处理，全程做好书面记录，并按要求录入住宿管理系统，确保处置流程可追溯。</w:t>
            </w:r>
          </w:p>
          <w:p w14:paraId="7125E023">
            <w:pPr>
              <w:rPr>
                <w:rFonts w:ascii="宋体" w:hAnsi="宋体" w:eastAsia="宋体" w:cs="宋体"/>
                <w:szCs w:val="21"/>
                <w:highlight w:val="none"/>
              </w:rPr>
            </w:pPr>
            <w:r>
              <w:rPr>
                <w:rFonts w:hint="eastAsia" w:ascii="宋体" w:hAnsi="宋体" w:eastAsia="宋体" w:cs="宋体"/>
                <w:szCs w:val="21"/>
                <w:highlight w:val="none"/>
              </w:rPr>
              <w:t>3.每周向校方通报宿舍检查违规情况及违规照片，每月公示宿舍安全卫生检查结果，对“优秀宿舍”学生进行适当奖励；每学期末对“育人积分”排名前列的学生进行适当奖励。强化正向激励，营造团结和谐文明的住宿氛围。</w:t>
            </w:r>
          </w:p>
          <w:p w14:paraId="07F0642E">
            <w:pPr>
              <w:rPr>
                <w:rFonts w:ascii="宋体" w:hAnsi="宋体" w:eastAsia="宋体" w:cs="宋体"/>
                <w:szCs w:val="21"/>
                <w:highlight w:val="none"/>
              </w:rPr>
            </w:pPr>
            <w:r>
              <w:rPr>
                <w:rFonts w:hint="eastAsia" w:ascii="宋体" w:hAnsi="宋体" w:eastAsia="宋体" w:cs="宋体"/>
                <w:szCs w:val="21"/>
                <w:highlight w:val="none"/>
              </w:rPr>
              <w:t>4.主动受理住宿学生的咨询、报修、建议及求助，积极响应，妥善处置，对提供有价值问题线索的学生，给予相应奖励，鼓励学生参与公寓管理。</w:t>
            </w:r>
          </w:p>
          <w:p w14:paraId="6E110622">
            <w:pPr>
              <w:rPr>
                <w:rFonts w:ascii="宋体" w:hAnsi="宋体" w:eastAsia="宋体" w:cs="宋体"/>
                <w:szCs w:val="21"/>
                <w:highlight w:val="none"/>
              </w:rPr>
            </w:pPr>
            <w:r>
              <w:rPr>
                <w:rFonts w:hint="eastAsia" w:ascii="宋体" w:hAnsi="宋体" w:eastAsia="宋体" w:cs="宋体"/>
                <w:szCs w:val="21"/>
                <w:highlight w:val="none"/>
              </w:rPr>
              <w:t>5.主动与学生沟通交流，深入了解学生住宿需求及思想动态，主动践行“未诉先办”理念；对生活困难的学生提供必要的帮扶支持，及时回应并解决学生合理诉求，切实维护公寓和谐稳定。</w:t>
            </w:r>
          </w:p>
          <w:p w14:paraId="00733A28">
            <w:pPr>
              <w:tabs>
                <w:tab w:val="left" w:pos="540"/>
              </w:tabs>
              <w:rPr>
                <w:rFonts w:ascii="宋体" w:hAnsi="宋体" w:eastAsia="宋体" w:cs="宋体"/>
                <w:szCs w:val="21"/>
                <w:highlight w:val="none"/>
              </w:rPr>
            </w:pPr>
            <w:r>
              <w:rPr>
                <w:rFonts w:hint="eastAsia" w:ascii="宋体" w:hAnsi="宋体" w:eastAsia="宋体" w:cs="宋体"/>
                <w:szCs w:val="21"/>
                <w:highlight w:val="none"/>
              </w:rPr>
              <w:t>6.协助做好学生投诉后的沟通对接工作，严格落实“事事有回应、件件有落实”要求，提升学生满意度。</w:t>
            </w:r>
          </w:p>
        </w:tc>
      </w:tr>
    </w:tbl>
    <w:p w14:paraId="5FFAEEC2">
      <w:pPr>
        <w:tabs>
          <w:tab w:val="left" w:pos="181"/>
        </w:tabs>
        <w:spacing w:line="480" w:lineRule="exact"/>
        <w:ind w:firstLine="240" w:firstLineChars="100"/>
        <w:rPr>
          <w:rFonts w:ascii="宋体" w:hAnsi="宋体" w:eastAsia="宋体" w:cs="宋体"/>
          <w:sz w:val="24"/>
          <w:szCs w:val="24"/>
          <w:highlight w:val="none"/>
        </w:rPr>
      </w:pPr>
      <w:r>
        <w:rPr>
          <w:rFonts w:ascii="宋体" w:hAnsi="宋体" w:eastAsia="宋体" w:cs="宋体"/>
          <w:sz w:val="24"/>
          <w:szCs w:val="24"/>
          <w:highlight w:val="none"/>
        </w:rPr>
        <w:t xml:space="preserve">3.5 </w:t>
      </w:r>
      <w:r>
        <w:rPr>
          <w:rFonts w:hint="eastAsia" w:ascii="宋体" w:hAnsi="宋体" w:eastAsia="宋体" w:cs="宋体"/>
          <w:sz w:val="24"/>
          <w:szCs w:val="24"/>
          <w:highlight w:val="none"/>
        </w:rPr>
        <w:t>文化建设</w:t>
      </w:r>
    </w:p>
    <w:tbl>
      <w:tblPr>
        <w:tblStyle w:val="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230"/>
      </w:tblGrid>
      <w:tr w14:paraId="5874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center"/>
          </w:tcPr>
          <w:p w14:paraId="7DBFD799">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作业内容</w:t>
            </w:r>
          </w:p>
        </w:tc>
        <w:tc>
          <w:tcPr>
            <w:tcW w:w="7230" w:type="dxa"/>
            <w:noWrap w:val="0"/>
            <w:vAlign w:val="center"/>
          </w:tcPr>
          <w:p w14:paraId="69A2A7CB">
            <w:pPr>
              <w:spacing w:line="300" w:lineRule="auto"/>
              <w:jc w:val="center"/>
              <w:rPr>
                <w:rFonts w:ascii="宋体" w:hAnsi="宋体" w:eastAsia="宋体" w:cs="宋体"/>
                <w:szCs w:val="21"/>
                <w:highlight w:val="none"/>
              </w:rPr>
            </w:pPr>
            <w:r>
              <w:rPr>
                <w:rFonts w:hint="eastAsia" w:ascii="宋体" w:hAnsi="宋体" w:eastAsia="宋体" w:cs="宋体"/>
                <w:szCs w:val="21"/>
                <w:highlight w:val="none"/>
              </w:rPr>
              <w:t>作业标准</w:t>
            </w:r>
          </w:p>
        </w:tc>
      </w:tr>
      <w:tr w14:paraId="301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2263" w:type="dxa"/>
            <w:noWrap w:val="0"/>
            <w:vAlign w:val="center"/>
          </w:tcPr>
          <w:p w14:paraId="598FE61D">
            <w:pPr>
              <w:tabs>
                <w:tab w:val="left" w:pos="540"/>
              </w:tabs>
              <w:spacing w:line="480" w:lineRule="exact"/>
              <w:jc w:val="center"/>
              <w:rPr>
                <w:rFonts w:ascii="宋体" w:hAnsi="宋体" w:eastAsia="宋体" w:cs="宋体"/>
                <w:bCs/>
                <w:szCs w:val="21"/>
                <w:highlight w:val="none"/>
              </w:rPr>
            </w:pPr>
            <w:r>
              <w:rPr>
                <w:rFonts w:hint="eastAsia" w:ascii="宋体" w:hAnsi="宋体" w:eastAsia="宋体" w:cs="宋体"/>
                <w:bCs/>
                <w:szCs w:val="21"/>
                <w:highlight w:val="none"/>
              </w:rPr>
              <w:t>男、女生公寓文化建设</w:t>
            </w:r>
          </w:p>
          <w:p w14:paraId="7A0615C2">
            <w:pPr>
              <w:spacing w:line="300" w:lineRule="auto"/>
              <w:jc w:val="center"/>
              <w:rPr>
                <w:rFonts w:ascii="宋体" w:hAnsi="宋体" w:eastAsia="宋体" w:cs="宋体"/>
                <w:szCs w:val="21"/>
                <w:highlight w:val="none"/>
              </w:rPr>
            </w:pPr>
          </w:p>
        </w:tc>
        <w:tc>
          <w:tcPr>
            <w:tcW w:w="7230" w:type="dxa"/>
            <w:noWrap w:val="0"/>
            <w:vAlign w:val="center"/>
          </w:tcPr>
          <w:p w14:paraId="30C42565">
            <w:pPr>
              <w:rPr>
                <w:rFonts w:ascii="宋体" w:hAnsi="宋体" w:eastAsia="宋体" w:cs="宋体"/>
                <w:szCs w:val="21"/>
                <w:highlight w:val="none"/>
              </w:rPr>
            </w:pPr>
            <w:r>
              <w:rPr>
                <w:rFonts w:hint="eastAsia" w:ascii="宋体" w:hAnsi="宋体" w:eastAsia="宋体" w:cs="宋体"/>
                <w:szCs w:val="21"/>
                <w:highlight w:val="none"/>
              </w:rPr>
              <w:t>1、对学生公寓门厅、楼道、走廊等公共区域进行环境美化布置，融入校园文化元素，突出公寓文化氛围和育人功能，营造温馨、文明的住宿环境。</w:t>
            </w:r>
          </w:p>
          <w:p w14:paraId="1BBF8531">
            <w:pPr>
              <w:rPr>
                <w:rFonts w:ascii="宋体" w:hAnsi="宋体" w:eastAsia="宋体" w:cs="宋体"/>
                <w:szCs w:val="21"/>
                <w:highlight w:val="none"/>
              </w:rPr>
            </w:pPr>
            <w:r>
              <w:rPr>
                <w:rFonts w:hint="eastAsia" w:ascii="宋体" w:hAnsi="宋体" w:eastAsia="宋体" w:cs="宋体"/>
                <w:szCs w:val="21"/>
                <w:highlight w:val="none"/>
              </w:rPr>
              <w:t>2、制定文化宣传工作方案，每学期至少举办4场学生公寓宣传活动，合理设置互动游戏、有奖答题等环节，增强与学生的互动性，切实取得宣传成效。</w:t>
            </w:r>
          </w:p>
          <w:p w14:paraId="7C739DC7">
            <w:pPr>
              <w:rPr>
                <w:rFonts w:ascii="宋体" w:hAnsi="宋体" w:eastAsia="宋体" w:cs="宋体"/>
                <w:szCs w:val="21"/>
                <w:highlight w:val="none"/>
              </w:rPr>
            </w:pPr>
            <w:r>
              <w:rPr>
                <w:rFonts w:hint="eastAsia" w:ascii="宋体" w:hAnsi="宋体" w:eastAsia="宋体" w:cs="宋体"/>
                <w:szCs w:val="21"/>
                <w:highlight w:val="none"/>
              </w:rPr>
              <w:t>3、围绕“育人星光计划”，精心策划、举办公寓文化节系列宣传活动，丰富学生住宿文化生活，营造积极、健康、向上的学生公寓学习、生活氛围，助力学生全面发展。</w:t>
            </w:r>
          </w:p>
          <w:p w14:paraId="7D54591F">
            <w:pPr>
              <w:rPr>
                <w:rFonts w:ascii="宋体" w:hAnsi="宋体" w:eastAsia="宋体" w:cs="宋体"/>
                <w:szCs w:val="21"/>
                <w:highlight w:val="none"/>
              </w:rPr>
            </w:pPr>
            <w:r>
              <w:rPr>
                <w:rFonts w:hint="eastAsia" w:ascii="宋体" w:hAnsi="宋体" w:eastAsia="宋体" w:cs="宋体"/>
                <w:szCs w:val="21"/>
                <w:highlight w:val="none"/>
              </w:rPr>
              <w:t>4.协助建立学生自律组织，引导学生增强“自我教育、自我管理、自我服务”能力。</w:t>
            </w:r>
          </w:p>
          <w:p w14:paraId="64F3C046">
            <w:pPr>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.定期召开学生座谈会，收集学生关于公寓管理、服务、文化建设等方面的意见或建议，建立意见台账，分类梳理、及时整改，持续改进和提升公寓服务水平，增强学生住宿满意度。</w:t>
            </w:r>
          </w:p>
        </w:tc>
      </w:tr>
    </w:tbl>
    <w:p w14:paraId="03BB7113">
      <w:pPr>
        <w:spacing w:line="276" w:lineRule="auto"/>
        <w:rPr>
          <w:rFonts w:ascii="Calibri" w:hAnsi="Calibri" w:eastAsia="宋体" w:cs="Times New Roman"/>
          <w:szCs w:val="22"/>
          <w:highlight w:val="none"/>
        </w:rPr>
      </w:pPr>
    </w:p>
    <w:p w14:paraId="659AEDEC">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lang w:eastAsia="zh"/>
        </w:rPr>
        <w:t>（六）</w:t>
      </w:r>
      <w:r>
        <w:rPr>
          <w:rFonts w:hint="eastAsia" w:ascii="宋体" w:hAnsi="宋体" w:eastAsia="宋体" w:cs="Times New Roman"/>
          <w:b/>
          <w:sz w:val="28"/>
          <w:szCs w:val="28"/>
          <w:highlight w:val="none"/>
        </w:rPr>
        <w:t>主要管理人员资质要求</w:t>
      </w:r>
    </w:p>
    <w:p w14:paraId="4FE49533">
      <w:pPr>
        <w:numPr>
          <w:ilvl w:val="0"/>
          <w:numId w:val="6"/>
        </w:numPr>
        <w:tabs>
          <w:tab w:val="clear" w:pos="420"/>
        </w:tabs>
        <w:spacing w:line="360" w:lineRule="auto"/>
        <w:ind w:left="420" w:hanging="420" w:firstLineChars="0"/>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望京校区</w:t>
      </w:r>
    </w:p>
    <w:p w14:paraId="589385A9">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 拟派项目经理（1人）</w:t>
      </w:r>
    </w:p>
    <w:p w14:paraId="2404B18C">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1.1 年龄50岁（含）以下，具有本科及以上学历；</w:t>
      </w:r>
    </w:p>
    <w:p w14:paraId="2D83FDDC">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1.2 具有高级职称（管理类相关专业）证书；</w:t>
      </w:r>
    </w:p>
    <w:p w14:paraId="49D2EEC1">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1.3</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具有物业管理师职业技能等级证书；</w:t>
      </w:r>
    </w:p>
    <w:p w14:paraId="63C3E7F5">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1.4</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具有五年及以上同类业绩的物业项目经理经验。</w:t>
      </w:r>
    </w:p>
    <w:p w14:paraId="2B808472">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 拟派学生公寓主管（1人）</w:t>
      </w:r>
    </w:p>
    <w:p w14:paraId="607B5908">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2.1 年龄45岁（含）以下，具有本科及以上学历；</w:t>
      </w:r>
    </w:p>
    <w:p w14:paraId="32117AFD">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2.2 具有中级职称及以上；</w:t>
      </w:r>
    </w:p>
    <w:p w14:paraId="117B68ED">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2.3具有物业管理师职业技能等级证书；</w:t>
      </w:r>
    </w:p>
    <w:p w14:paraId="2E6521C0">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2.4 具有三年及以上同类项目学生公寓管理经验；</w:t>
      </w:r>
    </w:p>
    <w:p w14:paraId="164CB223">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 拟派维修主管（1人）</w:t>
      </w:r>
    </w:p>
    <w:p w14:paraId="52B89F60">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3.1 年龄45岁（含）以下，具有本科及以上学历；；</w:t>
      </w:r>
    </w:p>
    <w:p w14:paraId="7D32153C">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3.2 具有中级职称（电气相关专业）及以上；</w:t>
      </w:r>
    </w:p>
    <w:p w14:paraId="04A1F767">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3.3 具有特种作业操作证书（高压电工作业）；</w:t>
      </w:r>
    </w:p>
    <w:p w14:paraId="54C4A67C">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3.4 具有三年（含）上同类业绩的物业项目经历。</w:t>
      </w:r>
    </w:p>
    <w:p w14:paraId="0483D9EE">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 拟派保洁主管（1人）</w:t>
      </w:r>
    </w:p>
    <w:p w14:paraId="5C036244">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4.1 年龄45岁（含）以下，具有本科及以上学历；</w:t>
      </w:r>
    </w:p>
    <w:p w14:paraId="1E9DEB1D">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4.2 具有中级职称及以上；</w:t>
      </w:r>
    </w:p>
    <w:p w14:paraId="186A06B5">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4.3 具有三年及以上同类项目保洁管理经验；</w:t>
      </w:r>
    </w:p>
    <w:p w14:paraId="0C28D1EA">
      <w:pPr>
        <w:numPr>
          <w:ilvl w:val="0"/>
          <w:numId w:val="6"/>
        </w:numPr>
        <w:spacing w:line="360" w:lineRule="auto"/>
        <w:ind w:left="420" w:hanging="420"/>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平谷校区</w:t>
      </w:r>
    </w:p>
    <w:p w14:paraId="4FAABBA5">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 拟派主管（1人）</w:t>
      </w:r>
    </w:p>
    <w:p w14:paraId="7153F51A">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1.1 年龄45岁（含）以下，具有本科及以上学历；</w:t>
      </w:r>
    </w:p>
    <w:p w14:paraId="322E670E">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1.2 具有中级职称及以上；</w:t>
      </w:r>
    </w:p>
    <w:p w14:paraId="2EDFA4CC">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1.3 具有三年及以上同类业绩的物业项目管理经验。</w:t>
      </w:r>
    </w:p>
    <w:p w14:paraId="2D55201D">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lang w:eastAsia="zh"/>
        </w:rPr>
        <w:t>四</w:t>
      </w:r>
      <w:r>
        <w:rPr>
          <w:rFonts w:hint="eastAsia" w:ascii="宋体" w:hAnsi="宋体" w:eastAsia="宋体" w:cs="Times New Roman"/>
          <w:b/>
          <w:sz w:val="28"/>
          <w:szCs w:val="28"/>
          <w:highlight w:val="none"/>
        </w:rPr>
        <w:t>、验收服务要求</w:t>
      </w:r>
    </w:p>
    <w:p w14:paraId="001E9718">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达到北京市高校物业管理服务标准，按采购文件和投标文件逐项验收。</w:t>
      </w:r>
    </w:p>
    <w:p w14:paraId="53C3D966">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lang w:eastAsia="zh"/>
        </w:rPr>
        <w:t>五</w:t>
      </w:r>
      <w:r>
        <w:rPr>
          <w:rFonts w:hint="eastAsia" w:ascii="宋体" w:hAnsi="宋体" w:eastAsia="宋体" w:cs="Times New Roman"/>
          <w:b/>
          <w:sz w:val="28"/>
          <w:szCs w:val="28"/>
          <w:highlight w:val="none"/>
        </w:rPr>
        <w:t>、其他相关要求：</w:t>
      </w:r>
    </w:p>
    <w:p w14:paraId="6E894CAD">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1、履约保证金：合同价格的5% 。</w:t>
      </w:r>
    </w:p>
    <w:p w14:paraId="66855B93">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2、工作条件：采购人提供给中标人相关办公用房及电话线路（话务费用由中标人自付）。</w:t>
      </w:r>
    </w:p>
    <w:p w14:paraId="2FEF23E1">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lang w:eastAsia="zh"/>
        </w:rPr>
        <w:t>六</w:t>
      </w:r>
      <w:r>
        <w:rPr>
          <w:rFonts w:hint="eastAsia" w:ascii="宋体" w:hAnsi="宋体" w:eastAsia="宋体" w:cs="Times New Roman"/>
          <w:b/>
          <w:sz w:val="28"/>
          <w:szCs w:val="28"/>
          <w:highlight w:val="none"/>
        </w:rPr>
        <w:t>、有关费用支付要求：</w:t>
      </w:r>
    </w:p>
    <w:p w14:paraId="4D2C64F1">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1、垃圾清运费、自来水检测费、污水排放费、配电室设备的年检费采购人支出。</w:t>
      </w:r>
    </w:p>
    <w:p w14:paraId="668B0387">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2、各类特种设备设施的（含配电室、等必须具有国家相关资质要求的设备）日常管理由中标人负责；大修及规定的定期检修、保养由采购人负责。</w:t>
      </w:r>
    </w:p>
    <w:p w14:paraId="3C6AEE62">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3、各种会议及活动的面巾纸、湿纸巾、茶叶、一次性纸杯、卫生纸、洗手液等相关费用由投标人支出。</w:t>
      </w:r>
    </w:p>
    <w:p w14:paraId="75B9B97D">
      <w:pPr>
        <w:spacing w:line="360" w:lineRule="auto"/>
        <w:contextualSpacing/>
        <w:rPr>
          <w:rFonts w:ascii="Calibri" w:hAnsi="Calibri" w:eastAsia="宋体" w:cs="Calibri"/>
          <w:sz w:val="24"/>
          <w:highlight w:val="none"/>
        </w:rPr>
      </w:pPr>
    </w:p>
    <w:p w14:paraId="511789F4">
      <w:pPr>
        <w:rPr>
          <w:rFonts w:ascii="Calibri" w:hAnsi="Calibri" w:eastAsia="宋体" w:cs="Calibri"/>
          <w:highlight w:val="none"/>
        </w:rPr>
      </w:pPr>
    </w:p>
    <w:p w14:paraId="75A5081D">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7A249"/>
    <w:multiLevelType w:val="multilevel"/>
    <w:tmpl w:val="CBE7A249"/>
    <w:lvl w:ilvl="0" w:tentative="0">
      <w:start w:val="1"/>
      <w:numFmt w:val="bullet"/>
      <w:lvlText w:val=""/>
      <w:lvlJc w:val="left"/>
      <w:pPr>
        <w:ind w:left="900" w:hanging="420"/>
      </w:pPr>
      <w:rPr>
        <w:rFonts w:hint="default" w:ascii="Wingdings" w:hAnsi="Wingdings" w:cs="Wingdings"/>
      </w:rPr>
    </w:lvl>
    <w:lvl w:ilvl="1" w:tentative="0">
      <w:start w:val="1"/>
      <w:numFmt w:val="bullet"/>
      <w:lvlText w:val=""/>
      <w:lvlJc w:val="left"/>
      <w:pPr>
        <w:ind w:left="1320" w:hanging="420"/>
      </w:pPr>
      <w:rPr>
        <w:rFonts w:hint="default" w:ascii="Wingdings" w:hAnsi="Wingdings" w:cs="Wingdings"/>
      </w:rPr>
    </w:lvl>
    <w:lvl w:ilvl="2" w:tentative="0">
      <w:start w:val="1"/>
      <w:numFmt w:val="bullet"/>
      <w:lvlText w:val=""/>
      <w:lvlJc w:val="left"/>
      <w:pPr>
        <w:ind w:left="1740" w:hanging="420"/>
      </w:pPr>
      <w:rPr>
        <w:rFonts w:hint="default" w:ascii="Wingdings" w:hAnsi="Wingdings" w:cs="Wingdings"/>
      </w:rPr>
    </w:lvl>
    <w:lvl w:ilvl="3" w:tentative="0">
      <w:start w:val="1"/>
      <w:numFmt w:val="bullet"/>
      <w:lvlText w:val=""/>
      <w:lvlJc w:val="left"/>
      <w:pPr>
        <w:ind w:left="2160" w:hanging="420"/>
      </w:pPr>
      <w:rPr>
        <w:rFonts w:hint="default" w:ascii="Wingdings" w:hAnsi="Wingdings" w:cs="Wingdings"/>
      </w:rPr>
    </w:lvl>
    <w:lvl w:ilvl="4" w:tentative="0">
      <w:start w:val="1"/>
      <w:numFmt w:val="bullet"/>
      <w:lvlText w:val=""/>
      <w:lvlJc w:val="left"/>
      <w:pPr>
        <w:ind w:left="2580" w:hanging="420"/>
      </w:pPr>
      <w:rPr>
        <w:rFonts w:hint="default" w:ascii="Wingdings" w:hAnsi="Wingdings" w:cs="Wingdings"/>
      </w:rPr>
    </w:lvl>
    <w:lvl w:ilvl="5" w:tentative="0">
      <w:start w:val="1"/>
      <w:numFmt w:val="bullet"/>
      <w:lvlText w:val=""/>
      <w:lvlJc w:val="left"/>
      <w:pPr>
        <w:ind w:left="3000" w:hanging="420"/>
      </w:pPr>
      <w:rPr>
        <w:rFonts w:hint="default" w:ascii="Wingdings" w:hAnsi="Wingdings" w:cs="Wingdings"/>
      </w:rPr>
    </w:lvl>
    <w:lvl w:ilvl="6" w:tentative="0">
      <w:start w:val="1"/>
      <w:numFmt w:val="bullet"/>
      <w:lvlText w:val=""/>
      <w:lvlJc w:val="left"/>
      <w:pPr>
        <w:ind w:left="3420" w:hanging="420"/>
      </w:pPr>
      <w:rPr>
        <w:rFonts w:hint="default" w:ascii="Wingdings" w:hAnsi="Wingdings" w:cs="Wingdings"/>
      </w:rPr>
    </w:lvl>
    <w:lvl w:ilvl="7" w:tentative="0">
      <w:start w:val="1"/>
      <w:numFmt w:val="bullet"/>
      <w:lvlText w:val=""/>
      <w:lvlJc w:val="left"/>
      <w:pPr>
        <w:ind w:left="3840" w:hanging="420"/>
      </w:pPr>
      <w:rPr>
        <w:rFonts w:hint="default" w:ascii="Wingdings" w:hAnsi="Wingdings" w:cs="Wingdings"/>
      </w:rPr>
    </w:lvl>
    <w:lvl w:ilvl="8" w:tentative="0">
      <w:start w:val="1"/>
      <w:numFmt w:val="bullet"/>
      <w:lvlText w:val=""/>
      <w:lvlJc w:val="left"/>
      <w:pPr>
        <w:ind w:left="4260" w:hanging="420"/>
      </w:pPr>
      <w:rPr>
        <w:rFonts w:hint="default" w:ascii="Wingdings" w:hAnsi="Wingdings" w:cs="Wingdings"/>
      </w:rPr>
    </w:lvl>
  </w:abstractNum>
  <w:abstractNum w:abstractNumId="1">
    <w:nsid w:val="E934F58D"/>
    <w:multiLevelType w:val="multilevel"/>
    <w:tmpl w:val="E934F58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EBF707AD"/>
    <w:multiLevelType w:val="singleLevel"/>
    <w:tmpl w:val="EBF707AD"/>
    <w:lvl w:ilvl="0" w:tentative="0">
      <w:start w:val="3"/>
      <w:numFmt w:val="chineseCounting"/>
      <w:suff w:val="nothing"/>
      <w:lvlText w:val="（%1）"/>
      <w:lvlJc w:val="left"/>
      <w:rPr>
        <w:rFonts w:hint="eastAsia"/>
      </w:rPr>
    </w:lvl>
  </w:abstractNum>
  <w:abstractNum w:abstractNumId="3">
    <w:nsid w:val="665FFA1F"/>
    <w:multiLevelType w:val="singleLevel"/>
    <w:tmpl w:val="665FFA1F"/>
    <w:lvl w:ilvl="0" w:tentative="0">
      <w:start w:val="1"/>
      <w:numFmt w:val="decimal"/>
      <w:lvlText w:val="%1."/>
      <w:lvlJc w:val="left"/>
      <w:pPr>
        <w:tabs>
          <w:tab w:val="left" w:pos="312"/>
        </w:tabs>
      </w:pPr>
    </w:lvl>
  </w:abstractNum>
  <w:abstractNum w:abstractNumId="4">
    <w:nsid w:val="6CFE1C36"/>
    <w:multiLevelType w:val="multilevel"/>
    <w:tmpl w:val="6CFE1C36"/>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5">
    <w:nsid w:val="7EC05382"/>
    <w:multiLevelType w:val="multilevel"/>
    <w:tmpl w:val="7EC05382"/>
    <w:lvl w:ilvl="0" w:tentative="0">
      <w:start w:val="1"/>
      <w:numFmt w:val="bullet"/>
      <w:lvlText w:val=""/>
      <w:lvlJc w:val="left"/>
      <w:pPr>
        <w:ind w:left="1260" w:hanging="420"/>
      </w:pPr>
      <w:rPr>
        <w:rFonts w:hint="default" w:ascii="Wingdings" w:hAnsi="Wingdings" w:cs="Wingdings"/>
      </w:rPr>
    </w:lvl>
    <w:lvl w:ilvl="1" w:tentative="0">
      <w:start w:val="1"/>
      <w:numFmt w:val="bullet"/>
      <w:lvlText w:val=""/>
      <w:lvlJc w:val="left"/>
      <w:pPr>
        <w:ind w:left="1680" w:hanging="420"/>
      </w:pPr>
      <w:rPr>
        <w:rFonts w:hint="default" w:ascii="Wingdings" w:hAnsi="Wingdings" w:cs="Wingdings"/>
      </w:rPr>
    </w:lvl>
    <w:lvl w:ilvl="2" w:tentative="0">
      <w:start w:val="1"/>
      <w:numFmt w:val="bullet"/>
      <w:lvlText w:val=""/>
      <w:lvlJc w:val="left"/>
      <w:pPr>
        <w:ind w:left="2100" w:hanging="420"/>
      </w:pPr>
      <w:rPr>
        <w:rFonts w:hint="default" w:ascii="Wingdings" w:hAnsi="Wingdings" w:cs="Wingdings"/>
      </w:rPr>
    </w:lvl>
    <w:lvl w:ilvl="3" w:tentative="0">
      <w:start w:val="1"/>
      <w:numFmt w:val="bullet"/>
      <w:lvlText w:val=""/>
      <w:lvlJc w:val="left"/>
      <w:pPr>
        <w:ind w:left="2520" w:hanging="420"/>
      </w:pPr>
      <w:rPr>
        <w:rFonts w:hint="default" w:ascii="Wingdings" w:hAnsi="Wingdings" w:cs="Wingdings"/>
      </w:rPr>
    </w:lvl>
    <w:lvl w:ilvl="4" w:tentative="0">
      <w:start w:val="1"/>
      <w:numFmt w:val="bullet"/>
      <w:lvlText w:val=""/>
      <w:lvlJc w:val="left"/>
      <w:pPr>
        <w:ind w:left="2940" w:hanging="420"/>
      </w:pPr>
      <w:rPr>
        <w:rFonts w:hint="default" w:ascii="Wingdings" w:hAnsi="Wingdings" w:cs="Wingdings"/>
      </w:rPr>
    </w:lvl>
    <w:lvl w:ilvl="5" w:tentative="0">
      <w:start w:val="1"/>
      <w:numFmt w:val="bullet"/>
      <w:lvlText w:val=""/>
      <w:lvlJc w:val="left"/>
      <w:pPr>
        <w:ind w:left="3360" w:hanging="420"/>
      </w:pPr>
      <w:rPr>
        <w:rFonts w:hint="default" w:ascii="Wingdings" w:hAnsi="Wingdings" w:cs="Wingdings"/>
      </w:rPr>
    </w:lvl>
    <w:lvl w:ilvl="6" w:tentative="0">
      <w:start w:val="1"/>
      <w:numFmt w:val="bullet"/>
      <w:lvlText w:val=""/>
      <w:lvlJc w:val="left"/>
      <w:pPr>
        <w:ind w:left="3780" w:hanging="420"/>
      </w:pPr>
      <w:rPr>
        <w:rFonts w:hint="default" w:ascii="Wingdings" w:hAnsi="Wingdings" w:cs="Wingdings"/>
      </w:rPr>
    </w:lvl>
    <w:lvl w:ilvl="7" w:tentative="0">
      <w:start w:val="1"/>
      <w:numFmt w:val="bullet"/>
      <w:lvlText w:val=""/>
      <w:lvlJc w:val="left"/>
      <w:pPr>
        <w:ind w:left="4200" w:hanging="420"/>
      </w:pPr>
      <w:rPr>
        <w:rFonts w:hint="default" w:ascii="Wingdings" w:hAnsi="Wingdings" w:cs="Wingdings"/>
      </w:rPr>
    </w:lvl>
    <w:lvl w:ilvl="8" w:tentative="0">
      <w:start w:val="1"/>
      <w:numFmt w:val="bullet"/>
      <w:lvlText w:val=""/>
      <w:lvlJc w:val="left"/>
      <w:pPr>
        <w:ind w:left="4620" w:hanging="420"/>
      </w:pPr>
      <w:rPr>
        <w:rFonts w:hint="default" w:ascii="Wingdings" w:hAnsi="Wingdings" w:cs="Wingdings"/>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B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msolistparagraph"/>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2026-06-25T06:36:47Z</dcterms:created>
  <dc:creator>user</dc:creator>
  <cp:lastModifiedBy>HJT</cp:lastModifiedBy>
  <dcterms:modified xsi:type="dcterms:W3CDTF">2026-06-25T06:37:16Z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34C2C2B9AE084589B3064620AFBB3392_12</vt:lpwstr>
  </property>
</Properties>
</file>