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37" w:rsidRPr="003D3D37" w:rsidRDefault="003D3D37" w:rsidP="003D3D37">
      <w:pPr>
        <w:snapToGrid w:val="0"/>
        <w:spacing w:line="360" w:lineRule="auto"/>
        <w:jc w:val="center"/>
        <w:outlineLvl w:val="0"/>
        <w:rPr>
          <w:rFonts w:ascii="仿宋" w:eastAsia="仿宋" w:hAnsi="仿宋" w:cs="仿宋"/>
          <w:b/>
          <w:sz w:val="40"/>
          <w:szCs w:val="40"/>
        </w:rPr>
      </w:pPr>
      <w:bookmarkStart w:id="0" w:name="_Toc224633852"/>
      <w:bookmarkStart w:id="1" w:name="OLE_LINK33"/>
      <w:bookmarkStart w:id="2" w:name="OLE_LINK34"/>
      <w:r w:rsidRPr="003D3D37">
        <w:rPr>
          <w:rFonts w:ascii="仿宋" w:eastAsia="仿宋" w:hAnsi="仿宋" w:cs="仿宋" w:hint="eastAsia"/>
          <w:b/>
          <w:sz w:val="40"/>
          <w:szCs w:val="40"/>
        </w:rPr>
        <w:t>采购需求</w:t>
      </w:r>
      <w:bookmarkEnd w:id="0"/>
    </w:p>
    <w:p w:rsidR="003D3D37" w:rsidRPr="003D3D37" w:rsidRDefault="003D3D37" w:rsidP="003D3D37">
      <w:pPr>
        <w:snapToGrid w:val="0"/>
        <w:spacing w:line="360" w:lineRule="auto"/>
        <w:contextualSpacing/>
        <w:rPr>
          <w:rFonts w:ascii="仿宋" w:eastAsia="仿宋" w:hAnsi="仿宋" w:cs="仿宋"/>
          <w:sz w:val="28"/>
          <w:szCs w:val="28"/>
        </w:rPr>
      </w:pPr>
      <w:r w:rsidRPr="003D3D37">
        <w:rPr>
          <w:rFonts w:ascii="仿宋" w:eastAsia="仿宋" w:hAnsi="仿宋" w:cs="仿宋" w:hint="eastAsia"/>
          <w:sz w:val="28"/>
          <w:szCs w:val="28"/>
        </w:rPr>
        <w:t>说明：</w:t>
      </w:r>
    </w:p>
    <w:p w:rsidR="003D3D37" w:rsidRPr="003D3D37" w:rsidRDefault="003D3D37" w:rsidP="003D3D37">
      <w:pPr>
        <w:snapToGrid w:val="0"/>
        <w:spacing w:line="360" w:lineRule="auto"/>
        <w:contextualSpacing/>
        <w:rPr>
          <w:rFonts w:ascii="仿宋" w:eastAsia="仿宋" w:hAnsi="仿宋" w:cs="仿宋"/>
          <w:sz w:val="28"/>
          <w:szCs w:val="28"/>
        </w:rPr>
      </w:pPr>
      <w:bookmarkStart w:id="3" w:name="_Hlk167284587"/>
      <w:r w:rsidRPr="003D3D37">
        <w:rPr>
          <w:rFonts w:ascii="仿宋" w:eastAsia="仿宋" w:hAnsi="仿宋" w:cs="仿宋" w:hint="eastAsia"/>
          <w:sz w:val="28"/>
          <w:szCs w:val="28"/>
        </w:rPr>
        <w:t>1. 当采购项目涉及政务信息系统时，采购需求应当符合《政务信息系统政府采购管理暂行办法》（财库〔2017〕210号）的相关要</w:t>
      </w:r>
      <w:bookmarkStart w:id="4" w:name="_GoBack"/>
      <w:bookmarkEnd w:id="4"/>
      <w:r w:rsidRPr="003D3D37">
        <w:rPr>
          <w:rFonts w:ascii="仿宋" w:eastAsia="仿宋" w:hAnsi="仿宋" w:cs="仿宋" w:hint="eastAsia"/>
          <w:sz w:val="28"/>
          <w:szCs w:val="28"/>
        </w:rPr>
        <w:t>求。</w:t>
      </w:r>
    </w:p>
    <w:p w:rsidR="003D3D37" w:rsidRPr="003D3D37" w:rsidRDefault="003D3D37" w:rsidP="003D3D37">
      <w:pPr>
        <w:snapToGrid w:val="0"/>
        <w:spacing w:line="360" w:lineRule="auto"/>
        <w:contextualSpacing/>
        <w:rPr>
          <w:rFonts w:ascii="仿宋" w:eastAsia="仿宋" w:hAnsi="仿宋" w:cs="仿宋"/>
          <w:sz w:val="28"/>
          <w:szCs w:val="28"/>
        </w:rPr>
      </w:pPr>
      <w:bookmarkStart w:id="5" w:name="_Hlk168431603"/>
      <w:r w:rsidRPr="003D3D37">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3D3D37" w:rsidRPr="003D3D37" w:rsidRDefault="003D3D37" w:rsidP="003D3D37">
      <w:pPr>
        <w:snapToGrid w:val="0"/>
        <w:spacing w:line="360" w:lineRule="auto"/>
        <w:contextualSpacing/>
        <w:rPr>
          <w:rFonts w:ascii="仿宋" w:eastAsia="仿宋" w:hAnsi="仿宋" w:cs="仿宋"/>
          <w:sz w:val="28"/>
          <w:szCs w:val="28"/>
        </w:rPr>
      </w:pPr>
      <w:r w:rsidRPr="003D3D37">
        <w:rPr>
          <w:rFonts w:ascii="仿宋" w:eastAsia="仿宋" w:hAnsi="仿宋" w:cs="仿宋" w:hint="eastAsia"/>
          <w:sz w:val="28"/>
          <w:szCs w:val="28"/>
        </w:rPr>
        <w:t>已发布的需求标准如下：</w:t>
      </w:r>
    </w:p>
    <w:p w:rsidR="003D3D37" w:rsidRPr="003D3D37" w:rsidRDefault="003D3D37" w:rsidP="003D3D37">
      <w:pPr>
        <w:snapToGrid w:val="0"/>
        <w:spacing w:line="360" w:lineRule="auto"/>
        <w:contextualSpacing/>
        <w:rPr>
          <w:rFonts w:ascii="仿宋" w:eastAsia="仿宋" w:hAnsi="仿宋" w:cs="仿宋"/>
          <w:sz w:val="28"/>
          <w:szCs w:val="28"/>
        </w:rPr>
      </w:pPr>
      <w:r w:rsidRPr="003D3D37">
        <w:rPr>
          <w:rFonts w:ascii="仿宋" w:eastAsia="仿宋" w:hAnsi="仿宋" w:cs="仿宋" w:hint="eastAsia"/>
          <w:sz w:val="28"/>
          <w:szCs w:val="28"/>
        </w:rPr>
        <w:t>《关于印发〈商品包装政府采购需求标准（试行）〉、〈快递包装政府采购需求标准（试行）〉的通知》（财办库﹝2020﹞123号））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《绿色数据中心政府采购需求标准（试行）》（财库〔2023〕7号）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《台式计算机政府采购需求标准（2023年版）》（财库〔2023〕29号）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《便携式计算机政府采购需求标准（2023年版）》（财库〔2023〕30号）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《一体式计算机政府采购需求标准（2023年版）》（财库〔2023〕31号）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《工作站政府采购需求标准（2023年版）》（财库〔2023〕32号）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《通用服务器政府采购需求标准（2023年版）》（财库〔2023〕33号）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《操作系统政府采购需求标准（2023年版）》（财库〔2023〕34号）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《数据库政府采购需求标准（2023年版）》（财库〔2023〕35号）</w:t>
      </w:r>
    </w:p>
    <w:p w:rsidR="003D3D37" w:rsidRPr="003D3D37" w:rsidRDefault="003D3D37" w:rsidP="003D3D37">
      <w:pPr>
        <w:widowControl/>
        <w:snapToGrid w:val="0"/>
        <w:spacing w:line="360" w:lineRule="auto"/>
        <w:jc w:val="left"/>
        <w:rPr>
          <w:rFonts w:ascii="仿宋" w:eastAsia="仿宋" w:hAnsi="仿宋" w:cs="仿宋"/>
          <w:sz w:val="28"/>
          <w:szCs w:val="28"/>
        </w:rPr>
      </w:pPr>
      <w:r w:rsidRPr="003D3D37">
        <w:rPr>
          <w:rFonts w:ascii="仿宋" w:eastAsia="仿宋" w:hAnsi="仿宋" w:cs="仿宋" w:hint="eastAsia"/>
          <w:sz w:val="28"/>
          <w:szCs w:val="28"/>
        </w:rPr>
        <w:t>《物业管理服务政府采购需求标准（办公场所类）（试行）》（财办库〔2024〕113号）</w:t>
      </w:r>
    </w:p>
    <w:p w:rsidR="003D3D37" w:rsidRPr="003D3D37" w:rsidRDefault="003D3D37" w:rsidP="003D3D37">
      <w:pPr>
        <w:snapToGrid w:val="0"/>
        <w:spacing w:line="360" w:lineRule="auto"/>
        <w:contextualSpacing/>
        <w:rPr>
          <w:rFonts w:ascii="仿宋" w:eastAsia="仿宋" w:hAnsi="仿宋" w:cs="仿宋"/>
          <w:sz w:val="28"/>
          <w:szCs w:val="28"/>
        </w:rPr>
      </w:pPr>
      <w:r w:rsidRPr="003D3D37">
        <w:rPr>
          <w:rFonts w:ascii="仿宋" w:eastAsia="仿宋" w:hAnsi="仿宋" w:cs="仿宋" w:hint="eastAsia"/>
          <w:sz w:val="28"/>
          <w:szCs w:val="28"/>
        </w:rPr>
        <w:t>如有更新或增加，以财政部门发布为准。</w:t>
      </w:r>
      <w:bookmarkEnd w:id="3"/>
      <w:bookmarkEnd w:id="5"/>
    </w:p>
    <w:p w:rsidR="003D3D37" w:rsidRPr="003D3D37" w:rsidRDefault="003D3D37" w:rsidP="003D3D37">
      <w:pPr>
        <w:widowControl/>
        <w:snapToGrid w:val="0"/>
        <w:spacing w:line="360" w:lineRule="auto"/>
        <w:jc w:val="left"/>
        <w:rPr>
          <w:rFonts w:ascii="仿宋" w:eastAsia="仿宋" w:hAnsi="仿宋" w:cs="仿宋"/>
          <w:b/>
          <w:sz w:val="28"/>
          <w:szCs w:val="28"/>
        </w:rPr>
      </w:pPr>
      <w:r w:rsidRPr="003D3D37">
        <w:rPr>
          <w:rFonts w:ascii="仿宋" w:eastAsia="仿宋" w:hAnsi="仿宋" w:cs="仿宋"/>
          <w:b/>
          <w:sz w:val="28"/>
          <w:szCs w:val="28"/>
        </w:rPr>
        <w:br w:type="page"/>
      </w:r>
    </w:p>
    <w:p w:rsidR="003D3D37" w:rsidRPr="003D3D37" w:rsidRDefault="003D3D37" w:rsidP="003D3D37">
      <w:pPr>
        <w:snapToGrid w:val="0"/>
        <w:spacing w:line="360" w:lineRule="auto"/>
        <w:ind w:firstLineChars="200" w:firstLine="482"/>
        <w:rPr>
          <w:rFonts w:ascii="仿宋" w:eastAsia="仿宋" w:hAnsi="仿宋" w:cs="仿宋"/>
          <w:b/>
          <w:sz w:val="24"/>
        </w:rPr>
      </w:pPr>
      <w:r w:rsidRPr="003D3D37">
        <w:rPr>
          <w:rFonts w:ascii="仿宋" w:eastAsia="仿宋" w:hAnsi="仿宋" w:cs="仿宋" w:hint="eastAsia"/>
          <w:b/>
          <w:sz w:val="24"/>
        </w:rPr>
        <w:lastRenderedPageBreak/>
        <w:t>一、采购标的</w:t>
      </w:r>
    </w:p>
    <w:p w:rsidR="003D3D37" w:rsidRPr="003D3D37" w:rsidRDefault="003D3D37" w:rsidP="003D3D37">
      <w:pPr>
        <w:snapToGrid w:val="0"/>
        <w:spacing w:line="360" w:lineRule="auto"/>
        <w:ind w:firstLineChars="200" w:firstLine="480"/>
        <w:rPr>
          <w:rFonts w:ascii="仿宋" w:eastAsia="仿宋" w:hAnsi="仿宋" w:cs="仿宋"/>
          <w:bCs/>
          <w:sz w:val="24"/>
        </w:rPr>
      </w:pPr>
      <w:r w:rsidRPr="003D3D37">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78"/>
        <w:gridCol w:w="912"/>
        <w:gridCol w:w="1479"/>
        <w:gridCol w:w="1750"/>
      </w:tblGrid>
      <w:tr w:rsidR="003D3D37" w:rsidRPr="003D3D37" w:rsidTr="00814184">
        <w:trPr>
          <w:trHeight w:val="57"/>
        </w:trPr>
        <w:tc>
          <w:tcPr>
            <w:tcW w:w="412" w:type="pct"/>
            <w:vAlign w:val="center"/>
          </w:tcPr>
          <w:p w:rsidR="003D3D37" w:rsidRPr="003D3D37" w:rsidRDefault="003D3D37" w:rsidP="003D3D37">
            <w:pPr>
              <w:widowControl/>
              <w:jc w:val="center"/>
              <w:rPr>
                <w:rFonts w:ascii="仿宋" w:eastAsia="仿宋" w:hAnsi="仿宋" w:cs="宋体"/>
                <w:kern w:val="0"/>
                <w:sz w:val="24"/>
              </w:rPr>
            </w:pPr>
            <w:proofErr w:type="gramStart"/>
            <w:r w:rsidRPr="003D3D37">
              <w:rPr>
                <w:rFonts w:ascii="仿宋" w:eastAsia="仿宋" w:hAnsi="仿宋" w:cs="宋体" w:hint="eastAsia"/>
                <w:kern w:val="0"/>
                <w:sz w:val="24"/>
              </w:rPr>
              <w:t>包号</w:t>
            </w:r>
            <w:proofErr w:type="gramEnd"/>
          </w:p>
        </w:tc>
        <w:tc>
          <w:tcPr>
            <w:tcW w:w="2158" w:type="pct"/>
            <w:vAlign w:val="center"/>
          </w:tcPr>
          <w:p w:rsidR="003D3D37" w:rsidRPr="003D3D37" w:rsidRDefault="003D3D37" w:rsidP="003D3D37">
            <w:pPr>
              <w:widowControl/>
              <w:jc w:val="center"/>
              <w:rPr>
                <w:rFonts w:ascii="仿宋" w:eastAsia="仿宋" w:hAnsi="仿宋" w:cs="宋体"/>
                <w:kern w:val="0"/>
                <w:sz w:val="24"/>
              </w:rPr>
            </w:pPr>
            <w:r w:rsidRPr="003D3D37">
              <w:rPr>
                <w:rFonts w:ascii="仿宋" w:eastAsia="仿宋" w:hAnsi="仿宋" w:cs="宋体" w:hint="eastAsia"/>
                <w:kern w:val="0"/>
                <w:sz w:val="24"/>
              </w:rPr>
              <w:t>标的名称</w:t>
            </w:r>
          </w:p>
        </w:tc>
        <w:tc>
          <w:tcPr>
            <w:tcW w:w="535" w:type="pct"/>
            <w:vAlign w:val="center"/>
          </w:tcPr>
          <w:p w:rsidR="003D3D37" w:rsidRPr="003D3D37" w:rsidRDefault="003D3D37" w:rsidP="003D3D37">
            <w:pPr>
              <w:snapToGrid w:val="0"/>
              <w:spacing w:line="360" w:lineRule="auto"/>
              <w:jc w:val="center"/>
              <w:rPr>
                <w:rFonts w:ascii="仿宋" w:eastAsia="仿宋" w:hAnsi="仿宋" w:cs="仿宋"/>
                <w:bCs/>
                <w:sz w:val="24"/>
              </w:rPr>
            </w:pPr>
            <w:r w:rsidRPr="003D3D37">
              <w:rPr>
                <w:rFonts w:ascii="仿宋" w:eastAsia="仿宋" w:hAnsi="仿宋" w:cs="仿宋" w:hint="eastAsia"/>
                <w:bCs/>
                <w:sz w:val="24"/>
              </w:rPr>
              <w:t>数量</w:t>
            </w:r>
          </w:p>
        </w:tc>
        <w:tc>
          <w:tcPr>
            <w:tcW w:w="868" w:type="pct"/>
            <w:vAlign w:val="center"/>
          </w:tcPr>
          <w:p w:rsidR="003D3D37" w:rsidRPr="003D3D37" w:rsidRDefault="003D3D37" w:rsidP="003D3D37">
            <w:pPr>
              <w:snapToGrid w:val="0"/>
              <w:spacing w:line="360" w:lineRule="auto"/>
              <w:jc w:val="center"/>
              <w:rPr>
                <w:rFonts w:ascii="仿宋" w:eastAsia="仿宋" w:hAnsi="仿宋" w:cs="仿宋"/>
                <w:bCs/>
                <w:sz w:val="24"/>
              </w:rPr>
            </w:pPr>
            <w:r w:rsidRPr="003D3D37">
              <w:rPr>
                <w:rFonts w:ascii="仿宋" w:eastAsia="仿宋" w:hAnsi="仿宋" w:cs="仿宋" w:hint="eastAsia"/>
                <w:bCs/>
                <w:sz w:val="24"/>
              </w:rPr>
              <w:t>单位</w:t>
            </w:r>
          </w:p>
        </w:tc>
        <w:tc>
          <w:tcPr>
            <w:tcW w:w="1027" w:type="pct"/>
            <w:vAlign w:val="center"/>
          </w:tcPr>
          <w:p w:rsidR="003D3D37" w:rsidRPr="003D3D37" w:rsidRDefault="003D3D37" w:rsidP="003D3D37">
            <w:pPr>
              <w:widowControl/>
              <w:jc w:val="center"/>
              <w:rPr>
                <w:rFonts w:ascii="仿宋" w:eastAsia="仿宋" w:hAnsi="仿宋" w:cs="宋体"/>
                <w:kern w:val="0"/>
                <w:sz w:val="24"/>
              </w:rPr>
            </w:pPr>
            <w:r w:rsidRPr="003D3D37">
              <w:rPr>
                <w:rFonts w:ascii="仿宋" w:eastAsia="仿宋" w:hAnsi="仿宋" w:cs="宋体" w:hint="eastAsia"/>
                <w:kern w:val="0"/>
                <w:sz w:val="24"/>
              </w:rPr>
              <w:t>是否接受进口产品</w:t>
            </w:r>
          </w:p>
        </w:tc>
      </w:tr>
      <w:tr w:rsidR="003D3D37" w:rsidRPr="003D3D37" w:rsidTr="00814184">
        <w:trPr>
          <w:trHeight w:val="535"/>
        </w:trPr>
        <w:tc>
          <w:tcPr>
            <w:tcW w:w="412" w:type="pct"/>
            <w:noWrap/>
            <w:vAlign w:val="center"/>
          </w:tcPr>
          <w:p w:rsidR="003D3D37" w:rsidRPr="003D3D37" w:rsidRDefault="003D3D37" w:rsidP="003D3D37">
            <w:pPr>
              <w:widowControl/>
              <w:jc w:val="center"/>
              <w:rPr>
                <w:rFonts w:ascii="仿宋" w:eastAsia="仿宋" w:hAnsi="仿宋" w:cs="宋体"/>
                <w:kern w:val="0"/>
                <w:sz w:val="24"/>
              </w:rPr>
            </w:pPr>
            <w:r w:rsidRPr="003D3D37">
              <w:rPr>
                <w:rFonts w:ascii="仿宋" w:eastAsia="仿宋" w:hAnsi="仿宋" w:cs="宋体" w:hint="eastAsia"/>
                <w:kern w:val="0"/>
                <w:sz w:val="24"/>
              </w:rPr>
              <w:t>1</w:t>
            </w:r>
          </w:p>
        </w:tc>
        <w:tc>
          <w:tcPr>
            <w:tcW w:w="2158" w:type="pct"/>
            <w:vAlign w:val="center"/>
          </w:tcPr>
          <w:p w:rsidR="003D3D37" w:rsidRPr="003D3D37" w:rsidRDefault="003D3D37" w:rsidP="003D3D37">
            <w:pPr>
              <w:widowControl/>
              <w:jc w:val="center"/>
              <w:rPr>
                <w:rFonts w:ascii="仿宋" w:eastAsia="仿宋" w:hAnsi="仿宋" w:cs="宋体"/>
                <w:kern w:val="0"/>
                <w:sz w:val="24"/>
              </w:rPr>
            </w:pPr>
            <w:r w:rsidRPr="003D3D37">
              <w:rPr>
                <w:rFonts w:ascii="仿宋" w:eastAsia="仿宋" w:hAnsi="仿宋" w:cs="仿宋" w:hint="eastAsia"/>
                <w:kern w:val="0"/>
                <w:sz w:val="24"/>
              </w:rPr>
              <w:t xml:space="preserve">VA-ECMO早期联合IABP治疗心源性休克的多中心、随机对照研究管理服务项目 </w:t>
            </w:r>
          </w:p>
        </w:tc>
        <w:tc>
          <w:tcPr>
            <w:tcW w:w="535" w:type="pct"/>
            <w:vAlign w:val="center"/>
          </w:tcPr>
          <w:p w:rsidR="003D3D37" w:rsidRPr="003D3D37" w:rsidRDefault="003D3D37" w:rsidP="003D3D37">
            <w:pPr>
              <w:snapToGrid w:val="0"/>
              <w:spacing w:line="360" w:lineRule="auto"/>
              <w:jc w:val="center"/>
              <w:rPr>
                <w:rFonts w:ascii="仿宋" w:eastAsia="仿宋" w:hAnsi="仿宋" w:cs="仿宋"/>
                <w:kern w:val="0"/>
                <w:sz w:val="24"/>
              </w:rPr>
            </w:pPr>
            <w:r w:rsidRPr="003D3D37">
              <w:rPr>
                <w:rFonts w:ascii="仿宋" w:eastAsia="仿宋" w:hAnsi="仿宋" w:cs="仿宋" w:hint="eastAsia"/>
                <w:kern w:val="0"/>
                <w:sz w:val="24"/>
              </w:rPr>
              <w:t>1</w:t>
            </w:r>
          </w:p>
        </w:tc>
        <w:tc>
          <w:tcPr>
            <w:tcW w:w="868" w:type="pct"/>
            <w:noWrap/>
            <w:vAlign w:val="center"/>
          </w:tcPr>
          <w:p w:rsidR="003D3D37" w:rsidRPr="003D3D37" w:rsidRDefault="003D3D37" w:rsidP="003D3D37">
            <w:pPr>
              <w:snapToGrid w:val="0"/>
              <w:spacing w:line="360" w:lineRule="auto"/>
              <w:jc w:val="center"/>
              <w:rPr>
                <w:rFonts w:ascii="仿宋" w:eastAsia="仿宋" w:hAnsi="仿宋" w:cs="仿宋"/>
                <w:kern w:val="0"/>
                <w:sz w:val="24"/>
              </w:rPr>
            </w:pPr>
            <w:r w:rsidRPr="003D3D37">
              <w:rPr>
                <w:rFonts w:ascii="仿宋" w:eastAsia="仿宋" w:hAnsi="仿宋" w:cs="仿宋" w:hint="eastAsia"/>
                <w:kern w:val="0"/>
                <w:sz w:val="24"/>
              </w:rPr>
              <w:t>项</w:t>
            </w:r>
          </w:p>
        </w:tc>
        <w:tc>
          <w:tcPr>
            <w:tcW w:w="1027" w:type="pct"/>
            <w:vAlign w:val="center"/>
          </w:tcPr>
          <w:p w:rsidR="003D3D37" w:rsidRPr="003D3D37" w:rsidRDefault="003D3D37" w:rsidP="003D3D37">
            <w:pPr>
              <w:jc w:val="center"/>
              <w:rPr>
                <w:rFonts w:ascii="仿宋" w:eastAsia="仿宋" w:hAnsi="仿宋"/>
                <w:sz w:val="24"/>
              </w:rPr>
            </w:pPr>
            <w:r w:rsidRPr="003D3D37">
              <w:rPr>
                <w:rFonts w:ascii="仿宋" w:eastAsia="仿宋" w:hAnsi="仿宋" w:cs="宋体" w:hint="eastAsia"/>
                <w:kern w:val="0"/>
                <w:sz w:val="24"/>
              </w:rPr>
              <w:t>否</w:t>
            </w:r>
          </w:p>
        </w:tc>
      </w:tr>
    </w:tbl>
    <w:p w:rsidR="003D3D37" w:rsidRPr="003D3D37" w:rsidRDefault="003D3D37" w:rsidP="003D3D37">
      <w:pPr>
        <w:autoSpaceDE w:val="0"/>
        <w:autoSpaceDN w:val="0"/>
        <w:adjustRightInd w:val="0"/>
        <w:ind w:firstLine="420"/>
        <w:jc w:val="left"/>
        <w:rPr>
          <w:rFonts w:ascii="宋体" w:hAnsi="Times New Roman"/>
          <w:sz w:val="24"/>
        </w:rPr>
      </w:pPr>
    </w:p>
    <w:p w:rsidR="003D3D37" w:rsidRPr="003D3D37" w:rsidRDefault="003D3D37" w:rsidP="003D3D37">
      <w:pPr>
        <w:spacing w:line="360" w:lineRule="auto"/>
        <w:rPr>
          <w:rFonts w:ascii="Times New Roman" w:hAnsi="Times New Roman"/>
          <w:b/>
          <w:bCs/>
          <w:sz w:val="24"/>
        </w:rPr>
      </w:pPr>
      <w:r w:rsidRPr="003D3D37">
        <w:rPr>
          <w:rFonts w:ascii="Times New Roman" w:hAnsi="Times New Roman"/>
          <w:b/>
          <w:bCs/>
          <w:sz w:val="24"/>
        </w:rPr>
        <w:t>二、</w:t>
      </w:r>
      <w:r w:rsidRPr="003D3D37">
        <w:rPr>
          <w:rFonts w:ascii="Times New Roman" w:hAnsi="Times New Roman"/>
          <w:b/>
          <w:bCs/>
          <w:sz w:val="24"/>
        </w:rPr>
        <w:t xml:space="preserve"> </w:t>
      </w:r>
      <w:r w:rsidRPr="003D3D37">
        <w:rPr>
          <w:rFonts w:ascii="Times New Roman" w:hAnsi="Times New Roman"/>
          <w:b/>
          <w:bCs/>
          <w:sz w:val="24"/>
        </w:rPr>
        <w:t>项目基本信息</w:t>
      </w:r>
      <w:r w:rsidRPr="003D3D37">
        <w:rPr>
          <w:rFonts w:ascii="Times New Roman" w:hAnsi="Times New Roman"/>
          <w:b/>
          <w:bCs/>
          <w:sz w:val="24"/>
        </w:rPr>
        <w:t xml:space="preserve"> </w:t>
      </w:r>
    </w:p>
    <w:p w:rsidR="003D3D37" w:rsidRPr="003D3D37" w:rsidRDefault="003D3D37" w:rsidP="003D3D37">
      <w:pPr>
        <w:numPr>
          <w:ilvl w:val="0"/>
          <w:numId w:val="4"/>
        </w:numPr>
        <w:spacing w:line="360" w:lineRule="auto"/>
        <w:rPr>
          <w:rFonts w:ascii="Times New Roman" w:hAnsi="Times New Roman"/>
          <w:sz w:val="24"/>
        </w:rPr>
      </w:pPr>
      <w:r w:rsidRPr="003D3D37">
        <w:rPr>
          <w:rFonts w:ascii="Times New Roman" w:hAnsi="Times New Roman"/>
          <w:b/>
          <w:bCs/>
          <w:sz w:val="24"/>
        </w:rPr>
        <w:t>项目名称：</w:t>
      </w:r>
      <w:r w:rsidRPr="003D3D37">
        <w:rPr>
          <w:rFonts w:ascii="Times New Roman" w:hAnsi="Times New Roman"/>
          <w:sz w:val="24"/>
        </w:rPr>
        <w:t>VA-ECMO</w:t>
      </w:r>
      <w:r w:rsidRPr="003D3D37">
        <w:rPr>
          <w:rFonts w:ascii="Times New Roman" w:hAnsi="Times New Roman"/>
          <w:sz w:val="24"/>
        </w:rPr>
        <w:t>早期联合</w:t>
      </w:r>
      <w:r w:rsidRPr="003D3D37">
        <w:rPr>
          <w:rFonts w:ascii="Times New Roman" w:hAnsi="Times New Roman"/>
          <w:sz w:val="24"/>
        </w:rPr>
        <w:t>IABP</w:t>
      </w:r>
      <w:r w:rsidRPr="003D3D37">
        <w:rPr>
          <w:rFonts w:ascii="Times New Roman" w:hAnsi="Times New Roman"/>
          <w:sz w:val="24"/>
        </w:rPr>
        <w:t>治疗心源性休克的多中心、随机对照研究</w:t>
      </w:r>
    </w:p>
    <w:p w:rsidR="003D3D37" w:rsidRPr="003D3D37" w:rsidRDefault="003D3D37" w:rsidP="003D3D37">
      <w:pPr>
        <w:numPr>
          <w:ilvl w:val="0"/>
          <w:numId w:val="4"/>
        </w:numPr>
        <w:spacing w:line="360" w:lineRule="auto"/>
        <w:rPr>
          <w:rFonts w:ascii="Times New Roman" w:hAnsi="Times New Roman"/>
          <w:sz w:val="24"/>
        </w:rPr>
      </w:pPr>
      <w:r w:rsidRPr="003D3D37">
        <w:rPr>
          <w:rFonts w:ascii="Times New Roman" w:hAnsi="Times New Roman"/>
          <w:b/>
          <w:bCs/>
          <w:sz w:val="24"/>
        </w:rPr>
        <w:t>项目性质：</w:t>
      </w:r>
      <w:r w:rsidRPr="003D3D37">
        <w:rPr>
          <w:rFonts w:ascii="Times New Roman" w:hAnsi="Times New Roman"/>
          <w:sz w:val="24"/>
        </w:rPr>
        <w:t>多中心、随机、对照</w:t>
      </w:r>
      <w:r w:rsidRPr="003D3D37">
        <w:rPr>
          <w:rFonts w:ascii="Times New Roman" w:hAnsi="Times New Roman" w:hint="eastAsia"/>
          <w:sz w:val="24"/>
        </w:rPr>
        <w:t>前瞻性</w:t>
      </w:r>
      <w:r w:rsidRPr="003D3D37">
        <w:rPr>
          <w:rFonts w:ascii="Times New Roman" w:hAnsi="Times New Roman"/>
          <w:sz w:val="24"/>
        </w:rPr>
        <w:t>临床研究</w:t>
      </w:r>
    </w:p>
    <w:p w:rsidR="003D3D37" w:rsidRPr="003D3D37" w:rsidRDefault="003D3D37" w:rsidP="003D3D37">
      <w:pPr>
        <w:numPr>
          <w:ilvl w:val="0"/>
          <w:numId w:val="4"/>
        </w:numPr>
        <w:spacing w:line="360" w:lineRule="auto"/>
        <w:rPr>
          <w:rFonts w:ascii="Times New Roman" w:hAnsi="Times New Roman"/>
          <w:sz w:val="24"/>
        </w:rPr>
      </w:pPr>
      <w:r w:rsidRPr="003D3D37">
        <w:rPr>
          <w:rFonts w:ascii="Times New Roman" w:hAnsi="Times New Roman"/>
          <w:b/>
          <w:bCs/>
          <w:sz w:val="24"/>
        </w:rPr>
        <w:t>采购内容：</w:t>
      </w:r>
      <w:r w:rsidRPr="003D3D37">
        <w:rPr>
          <w:rFonts w:ascii="Times New Roman" w:hAnsi="Times New Roman"/>
          <w:sz w:val="24"/>
        </w:rPr>
        <w:t>临床研究项目</w:t>
      </w:r>
      <w:r w:rsidRPr="003D3D37">
        <w:rPr>
          <w:rFonts w:ascii="Times New Roman" w:hAnsi="Times New Roman" w:hint="eastAsia"/>
          <w:sz w:val="24"/>
        </w:rPr>
        <w:t>全流程管理</w:t>
      </w:r>
      <w:r w:rsidRPr="003D3D37">
        <w:rPr>
          <w:rFonts w:ascii="Times New Roman" w:hAnsi="Times New Roman"/>
          <w:sz w:val="24"/>
        </w:rPr>
        <w:t>服务（含项目管理、监查、数据管理、统计分析等）</w:t>
      </w:r>
    </w:p>
    <w:p w:rsidR="003D3D37" w:rsidRPr="003D3D37" w:rsidRDefault="003D3D37" w:rsidP="003D3D37">
      <w:pPr>
        <w:numPr>
          <w:ilvl w:val="0"/>
          <w:numId w:val="4"/>
        </w:numPr>
        <w:spacing w:line="360" w:lineRule="auto"/>
        <w:rPr>
          <w:rFonts w:ascii="Times New Roman" w:hAnsi="Times New Roman"/>
          <w:sz w:val="24"/>
        </w:rPr>
      </w:pPr>
      <w:r w:rsidRPr="003D3D37">
        <w:rPr>
          <w:rFonts w:ascii="Times New Roman" w:hAnsi="Times New Roman"/>
          <w:b/>
          <w:bCs/>
          <w:sz w:val="24"/>
        </w:rPr>
        <w:t>项目预算：</w:t>
      </w:r>
      <w:r w:rsidRPr="003D3D37">
        <w:rPr>
          <w:rFonts w:ascii="Times New Roman" w:hAnsi="Times New Roman"/>
          <w:sz w:val="24"/>
        </w:rPr>
        <w:t>人民币</w:t>
      </w:r>
      <w:r w:rsidRPr="003D3D37">
        <w:rPr>
          <w:rFonts w:ascii="Times New Roman" w:hAnsi="Times New Roman"/>
          <w:sz w:val="24"/>
        </w:rPr>
        <w:t>156</w:t>
      </w:r>
      <w:r w:rsidRPr="003D3D37">
        <w:rPr>
          <w:rFonts w:ascii="Times New Roman" w:hAnsi="Times New Roman"/>
          <w:sz w:val="24"/>
        </w:rPr>
        <w:t>万元（为含税总价）</w:t>
      </w:r>
    </w:p>
    <w:p w:rsidR="003D3D37" w:rsidRPr="003D3D37" w:rsidRDefault="003D3D37" w:rsidP="003D3D37">
      <w:pPr>
        <w:numPr>
          <w:ilvl w:val="0"/>
          <w:numId w:val="4"/>
        </w:numPr>
        <w:spacing w:line="360" w:lineRule="auto"/>
        <w:rPr>
          <w:rFonts w:ascii="Times New Roman" w:hAnsi="Times New Roman"/>
          <w:sz w:val="24"/>
        </w:rPr>
      </w:pPr>
      <w:r w:rsidRPr="003D3D37">
        <w:rPr>
          <w:rFonts w:ascii="Times New Roman" w:hAnsi="Times New Roman"/>
          <w:b/>
          <w:bCs/>
          <w:sz w:val="24"/>
        </w:rPr>
        <w:t>预计服务周期：</w:t>
      </w:r>
      <w:r w:rsidRPr="003D3D37">
        <w:rPr>
          <w:rFonts w:ascii="Times New Roman" w:hAnsi="Times New Roman"/>
          <w:sz w:val="24"/>
        </w:rPr>
        <w:t>自合同签订之日起约</w:t>
      </w:r>
      <w:r w:rsidRPr="003D3D37">
        <w:rPr>
          <w:rFonts w:ascii="Times New Roman" w:hAnsi="Times New Roman" w:hint="eastAsia"/>
          <w:sz w:val="24"/>
        </w:rPr>
        <w:t>36</w:t>
      </w:r>
      <w:r w:rsidRPr="003D3D37">
        <w:rPr>
          <w:rFonts w:ascii="Times New Roman" w:hAnsi="Times New Roman"/>
          <w:sz w:val="24"/>
        </w:rPr>
        <w:t>个月（</w:t>
      </w:r>
      <w:proofErr w:type="gramStart"/>
      <w:r w:rsidRPr="003D3D37">
        <w:rPr>
          <w:rFonts w:ascii="Times New Roman" w:hAnsi="Times New Roman"/>
          <w:sz w:val="24"/>
        </w:rPr>
        <w:t>含准备</w:t>
      </w:r>
      <w:proofErr w:type="gramEnd"/>
      <w:r w:rsidRPr="003D3D37">
        <w:rPr>
          <w:rFonts w:ascii="Times New Roman" w:hAnsi="Times New Roman" w:hint="eastAsia"/>
          <w:sz w:val="24"/>
        </w:rPr>
        <w:t>阶段</w:t>
      </w:r>
      <w:r w:rsidRPr="003D3D37">
        <w:rPr>
          <w:rFonts w:ascii="Times New Roman" w:hAnsi="Times New Roman"/>
          <w:sz w:val="24"/>
        </w:rPr>
        <w:t>、入组</w:t>
      </w:r>
      <w:r w:rsidRPr="003D3D37">
        <w:rPr>
          <w:rFonts w:ascii="Times New Roman" w:hAnsi="Times New Roman" w:hint="eastAsia"/>
          <w:sz w:val="24"/>
        </w:rPr>
        <w:t>阶段</w:t>
      </w:r>
      <w:r w:rsidRPr="003D3D37">
        <w:rPr>
          <w:rFonts w:ascii="Times New Roman" w:hAnsi="Times New Roman"/>
          <w:sz w:val="24"/>
        </w:rPr>
        <w:t>、随访</w:t>
      </w:r>
      <w:r w:rsidRPr="003D3D37">
        <w:rPr>
          <w:rFonts w:ascii="Times New Roman" w:hAnsi="Times New Roman" w:hint="eastAsia"/>
          <w:sz w:val="24"/>
        </w:rPr>
        <w:t>阶段</w:t>
      </w:r>
      <w:r w:rsidRPr="003D3D37">
        <w:rPr>
          <w:rFonts w:ascii="Times New Roman" w:hAnsi="Times New Roman"/>
          <w:sz w:val="24"/>
        </w:rPr>
        <w:t>及结束阶段）</w:t>
      </w:r>
    </w:p>
    <w:p w:rsidR="003D3D37" w:rsidRPr="003D3D37" w:rsidRDefault="003D3D37" w:rsidP="003D3D37">
      <w:pPr>
        <w:spacing w:line="360" w:lineRule="auto"/>
        <w:rPr>
          <w:rFonts w:ascii="Times New Roman" w:hAnsi="Times New Roman"/>
          <w:b/>
          <w:bCs/>
          <w:sz w:val="24"/>
        </w:rPr>
      </w:pPr>
      <w:r w:rsidRPr="003D3D37">
        <w:rPr>
          <w:rFonts w:ascii="Times New Roman" w:hAnsi="Times New Roman"/>
          <w:b/>
          <w:bCs/>
          <w:sz w:val="24"/>
        </w:rPr>
        <w:t>三、</w:t>
      </w:r>
      <w:r w:rsidRPr="003D3D37">
        <w:rPr>
          <w:rFonts w:ascii="Times New Roman" w:hAnsi="Times New Roman"/>
          <w:b/>
          <w:bCs/>
          <w:sz w:val="24"/>
        </w:rPr>
        <w:t xml:space="preserve"> </w:t>
      </w:r>
      <w:r w:rsidRPr="003D3D37">
        <w:rPr>
          <w:rFonts w:ascii="Times New Roman" w:hAnsi="Times New Roman"/>
          <w:b/>
          <w:bCs/>
          <w:sz w:val="24"/>
        </w:rPr>
        <w:t>项目概况与服务范围要求</w:t>
      </w:r>
      <w:r w:rsidRPr="003D3D37">
        <w:rPr>
          <w:rFonts w:ascii="Times New Roman" w:hAnsi="Times New Roman"/>
          <w:b/>
          <w:bCs/>
          <w:sz w:val="24"/>
        </w:rPr>
        <w:t xml:space="preserve"> </w:t>
      </w:r>
    </w:p>
    <w:p w:rsidR="003D3D37" w:rsidRPr="003D3D37" w:rsidRDefault="003D3D37" w:rsidP="003D3D37">
      <w:pPr>
        <w:spacing w:line="360" w:lineRule="auto"/>
        <w:ind w:firstLineChars="200" w:firstLine="480"/>
        <w:rPr>
          <w:rFonts w:ascii="Times New Roman" w:hAnsi="Times New Roman"/>
          <w:sz w:val="24"/>
        </w:rPr>
      </w:pPr>
      <w:r w:rsidRPr="003D3D37">
        <w:rPr>
          <w:rFonts w:ascii="Times New Roman" w:hAnsi="Times New Roman"/>
          <w:sz w:val="24"/>
        </w:rPr>
        <w:t>投标方需在完全理解本研究方案的基础上，提供从项目启动到</w:t>
      </w:r>
      <w:proofErr w:type="gramStart"/>
      <w:r w:rsidRPr="003D3D37">
        <w:rPr>
          <w:rFonts w:ascii="Times New Roman" w:hAnsi="Times New Roman"/>
          <w:sz w:val="24"/>
        </w:rPr>
        <w:t>最终锁库结题</w:t>
      </w:r>
      <w:proofErr w:type="gramEnd"/>
      <w:r w:rsidRPr="003D3D37">
        <w:rPr>
          <w:rFonts w:ascii="Times New Roman" w:hAnsi="Times New Roman"/>
          <w:sz w:val="24"/>
        </w:rPr>
        <w:t>的</w:t>
      </w:r>
      <w:r w:rsidRPr="003D3D37">
        <w:rPr>
          <w:rFonts w:ascii="Times New Roman" w:hAnsi="Times New Roman" w:hint="eastAsia"/>
          <w:sz w:val="24"/>
        </w:rPr>
        <w:t>全流程管理</w:t>
      </w:r>
      <w:r w:rsidRPr="003D3D37">
        <w:rPr>
          <w:rFonts w:ascii="Times New Roman" w:hAnsi="Times New Roman"/>
          <w:sz w:val="24"/>
        </w:rPr>
        <w:t>服务。具体服务范围必须包括但不限于：</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b/>
          <w:bCs/>
          <w:sz w:val="24"/>
        </w:rPr>
        <w:t>项目管理与总体协调：</w:t>
      </w:r>
    </w:p>
    <w:p w:rsidR="003D3D37" w:rsidRPr="003D3D37" w:rsidRDefault="003D3D37" w:rsidP="003D3D37">
      <w:pPr>
        <w:numPr>
          <w:ilvl w:val="0"/>
          <w:numId w:val="9"/>
        </w:numPr>
        <w:spacing w:line="360" w:lineRule="auto"/>
        <w:contextualSpacing/>
        <w:rPr>
          <w:rFonts w:ascii="Times New Roman" w:hAnsi="Times New Roman"/>
          <w:sz w:val="24"/>
        </w:rPr>
      </w:pPr>
      <w:r w:rsidRPr="003D3D37">
        <w:rPr>
          <w:rFonts w:ascii="Times New Roman" w:hAnsi="Times New Roman"/>
          <w:sz w:val="24"/>
        </w:rPr>
        <w:t>设立专属</w:t>
      </w:r>
      <w:r w:rsidRPr="003D3D37">
        <w:rPr>
          <w:rFonts w:ascii="Times New Roman" w:hAnsi="Times New Roman" w:hint="eastAsia"/>
          <w:sz w:val="24"/>
        </w:rPr>
        <w:t>、固定的</w:t>
      </w:r>
      <w:r w:rsidRPr="003D3D37">
        <w:rPr>
          <w:rFonts w:ascii="Times New Roman" w:hAnsi="Times New Roman"/>
          <w:sz w:val="24"/>
        </w:rPr>
        <w:t>项目经理，负责整体项目计划、进度跟踪、资源协调和风险管理。</w:t>
      </w:r>
    </w:p>
    <w:p w:rsidR="003D3D37" w:rsidRPr="003D3D37" w:rsidRDefault="003D3D37" w:rsidP="003D3D37">
      <w:pPr>
        <w:numPr>
          <w:ilvl w:val="0"/>
          <w:numId w:val="9"/>
        </w:numPr>
        <w:spacing w:line="360" w:lineRule="auto"/>
        <w:contextualSpacing/>
        <w:rPr>
          <w:rFonts w:ascii="Times New Roman" w:hAnsi="Times New Roman"/>
          <w:sz w:val="24"/>
        </w:rPr>
      </w:pPr>
      <w:r w:rsidRPr="003D3D37">
        <w:rPr>
          <w:rFonts w:ascii="Times New Roman" w:hAnsi="Times New Roman" w:hint="eastAsia"/>
          <w:sz w:val="24"/>
        </w:rPr>
        <w:t>制定详细且可执行的《项目管理及质控计划》，包括但不限于进度、质量、风险、沟通管理计划。</w:t>
      </w:r>
    </w:p>
    <w:p w:rsidR="003D3D37" w:rsidRPr="003D3D37" w:rsidRDefault="003D3D37" w:rsidP="003D3D37">
      <w:pPr>
        <w:numPr>
          <w:ilvl w:val="0"/>
          <w:numId w:val="9"/>
        </w:numPr>
        <w:spacing w:line="360" w:lineRule="auto"/>
        <w:contextualSpacing/>
        <w:rPr>
          <w:rFonts w:ascii="Times New Roman" w:hAnsi="Times New Roman"/>
          <w:sz w:val="24"/>
        </w:rPr>
      </w:pPr>
      <w:r w:rsidRPr="003D3D37">
        <w:rPr>
          <w:rFonts w:ascii="Times New Roman" w:hAnsi="Times New Roman"/>
          <w:sz w:val="24"/>
        </w:rPr>
        <w:t>建立高效的沟通机制，定期</w:t>
      </w:r>
      <w:r w:rsidRPr="003D3D37">
        <w:rPr>
          <w:rFonts w:ascii="Times New Roman" w:hAnsi="Times New Roman" w:hint="eastAsia"/>
          <w:sz w:val="24"/>
        </w:rPr>
        <w:t>向申办方提交结构化进度报告，并组织</w:t>
      </w:r>
      <w:proofErr w:type="gramStart"/>
      <w:r w:rsidRPr="003D3D37">
        <w:rPr>
          <w:rFonts w:ascii="Times New Roman" w:hAnsi="Times New Roman" w:hint="eastAsia"/>
          <w:sz w:val="24"/>
        </w:rPr>
        <w:t>定期项目</w:t>
      </w:r>
      <w:proofErr w:type="gramEnd"/>
      <w:r w:rsidRPr="003D3D37">
        <w:rPr>
          <w:rFonts w:ascii="Times New Roman" w:hAnsi="Times New Roman" w:hint="eastAsia"/>
          <w:sz w:val="24"/>
        </w:rPr>
        <w:t>协调会。</w:t>
      </w:r>
    </w:p>
    <w:p w:rsidR="003D3D37" w:rsidRPr="003D3D37" w:rsidRDefault="003D3D37" w:rsidP="003D3D37">
      <w:pPr>
        <w:numPr>
          <w:ilvl w:val="0"/>
          <w:numId w:val="9"/>
        </w:numPr>
        <w:spacing w:line="360" w:lineRule="auto"/>
        <w:contextualSpacing/>
        <w:rPr>
          <w:rFonts w:ascii="Times New Roman" w:hAnsi="Times New Roman"/>
          <w:sz w:val="24"/>
        </w:rPr>
      </w:pPr>
      <w:r w:rsidRPr="003D3D37">
        <w:rPr>
          <w:rFonts w:ascii="Times New Roman" w:hAnsi="Times New Roman" w:hint="eastAsia"/>
          <w:sz w:val="24"/>
        </w:rPr>
        <w:t>制定研究相关</w:t>
      </w:r>
      <w:r w:rsidRPr="003D3D37">
        <w:rPr>
          <w:rFonts w:ascii="Times New Roman" w:hAnsi="Times New Roman"/>
          <w:sz w:val="24"/>
        </w:rPr>
        <w:t>标准操作规程（</w:t>
      </w:r>
      <w:r w:rsidRPr="003D3D37">
        <w:rPr>
          <w:rFonts w:ascii="Times New Roman" w:hAnsi="Times New Roman"/>
          <w:sz w:val="24"/>
        </w:rPr>
        <w:t>SOP</w:t>
      </w:r>
      <w:r w:rsidRPr="003D3D37">
        <w:rPr>
          <w:rFonts w:ascii="Times New Roman" w:hAnsi="Times New Roman"/>
          <w:sz w:val="24"/>
        </w:rPr>
        <w:t>）</w:t>
      </w:r>
      <w:r w:rsidRPr="003D3D37">
        <w:rPr>
          <w:rFonts w:ascii="Times New Roman" w:hAnsi="Times New Roman" w:hint="eastAsia"/>
          <w:sz w:val="24"/>
        </w:rPr>
        <w:t>及试验用表格模板，</w:t>
      </w:r>
      <w:r w:rsidRPr="003D3D37">
        <w:rPr>
          <w:rFonts w:ascii="Times New Roman" w:hAnsi="Times New Roman"/>
          <w:sz w:val="24"/>
        </w:rPr>
        <w:t>协调所有参与中心，确保研究按统一标准执行</w:t>
      </w:r>
      <w:r w:rsidRPr="003D3D37">
        <w:rPr>
          <w:rFonts w:ascii="Times New Roman" w:hAnsi="Times New Roman" w:hint="eastAsia"/>
          <w:sz w:val="24"/>
        </w:rPr>
        <w:t>，并有效管理各中心入组进度</w:t>
      </w:r>
      <w:r w:rsidRPr="003D3D37">
        <w:rPr>
          <w:rFonts w:ascii="Times New Roman" w:hAnsi="Times New Roman"/>
          <w:sz w:val="24"/>
        </w:rPr>
        <w:t>。</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b/>
          <w:bCs/>
          <w:sz w:val="24"/>
        </w:rPr>
        <w:t>中心筛选与启动：</w:t>
      </w:r>
    </w:p>
    <w:p w:rsidR="003D3D37" w:rsidRPr="003D3D37" w:rsidRDefault="003D3D37" w:rsidP="003D3D37">
      <w:pPr>
        <w:numPr>
          <w:ilvl w:val="0"/>
          <w:numId w:val="10"/>
        </w:numPr>
        <w:spacing w:line="360" w:lineRule="auto"/>
        <w:contextualSpacing/>
        <w:rPr>
          <w:rFonts w:ascii="Times New Roman" w:hAnsi="Times New Roman"/>
          <w:sz w:val="24"/>
        </w:rPr>
      </w:pPr>
      <w:r w:rsidRPr="003D3D37">
        <w:rPr>
          <w:rFonts w:ascii="Times New Roman" w:hAnsi="Times New Roman" w:hint="eastAsia"/>
          <w:sz w:val="24"/>
        </w:rPr>
        <w:t>协助申办方完成全国</w:t>
      </w:r>
      <w:r w:rsidRPr="003D3D37">
        <w:rPr>
          <w:rFonts w:ascii="Times New Roman" w:hAnsi="Times New Roman" w:hint="eastAsia"/>
          <w:sz w:val="24"/>
        </w:rPr>
        <w:t>10</w:t>
      </w:r>
      <w:r w:rsidRPr="003D3D37">
        <w:rPr>
          <w:rFonts w:ascii="Times New Roman" w:hAnsi="Times New Roman" w:hint="eastAsia"/>
          <w:sz w:val="24"/>
        </w:rPr>
        <w:t>余家研究中心（牵头中心</w:t>
      </w:r>
      <w:r w:rsidRPr="003D3D37">
        <w:rPr>
          <w:rFonts w:ascii="Times New Roman" w:hAnsi="Times New Roman" w:hint="eastAsia"/>
          <w:sz w:val="24"/>
        </w:rPr>
        <w:t>+10</w:t>
      </w:r>
      <w:r w:rsidRPr="003D3D37">
        <w:rPr>
          <w:rFonts w:ascii="Times New Roman" w:hAnsi="Times New Roman" w:hint="eastAsia"/>
          <w:sz w:val="24"/>
        </w:rPr>
        <w:t>余家分中心）的可</w:t>
      </w:r>
      <w:r w:rsidRPr="003D3D37">
        <w:rPr>
          <w:rFonts w:ascii="Times New Roman" w:hAnsi="Times New Roman" w:hint="eastAsia"/>
          <w:sz w:val="24"/>
        </w:rPr>
        <w:lastRenderedPageBreak/>
        <w:t>行性调研、评估与筛选，协助出具书面评估报告。</w:t>
      </w:r>
    </w:p>
    <w:p w:rsidR="003D3D37" w:rsidRPr="003D3D37" w:rsidRDefault="003D3D37" w:rsidP="003D3D37">
      <w:pPr>
        <w:numPr>
          <w:ilvl w:val="0"/>
          <w:numId w:val="10"/>
        </w:numPr>
        <w:spacing w:line="360" w:lineRule="auto"/>
        <w:contextualSpacing/>
        <w:rPr>
          <w:rFonts w:ascii="Times New Roman" w:hAnsi="Times New Roman"/>
          <w:sz w:val="24"/>
        </w:rPr>
      </w:pPr>
      <w:r w:rsidRPr="003D3D37">
        <w:rPr>
          <w:rFonts w:ascii="Times New Roman" w:hAnsi="Times New Roman"/>
          <w:sz w:val="24"/>
        </w:rPr>
        <w:t>协助准备伦理审查材料，并跟进各中心伦理审批流程，</w:t>
      </w:r>
      <w:r w:rsidRPr="003D3D37">
        <w:rPr>
          <w:rFonts w:ascii="Times New Roman" w:hAnsi="Times New Roman" w:hint="eastAsia"/>
          <w:sz w:val="24"/>
        </w:rPr>
        <w:t>提供专业支持</w:t>
      </w:r>
      <w:r w:rsidRPr="003D3D37">
        <w:rPr>
          <w:rFonts w:ascii="Times New Roman" w:hAnsi="Times New Roman"/>
          <w:sz w:val="24"/>
        </w:rPr>
        <w:t>直至获得批件。</w:t>
      </w:r>
    </w:p>
    <w:p w:rsidR="003D3D37" w:rsidRPr="003D3D37" w:rsidRDefault="003D3D37" w:rsidP="003D3D37">
      <w:pPr>
        <w:numPr>
          <w:ilvl w:val="0"/>
          <w:numId w:val="10"/>
        </w:numPr>
        <w:spacing w:line="360" w:lineRule="auto"/>
        <w:contextualSpacing/>
        <w:rPr>
          <w:rFonts w:ascii="Times New Roman" w:hAnsi="Times New Roman"/>
          <w:sz w:val="24"/>
        </w:rPr>
      </w:pPr>
      <w:r w:rsidRPr="003D3D37">
        <w:rPr>
          <w:rFonts w:ascii="Times New Roman" w:hAnsi="Times New Roman"/>
          <w:sz w:val="24"/>
        </w:rPr>
        <w:t>协助组织并召开项目全国启动会，对所有研究中心人员进行方案、</w:t>
      </w:r>
      <w:r w:rsidRPr="003D3D37">
        <w:rPr>
          <w:rFonts w:ascii="Times New Roman" w:hAnsi="Times New Roman"/>
          <w:sz w:val="24"/>
        </w:rPr>
        <w:t>GCP</w:t>
      </w:r>
      <w:r w:rsidRPr="003D3D37">
        <w:rPr>
          <w:rFonts w:ascii="Times New Roman" w:hAnsi="Times New Roman"/>
          <w:sz w:val="24"/>
        </w:rPr>
        <w:t>及</w:t>
      </w:r>
      <w:r w:rsidRPr="003D3D37">
        <w:rPr>
          <w:rFonts w:ascii="Times New Roman" w:hAnsi="Times New Roman"/>
          <w:sz w:val="24"/>
        </w:rPr>
        <w:t>SOP</w:t>
      </w:r>
      <w:r w:rsidRPr="003D3D37">
        <w:rPr>
          <w:rFonts w:ascii="Times New Roman" w:hAnsi="Times New Roman"/>
          <w:sz w:val="24"/>
        </w:rPr>
        <w:t>的培训</w:t>
      </w:r>
      <w:r w:rsidRPr="003D3D37">
        <w:rPr>
          <w:rFonts w:ascii="Times New Roman" w:hAnsi="Times New Roman" w:hint="eastAsia"/>
          <w:sz w:val="24"/>
        </w:rPr>
        <w:t>，并提供质</w:t>
      </w:r>
      <w:proofErr w:type="gramStart"/>
      <w:r w:rsidRPr="003D3D37">
        <w:rPr>
          <w:rFonts w:ascii="Times New Roman" w:hAnsi="Times New Roman" w:hint="eastAsia"/>
          <w:sz w:val="24"/>
        </w:rPr>
        <w:t>控部分</w:t>
      </w:r>
      <w:proofErr w:type="gramEnd"/>
      <w:r w:rsidRPr="003D3D37">
        <w:rPr>
          <w:rFonts w:ascii="Times New Roman" w:hAnsi="Times New Roman" w:hint="eastAsia"/>
          <w:sz w:val="24"/>
        </w:rPr>
        <w:t>的培训材料</w:t>
      </w:r>
      <w:r w:rsidRPr="003D3D37">
        <w:rPr>
          <w:rFonts w:ascii="Times New Roman" w:hAnsi="Times New Roman"/>
          <w:sz w:val="24"/>
        </w:rPr>
        <w:t>。</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b/>
          <w:bCs/>
          <w:sz w:val="24"/>
        </w:rPr>
        <w:t>临床监查（</w:t>
      </w:r>
      <w:r w:rsidRPr="003D3D37">
        <w:rPr>
          <w:rFonts w:ascii="Times New Roman" w:hAnsi="Times New Roman"/>
          <w:b/>
          <w:bCs/>
          <w:sz w:val="24"/>
        </w:rPr>
        <w:t>CRA</w:t>
      </w:r>
      <w:r w:rsidRPr="003D3D37">
        <w:rPr>
          <w:rFonts w:ascii="Times New Roman" w:hAnsi="Times New Roman"/>
          <w:b/>
          <w:bCs/>
          <w:sz w:val="24"/>
        </w:rPr>
        <w:t>服务）</w:t>
      </w:r>
      <w:r w:rsidRPr="003D3D37">
        <w:rPr>
          <w:rFonts w:ascii="Times New Roman" w:hAnsi="Times New Roman" w:hint="eastAsia"/>
          <w:b/>
          <w:bCs/>
          <w:sz w:val="24"/>
        </w:rPr>
        <w:t>与质量控制</w:t>
      </w:r>
      <w:r w:rsidRPr="003D3D37">
        <w:rPr>
          <w:rFonts w:ascii="Times New Roman" w:hAnsi="Times New Roman"/>
          <w:b/>
          <w:bCs/>
          <w:sz w:val="24"/>
        </w:rPr>
        <w:t>：</w:t>
      </w:r>
    </w:p>
    <w:p w:rsidR="003D3D37" w:rsidRPr="003D3D37" w:rsidRDefault="003D3D37" w:rsidP="003D3D37">
      <w:pPr>
        <w:numPr>
          <w:ilvl w:val="0"/>
          <w:numId w:val="11"/>
        </w:numPr>
        <w:spacing w:line="360" w:lineRule="auto"/>
        <w:contextualSpacing/>
        <w:rPr>
          <w:rFonts w:ascii="Times New Roman" w:hAnsi="Times New Roman"/>
          <w:sz w:val="24"/>
        </w:rPr>
      </w:pPr>
      <w:r w:rsidRPr="003D3D37">
        <w:rPr>
          <w:rFonts w:ascii="Times New Roman" w:hAnsi="Times New Roman"/>
          <w:sz w:val="24"/>
        </w:rPr>
        <w:t>制定详细的监查计划，采用基于风险的监查</w:t>
      </w:r>
      <w:r w:rsidRPr="003D3D37">
        <w:rPr>
          <w:rFonts w:ascii="Times New Roman" w:hAnsi="Times New Roman" w:hint="eastAsia"/>
          <w:sz w:val="24"/>
        </w:rPr>
        <w:t>计划，明确不同风险等级数据的监查策略与频率</w:t>
      </w:r>
      <w:r w:rsidRPr="003D3D37">
        <w:rPr>
          <w:rFonts w:ascii="Times New Roman" w:hAnsi="Times New Roman"/>
          <w:sz w:val="24"/>
        </w:rPr>
        <w:t>。</w:t>
      </w:r>
    </w:p>
    <w:p w:rsidR="003D3D37" w:rsidRPr="003D3D37" w:rsidRDefault="003D3D37" w:rsidP="003D3D37">
      <w:pPr>
        <w:numPr>
          <w:ilvl w:val="0"/>
          <w:numId w:val="11"/>
        </w:numPr>
        <w:spacing w:line="360" w:lineRule="auto"/>
        <w:contextualSpacing/>
        <w:rPr>
          <w:rFonts w:ascii="Times New Roman" w:hAnsi="Times New Roman"/>
          <w:sz w:val="24"/>
        </w:rPr>
      </w:pPr>
      <w:r w:rsidRPr="003D3D37">
        <w:rPr>
          <w:rFonts w:ascii="Times New Roman" w:hAnsi="Times New Roman"/>
          <w:sz w:val="24"/>
        </w:rPr>
        <w:t>为每家研究中心提供</w:t>
      </w:r>
      <w:r w:rsidRPr="003D3D37">
        <w:rPr>
          <w:rFonts w:ascii="Times New Roman" w:hAnsi="Times New Roman"/>
          <w:sz w:val="24"/>
        </w:rPr>
        <w:t>3</w:t>
      </w:r>
      <w:r w:rsidRPr="003D3D37">
        <w:rPr>
          <w:rFonts w:ascii="Times New Roman" w:hAnsi="Times New Roman"/>
          <w:sz w:val="24"/>
        </w:rPr>
        <w:t>次现场监查访视（包括启动</w:t>
      </w:r>
      <w:r w:rsidRPr="003D3D37">
        <w:rPr>
          <w:rFonts w:ascii="Times New Roman" w:hAnsi="Times New Roman" w:hint="eastAsia"/>
          <w:sz w:val="24"/>
        </w:rPr>
        <w:t>或首例</w:t>
      </w:r>
      <w:r w:rsidRPr="003D3D37">
        <w:rPr>
          <w:rFonts w:ascii="Times New Roman" w:hAnsi="Times New Roman"/>
          <w:sz w:val="24"/>
        </w:rPr>
        <w:t>访视、常规监查和</w:t>
      </w:r>
      <w:r w:rsidRPr="003D3D37">
        <w:rPr>
          <w:rFonts w:ascii="Times New Roman" w:hAnsi="Times New Roman" w:hint="eastAsia"/>
          <w:sz w:val="24"/>
        </w:rPr>
        <w:t>结束</w:t>
      </w:r>
      <w:r w:rsidRPr="003D3D37">
        <w:rPr>
          <w:rFonts w:ascii="Times New Roman" w:hAnsi="Times New Roman"/>
          <w:sz w:val="24"/>
        </w:rPr>
        <w:t>访视）。</w:t>
      </w:r>
      <w:r w:rsidRPr="003D3D37">
        <w:rPr>
          <w:rFonts w:ascii="Times New Roman" w:hAnsi="Times New Roman" w:hint="eastAsia"/>
          <w:sz w:val="24"/>
        </w:rPr>
        <w:t>监查报告需详细记录发现的问题、根本分析和整改措施跟踪情况。</w:t>
      </w:r>
    </w:p>
    <w:p w:rsidR="003D3D37" w:rsidRPr="003D3D37" w:rsidRDefault="003D3D37" w:rsidP="003D3D37">
      <w:pPr>
        <w:numPr>
          <w:ilvl w:val="0"/>
          <w:numId w:val="11"/>
        </w:numPr>
        <w:spacing w:line="360" w:lineRule="auto"/>
        <w:contextualSpacing/>
        <w:rPr>
          <w:rFonts w:ascii="Times New Roman" w:hAnsi="Times New Roman"/>
          <w:sz w:val="24"/>
        </w:rPr>
      </w:pPr>
      <w:r w:rsidRPr="003D3D37">
        <w:rPr>
          <w:rFonts w:ascii="Times New Roman" w:hAnsi="Times New Roman" w:hint="eastAsia"/>
          <w:sz w:val="24"/>
        </w:rPr>
        <w:t>根据监查计划，对关键数据</w:t>
      </w:r>
      <w:r w:rsidRPr="003D3D37">
        <w:rPr>
          <w:rFonts w:ascii="Times New Roman" w:hAnsi="Times New Roman"/>
          <w:sz w:val="24"/>
        </w:rPr>
        <w:t>进行</w:t>
      </w:r>
      <w:r w:rsidRPr="003D3D37">
        <w:rPr>
          <w:rFonts w:ascii="Times New Roman" w:hAnsi="Times New Roman" w:hint="eastAsia"/>
          <w:sz w:val="24"/>
        </w:rPr>
        <w:t>100%</w:t>
      </w:r>
      <w:r w:rsidRPr="003D3D37">
        <w:rPr>
          <w:rFonts w:ascii="Times New Roman" w:hAnsi="Times New Roman" w:hint="eastAsia"/>
          <w:sz w:val="24"/>
        </w:rPr>
        <w:t>的</w:t>
      </w:r>
      <w:r w:rsidRPr="003D3D37">
        <w:rPr>
          <w:rFonts w:ascii="Times New Roman" w:hAnsi="Times New Roman"/>
          <w:sz w:val="24"/>
        </w:rPr>
        <w:t>原始数据</w:t>
      </w:r>
      <w:r w:rsidRPr="003D3D37">
        <w:rPr>
          <w:rFonts w:ascii="Times New Roman" w:hAnsi="Times New Roman" w:hint="eastAsia"/>
          <w:sz w:val="24"/>
        </w:rPr>
        <w:t>溯源和</w:t>
      </w:r>
      <w:r w:rsidRPr="003D3D37">
        <w:rPr>
          <w:rFonts w:ascii="Times New Roman" w:hAnsi="Times New Roman"/>
          <w:sz w:val="24"/>
        </w:rPr>
        <w:t>核</w:t>
      </w:r>
      <w:r w:rsidRPr="003D3D37">
        <w:rPr>
          <w:rFonts w:ascii="Times New Roman" w:hAnsi="Times New Roman" w:hint="eastAsia"/>
          <w:sz w:val="24"/>
        </w:rPr>
        <w:t>查</w:t>
      </w:r>
      <w:r w:rsidRPr="003D3D37">
        <w:rPr>
          <w:rFonts w:ascii="Times New Roman" w:hAnsi="Times New Roman"/>
          <w:sz w:val="24"/>
        </w:rPr>
        <w:t>，</w:t>
      </w:r>
      <w:r w:rsidRPr="003D3D37">
        <w:rPr>
          <w:rFonts w:ascii="Times New Roman" w:hAnsi="Times New Roman" w:hint="eastAsia"/>
          <w:sz w:val="24"/>
        </w:rPr>
        <w:t>对入组前</w:t>
      </w:r>
      <w:r w:rsidRPr="003D3D37">
        <w:rPr>
          <w:rFonts w:ascii="Times New Roman" w:hAnsi="Times New Roman" w:hint="eastAsia"/>
          <w:sz w:val="24"/>
        </w:rPr>
        <w:t>3</w:t>
      </w:r>
      <w:r w:rsidRPr="003D3D37">
        <w:rPr>
          <w:rFonts w:ascii="Times New Roman" w:hAnsi="Times New Roman" w:hint="eastAsia"/>
          <w:sz w:val="24"/>
        </w:rPr>
        <w:t>例进行</w:t>
      </w:r>
      <w:r w:rsidRPr="003D3D37">
        <w:rPr>
          <w:rFonts w:ascii="Times New Roman" w:hAnsi="Times New Roman" w:hint="eastAsia"/>
          <w:sz w:val="24"/>
        </w:rPr>
        <w:t>100%</w:t>
      </w:r>
      <w:r w:rsidRPr="003D3D37">
        <w:rPr>
          <w:rFonts w:ascii="Times New Roman" w:hAnsi="Times New Roman" w:hint="eastAsia"/>
          <w:sz w:val="24"/>
        </w:rPr>
        <w:t>的核查，</w:t>
      </w:r>
      <w:r w:rsidRPr="003D3D37">
        <w:rPr>
          <w:rFonts w:ascii="Times New Roman" w:hAnsi="Times New Roman"/>
          <w:sz w:val="24"/>
        </w:rPr>
        <w:t>确保</w:t>
      </w:r>
      <w:r w:rsidRPr="003D3D37">
        <w:rPr>
          <w:rFonts w:ascii="Times New Roman" w:hAnsi="Times New Roman" w:hint="eastAsia"/>
          <w:sz w:val="24"/>
        </w:rPr>
        <w:t>EDC</w:t>
      </w:r>
      <w:r w:rsidRPr="003D3D37">
        <w:rPr>
          <w:rFonts w:ascii="Times New Roman" w:hAnsi="Times New Roman" w:hint="eastAsia"/>
          <w:sz w:val="24"/>
        </w:rPr>
        <w:t>中录入的数据</w:t>
      </w:r>
      <w:r w:rsidRPr="003D3D37">
        <w:rPr>
          <w:rFonts w:ascii="Times New Roman" w:hAnsi="Times New Roman"/>
          <w:sz w:val="24"/>
        </w:rPr>
        <w:t>与</w:t>
      </w:r>
      <w:proofErr w:type="gramStart"/>
      <w:r w:rsidRPr="003D3D37">
        <w:rPr>
          <w:rFonts w:ascii="Times New Roman" w:hAnsi="Times New Roman"/>
          <w:sz w:val="24"/>
        </w:rPr>
        <w:t>源数据</w:t>
      </w:r>
      <w:proofErr w:type="gramEnd"/>
      <w:r w:rsidRPr="003D3D37">
        <w:rPr>
          <w:rFonts w:ascii="Times New Roman" w:hAnsi="Times New Roman"/>
          <w:sz w:val="24"/>
        </w:rPr>
        <w:t>一致。</w:t>
      </w:r>
    </w:p>
    <w:p w:rsidR="003D3D37" w:rsidRPr="003D3D37" w:rsidRDefault="003D3D37" w:rsidP="003D3D37">
      <w:pPr>
        <w:numPr>
          <w:ilvl w:val="0"/>
          <w:numId w:val="11"/>
        </w:numPr>
        <w:spacing w:line="360" w:lineRule="auto"/>
        <w:contextualSpacing/>
        <w:rPr>
          <w:rFonts w:ascii="Times New Roman" w:hAnsi="Times New Roman"/>
          <w:sz w:val="24"/>
        </w:rPr>
      </w:pPr>
      <w:r w:rsidRPr="003D3D37">
        <w:rPr>
          <w:rFonts w:ascii="Times New Roman" w:hAnsi="Times New Roman" w:hint="eastAsia"/>
          <w:sz w:val="24"/>
        </w:rPr>
        <w:t>具备实施远程监查的能力，作为现场监查的有效补充，实现对关键数据的实时或近实时质控。</w:t>
      </w:r>
    </w:p>
    <w:p w:rsidR="003D3D37" w:rsidRPr="003D3D37" w:rsidRDefault="003D3D37" w:rsidP="003D3D37">
      <w:pPr>
        <w:numPr>
          <w:ilvl w:val="0"/>
          <w:numId w:val="11"/>
        </w:numPr>
        <w:spacing w:line="360" w:lineRule="auto"/>
        <w:contextualSpacing/>
        <w:rPr>
          <w:rFonts w:ascii="Times New Roman" w:hAnsi="Times New Roman"/>
          <w:sz w:val="24"/>
        </w:rPr>
      </w:pPr>
      <w:r w:rsidRPr="003D3D37">
        <w:rPr>
          <w:rFonts w:ascii="Times New Roman" w:hAnsi="Times New Roman"/>
          <w:sz w:val="24"/>
        </w:rPr>
        <w:t>及时发现、记录并督促整改方案偏离</w:t>
      </w:r>
      <w:r w:rsidRPr="003D3D37">
        <w:rPr>
          <w:rFonts w:ascii="Times New Roman" w:hAnsi="Times New Roman" w:hint="eastAsia"/>
          <w:sz w:val="24"/>
        </w:rPr>
        <w:t>；汇总各中心</w:t>
      </w:r>
      <w:r w:rsidRPr="003D3D37">
        <w:rPr>
          <w:rFonts w:ascii="Times New Roman" w:hAnsi="Times New Roman" w:hint="eastAsia"/>
          <w:sz w:val="24"/>
        </w:rPr>
        <w:t>SAE</w:t>
      </w:r>
      <w:r w:rsidRPr="003D3D37">
        <w:rPr>
          <w:rFonts w:ascii="Times New Roman" w:hAnsi="Times New Roman" w:hint="eastAsia"/>
          <w:sz w:val="24"/>
        </w:rPr>
        <w:t>上报情况，按年度向组长单位伦理委员会进行上报。</w:t>
      </w:r>
    </w:p>
    <w:p w:rsidR="003D3D37" w:rsidRPr="003D3D37" w:rsidRDefault="003D3D37" w:rsidP="003D3D37">
      <w:pPr>
        <w:numPr>
          <w:ilvl w:val="0"/>
          <w:numId w:val="11"/>
        </w:numPr>
        <w:contextualSpacing/>
        <w:rPr>
          <w:rFonts w:ascii="Times New Roman" w:hAnsi="Times New Roman"/>
          <w:sz w:val="24"/>
        </w:rPr>
      </w:pPr>
      <w:r w:rsidRPr="003D3D37" w:rsidDel="000154E1">
        <w:rPr>
          <w:rFonts w:ascii="Times New Roman" w:hAnsi="Times New Roman"/>
          <w:sz w:val="24"/>
        </w:rPr>
        <w:t xml:space="preserve"> </w:t>
      </w:r>
      <w:r w:rsidRPr="003D3D37">
        <w:rPr>
          <w:rFonts w:ascii="Times New Roman" w:hAnsi="Times New Roman" w:hint="eastAsia"/>
          <w:sz w:val="24"/>
        </w:rPr>
        <w:t>全程提供技术支持，进行研究执行相关问题的答疑、沟通和指导。</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b/>
          <w:bCs/>
          <w:sz w:val="24"/>
        </w:rPr>
        <w:t>数据管理与统计分析：</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sz w:val="24"/>
        </w:rPr>
        <w:t>基于研究方案设计电子数据采集（</w:t>
      </w:r>
      <w:r w:rsidRPr="003D3D37">
        <w:rPr>
          <w:rFonts w:ascii="Times New Roman" w:hAnsi="Times New Roman"/>
          <w:sz w:val="24"/>
        </w:rPr>
        <w:t>EDC</w:t>
      </w:r>
      <w:r w:rsidRPr="003D3D37">
        <w:rPr>
          <w:rFonts w:ascii="Times New Roman" w:hAnsi="Times New Roman"/>
          <w:sz w:val="24"/>
        </w:rPr>
        <w:t>）系统</w:t>
      </w:r>
      <w:r w:rsidRPr="003D3D37">
        <w:rPr>
          <w:rFonts w:ascii="Times New Roman" w:hAnsi="Times New Roman" w:hint="eastAsia"/>
          <w:sz w:val="24"/>
        </w:rPr>
        <w:t>（如</w:t>
      </w:r>
      <w:proofErr w:type="spellStart"/>
      <w:r w:rsidRPr="003D3D37">
        <w:rPr>
          <w:rFonts w:ascii="Times New Roman" w:hAnsi="Times New Roman" w:hint="eastAsia"/>
          <w:sz w:val="24"/>
        </w:rPr>
        <w:t>REDCap</w:t>
      </w:r>
      <w:proofErr w:type="spellEnd"/>
      <w:r w:rsidRPr="003D3D37">
        <w:rPr>
          <w:rFonts w:ascii="Times New Roman" w:hAnsi="Times New Roman" w:hint="eastAsia"/>
          <w:sz w:val="24"/>
        </w:rPr>
        <w:t>等）</w:t>
      </w:r>
      <w:r w:rsidRPr="003D3D37">
        <w:rPr>
          <w:rFonts w:ascii="Times New Roman" w:hAnsi="Times New Roman"/>
          <w:sz w:val="24"/>
        </w:rPr>
        <w:t>，并进行充分的用户接受测试（</w:t>
      </w:r>
      <w:r w:rsidRPr="003D3D37">
        <w:rPr>
          <w:rFonts w:ascii="Times New Roman" w:hAnsi="Times New Roman"/>
          <w:sz w:val="24"/>
        </w:rPr>
        <w:t>UAT</w:t>
      </w:r>
      <w:r w:rsidRPr="003D3D37">
        <w:rPr>
          <w:rFonts w:ascii="Times New Roman" w:hAnsi="Times New Roman"/>
          <w:sz w:val="24"/>
        </w:rPr>
        <w:t>）</w:t>
      </w:r>
      <w:r w:rsidRPr="003D3D37">
        <w:rPr>
          <w:rFonts w:ascii="Times New Roman" w:hAnsi="Times New Roman" w:hint="eastAsia"/>
          <w:sz w:val="24"/>
        </w:rPr>
        <w:t>，确保系统友好、稳定、安全。</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sz w:val="24"/>
        </w:rPr>
        <w:t>制定</w:t>
      </w:r>
      <w:r w:rsidRPr="003D3D37">
        <w:rPr>
          <w:rFonts w:ascii="Times New Roman" w:hAnsi="Times New Roman" w:hint="eastAsia"/>
          <w:sz w:val="24"/>
        </w:rPr>
        <w:t>详尽的《</w:t>
      </w:r>
      <w:r w:rsidRPr="003D3D37">
        <w:rPr>
          <w:rFonts w:ascii="Times New Roman" w:hAnsi="Times New Roman"/>
          <w:sz w:val="24"/>
        </w:rPr>
        <w:t>数据管理计划</w:t>
      </w:r>
      <w:r w:rsidRPr="003D3D37">
        <w:rPr>
          <w:rFonts w:ascii="Times New Roman" w:hAnsi="Times New Roman" w:hint="eastAsia"/>
          <w:sz w:val="24"/>
        </w:rPr>
        <w:t>》</w:t>
      </w:r>
      <w:r w:rsidRPr="003D3D37">
        <w:rPr>
          <w:rFonts w:ascii="Times New Roman" w:hAnsi="Times New Roman"/>
          <w:sz w:val="24"/>
        </w:rPr>
        <w:t>（</w:t>
      </w:r>
      <w:r w:rsidRPr="003D3D37">
        <w:rPr>
          <w:rFonts w:ascii="Times New Roman" w:hAnsi="Times New Roman"/>
          <w:sz w:val="24"/>
        </w:rPr>
        <w:t>DMP</w:t>
      </w:r>
      <w:r w:rsidRPr="003D3D37">
        <w:rPr>
          <w:rFonts w:ascii="Times New Roman" w:hAnsi="Times New Roman"/>
          <w:sz w:val="24"/>
        </w:rPr>
        <w:t>）和</w:t>
      </w:r>
      <w:r w:rsidRPr="003D3D37">
        <w:rPr>
          <w:rFonts w:ascii="Times New Roman" w:hAnsi="Times New Roman" w:hint="eastAsia"/>
          <w:sz w:val="24"/>
        </w:rPr>
        <w:t>《</w:t>
      </w:r>
      <w:r w:rsidRPr="003D3D37">
        <w:rPr>
          <w:rFonts w:ascii="Times New Roman" w:hAnsi="Times New Roman"/>
          <w:sz w:val="24"/>
        </w:rPr>
        <w:t>数据核查计划</w:t>
      </w:r>
      <w:r w:rsidRPr="003D3D37">
        <w:rPr>
          <w:rFonts w:ascii="Times New Roman" w:hAnsi="Times New Roman" w:hint="eastAsia"/>
          <w:sz w:val="24"/>
        </w:rPr>
        <w:t>》</w:t>
      </w:r>
      <w:r w:rsidRPr="003D3D37">
        <w:rPr>
          <w:rFonts w:ascii="Times New Roman" w:hAnsi="Times New Roman"/>
          <w:sz w:val="24"/>
        </w:rPr>
        <w:t>（</w:t>
      </w:r>
      <w:r w:rsidRPr="003D3D37">
        <w:rPr>
          <w:rFonts w:ascii="Times New Roman" w:hAnsi="Times New Roman"/>
          <w:sz w:val="24"/>
        </w:rPr>
        <w:t>DVP</w:t>
      </w:r>
      <w:r w:rsidRPr="003D3D37">
        <w:rPr>
          <w:rFonts w:ascii="Times New Roman" w:hAnsi="Times New Roman"/>
          <w:sz w:val="24"/>
        </w:rPr>
        <w:t>），建立</w:t>
      </w:r>
      <w:r w:rsidRPr="003D3D37">
        <w:rPr>
          <w:rFonts w:ascii="Times New Roman" w:hAnsi="Times New Roman" w:hint="eastAsia"/>
          <w:sz w:val="24"/>
        </w:rPr>
        <w:t>完善的自动化和人工逻辑核查程序。</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sz w:val="24"/>
        </w:rPr>
        <w:t>负责研究数据的清洗、质疑管理，确保数据的高质量</w:t>
      </w:r>
      <w:r w:rsidRPr="003D3D37">
        <w:rPr>
          <w:rFonts w:ascii="Times New Roman" w:hAnsi="Times New Roman" w:hint="eastAsia"/>
          <w:sz w:val="24"/>
        </w:rPr>
        <w:t>、</w:t>
      </w:r>
      <w:r w:rsidRPr="003D3D37">
        <w:rPr>
          <w:rFonts w:ascii="Times New Roman" w:hAnsi="Times New Roman"/>
          <w:sz w:val="24"/>
        </w:rPr>
        <w:t>完整性</w:t>
      </w:r>
      <w:r w:rsidRPr="003D3D37">
        <w:rPr>
          <w:rFonts w:ascii="Times New Roman" w:hAnsi="Times New Roman" w:hint="eastAsia"/>
          <w:sz w:val="24"/>
        </w:rPr>
        <w:t>和</w:t>
      </w:r>
      <w:proofErr w:type="gramStart"/>
      <w:r w:rsidRPr="003D3D37">
        <w:rPr>
          <w:rFonts w:ascii="Times New Roman" w:hAnsi="Times New Roman" w:hint="eastAsia"/>
          <w:sz w:val="24"/>
        </w:rPr>
        <w:t>可</w:t>
      </w:r>
      <w:proofErr w:type="gramEnd"/>
      <w:r w:rsidRPr="003D3D37">
        <w:rPr>
          <w:rFonts w:ascii="Times New Roman" w:hAnsi="Times New Roman" w:hint="eastAsia"/>
          <w:sz w:val="24"/>
        </w:rPr>
        <w:t>溯源性。数据质疑处理应及时高效，并有闭环管理记录。</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hint="eastAsia"/>
          <w:sz w:val="24"/>
        </w:rPr>
        <w:t>负责对不良事件进行医学编码。</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hint="eastAsia"/>
          <w:sz w:val="24"/>
        </w:rPr>
        <w:t>负责召开数据审核会议，定稿数据核查报告及人群划分决议文件。</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hint="eastAsia"/>
          <w:sz w:val="24"/>
        </w:rPr>
        <w:t>负责数据标准化整理和递交，提供原始数据集整理及说明文件</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sz w:val="24"/>
        </w:rPr>
        <w:t>在数据库锁定后，由资深生物统计师根据预先制定的</w:t>
      </w:r>
      <w:r w:rsidRPr="003D3D37">
        <w:rPr>
          <w:rFonts w:ascii="Times New Roman" w:hAnsi="Times New Roman" w:hint="eastAsia"/>
          <w:sz w:val="24"/>
        </w:rPr>
        <w:t>《</w:t>
      </w:r>
      <w:r w:rsidRPr="003D3D37">
        <w:rPr>
          <w:rFonts w:ascii="Times New Roman" w:hAnsi="Times New Roman"/>
          <w:sz w:val="24"/>
        </w:rPr>
        <w:t>统计分析计划</w:t>
      </w:r>
      <w:r w:rsidRPr="003D3D37">
        <w:rPr>
          <w:rFonts w:ascii="Times New Roman" w:hAnsi="Times New Roman" w:hint="eastAsia"/>
          <w:sz w:val="24"/>
        </w:rPr>
        <w:t>》</w:t>
      </w:r>
      <w:r w:rsidRPr="003D3D37">
        <w:rPr>
          <w:rFonts w:ascii="Times New Roman" w:hAnsi="Times New Roman"/>
          <w:sz w:val="24"/>
        </w:rPr>
        <w:t>（</w:t>
      </w:r>
      <w:r w:rsidRPr="003D3D37">
        <w:rPr>
          <w:rFonts w:ascii="Times New Roman" w:hAnsi="Times New Roman"/>
          <w:sz w:val="24"/>
        </w:rPr>
        <w:t>SAP</w:t>
      </w:r>
      <w:r w:rsidRPr="003D3D37">
        <w:rPr>
          <w:rFonts w:ascii="Times New Roman" w:hAnsi="Times New Roman"/>
          <w:sz w:val="24"/>
        </w:rPr>
        <w:t>）完成所有统计分析，并出具专业的</w:t>
      </w:r>
      <w:r w:rsidRPr="003D3D37">
        <w:rPr>
          <w:rFonts w:ascii="Times New Roman" w:hAnsi="Times New Roman" w:hint="eastAsia"/>
          <w:sz w:val="24"/>
        </w:rPr>
        <w:t>《</w:t>
      </w:r>
      <w:r w:rsidRPr="003D3D37">
        <w:rPr>
          <w:rFonts w:ascii="Times New Roman" w:hAnsi="Times New Roman"/>
          <w:sz w:val="24"/>
        </w:rPr>
        <w:t>统计分析报告</w:t>
      </w:r>
      <w:r w:rsidRPr="003D3D37">
        <w:rPr>
          <w:rFonts w:ascii="Times New Roman" w:hAnsi="Times New Roman" w:hint="eastAsia"/>
          <w:sz w:val="24"/>
        </w:rPr>
        <w:t>》</w:t>
      </w:r>
      <w:r w:rsidRPr="003D3D37">
        <w:rPr>
          <w:rFonts w:ascii="Times New Roman" w:hAnsi="Times New Roman"/>
          <w:sz w:val="24"/>
        </w:rPr>
        <w:t>。</w:t>
      </w:r>
    </w:p>
    <w:p w:rsidR="003D3D37" w:rsidRPr="003D3D37" w:rsidRDefault="003D3D37" w:rsidP="003D3D37">
      <w:pPr>
        <w:numPr>
          <w:ilvl w:val="0"/>
          <w:numId w:val="12"/>
        </w:numPr>
        <w:spacing w:line="360" w:lineRule="auto"/>
        <w:contextualSpacing/>
        <w:rPr>
          <w:rFonts w:ascii="Times New Roman" w:hAnsi="Times New Roman"/>
          <w:sz w:val="24"/>
        </w:rPr>
      </w:pPr>
      <w:r w:rsidRPr="003D3D37">
        <w:rPr>
          <w:rFonts w:ascii="Times New Roman" w:hAnsi="Times New Roman" w:hint="eastAsia"/>
          <w:sz w:val="24"/>
        </w:rPr>
        <w:lastRenderedPageBreak/>
        <w:t>必须具备进行期中分析的经验，能独立完成期中分析报告，并配合独立数据监查委员会（</w:t>
      </w:r>
      <w:r w:rsidRPr="003D3D37">
        <w:rPr>
          <w:rFonts w:ascii="Times New Roman" w:hAnsi="Times New Roman" w:hint="eastAsia"/>
          <w:sz w:val="24"/>
        </w:rPr>
        <w:t>IDMC</w:t>
      </w:r>
      <w:r w:rsidRPr="003D3D37">
        <w:rPr>
          <w:rFonts w:ascii="Times New Roman" w:hAnsi="Times New Roman" w:hint="eastAsia"/>
          <w:sz w:val="24"/>
        </w:rPr>
        <w:t>）完成相关评审工作。</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b/>
          <w:bCs/>
          <w:sz w:val="24"/>
        </w:rPr>
        <w:t>质量控制：</w:t>
      </w:r>
    </w:p>
    <w:p w:rsidR="003D3D37" w:rsidRPr="003D3D37" w:rsidRDefault="003D3D37" w:rsidP="003D3D37">
      <w:pPr>
        <w:numPr>
          <w:ilvl w:val="0"/>
          <w:numId w:val="13"/>
        </w:numPr>
        <w:spacing w:line="360" w:lineRule="auto"/>
        <w:contextualSpacing/>
        <w:rPr>
          <w:rFonts w:ascii="Times New Roman" w:hAnsi="Times New Roman"/>
          <w:sz w:val="24"/>
        </w:rPr>
      </w:pPr>
      <w:r w:rsidRPr="003D3D37">
        <w:rPr>
          <w:rFonts w:ascii="Times New Roman" w:hAnsi="Times New Roman"/>
          <w:sz w:val="24"/>
        </w:rPr>
        <w:t>建立项目质量保证体系，确保</w:t>
      </w:r>
      <w:proofErr w:type="gramStart"/>
      <w:r w:rsidRPr="003D3D37">
        <w:rPr>
          <w:rFonts w:ascii="Times New Roman" w:hAnsi="Times New Roman"/>
          <w:sz w:val="24"/>
        </w:rPr>
        <w:t>研究全</w:t>
      </w:r>
      <w:proofErr w:type="gramEnd"/>
      <w:r w:rsidRPr="003D3D37">
        <w:rPr>
          <w:rFonts w:ascii="Times New Roman" w:hAnsi="Times New Roman"/>
          <w:sz w:val="24"/>
        </w:rPr>
        <w:t>过程符合</w:t>
      </w:r>
      <w:r w:rsidRPr="003D3D37">
        <w:rPr>
          <w:rFonts w:ascii="Times New Roman" w:hAnsi="Times New Roman" w:hint="eastAsia"/>
          <w:sz w:val="24"/>
        </w:rPr>
        <w:t>GCP</w:t>
      </w:r>
      <w:r w:rsidRPr="003D3D37">
        <w:rPr>
          <w:rFonts w:ascii="Times New Roman" w:hAnsi="Times New Roman" w:hint="eastAsia"/>
          <w:sz w:val="24"/>
        </w:rPr>
        <w:t>、</w:t>
      </w:r>
      <w:r w:rsidRPr="003D3D37">
        <w:rPr>
          <w:rFonts w:ascii="Times New Roman" w:hAnsi="Times New Roman"/>
          <w:sz w:val="24"/>
        </w:rPr>
        <w:t>《</w:t>
      </w:r>
      <w:r w:rsidRPr="003D3D37">
        <w:rPr>
          <w:rFonts w:ascii="Times New Roman" w:hAnsi="Times New Roman" w:hint="eastAsia"/>
          <w:sz w:val="24"/>
        </w:rPr>
        <w:t>医疗卫生机构开展研究者发起的临床研究管理办法</w:t>
      </w:r>
      <w:r w:rsidRPr="003D3D37">
        <w:rPr>
          <w:rFonts w:ascii="Times New Roman" w:hAnsi="Times New Roman"/>
          <w:sz w:val="24"/>
        </w:rPr>
        <w:t>》及中国相关法律法规要求。</w:t>
      </w:r>
    </w:p>
    <w:p w:rsidR="003D3D37" w:rsidRPr="003D3D37" w:rsidRDefault="003D3D37" w:rsidP="003D3D37">
      <w:pPr>
        <w:numPr>
          <w:ilvl w:val="0"/>
          <w:numId w:val="13"/>
        </w:numPr>
        <w:spacing w:line="360" w:lineRule="auto"/>
        <w:contextualSpacing/>
        <w:rPr>
          <w:rFonts w:ascii="Times New Roman" w:hAnsi="Times New Roman"/>
          <w:sz w:val="24"/>
        </w:rPr>
      </w:pPr>
      <w:r w:rsidRPr="003D3D37">
        <w:rPr>
          <w:rFonts w:ascii="Times New Roman" w:hAnsi="Times New Roman"/>
          <w:sz w:val="24"/>
        </w:rPr>
        <w:t>协助申办方应对可能的第三方稽查或机构视察。</w:t>
      </w:r>
    </w:p>
    <w:p w:rsidR="003D3D37" w:rsidRPr="003D3D37" w:rsidRDefault="003D3D37" w:rsidP="003D3D37">
      <w:pPr>
        <w:numPr>
          <w:ilvl w:val="0"/>
          <w:numId w:val="5"/>
        </w:numPr>
        <w:tabs>
          <w:tab w:val="clear" w:pos="360"/>
          <w:tab w:val="num" w:pos="720"/>
        </w:tabs>
        <w:spacing w:line="360" w:lineRule="auto"/>
        <w:rPr>
          <w:rFonts w:ascii="Times New Roman" w:hAnsi="Times New Roman"/>
          <w:sz w:val="24"/>
        </w:rPr>
      </w:pPr>
      <w:r w:rsidRPr="003D3D37">
        <w:rPr>
          <w:rFonts w:ascii="Times New Roman" w:hAnsi="Times New Roman" w:hint="eastAsia"/>
          <w:b/>
          <w:bCs/>
          <w:sz w:val="24"/>
        </w:rPr>
        <w:t>文档与试验总文件管理</w:t>
      </w:r>
      <w:r w:rsidRPr="003D3D37">
        <w:rPr>
          <w:rFonts w:ascii="Times New Roman" w:hAnsi="Times New Roman"/>
          <w:b/>
          <w:bCs/>
          <w:sz w:val="24"/>
        </w:rPr>
        <w:t>：</w:t>
      </w:r>
    </w:p>
    <w:p w:rsidR="003D3D37" w:rsidRPr="003D3D37" w:rsidRDefault="003D3D37" w:rsidP="003D3D37">
      <w:pPr>
        <w:numPr>
          <w:ilvl w:val="0"/>
          <w:numId w:val="14"/>
        </w:numPr>
        <w:spacing w:line="360" w:lineRule="auto"/>
        <w:contextualSpacing/>
        <w:rPr>
          <w:rFonts w:ascii="Times New Roman" w:hAnsi="Times New Roman"/>
          <w:sz w:val="24"/>
        </w:rPr>
      </w:pPr>
      <w:r w:rsidRPr="003D3D37">
        <w:rPr>
          <w:rFonts w:ascii="Times New Roman" w:hAnsi="Times New Roman" w:hint="eastAsia"/>
          <w:sz w:val="24"/>
        </w:rPr>
        <w:t>建立和维护中心化的电子试验总文件（</w:t>
      </w:r>
      <w:proofErr w:type="spellStart"/>
      <w:r w:rsidRPr="003D3D37">
        <w:rPr>
          <w:rFonts w:ascii="Times New Roman" w:hAnsi="Times New Roman" w:hint="eastAsia"/>
          <w:sz w:val="24"/>
        </w:rPr>
        <w:t>eTMF</w:t>
      </w:r>
      <w:proofErr w:type="spellEnd"/>
      <w:r w:rsidRPr="003D3D37">
        <w:rPr>
          <w:rFonts w:ascii="Times New Roman" w:hAnsi="Times New Roman" w:hint="eastAsia"/>
          <w:sz w:val="24"/>
        </w:rPr>
        <w:t>）系统，确保所有关键研究文件的及时归档、版本控制、易检索性和完整性。</w:t>
      </w:r>
      <w:r w:rsidRPr="003D3D37" w:rsidDel="00341046">
        <w:rPr>
          <w:rFonts w:ascii="Times New Roman" w:hAnsi="Times New Roman"/>
          <w:sz w:val="24"/>
        </w:rPr>
        <w:t xml:space="preserve"> </w:t>
      </w:r>
    </w:p>
    <w:p w:rsidR="003D3D37" w:rsidRPr="003D3D37" w:rsidRDefault="003D3D37" w:rsidP="003D3D37">
      <w:pPr>
        <w:spacing w:line="360" w:lineRule="auto"/>
        <w:rPr>
          <w:rFonts w:ascii="Times New Roman" w:hAnsi="Times New Roman"/>
          <w:b/>
          <w:bCs/>
          <w:sz w:val="24"/>
        </w:rPr>
      </w:pPr>
      <w:r w:rsidRPr="003D3D37">
        <w:rPr>
          <w:rFonts w:ascii="Times New Roman" w:hAnsi="Times New Roman"/>
          <w:b/>
          <w:bCs/>
          <w:sz w:val="24"/>
        </w:rPr>
        <w:t>四、</w:t>
      </w:r>
      <w:r w:rsidRPr="003D3D37">
        <w:rPr>
          <w:rFonts w:ascii="Times New Roman" w:hAnsi="Times New Roman"/>
          <w:b/>
          <w:bCs/>
          <w:sz w:val="24"/>
        </w:rPr>
        <w:t xml:space="preserve"> </w:t>
      </w:r>
      <w:r w:rsidRPr="003D3D37">
        <w:rPr>
          <w:rFonts w:ascii="Times New Roman" w:hAnsi="Times New Roman"/>
          <w:b/>
          <w:bCs/>
          <w:sz w:val="24"/>
        </w:rPr>
        <w:t>对投标方的资格与能力要求</w:t>
      </w:r>
      <w:r w:rsidRPr="003D3D37">
        <w:rPr>
          <w:rFonts w:ascii="Times New Roman" w:hAnsi="Times New Roman"/>
          <w:b/>
          <w:bCs/>
          <w:sz w:val="24"/>
        </w:rPr>
        <w:t xml:space="preserve"> </w:t>
      </w:r>
    </w:p>
    <w:p w:rsidR="003D3D37" w:rsidRPr="003D3D37" w:rsidRDefault="003D3D37" w:rsidP="003D3D37">
      <w:pPr>
        <w:numPr>
          <w:ilvl w:val="0"/>
          <w:numId w:val="6"/>
        </w:numPr>
        <w:tabs>
          <w:tab w:val="clear" w:pos="360"/>
          <w:tab w:val="num" w:pos="720"/>
        </w:tabs>
        <w:spacing w:line="360" w:lineRule="auto"/>
        <w:rPr>
          <w:rFonts w:ascii="Times New Roman" w:hAnsi="Times New Roman"/>
          <w:sz w:val="24"/>
        </w:rPr>
      </w:pPr>
      <w:r w:rsidRPr="003D3D37">
        <w:rPr>
          <w:rFonts w:ascii="Times New Roman" w:hAnsi="Times New Roman"/>
          <w:b/>
          <w:bCs/>
          <w:sz w:val="24"/>
        </w:rPr>
        <w:t>项目经验：</w:t>
      </w:r>
    </w:p>
    <w:p w:rsidR="003D3D37" w:rsidRPr="003D3D37" w:rsidRDefault="003D3D37" w:rsidP="003D3D37">
      <w:pPr>
        <w:numPr>
          <w:ilvl w:val="0"/>
          <w:numId w:val="15"/>
        </w:numPr>
        <w:spacing w:line="360" w:lineRule="auto"/>
        <w:contextualSpacing/>
        <w:rPr>
          <w:rFonts w:ascii="Times New Roman" w:hAnsi="Times New Roman"/>
          <w:sz w:val="24"/>
        </w:rPr>
      </w:pPr>
      <w:bookmarkStart w:id="6" w:name="_Hlk215845528"/>
      <w:r w:rsidRPr="003D3D37">
        <w:rPr>
          <w:rFonts w:ascii="Times New Roman" w:hAnsi="Times New Roman" w:hint="eastAsia"/>
          <w:sz w:val="24"/>
        </w:rPr>
        <w:t>必须提供至少</w:t>
      </w:r>
      <w:r w:rsidRPr="003D3D37">
        <w:rPr>
          <w:rFonts w:ascii="Times New Roman" w:hAnsi="Times New Roman" w:hint="eastAsia"/>
          <w:sz w:val="24"/>
        </w:rPr>
        <w:t>2</w:t>
      </w:r>
      <w:r w:rsidRPr="003D3D37">
        <w:rPr>
          <w:rFonts w:ascii="Times New Roman" w:hAnsi="Times New Roman" w:hint="eastAsia"/>
          <w:sz w:val="24"/>
        </w:rPr>
        <w:t>个近</w:t>
      </w:r>
      <w:r w:rsidRPr="003D3D37">
        <w:rPr>
          <w:rFonts w:ascii="Times New Roman" w:hAnsi="Times New Roman" w:hint="eastAsia"/>
          <w:sz w:val="24"/>
        </w:rPr>
        <w:t>3</w:t>
      </w:r>
      <w:r w:rsidRPr="003D3D37">
        <w:rPr>
          <w:rFonts w:ascii="Times New Roman" w:hAnsi="Times New Roman" w:hint="eastAsia"/>
          <w:sz w:val="24"/>
        </w:rPr>
        <w:t>年内作为主要服务商完成的、多中心随机对照临床试验（</w:t>
      </w:r>
      <w:r w:rsidRPr="003D3D37">
        <w:rPr>
          <w:rFonts w:ascii="Times New Roman" w:hAnsi="Times New Roman" w:hint="eastAsia"/>
          <w:sz w:val="24"/>
        </w:rPr>
        <w:t>RCT</w:t>
      </w:r>
      <w:r w:rsidRPr="003D3D37">
        <w:rPr>
          <w:rFonts w:ascii="Times New Roman" w:hAnsi="Times New Roman" w:hint="eastAsia"/>
          <w:sz w:val="24"/>
        </w:rPr>
        <w:t>）的全流程管理服务案例（需提供合同关键页、项目摘要）</w:t>
      </w:r>
      <w:bookmarkEnd w:id="6"/>
      <w:r w:rsidRPr="003D3D37">
        <w:rPr>
          <w:rFonts w:ascii="Times New Roman" w:hAnsi="Times New Roman" w:hint="eastAsia"/>
          <w:sz w:val="24"/>
        </w:rPr>
        <w:t>。</w:t>
      </w:r>
    </w:p>
    <w:p w:rsidR="003D3D37" w:rsidRPr="003D3D37" w:rsidRDefault="003D3D37" w:rsidP="003D3D37">
      <w:pPr>
        <w:numPr>
          <w:ilvl w:val="0"/>
          <w:numId w:val="15"/>
        </w:numPr>
        <w:tabs>
          <w:tab w:val="left" w:pos="900"/>
        </w:tabs>
        <w:spacing w:line="360" w:lineRule="auto"/>
        <w:contextualSpacing/>
        <w:rPr>
          <w:rFonts w:ascii="Times New Roman" w:hAnsi="Times New Roman"/>
          <w:sz w:val="24"/>
        </w:rPr>
      </w:pPr>
      <w:bookmarkStart w:id="7" w:name="_Hlk215845637"/>
      <w:r w:rsidRPr="003D3D37">
        <w:rPr>
          <w:rFonts w:ascii="Times New Roman" w:hAnsi="Times New Roman" w:hint="eastAsia"/>
          <w:sz w:val="24"/>
        </w:rPr>
        <w:t>具有管理涉及</w:t>
      </w:r>
      <w:r w:rsidRPr="003D3D37">
        <w:rPr>
          <w:rFonts w:ascii="Times New Roman" w:hAnsi="Times New Roman"/>
          <w:sz w:val="24"/>
        </w:rPr>
        <w:t>VA-ECMO</w:t>
      </w:r>
      <w:r w:rsidRPr="003D3D37">
        <w:rPr>
          <w:rFonts w:ascii="Times New Roman" w:hAnsi="Times New Roman" w:hint="eastAsia"/>
          <w:sz w:val="24"/>
        </w:rPr>
        <w:t>、</w:t>
      </w:r>
      <w:r w:rsidRPr="003D3D37">
        <w:rPr>
          <w:rFonts w:ascii="Times New Roman" w:hAnsi="Times New Roman"/>
          <w:sz w:val="24"/>
        </w:rPr>
        <w:t>IABP</w:t>
      </w:r>
      <w:r w:rsidRPr="003D3D37">
        <w:rPr>
          <w:rFonts w:ascii="Times New Roman" w:hAnsi="Times New Roman" w:hint="eastAsia"/>
          <w:sz w:val="24"/>
        </w:rPr>
        <w:t>、机械循环支持或类似高危、复杂生命支持技术临床研究的经验。</w:t>
      </w:r>
    </w:p>
    <w:p w:rsidR="003D3D37" w:rsidRPr="003D3D37" w:rsidRDefault="003D3D37" w:rsidP="003D3D37">
      <w:pPr>
        <w:numPr>
          <w:ilvl w:val="1"/>
          <w:numId w:val="15"/>
        </w:numPr>
        <w:spacing w:line="360" w:lineRule="auto"/>
        <w:contextualSpacing/>
        <w:rPr>
          <w:rFonts w:ascii="Times New Roman" w:hAnsi="Times New Roman"/>
          <w:sz w:val="24"/>
        </w:rPr>
      </w:pPr>
      <w:r w:rsidRPr="003D3D37">
        <w:rPr>
          <w:rFonts w:ascii="Times New Roman" w:hAnsi="Times New Roman" w:hint="eastAsia"/>
          <w:sz w:val="24"/>
        </w:rPr>
        <w:t>具有协助申办方在高水平医学期刊（如</w:t>
      </w:r>
      <w:r w:rsidRPr="003D3D37">
        <w:rPr>
          <w:rFonts w:ascii="Times New Roman" w:hAnsi="Times New Roman"/>
          <w:sz w:val="24"/>
        </w:rPr>
        <w:t>JAMA</w:t>
      </w:r>
      <w:r w:rsidRPr="003D3D37">
        <w:rPr>
          <w:rFonts w:ascii="Times New Roman" w:hAnsi="Times New Roman" w:hint="eastAsia"/>
          <w:sz w:val="24"/>
        </w:rPr>
        <w:t>、</w:t>
      </w:r>
      <w:r w:rsidRPr="003D3D37">
        <w:rPr>
          <w:rFonts w:ascii="Times New Roman" w:hAnsi="Times New Roman"/>
          <w:sz w:val="24"/>
        </w:rPr>
        <w:t>Lancet</w:t>
      </w:r>
      <w:r w:rsidRPr="003D3D37">
        <w:rPr>
          <w:rFonts w:ascii="Times New Roman" w:hAnsi="Times New Roman" w:hint="eastAsia"/>
          <w:sz w:val="24"/>
        </w:rPr>
        <w:t>、</w:t>
      </w:r>
      <w:r w:rsidRPr="003D3D37">
        <w:rPr>
          <w:rFonts w:ascii="Times New Roman" w:hAnsi="Times New Roman"/>
          <w:sz w:val="24"/>
        </w:rPr>
        <w:t>Circulation</w:t>
      </w:r>
      <w:r w:rsidRPr="003D3D37">
        <w:rPr>
          <w:rFonts w:ascii="Times New Roman" w:hAnsi="Times New Roman" w:hint="eastAsia"/>
          <w:sz w:val="24"/>
        </w:rPr>
        <w:t>、</w:t>
      </w:r>
      <w:r w:rsidRPr="003D3D37">
        <w:rPr>
          <w:rFonts w:ascii="Times New Roman" w:hAnsi="Times New Roman"/>
          <w:sz w:val="24"/>
        </w:rPr>
        <w:t>NEJM</w:t>
      </w:r>
      <w:r w:rsidRPr="003D3D37">
        <w:rPr>
          <w:rFonts w:ascii="Times New Roman" w:hAnsi="Times New Roman" w:hint="eastAsia"/>
          <w:sz w:val="24"/>
        </w:rPr>
        <w:t>等或其子刊）发表研究成果的成功案例（提供证明资料）。</w:t>
      </w:r>
    </w:p>
    <w:bookmarkEnd w:id="7"/>
    <w:p w:rsidR="003D3D37" w:rsidRPr="003D3D37" w:rsidRDefault="003D3D37" w:rsidP="003D3D37">
      <w:pPr>
        <w:numPr>
          <w:ilvl w:val="1"/>
          <w:numId w:val="15"/>
        </w:numPr>
        <w:spacing w:line="360" w:lineRule="auto"/>
        <w:contextualSpacing/>
        <w:rPr>
          <w:rFonts w:ascii="Times New Roman" w:hAnsi="Times New Roman"/>
          <w:sz w:val="24"/>
        </w:rPr>
      </w:pPr>
      <w:r w:rsidRPr="003D3D37">
        <w:rPr>
          <w:rFonts w:ascii="Times New Roman" w:hAnsi="Times New Roman" w:hint="eastAsia"/>
          <w:sz w:val="24"/>
        </w:rPr>
        <w:t>具备</w:t>
      </w:r>
      <w:r w:rsidRPr="003D3D37">
        <w:rPr>
          <w:rFonts w:ascii="Times New Roman" w:hAnsi="Times New Roman" w:hint="eastAsia"/>
          <w:sz w:val="24"/>
        </w:rPr>
        <w:t xml:space="preserve">IIT </w:t>
      </w:r>
      <w:r w:rsidRPr="003D3D37">
        <w:rPr>
          <w:rFonts w:ascii="Times New Roman" w:hAnsi="Times New Roman" w:hint="eastAsia"/>
          <w:sz w:val="24"/>
        </w:rPr>
        <w:t>项目经验（需提供合同关键页、项目摘要）。</w:t>
      </w:r>
    </w:p>
    <w:p w:rsidR="003D3D37" w:rsidRPr="003D3D37" w:rsidRDefault="003D3D37" w:rsidP="003D3D37">
      <w:pPr>
        <w:numPr>
          <w:ilvl w:val="0"/>
          <w:numId w:val="6"/>
        </w:numPr>
        <w:tabs>
          <w:tab w:val="clear" w:pos="360"/>
          <w:tab w:val="num" w:pos="720"/>
        </w:tabs>
        <w:spacing w:line="360" w:lineRule="auto"/>
        <w:rPr>
          <w:rFonts w:ascii="Times New Roman" w:hAnsi="Times New Roman"/>
          <w:sz w:val="24"/>
        </w:rPr>
      </w:pPr>
      <w:r w:rsidRPr="003D3D37">
        <w:rPr>
          <w:rFonts w:ascii="Times New Roman" w:hAnsi="Times New Roman"/>
          <w:b/>
          <w:bCs/>
          <w:sz w:val="24"/>
        </w:rPr>
        <w:t>团队配置：</w:t>
      </w:r>
    </w:p>
    <w:p w:rsidR="003D3D37" w:rsidRPr="003D3D37" w:rsidRDefault="003D3D37" w:rsidP="003D3D37">
      <w:pPr>
        <w:spacing w:line="360" w:lineRule="auto"/>
        <w:ind w:firstLineChars="200" w:firstLine="480"/>
        <w:rPr>
          <w:rFonts w:ascii="Times New Roman" w:hAnsi="Times New Roman"/>
          <w:sz w:val="24"/>
        </w:rPr>
      </w:pPr>
      <w:r w:rsidRPr="003D3D37">
        <w:rPr>
          <w:rFonts w:ascii="Times New Roman" w:hAnsi="Times New Roman"/>
          <w:sz w:val="24"/>
        </w:rPr>
        <w:t>（</w:t>
      </w:r>
      <w:r w:rsidRPr="003D3D37">
        <w:rPr>
          <w:rFonts w:ascii="Times New Roman" w:hAnsi="Times New Roman" w:hint="eastAsia"/>
          <w:sz w:val="24"/>
        </w:rPr>
        <w:t>1</w:t>
      </w:r>
      <w:r w:rsidRPr="003D3D37">
        <w:rPr>
          <w:rFonts w:ascii="Times New Roman" w:hAnsi="Times New Roman"/>
          <w:sz w:val="24"/>
        </w:rPr>
        <w:t>）承诺为本项目配备经验丰富的</w:t>
      </w:r>
      <w:r w:rsidRPr="003D3D37">
        <w:rPr>
          <w:rFonts w:ascii="Times New Roman" w:hAnsi="Times New Roman" w:hint="eastAsia"/>
          <w:sz w:val="24"/>
        </w:rPr>
        <w:t>固定</w:t>
      </w:r>
      <w:r w:rsidRPr="003D3D37">
        <w:rPr>
          <w:rFonts w:ascii="Times New Roman" w:hAnsi="Times New Roman"/>
          <w:sz w:val="24"/>
        </w:rPr>
        <w:t>核心团队</w:t>
      </w:r>
      <w:r w:rsidRPr="003D3D37">
        <w:rPr>
          <w:rFonts w:ascii="Times New Roman" w:hAnsi="Times New Roman" w:hint="eastAsia"/>
          <w:sz w:val="24"/>
        </w:rPr>
        <w:t>5</w:t>
      </w:r>
      <w:r w:rsidRPr="003D3D37">
        <w:rPr>
          <w:rFonts w:ascii="Times New Roman" w:hAnsi="Times New Roman" w:hint="eastAsia"/>
          <w:sz w:val="24"/>
        </w:rPr>
        <w:t>人及以上，团队成员需全程专职服务本项目，不得随意更换，如需更换需提前</w:t>
      </w:r>
      <w:r w:rsidRPr="003D3D37">
        <w:rPr>
          <w:rFonts w:ascii="Times New Roman" w:hAnsi="Times New Roman" w:hint="eastAsia"/>
          <w:sz w:val="24"/>
        </w:rPr>
        <w:t xml:space="preserve"> 30 </w:t>
      </w:r>
      <w:r w:rsidRPr="003D3D37">
        <w:rPr>
          <w:rFonts w:ascii="Times New Roman" w:hAnsi="Times New Roman" w:hint="eastAsia"/>
          <w:sz w:val="24"/>
        </w:rPr>
        <w:t>天向申办方申请并获得书面同意</w:t>
      </w:r>
      <w:r w:rsidRPr="003D3D37">
        <w:rPr>
          <w:rFonts w:ascii="Times New Roman" w:hAnsi="Times New Roman"/>
          <w:sz w:val="24"/>
        </w:rPr>
        <w:t>，成员简历</w:t>
      </w:r>
      <w:r w:rsidRPr="003D3D37">
        <w:rPr>
          <w:rFonts w:ascii="Times New Roman" w:hAnsi="Times New Roman" w:hint="eastAsia"/>
          <w:sz w:val="24"/>
        </w:rPr>
        <w:t>及相关资质证明需作为投标文件一部分。</w:t>
      </w:r>
    </w:p>
    <w:p w:rsidR="003D3D37" w:rsidRPr="003D3D37" w:rsidRDefault="003D3D37" w:rsidP="003D3D37">
      <w:pPr>
        <w:numPr>
          <w:ilvl w:val="0"/>
          <w:numId w:val="20"/>
        </w:numPr>
        <w:spacing w:line="360" w:lineRule="auto"/>
        <w:contextualSpacing/>
        <w:rPr>
          <w:rFonts w:ascii="Times New Roman" w:hAnsi="Times New Roman"/>
          <w:sz w:val="24"/>
        </w:rPr>
      </w:pPr>
      <w:r w:rsidRPr="003D3D37">
        <w:rPr>
          <w:rFonts w:ascii="Times New Roman" w:hAnsi="Times New Roman"/>
          <w:b/>
          <w:bCs/>
          <w:sz w:val="24"/>
        </w:rPr>
        <w:t>项目经理（</w:t>
      </w:r>
      <w:r w:rsidRPr="003D3D37">
        <w:rPr>
          <w:rFonts w:ascii="Times New Roman" w:hAnsi="Times New Roman"/>
          <w:b/>
          <w:bCs/>
          <w:sz w:val="24"/>
        </w:rPr>
        <w:t>PM</w:t>
      </w:r>
      <w:r w:rsidRPr="003D3D37">
        <w:rPr>
          <w:rFonts w:ascii="Times New Roman" w:hAnsi="Times New Roman"/>
          <w:b/>
          <w:bCs/>
          <w:sz w:val="24"/>
        </w:rPr>
        <w:t>）：</w:t>
      </w:r>
      <w:r w:rsidRPr="003D3D37">
        <w:rPr>
          <w:rFonts w:ascii="Times New Roman" w:hAnsi="Times New Roman"/>
          <w:sz w:val="24"/>
        </w:rPr>
        <w:t>至少</w:t>
      </w:r>
      <w:r w:rsidRPr="003D3D37">
        <w:rPr>
          <w:rFonts w:ascii="Times New Roman" w:hAnsi="Times New Roman"/>
          <w:sz w:val="24"/>
        </w:rPr>
        <w:t>5</w:t>
      </w:r>
      <w:r w:rsidRPr="003D3D37">
        <w:rPr>
          <w:rFonts w:ascii="Times New Roman" w:hAnsi="Times New Roman"/>
          <w:sz w:val="24"/>
        </w:rPr>
        <w:t>年以上临床研究项目管理经验，</w:t>
      </w:r>
      <w:r w:rsidRPr="003D3D37">
        <w:rPr>
          <w:rFonts w:ascii="Times New Roman" w:hAnsi="Times New Roman" w:hint="eastAsia"/>
          <w:sz w:val="24"/>
        </w:rPr>
        <w:t>成功主导管理过至少</w:t>
      </w:r>
      <w:r w:rsidRPr="003D3D37">
        <w:rPr>
          <w:rFonts w:ascii="Times New Roman" w:hAnsi="Times New Roman"/>
          <w:sz w:val="24"/>
        </w:rPr>
        <w:t>2</w:t>
      </w:r>
      <w:r w:rsidRPr="003D3D37">
        <w:rPr>
          <w:rFonts w:ascii="Times New Roman" w:hAnsi="Times New Roman" w:hint="eastAsia"/>
          <w:sz w:val="24"/>
        </w:rPr>
        <w:t>个多中心</w:t>
      </w:r>
      <w:r w:rsidRPr="003D3D37">
        <w:rPr>
          <w:rFonts w:ascii="Times New Roman" w:hAnsi="Times New Roman"/>
          <w:sz w:val="24"/>
        </w:rPr>
        <w:t>RCT</w:t>
      </w:r>
      <w:r w:rsidRPr="003D3D37">
        <w:rPr>
          <w:rFonts w:ascii="Times New Roman" w:hAnsi="Times New Roman" w:hint="eastAsia"/>
          <w:sz w:val="24"/>
        </w:rPr>
        <w:t>项目，具备出色的沟通和解决问题的能力，有项目管理方面的培训证书。</w:t>
      </w:r>
    </w:p>
    <w:p w:rsidR="003D3D37" w:rsidRPr="003D3D37" w:rsidRDefault="003D3D37" w:rsidP="003D3D37">
      <w:pPr>
        <w:numPr>
          <w:ilvl w:val="0"/>
          <w:numId w:val="20"/>
        </w:numPr>
        <w:spacing w:line="360" w:lineRule="auto"/>
        <w:contextualSpacing/>
        <w:rPr>
          <w:rFonts w:ascii="Times New Roman" w:hAnsi="Times New Roman"/>
          <w:sz w:val="24"/>
        </w:rPr>
      </w:pPr>
      <w:r w:rsidRPr="003D3D37">
        <w:rPr>
          <w:rFonts w:ascii="Times New Roman" w:hAnsi="Times New Roman"/>
          <w:b/>
          <w:bCs/>
          <w:sz w:val="24"/>
        </w:rPr>
        <w:t>临床监查员（</w:t>
      </w:r>
      <w:r w:rsidRPr="003D3D37">
        <w:rPr>
          <w:rFonts w:ascii="Times New Roman" w:hAnsi="Times New Roman"/>
          <w:b/>
          <w:bCs/>
          <w:sz w:val="24"/>
        </w:rPr>
        <w:t>CRA</w:t>
      </w:r>
      <w:r w:rsidRPr="003D3D37">
        <w:rPr>
          <w:rFonts w:ascii="Times New Roman" w:hAnsi="Times New Roman"/>
          <w:b/>
          <w:bCs/>
          <w:sz w:val="24"/>
        </w:rPr>
        <w:t>）：</w:t>
      </w:r>
      <w:r w:rsidRPr="003D3D37">
        <w:rPr>
          <w:rFonts w:ascii="Times New Roman" w:hAnsi="Times New Roman"/>
          <w:sz w:val="24"/>
        </w:rPr>
        <w:t>至少</w:t>
      </w:r>
      <w:r w:rsidRPr="003D3D37">
        <w:rPr>
          <w:rFonts w:ascii="Times New Roman" w:hAnsi="Times New Roman"/>
          <w:sz w:val="24"/>
        </w:rPr>
        <w:t>3</w:t>
      </w:r>
      <w:r w:rsidRPr="003D3D37">
        <w:rPr>
          <w:rFonts w:ascii="Times New Roman" w:hAnsi="Times New Roman"/>
          <w:sz w:val="24"/>
        </w:rPr>
        <w:t>年以上</w:t>
      </w:r>
      <w:r w:rsidRPr="003D3D37">
        <w:rPr>
          <w:rFonts w:ascii="Times New Roman" w:hAnsi="Times New Roman"/>
          <w:sz w:val="24"/>
        </w:rPr>
        <w:t>CRA</w:t>
      </w:r>
      <w:r w:rsidRPr="003D3D37">
        <w:rPr>
          <w:rFonts w:ascii="Times New Roman" w:hAnsi="Times New Roman"/>
          <w:sz w:val="24"/>
        </w:rPr>
        <w:t>经验，</w:t>
      </w:r>
      <w:r w:rsidRPr="003D3D37">
        <w:rPr>
          <w:rFonts w:ascii="Times New Roman" w:hAnsi="Times New Roman" w:hint="eastAsia"/>
          <w:sz w:val="24"/>
        </w:rPr>
        <w:t>熟悉</w:t>
      </w:r>
      <w:r w:rsidRPr="003D3D37">
        <w:rPr>
          <w:rFonts w:ascii="Times New Roman" w:hAnsi="Times New Roman" w:hint="eastAsia"/>
          <w:sz w:val="24"/>
        </w:rPr>
        <w:t>IIT</w:t>
      </w:r>
      <w:r w:rsidRPr="003D3D37">
        <w:rPr>
          <w:rFonts w:ascii="Times New Roman" w:hAnsi="Times New Roman" w:hint="eastAsia"/>
          <w:sz w:val="24"/>
        </w:rPr>
        <w:t>研究流程，</w:t>
      </w:r>
      <w:r w:rsidRPr="003D3D37">
        <w:rPr>
          <w:rFonts w:ascii="Times New Roman" w:hAnsi="Times New Roman"/>
          <w:sz w:val="24"/>
        </w:rPr>
        <w:t>心</w:t>
      </w:r>
      <w:r w:rsidRPr="003D3D37">
        <w:rPr>
          <w:rFonts w:ascii="Times New Roman" w:hAnsi="Times New Roman" w:hint="eastAsia"/>
          <w:sz w:val="24"/>
        </w:rPr>
        <w:t>脑</w:t>
      </w:r>
      <w:r w:rsidRPr="003D3D37">
        <w:rPr>
          <w:rFonts w:ascii="Times New Roman" w:hAnsi="Times New Roman"/>
          <w:sz w:val="24"/>
        </w:rPr>
        <w:t>血管领域或重症监护室（</w:t>
      </w:r>
      <w:r w:rsidRPr="003D3D37">
        <w:rPr>
          <w:rFonts w:ascii="Times New Roman" w:hAnsi="Times New Roman"/>
          <w:sz w:val="24"/>
        </w:rPr>
        <w:t>ICU</w:t>
      </w:r>
      <w:r w:rsidRPr="003D3D37">
        <w:rPr>
          <w:rFonts w:ascii="Times New Roman" w:hAnsi="Times New Roman"/>
          <w:sz w:val="24"/>
        </w:rPr>
        <w:t>）</w:t>
      </w:r>
      <w:r w:rsidRPr="003D3D37">
        <w:rPr>
          <w:rFonts w:ascii="Times New Roman" w:hAnsi="Times New Roman" w:hint="eastAsia"/>
          <w:sz w:val="24"/>
        </w:rPr>
        <w:t>相关临床研究监查经验者优先，熟悉临床环境和数据特点，有监查、伦理等方面的培训证书。</w:t>
      </w:r>
    </w:p>
    <w:p w:rsidR="003D3D37" w:rsidRPr="003D3D37" w:rsidRDefault="003D3D37" w:rsidP="003D3D37">
      <w:pPr>
        <w:numPr>
          <w:ilvl w:val="0"/>
          <w:numId w:val="20"/>
        </w:numPr>
        <w:spacing w:line="360" w:lineRule="auto"/>
        <w:contextualSpacing/>
        <w:rPr>
          <w:rFonts w:ascii="Times New Roman" w:hAnsi="Times New Roman"/>
          <w:sz w:val="24"/>
        </w:rPr>
      </w:pPr>
      <w:r w:rsidRPr="003D3D37">
        <w:rPr>
          <w:rFonts w:ascii="Times New Roman" w:hAnsi="Times New Roman"/>
          <w:b/>
          <w:bCs/>
          <w:sz w:val="24"/>
        </w:rPr>
        <w:t>数据管理员（</w:t>
      </w:r>
      <w:r w:rsidRPr="003D3D37">
        <w:rPr>
          <w:rFonts w:ascii="Times New Roman" w:hAnsi="Times New Roman"/>
          <w:b/>
          <w:bCs/>
          <w:sz w:val="24"/>
        </w:rPr>
        <w:t>DM</w:t>
      </w:r>
      <w:r w:rsidRPr="003D3D37">
        <w:rPr>
          <w:rFonts w:ascii="Times New Roman" w:hAnsi="Times New Roman"/>
          <w:b/>
          <w:bCs/>
          <w:sz w:val="24"/>
        </w:rPr>
        <w:t>）：</w:t>
      </w:r>
      <w:r w:rsidRPr="003D3D37">
        <w:rPr>
          <w:rFonts w:ascii="Times New Roman" w:hAnsi="Times New Roman"/>
          <w:sz w:val="24"/>
        </w:rPr>
        <w:t>熟悉临床研究数据管理全流程，</w:t>
      </w:r>
      <w:r w:rsidRPr="003D3D37">
        <w:rPr>
          <w:rFonts w:ascii="Times New Roman" w:hAnsi="Times New Roman" w:hint="eastAsia"/>
          <w:sz w:val="24"/>
        </w:rPr>
        <w:t>精通至少一种主流</w:t>
      </w:r>
      <w:r w:rsidRPr="003D3D37">
        <w:rPr>
          <w:rFonts w:ascii="Times New Roman" w:hAnsi="Times New Roman"/>
          <w:sz w:val="24"/>
        </w:rPr>
        <w:lastRenderedPageBreak/>
        <w:t>EDC</w:t>
      </w:r>
      <w:r w:rsidRPr="003D3D37">
        <w:rPr>
          <w:rFonts w:ascii="Times New Roman" w:hAnsi="Times New Roman" w:hint="eastAsia"/>
          <w:sz w:val="24"/>
        </w:rPr>
        <w:t>系统，能独立制定</w:t>
      </w:r>
      <w:r w:rsidRPr="003D3D37">
        <w:rPr>
          <w:rFonts w:ascii="Times New Roman" w:hAnsi="Times New Roman"/>
          <w:sz w:val="24"/>
        </w:rPr>
        <w:t>DMP</w:t>
      </w:r>
      <w:r w:rsidRPr="003D3D37">
        <w:rPr>
          <w:rFonts w:ascii="Times New Roman" w:hAnsi="Times New Roman" w:hint="eastAsia"/>
          <w:sz w:val="24"/>
        </w:rPr>
        <w:t>和</w:t>
      </w:r>
      <w:r w:rsidRPr="003D3D37">
        <w:rPr>
          <w:rFonts w:ascii="Times New Roman" w:hAnsi="Times New Roman"/>
          <w:sz w:val="24"/>
        </w:rPr>
        <w:t>DVP</w:t>
      </w:r>
      <w:r w:rsidRPr="003D3D37">
        <w:rPr>
          <w:rFonts w:ascii="Times New Roman" w:hAnsi="Times New Roman" w:hint="eastAsia"/>
          <w:sz w:val="24"/>
        </w:rPr>
        <w:t>。</w:t>
      </w:r>
    </w:p>
    <w:p w:rsidR="003D3D37" w:rsidRPr="003D3D37" w:rsidRDefault="003D3D37" w:rsidP="003D3D37">
      <w:pPr>
        <w:numPr>
          <w:ilvl w:val="0"/>
          <w:numId w:val="20"/>
        </w:numPr>
        <w:spacing w:line="360" w:lineRule="auto"/>
        <w:contextualSpacing/>
        <w:rPr>
          <w:rFonts w:ascii="Times New Roman" w:hAnsi="Times New Roman"/>
          <w:sz w:val="24"/>
        </w:rPr>
      </w:pPr>
      <w:r w:rsidRPr="003D3D37">
        <w:rPr>
          <w:rFonts w:ascii="Times New Roman" w:hAnsi="Times New Roman"/>
          <w:b/>
          <w:bCs/>
          <w:sz w:val="24"/>
        </w:rPr>
        <w:t>生物统计师：</w:t>
      </w:r>
      <w:r w:rsidRPr="003D3D37">
        <w:rPr>
          <w:rFonts w:ascii="Times New Roman" w:hAnsi="Times New Roman" w:hint="eastAsia"/>
          <w:sz w:val="24"/>
        </w:rPr>
        <w:t>拥有</w:t>
      </w:r>
      <w:r w:rsidRPr="003D3D37">
        <w:rPr>
          <w:rFonts w:ascii="Times New Roman" w:hAnsi="Times New Roman" w:hint="eastAsia"/>
          <w:sz w:val="24"/>
        </w:rPr>
        <w:t>5</w:t>
      </w:r>
      <w:r w:rsidRPr="003D3D37">
        <w:rPr>
          <w:rFonts w:ascii="Times New Roman" w:hAnsi="Times New Roman" w:hint="eastAsia"/>
          <w:sz w:val="24"/>
        </w:rPr>
        <w:t>年以上独立完成</w:t>
      </w:r>
      <w:r w:rsidRPr="003D3D37">
        <w:rPr>
          <w:rFonts w:ascii="Times New Roman" w:hAnsi="Times New Roman" w:hint="eastAsia"/>
          <w:sz w:val="24"/>
        </w:rPr>
        <w:t>RCT</w:t>
      </w:r>
      <w:r w:rsidRPr="003D3D37">
        <w:rPr>
          <w:rFonts w:ascii="Times New Roman" w:hAnsi="Times New Roman" w:hint="eastAsia"/>
          <w:sz w:val="24"/>
        </w:rPr>
        <w:t>项目统计分析的经验，熟练掌握生存分析、多因素回归等高级统计方法，并能使用专业统计软件（如</w:t>
      </w:r>
      <w:r w:rsidRPr="003D3D37">
        <w:rPr>
          <w:rFonts w:ascii="Times New Roman" w:hAnsi="Times New Roman"/>
          <w:sz w:val="24"/>
        </w:rPr>
        <w:t>SAS</w:t>
      </w:r>
      <w:r w:rsidRPr="003D3D37">
        <w:rPr>
          <w:rFonts w:ascii="Times New Roman" w:hAnsi="Times New Roman" w:hint="eastAsia"/>
          <w:sz w:val="24"/>
        </w:rPr>
        <w:t>、</w:t>
      </w:r>
      <w:r w:rsidRPr="003D3D37">
        <w:rPr>
          <w:rFonts w:ascii="Times New Roman" w:hAnsi="Times New Roman"/>
          <w:sz w:val="24"/>
        </w:rPr>
        <w:t>R</w:t>
      </w:r>
      <w:r w:rsidRPr="003D3D37">
        <w:rPr>
          <w:rFonts w:ascii="Times New Roman" w:hAnsi="Times New Roman" w:hint="eastAsia"/>
          <w:sz w:val="24"/>
        </w:rPr>
        <w:t>）独立完成分析。</w:t>
      </w:r>
    </w:p>
    <w:p w:rsidR="003D3D37" w:rsidRPr="003D3D37" w:rsidRDefault="003D3D37" w:rsidP="003D3D37">
      <w:pPr>
        <w:numPr>
          <w:ilvl w:val="0"/>
          <w:numId w:val="6"/>
        </w:numPr>
        <w:tabs>
          <w:tab w:val="clear" w:pos="360"/>
          <w:tab w:val="num" w:pos="720"/>
        </w:tabs>
        <w:spacing w:line="360" w:lineRule="auto"/>
        <w:rPr>
          <w:rFonts w:ascii="Times New Roman" w:hAnsi="Times New Roman"/>
          <w:sz w:val="24"/>
        </w:rPr>
      </w:pPr>
      <w:r w:rsidRPr="003D3D37">
        <w:rPr>
          <w:rFonts w:ascii="Times New Roman" w:hAnsi="Times New Roman"/>
          <w:b/>
          <w:bCs/>
          <w:sz w:val="24"/>
        </w:rPr>
        <w:t>技术能力：</w:t>
      </w:r>
    </w:p>
    <w:p w:rsidR="003D3D37" w:rsidRPr="003D3D37" w:rsidRDefault="003D3D37" w:rsidP="003D3D37">
      <w:pPr>
        <w:numPr>
          <w:ilvl w:val="0"/>
          <w:numId w:val="16"/>
        </w:numPr>
        <w:spacing w:line="360" w:lineRule="auto"/>
        <w:contextualSpacing/>
        <w:rPr>
          <w:rFonts w:ascii="Times New Roman" w:hAnsi="Times New Roman"/>
          <w:sz w:val="24"/>
        </w:rPr>
      </w:pPr>
      <w:bookmarkStart w:id="8" w:name="_Hlk215845799"/>
      <w:r w:rsidRPr="003D3D37">
        <w:rPr>
          <w:rFonts w:ascii="Times New Roman" w:hAnsi="Times New Roman"/>
          <w:sz w:val="24"/>
        </w:rPr>
        <w:t>拥有稳定、安全、</w:t>
      </w:r>
      <w:r w:rsidRPr="003D3D37">
        <w:rPr>
          <w:rFonts w:ascii="Times New Roman" w:hAnsi="Times New Roman" w:hint="eastAsia"/>
          <w:sz w:val="24"/>
        </w:rPr>
        <w:t>符合</w:t>
      </w:r>
      <w:r w:rsidRPr="003D3D37">
        <w:rPr>
          <w:rFonts w:ascii="Times New Roman" w:hAnsi="Times New Roman"/>
          <w:sz w:val="24"/>
        </w:rPr>
        <w:t>21 CFR Part 11</w:t>
      </w:r>
      <w:r w:rsidRPr="003D3D37">
        <w:rPr>
          <w:rFonts w:ascii="Times New Roman" w:hAnsi="Times New Roman" w:hint="eastAsia"/>
          <w:sz w:val="24"/>
        </w:rPr>
        <w:t>等</w:t>
      </w:r>
      <w:r w:rsidRPr="003D3D37">
        <w:rPr>
          <w:rFonts w:ascii="Times New Roman" w:hAnsi="Times New Roman"/>
          <w:sz w:val="24"/>
        </w:rPr>
        <w:t>法规要求的</w:t>
      </w:r>
      <w:r w:rsidRPr="003D3D37">
        <w:rPr>
          <w:rFonts w:ascii="Times New Roman" w:hAnsi="Times New Roman"/>
          <w:sz w:val="24"/>
        </w:rPr>
        <w:t>EDC</w:t>
      </w:r>
      <w:r w:rsidRPr="003D3D37">
        <w:rPr>
          <w:rFonts w:ascii="Times New Roman" w:hAnsi="Times New Roman"/>
          <w:sz w:val="24"/>
        </w:rPr>
        <w:t>系统，并能提供系统验证报告。</w:t>
      </w:r>
      <w:r w:rsidRPr="003D3D37">
        <w:rPr>
          <w:rFonts w:ascii="Times New Roman" w:hAnsi="Times New Roman" w:hint="eastAsia"/>
          <w:sz w:val="24"/>
        </w:rPr>
        <w:t>具备基于</w:t>
      </w:r>
      <w:proofErr w:type="spellStart"/>
      <w:r w:rsidRPr="003D3D37">
        <w:rPr>
          <w:rFonts w:ascii="Times New Roman" w:hAnsi="Times New Roman" w:hint="eastAsia"/>
          <w:sz w:val="24"/>
        </w:rPr>
        <w:t>REDCap</w:t>
      </w:r>
      <w:proofErr w:type="spellEnd"/>
      <w:r w:rsidRPr="003D3D37">
        <w:rPr>
          <w:rFonts w:ascii="Times New Roman" w:hAnsi="Times New Roman" w:hint="eastAsia"/>
          <w:sz w:val="24"/>
        </w:rPr>
        <w:t>等系统的中央随机化模块实施经验者优先。</w:t>
      </w:r>
    </w:p>
    <w:p w:rsidR="003D3D37" w:rsidRPr="003D3D37" w:rsidRDefault="003D3D37" w:rsidP="003D3D37">
      <w:pPr>
        <w:numPr>
          <w:ilvl w:val="0"/>
          <w:numId w:val="16"/>
        </w:numPr>
        <w:spacing w:line="360" w:lineRule="auto"/>
        <w:contextualSpacing/>
        <w:rPr>
          <w:rFonts w:ascii="Times New Roman" w:hAnsi="Times New Roman"/>
          <w:sz w:val="24"/>
        </w:rPr>
      </w:pPr>
      <w:r w:rsidRPr="003D3D37">
        <w:rPr>
          <w:rFonts w:ascii="Times New Roman" w:hAnsi="Times New Roman"/>
          <w:sz w:val="24"/>
        </w:rPr>
        <w:t>具备完善</w:t>
      </w:r>
      <w:r w:rsidRPr="003D3D37">
        <w:rPr>
          <w:rFonts w:ascii="Times New Roman" w:hAnsi="Times New Roman" w:hint="eastAsia"/>
          <w:sz w:val="24"/>
        </w:rPr>
        <w:t>、成文</w:t>
      </w:r>
      <w:r w:rsidRPr="003D3D37">
        <w:rPr>
          <w:rFonts w:ascii="Times New Roman" w:hAnsi="Times New Roman"/>
          <w:sz w:val="24"/>
        </w:rPr>
        <w:t>的标准操作规程（</w:t>
      </w:r>
      <w:r w:rsidRPr="003D3D37">
        <w:rPr>
          <w:rFonts w:ascii="Times New Roman" w:hAnsi="Times New Roman"/>
          <w:sz w:val="24"/>
        </w:rPr>
        <w:t>SOP</w:t>
      </w:r>
      <w:r w:rsidRPr="003D3D37">
        <w:rPr>
          <w:rFonts w:ascii="Times New Roman" w:hAnsi="Times New Roman"/>
          <w:sz w:val="24"/>
        </w:rPr>
        <w:t>）体系，覆盖项目管理、监查、数据管理、统计分析等各个环节</w:t>
      </w:r>
      <w:r w:rsidRPr="003D3D37">
        <w:rPr>
          <w:rFonts w:ascii="Times New Roman" w:hAnsi="Times New Roman" w:hint="eastAsia"/>
          <w:sz w:val="24"/>
        </w:rPr>
        <w:t>，并能提供研究相关</w:t>
      </w:r>
      <w:r w:rsidRPr="003D3D37">
        <w:rPr>
          <w:rFonts w:ascii="Times New Roman" w:hAnsi="Times New Roman"/>
          <w:sz w:val="24"/>
        </w:rPr>
        <w:t>SOP</w:t>
      </w:r>
      <w:r w:rsidRPr="003D3D37">
        <w:rPr>
          <w:rFonts w:ascii="Times New Roman" w:hAnsi="Times New Roman" w:hint="eastAsia"/>
          <w:sz w:val="24"/>
        </w:rPr>
        <w:t>目录。</w:t>
      </w:r>
      <w:bookmarkEnd w:id="8"/>
    </w:p>
    <w:p w:rsidR="003D3D37" w:rsidRPr="003D3D37" w:rsidRDefault="003D3D37" w:rsidP="003D3D37">
      <w:pPr>
        <w:spacing w:line="360" w:lineRule="auto"/>
        <w:rPr>
          <w:rFonts w:ascii="Times New Roman" w:hAnsi="Times New Roman"/>
          <w:b/>
          <w:bCs/>
          <w:sz w:val="24"/>
        </w:rPr>
      </w:pPr>
      <w:r w:rsidRPr="003D3D37">
        <w:rPr>
          <w:rFonts w:ascii="Times New Roman" w:hAnsi="Times New Roman"/>
          <w:b/>
          <w:bCs/>
          <w:sz w:val="24"/>
        </w:rPr>
        <w:t>五、</w:t>
      </w:r>
      <w:r w:rsidRPr="003D3D37">
        <w:rPr>
          <w:rFonts w:ascii="Times New Roman" w:hAnsi="Times New Roman"/>
          <w:b/>
          <w:bCs/>
          <w:sz w:val="24"/>
        </w:rPr>
        <w:t xml:space="preserve"> </w:t>
      </w:r>
      <w:r w:rsidRPr="003D3D37">
        <w:rPr>
          <w:rFonts w:ascii="Times New Roman" w:hAnsi="Times New Roman"/>
          <w:b/>
          <w:bCs/>
          <w:sz w:val="24"/>
        </w:rPr>
        <w:t>服务交付成果要求</w:t>
      </w:r>
      <w:r w:rsidRPr="003D3D37">
        <w:rPr>
          <w:rFonts w:ascii="Times New Roman" w:hAnsi="Times New Roman"/>
          <w:b/>
          <w:bCs/>
          <w:sz w:val="24"/>
        </w:rPr>
        <w:t xml:space="preserve"> </w:t>
      </w:r>
    </w:p>
    <w:p w:rsidR="003D3D37" w:rsidRPr="003D3D37" w:rsidRDefault="003D3D37" w:rsidP="003D3D37">
      <w:pPr>
        <w:spacing w:line="360" w:lineRule="auto"/>
        <w:ind w:firstLineChars="200" w:firstLine="480"/>
        <w:rPr>
          <w:rFonts w:ascii="Times New Roman" w:hAnsi="Times New Roman"/>
          <w:sz w:val="24"/>
        </w:rPr>
      </w:pPr>
      <w:r w:rsidRPr="003D3D37">
        <w:rPr>
          <w:rFonts w:ascii="Times New Roman" w:hAnsi="Times New Roman"/>
          <w:sz w:val="24"/>
        </w:rPr>
        <w:t>投标方需在项目各阶段提交以下关键交付物</w:t>
      </w:r>
      <w:r w:rsidRPr="003D3D37">
        <w:rPr>
          <w:rFonts w:ascii="Times New Roman" w:hAnsi="Times New Roman" w:hint="eastAsia"/>
          <w:sz w:val="24"/>
        </w:rPr>
        <w:t>，若不能达到预期验收标准，采购人将拒绝供应商提供的报告，各项成果以采购人的书面确认验收。</w:t>
      </w:r>
    </w:p>
    <w:p w:rsidR="003D3D37" w:rsidRPr="003D3D37" w:rsidRDefault="003D3D37" w:rsidP="003D3D37">
      <w:pPr>
        <w:numPr>
          <w:ilvl w:val="0"/>
          <w:numId w:val="7"/>
        </w:numPr>
        <w:spacing w:line="360" w:lineRule="auto"/>
        <w:rPr>
          <w:rFonts w:ascii="Times New Roman" w:hAnsi="Times New Roman"/>
          <w:sz w:val="24"/>
        </w:rPr>
      </w:pPr>
      <w:r w:rsidRPr="003D3D37">
        <w:rPr>
          <w:rFonts w:ascii="Times New Roman" w:hAnsi="Times New Roman"/>
          <w:b/>
          <w:bCs/>
          <w:sz w:val="24"/>
        </w:rPr>
        <w:t>项目启动阶段</w:t>
      </w:r>
      <w:r w:rsidRPr="003D3D37">
        <w:rPr>
          <w:rFonts w:ascii="Times New Roman" w:hAnsi="Times New Roman" w:hint="eastAsia"/>
          <w:b/>
          <w:bCs/>
          <w:sz w:val="24"/>
        </w:rPr>
        <w:t>（合同签订后</w:t>
      </w:r>
      <w:r w:rsidRPr="003D3D37">
        <w:rPr>
          <w:rFonts w:ascii="Times New Roman" w:hAnsi="Times New Roman" w:hint="eastAsia"/>
          <w:b/>
          <w:bCs/>
          <w:sz w:val="24"/>
        </w:rPr>
        <w:t>45</w:t>
      </w:r>
      <w:r w:rsidRPr="003D3D37">
        <w:rPr>
          <w:rFonts w:ascii="Times New Roman" w:hAnsi="Times New Roman" w:hint="eastAsia"/>
          <w:b/>
          <w:bCs/>
          <w:sz w:val="24"/>
        </w:rPr>
        <w:t>天内交付）</w:t>
      </w:r>
      <w:r w:rsidRPr="003D3D37">
        <w:rPr>
          <w:rFonts w:ascii="Times New Roman" w:hAnsi="Times New Roman"/>
          <w:b/>
          <w:bCs/>
          <w:sz w:val="24"/>
        </w:rPr>
        <w:t>：</w:t>
      </w:r>
    </w:p>
    <w:p w:rsidR="003D3D37" w:rsidRPr="003D3D37" w:rsidRDefault="003D3D37" w:rsidP="003D3D37">
      <w:pPr>
        <w:numPr>
          <w:ilvl w:val="0"/>
          <w:numId w:val="18"/>
        </w:numPr>
        <w:spacing w:line="360" w:lineRule="auto"/>
        <w:contextualSpacing/>
        <w:rPr>
          <w:rFonts w:ascii="Times New Roman" w:hAnsi="Times New Roman"/>
          <w:sz w:val="24"/>
        </w:rPr>
      </w:pPr>
      <w:r w:rsidRPr="003D3D37">
        <w:rPr>
          <w:rFonts w:ascii="Times New Roman" w:hAnsi="Times New Roman"/>
          <w:sz w:val="24"/>
        </w:rPr>
        <w:t>详细的项目管理计划、监查计划、数据管理计划</w:t>
      </w:r>
      <w:r w:rsidRPr="003D3D37">
        <w:rPr>
          <w:rFonts w:ascii="Times New Roman" w:hAnsi="Times New Roman" w:hint="eastAsia"/>
          <w:sz w:val="24"/>
        </w:rPr>
        <w:t>；</w:t>
      </w:r>
    </w:p>
    <w:p w:rsidR="003D3D37" w:rsidRPr="003D3D37" w:rsidRDefault="003D3D37" w:rsidP="003D3D37">
      <w:pPr>
        <w:numPr>
          <w:ilvl w:val="0"/>
          <w:numId w:val="18"/>
        </w:numPr>
        <w:spacing w:line="360" w:lineRule="auto"/>
        <w:contextualSpacing/>
        <w:rPr>
          <w:rFonts w:ascii="Times New Roman" w:hAnsi="Times New Roman"/>
          <w:sz w:val="24"/>
        </w:rPr>
      </w:pPr>
      <w:r w:rsidRPr="003D3D37">
        <w:rPr>
          <w:rFonts w:ascii="Times New Roman" w:hAnsi="Times New Roman" w:hint="eastAsia"/>
          <w:sz w:val="24"/>
        </w:rPr>
        <w:t>项目管理计划、监查计划、数据管理计划；</w:t>
      </w:r>
    </w:p>
    <w:p w:rsidR="003D3D37" w:rsidRPr="003D3D37" w:rsidRDefault="003D3D37" w:rsidP="003D3D37">
      <w:pPr>
        <w:numPr>
          <w:ilvl w:val="0"/>
          <w:numId w:val="18"/>
        </w:numPr>
        <w:spacing w:line="360" w:lineRule="auto"/>
        <w:contextualSpacing/>
        <w:rPr>
          <w:rFonts w:ascii="Times New Roman" w:hAnsi="Times New Roman"/>
          <w:sz w:val="24"/>
        </w:rPr>
      </w:pPr>
      <w:r w:rsidRPr="003D3D37">
        <w:rPr>
          <w:rFonts w:ascii="Times New Roman" w:hAnsi="Times New Roman" w:hint="eastAsia"/>
          <w:sz w:val="24"/>
        </w:rPr>
        <w:t>研究相关</w:t>
      </w:r>
      <w:r w:rsidRPr="003D3D37">
        <w:rPr>
          <w:rFonts w:ascii="Times New Roman" w:hAnsi="Times New Roman" w:hint="eastAsia"/>
          <w:sz w:val="24"/>
        </w:rPr>
        <w:t xml:space="preserve"> SOP</w:t>
      </w:r>
      <w:r w:rsidRPr="003D3D37">
        <w:rPr>
          <w:rFonts w:ascii="Times New Roman" w:hAnsi="Times New Roman" w:hint="eastAsia"/>
          <w:sz w:val="24"/>
        </w:rPr>
        <w:t>、操作手册、研究用表格模板、培训资料；</w:t>
      </w:r>
    </w:p>
    <w:p w:rsidR="003D3D37" w:rsidRPr="003D3D37" w:rsidRDefault="003D3D37" w:rsidP="003D3D37">
      <w:pPr>
        <w:numPr>
          <w:ilvl w:val="0"/>
          <w:numId w:val="18"/>
        </w:numPr>
        <w:spacing w:line="360" w:lineRule="auto"/>
        <w:contextualSpacing/>
        <w:rPr>
          <w:rFonts w:ascii="Times New Roman" w:hAnsi="Times New Roman"/>
          <w:sz w:val="24"/>
        </w:rPr>
      </w:pPr>
      <w:r w:rsidRPr="003D3D37">
        <w:rPr>
          <w:rFonts w:ascii="Times New Roman" w:hAnsi="Times New Roman" w:hint="eastAsia"/>
          <w:sz w:val="24"/>
        </w:rPr>
        <w:t>EDC</w:t>
      </w:r>
      <w:r w:rsidRPr="003D3D37">
        <w:rPr>
          <w:rFonts w:ascii="Times New Roman" w:hAnsi="Times New Roman" w:hint="eastAsia"/>
          <w:sz w:val="24"/>
        </w:rPr>
        <w:t>系统和随机系统。</w:t>
      </w:r>
    </w:p>
    <w:p w:rsidR="003D3D37" w:rsidRPr="003D3D37" w:rsidRDefault="003D3D37" w:rsidP="003D3D37">
      <w:pPr>
        <w:spacing w:line="360" w:lineRule="auto"/>
        <w:rPr>
          <w:rFonts w:ascii="Times New Roman" w:hAnsi="Times New Roman"/>
          <w:sz w:val="24"/>
        </w:rPr>
      </w:pPr>
    </w:p>
    <w:p w:rsidR="003D3D37" w:rsidRPr="003D3D37" w:rsidRDefault="003D3D37" w:rsidP="003D3D37">
      <w:pPr>
        <w:numPr>
          <w:ilvl w:val="0"/>
          <w:numId w:val="7"/>
        </w:numPr>
        <w:spacing w:line="360" w:lineRule="auto"/>
        <w:rPr>
          <w:rFonts w:ascii="Times New Roman" w:hAnsi="Times New Roman"/>
          <w:sz w:val="24"/>
        </w:rPr>
      </w:pPr>
      <w:r w:rsidRPr="003D3D37">
        <w:rPr>
          <w:rFonts w:ascii="Times New Roman" w:hAnsi="Times New Roman"/>
          <w:b/>
          <w:bCs/>
          <w:sz w:val="24"/>
        </w:rPr>
        <w:t>项目实施阶段：</w:t>
      </w:r>
    </w:p>
    <w:p w:rsidR="003D3D37" w:rsidRPr="003D3D37" w:rsidRDefault="003D3D37" w:rsidP="003D3D37">
      <w:pPr>
        <w:numPr>
          <w:ilvl w:val="0"/>
          <w:numId w:val="19"/>
        </w:numPr>
        <w:spacing w:line="360" w:lineRule="auto"/>
        <w:contextualSpacing/>
        <w:rPr>
          <w:rFonts w:ascii="Times New Roman" w:hAnsi="Times New Roman"/>
          <w:sz w:val="24"/>
        </w:rPr>
      </w:pPr>
      <w:r w:rsidRPr="003D3D37">
        <w:rPr>
          <w:rFonts w:ascii="Times New Roman" w:hAnsi="Times New Roman" w:hint="eastAsia"/>
          <w:sz w:val="24"/>
        </w:rPr>
        <w:t>每月正式结构化进度报告，每月</w:t>
      </w:r>
      <w:r w:rsidRPr="003D3D37">
        <w:rPr>
          <w:rFonts w:ascii="Times New Roman" w:hAnsi="Times New Roman" w:hint="eastAsia"/>
          <w:sz w:val="24"/>
        </w:rPr>
        <w:t>10</w:t>
      </w:r>
      <w:r w:rsidRPr="003D3D37">
        <w:rPr>
          <w:rFonts w:ascii="Times New Roman" w:hAnsi="Times New Roman" w:hint="eastAsia"/>
          <w:sz w:val="24"/>
        </w:rPr>
        <w:t>日前完成上月；</w:t>
      </w:r>
    </w:p>
    <w:p w:rsidR="003D3D37" w:rsidRPr="003D3D37" w:rsidRDefault="003D3D37" w:rsidP="003D3D37">
      <w:pPr>
        <w:numPr>
          <w:ilvl w:val="0"/>
          <w:numId w:val="19"/>
        </w:numPr>
        <w:spacing w:line="360" w:lineRule="auto"/>
        <w:contextualSpacing/>
        <w:rPr>
          <w:rFonts w:ascii="Times New Roman" w:hAnsi="Times New Roman"/>
          <w:sz w:val="24"/>
        </w:rPr>
      </w:pPr>
      <w:r w:rsidRPr="003D3D37">
        <w:rPr>
          <w:rFonts w:ascii="Times New Roman" w:hAnsi="Times New Roman" w:hint="eastAsia"/>
          <w:sz w:val="24"/>
        </w:rPr>
        <w:t>现场</w:t>
      </w:r>
      <w:r w:rsidRPr="003D3D37">
        <w:rPr>
          <w:rFonts w:ascii="Times New Roman" w:hAnsi="Times New Roman" w:hint="eastAsia"/>
          <w:sz w:val="24"/>
        </w:rPr>
        <w:t xml:space="preserve"> / </w:t>
      </w:r>
      <w:r w:rsidRPr="003D3D37">
        <w:rPr>
          <w:rFonts w:ascii="Times New Roman" w:hAnsi="Times New Roman" w:hint="eastAsia"/>
          <w:sz w:val="24"/>
        </w:rPr>
        <w:t>远程监查的监查报告，每次监查后</w:t>
      </w:r>
      <w:r w:rsidRPr="003D3D37">
        <w:rPr>
          <w:rFonts w:ascii="Times New Roman" w:hAnsi="Times New Roman" w:hint="eastAsia"/>
          <w:sz w:val="24"/>
        </w:rPr>
        <w:t>10</w:t>
      </w:r>
      <w:r w:rsidRPr="003D3D37">
        <w:rPr>
          <w:rFonts w:ascii="Times New Roman" w:hAnsi="Times New Roman" w:hint="eastAsia"/>
          <w:sz w:val="24"/>
        </w:rPr>
        <w:t>工作日内；</w:t>
      </w:r>
    </w:p>
    <w:p w:rsidR="003D3D37" w:rsidRPr="003D3D37" w:rsidRDefault="003D3D37" w:rsidP="003D3D37">
      <w:pPr>
        <w:numPr>
          <w:ilvl w:val="0"/>
          <w:numId w:val="19"/>
        </w:numPr>
        <w:spacing w:line="360" w:lineRule="auto"/>
        <w:contextualSpacing/>
        <w:rPr>
          <w:rFonts w:ascii="Times New Roman" w:hAnsi="Times New Roman"/>
          <w:sz w:val="24"/>
        </w:rPr>
      </w:pPr>
      <w:r w:rsidRPr="003D3D37">
        <w:rPr>
          <w:rFonts w:ascii="Times New Roman" w:hAnsi="Times New Roman" w:hint="eastAsia"/>
          <w:sz w:val="24"/>
        </w:rPr>
        <w:t>每季度</w:t>
      </w:r>
      <w:r w:rsidRPr="003D3D37">
        <w:rPr>
          <w:rFonts w:ascii="Times New Roman" w:hAnsi="Times New Roman" w:hint="eastAsia"/>
          <w:sz w:val="24"/>
        </w:rPr>
        <w:t xml:space="preserve">SAE </w:t>
      </w:r>
      <w:r w:rsidRPr="003D3D37">
        <w:rPr>
          <w:rFonts w:ascii="Times New Roman" w:hAnsi="Times New Roman" w:hint="eastAsia"/>
          <w:sz w:val="24"/>
        </w:rPr>
        <w:t>汇总报告，每季度的第一个月的</w:t>
      </w:r>
      <w:r w:rsidRPr="003D3D37">
        <w:rPr>
          <w:rFonts w:ascii="Times New Roman" w:hAnsi="Times New Roman" w:hint="eastAsia"/>
          <w:sz w:val="24"/>
        </w:rPr>
        <w:t>10</w:t>
      </w:r>
      <w:r w:rsidRPr="003D3D37">
        <w:rPr>
          <w:rFonts w:ascii="Times New Roman" w:hAnsi="Times New Roman" w:hint="eastAsia"/>
          <w:sz w:val="24"/>
        </w:rPr>
        <w:t>日前完成上季度。</w:t>
      </w:r>
    </w:p>
    <w:p w:rsidR="003D3D37" w:rsidRPr="003D3D37" w:rsidRDefault="003D3D37" w:rsidP="003D3D37">
      <w:pPr>
        <w:spacing w:line="360" w:lineRule="auto"/>
        <w:rPr>
          <w:rFonts w:ascii="Times New Roman" w:hAnsi="Times New Roman"/>
          <w:sz w:val="24"/>
        </w:rPr>
      </w:pPr>
    </w:p>
    <w:p w:rsidR="003D3D37" w:rsidRPr="003D3D37" w:rsidRDefault="003D3D37" w:rsidP="003D3D37">
      <w:pPr>
        <w:numPr>
          <w:ilvl w:val="0"/>
          <w:numId w:val="7"/>
        </w:numPr>
        <w:spacing w:line="360" w:lineRule="auto"/>
        <w:rPr>
          <w:rFonts w:ascii="Times New Roman" w:hAnsi="Times New Roman"/>
          <w:sz w:val="24"/>
        </w:rPr>
      </w:pPr>
      <w:r w:rsidRPr="003D3D37">
        <w:rPr>
          <w:rFonts w:ascii="Times New Roman" w:hAnsi="Times New Roman"/>
          <w:b/>
          <w:bCs/>
          <w:sz w:val="24"/>
        </w:rPr>
        <w:t>项目结束阶段：</w:t>
      </w:r>
    </w:p>
    <w:p w:rsidR="003D3D37" w:rsidRPr="003D3D37" w:rsidRDefault="003D3D37" w:rsidP="003D3D37">
      <w:pPr>
        <w:numPr>
          <w:ilvl w:val="0"/>
          <w:numId w:val="17"/>
        </w:numPr>
        <w:spacing w:line="360" w:lineRule="auto"/>
        <w:contextualSpacing/>
        <w:rPr>
          <w:rFonts w:ascii="Times New Roman" w:hAnsi="Times New Roman"/>
          <w:sz w:val="24"/>
        </w:rPr>
      </w:pPr>
      <w:r w:rsidRPr="003D3D37">
        <w:rPr>
          <w:rFonts w:ascii="Times New Roman" w:hAnsi="Times New Roman"/>
          <w:sz w:val="24"/>
        </w:rPr>
        <w:t>锁定的原始数据库及数据审核报告</w:t>
      </w:r>
      <w:r w:rsidRPr="003D3D37">
        <w:rPr>
          <w:rFonts w:ascii="Times New Roman" w:hAnsi="Times New Roman" w:hint="eastAsia"/>
          <w:sz w:val="24"/>
        </w:rPr>
        <w:t>，数据库锁定后</w:t>
      </w:r>
      <w:r w:rsidRPr="003D3D37">
        <w:rPr>
          <w:rFonts w:ascii="Times New Roman" w:hAnsi="Times New Roman" w:hint="eastAsia"/>
          <w:sz w:val="24"/>
        </w:rPr>
        <w:t>3</w:t>
      </w:r>
      <w:r w:rsidRPr="003D3D37">
        <w:rPr>
          <w:rFonts w:ascii="Times New Roman" w:hAnsi="Times New Roman" w:hint="eastAsia"/>
          <w:sz w:val="24"/>
        </w:rPr>
        <w:t>个月内；</w:t>
      </w:r>
    </w:p>
    <w:p w:rsidR="003D3D37" w:rsidRPr="003D3D37" w:rsidRDefault="003D3D37" w:rsidP="003D3D37">
      <w:pPr>
        <w:numPr>
          <w:ilvl w:val="0"/>
          <w:numId w:val="17"/>
        </w:numPr>
        <w:spacing w:line="360" w:lineRule="auto"/>
        <w:contextualSpacing/>
        <w:rPr>
          <w:rFonts w:ascii="Times New Roman" w:hAnsi="Times New Roman"/>
          <w:sz w:val="24"/>
        </w:rPr>
      </w:pPr>
      <w:r w:rsidRPr="003D3D37">
        <w:rPr>
          <w:rFonts w:ascii="Times New Roman" w:hAnsi="Times New Roman"/>
          <w:sz w:val="24"/>
        </w:rPr>
        <w:t>完整的统计分析报告（</w:t>
      </w:r>
      <w:r w:rsidRPr="003D3D37">
        <w:rPr>
          <w:rFonts w:ascii="Times New Roman" w:hAnsi="Times New Roman"/>
          <w:sz w:val="24"/>
        </w:rPr>
        <w:t>SAP</w:t>
      </w:r>
      <w:r w:rsidRPr="003D3D37">
        <w:rPr>
          <w:rFonts w:ascii="Times New Roman" w:hAnsi="Times New Roman"/>
          <w:sz w:val="24"/>
        </w:rPr>
        <w:t>和</w:t>
      </w:r>
      <w:r w:rsidRPr="003D3D37">
        <w:rPr>
          <w:rFonts w:ascii="Times New Roman" w:hAnsi="Times New Roman"/>
          <w:sz w:val="24"/>
        </w:rPr>
        <w:t>SAR</w:t>
      </w:r>
      <w:r w:rsidRPr="003D3D37">
        <w:rPr>
          <w:rFonts w:ascii="Times New Roman" w:hAnsi="Times New Roman"/>
          <w:sz w:val="24"/>
        </w:rPr>
        <w:t>）</w:t>
      </w:r>
      <w:r w:rsidRPr="003D3D37">
        <w:rPr>
          <w:rFonts w:ascii="Times New Roman" w:hAnsi="Times New Roman" w:hint="eastAsia"/>
          <w:sz w:val="24"/>
        </w:rPr>
        <w:t>，数据审核报告后的</w:t>
      </w:r>
      <w:r w:rsidRPr="003D3D37">
        <w:rPr>
          <w:rFonts w:ascii="Times New Roman" w:hAnsi="Times New Roman" w:hint="eastAsia"/>
          <w:sz w:val="24"/>
        </w:rPr>
        <w:t>2</w:t>
      </w:r>
      <w:r w:rsidRPr="003D3D37">
        <w:rPr>
          <w:rFonts w:ascii="Times New Roman" w:hAnsi="Times New Roman" w:hint="eastAsia"/>
          <w:sz w:val="24"/>
        </w:rPr>
        <w:t>个月内；</w:t>
      </w:r>
    </w:p>
    <w:p w:rsidR="003D3D37" w:rsidRPr="003D3D37" w:rsidRDefault="003D3D37" w:rsidP="003D3D37">
      <w:pPr>
        <w:numPr>
          <w:ilvl w:val="0"/>
          <w:numId w:val="17"/>
        </w:numPr>
        <w:spacing w:line="360" w:lineRule="auto"/>
        <w:contextualSpacing/>
        <w:rPr>
          <w:rFonts w:ascii="Times New Roman" w:hAnsi="Times New Roman"/>
          <w:sz w:val="24"/>
        </w:rPr>
      </w:pPr>
      <w:r w:rsidRPr="003D3D37">
        <w:rPr>
          <w:rFonts w:ascii="Times New Roman" w:hAnsi="Times New Roman"/>
          <w:sz w:val="24"/>
        </w:rPr>
        <w:t>完整的试验总文件，并完成归档</w:t>
      </w:r>
      <w:r w:rsidRPr="003D3D37">
        <w:rPr>
          <w:rFonts w:ascii="Times New Roman" w:hAnsi="Times New Roman" w:hint="eastAsia"/>
          <w:sz w:val="24"/>
        </w:rPr>
        <w:t>，研究结束后的</w:t>
      </w:r>
      <w:r w:rsidRPr="003D3D37">
        <w:rPr>
          <w:rFonts w:ascii="Times New Roman" w:hAnsi="Times New Roman" w:hint="eastAsia"/>
          <w:sz w:val="24"/>
        </w:rPr>
        <w:t>2</w:t>
      </w:r>
      <w:r w:rsidRPr="003D3D37">
        <w:rPr>
          <w:rFonts w:ascii="Times New Roman" w:hAnsi="Times New Roman" w:hint="eastAsia"/>
          <w:sz w:val="24"/>
        </w:rPr>
        <w:t>个月内</w:t>
      </w:r>
      <w:r w:rsidRPr="003D3D37">
        <w:rPr>
          <w:rFonts w:ascii="Times New Roman" w:hAnsi="Times New Roman"/>
          <w:sz w:val="24"/>
        </w:rPr>
        <w:t>。</w:t>
      </w:r>
    </w:p>
    <w:p w:rsidR="003D3D37" w:rsidRPr="003D3D37" w:rsidRDefault="003D3D37" w:rsidP="003D3D37">
      <w:pPr>
        <w:spacing w:line="360" w:lineRule="auto"/>
        <w:rPr>
          <w:rFonts w:ascii="Times New Roman" w:hAnsi="Times New Roman"/>
          <w:sz w:val="24"/>
        </w:rPr>
      </w:pPr>
    </w:p>
    <w:p w:rsidR="003D3D37" w:rsidRPr="003D3D37" w:rsidRDefault="003D3D37" w:rsidP="003D3D37">
      <w:pPr>
        <w:spacing w:line="360" w:lineRule="auto"/>
        <w:rPr>
          <w:rFonts w:ascii="Times New Roman" w:hAnsi="Times New Roman"/>
          <w:b/>
          <w:bCs/>
          <w:sz w:val="24"/>
        </w:rPr>
      </w:pPr>
      <w:r w:rsidRPr="003D3D37">
        <w:rPr>
          <w:rFonts w:ascii="Times New Roman" w:hAnsi="Times New Roman"/>
          <w:b/>
          <w:bCs/>
          <w:sz w:val="24"/>
        </w:rPr>
        <w:lastRenderedPageBreak/>
        <w:t>六、</w:t>
      </w:r>
      <w:r w:rsidRPr="003D3D37">
        <w:rPr>
          <w:rFonts w:ascii="Times New Roman" w:hAnsi="Times New Roman"/>
          <w:b/>
          <w:bCs/>
          <w:sz w:val="24"/>
        </w:rPr>
        <w:t xml:space="preserve"> </w:t>
      </w:r>
      <w:r w:rsidRPr="003D3D37">
        <w:rPr>
          <w:rFonts w:ascii="Times New Roman" w:hAnsi="Times New Roman"/>
          <w:b/>
          <w:bCs/>
          <w:sz w:val="24"/>
        </w:rPr>
        <w:t>商务要求</w:t>
      </w:r>
      <w:r w:rsidRPr="003D3D37">
        <w:rPr>
          <w:rFonts w:ascii="Times New Roman" w:hAnsi="Times New Roman"/>
          <w:b/>
          <w:bCs/>
          <w:sz w:val="24"/>
        </w:rPr>
        <w:t xml:space="preserve"> </w:t>
      </w:r>
    </w:p>
    <w:p w:rsidR="003D3D37" w:rsidRPr="003D3D37" w:rsidRDefault="003D3D37" w:rsidP="003D3D37">
      <w:pPr>
        <w:numPr>
          <w:ilvl w:val="0"/>
          <w:numId w:val="8"/>
        </w:numPr>
        <w:tabs>
          <w:tab w:val="clear" w:pos="360"/>
          <w:tab w:val="num" w:pos="720"/>
        </w:tabs>
        <w:spacing w:line="360" w:lineRule="auto"/>
        <w:rPr>
          <w:rFonts w:ascii="Times New Roman" w:hAnsi="Times New Roman"/>
          <w:sz w:val="24"/>
        </w:rPr>
      </w:pPr>
      <w:r w:rsidRPr="003D3D37">
        <w:rPr>
          <w:rFonts w:ascii="Times New Roman" w:hAnsi="Times New Roman"/>
          <w:b/>
          <w:bCs/>
          <w:sz w:val="24"/>
        </w:rPr>
        <w:t>报价方式：</w:t>
      </w:r>
      <w:r w:rsidRPr="003D3D37">
        <w:rPr>
          <w:rFonts w:ascii="Times New Roman" w:hAnsi="Times New Roman"/>
          <w:sz w:val="24"/>
        </w:rPr>
        <w:t>请按</w:t>
      </w:r>
      <w:r w:rsidRPr="003D3D37">
        <w:rPr>
          <w:rFonts w:ascii="Times New Roman" w:hAnsi="Times New Roman"/>
          <w:sz w:val="24"/>
        </w:rPr>
        <w:t>“</w:t>
      </w:r>
      <w:r w:rsidRPr="003D3D37">
        <w:rPr>
          <w:rFonts w:ascii="Times New Roman" w:hAnsi="Times New Roman"/>
          <w:sz w:val="24"/>
        </w:rPr>
        <w:t>人员费用</w:t>
      </w:r>
      <w:r w:rsidRPr="003D3D37">
        <w:rPr>
          <w:rFonts w:ascii="Times New Roman" w:hAnsi="Times New Roman"/>
          <w:sz w:val="24"/>
        </w:rPr>
        <w:t>”</w:t>
      </w:r>
      <w:r w:rsidRPr="003D3D37">
        <w:rPr>
          <w:rFonts w:ascii="Times New Roman" w:hAnsi="Times New Roman"/>
          <w:sz w:val="24"/>
        </w:rPr>
        <w:t>、</w:t>
      </w:r>
      <w:r w:rsidRPr="003D3D37">
        <w:rPr>
          <w:rFonts w:ascii="Times New Roman" w:hAnsi="Times New Roman"/>
          <w:sz w:val="24"/>
        </w:rPr>
        <w:t>“</w:t>
      </w:r>
      <w:r w:rsidRPr="003D3D37">
        <w:rPr>
          <w:rFonts w:ascii="Times New Roman" w:hAnsi="Times New Roman"/>
          <w:sz w:val="24"/>
        </w:rPr>
        <w:t>系统使用费</w:t>
      </w:r>
      <w:r w:rsidRPr="003D3D37">
        <w:rPr>
          <w:rFonts w:ascii="Times New Roman" w:hAnsi="Times New Roman"/>
          <w:sz w:val="24"/>
        </w:rPr>
        <w:t>”</w:t>
      </w:r>
      <w:r w:rsidRPr="003D3D37">
        <w:rPr>
          <w:rFonts w:ascii="Times New Roman" w:hAnsi="Times New Roman"/>
          <w:sz w:val="24"/>
        </w:rPr>
        <w:t>、</w:t>
      </w:r>
      <w:r w:rsidRPr="003D3D37">
        <w:rPr>
          <w:rFonts w:ascii="Times New Roman" w:hAnsi="Times New Roman"/>
          <w:sz w:val="24"/>
        </w:rPr>
        <w:t>“</w:t>
      </w:r>
      <w:r w:rsidRPr="003D3D37">
        <w:rPr>
          <w:rFonts w:ascii="Times New Roman" w:hAnsi="Times New Roman"/>
          <w:sz w:val="24"/>
        </w:rPr>
        <w:t>管理费</w:t>
      </w:r>
      <w:r w:rsidRPr="003D3D37">
        <w:rPr>
          <w:rFonts w:ascii="Times New Roman" w:hAnsi="Times New Roman"/>
          <w:sz w:val="24"/>
        </w:rPr>
        <w:t>”</w:t>
      </w:r>
      <w:r w:rsidRPr="003D3D37">
        <w:rPr>
          <w:rFonts w:ascii="Times New Roman" w:hAnsi="Times New Roman"/>
          <w:sz w:val="24"/>
        </w:rPr>
        <w:t>等明细进行分项报价，总报价不得超过人民币</w:t>
      </w:r>
      <w:r w:rsidRPr="003D3D37">
        <w:rPr>
          <w:rFonts w:ascii="Times New Roman" w:hAnsi="Times New Roman"/>
          <w:sz w:val="24"/>
        </w:rPr>
        <w:t>156</w:t>
      </w:r>
      <w:r w:rsidRPr="003D3D37">
        <w:rPr>
          <w:rFonts w:ascii="Times New Roman" w:hAnsi="Times New Roman"/>
          <w:sz w:val="24"/>
        </w:rPr>
        <w:t>万元。</w:t>
      </w:r>
    </w:p>
    <w:p w:rsidR="003D3D37" w:rsidRPr="003D3D37" w:rsidRDefault="003D3D37" w:rsidP="003D3D37">
      <w:pPr>
        <w:numPr>
          <w:ilvl w:val="0"/>
          <w:numId w:val="8"/>
        </w:numPr>
        <w:tabs>
          <w:tab w:val="clear" w:pos="360"/>
          <w:tab w:val="num" w:pos="720"/>
        </w:tabs>
        <w:spacing w:line="360" w:lineRule="auto"/>
        <w:rPr>
          <w:rFonts w:ascii="Times New Roman" w:hAnsi="Times New Roman"/>
          <w:sz w:val="24"/>
        </w:rPr>
      </w:pPr>
      <w:r w:rsidRPr="003D3D37">
        <w:rPr>
          <w:rFonts w:ascii="Times New Roman" w:hAnsi="Times New Roman"/>
          <w:b/>
          <w:bCs/>
          <w:sz w:val="24"/>
        </w:rPr>
        <w:t>付款方式：</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付款方式及明细</w:t>
      </w:r>
      <w:r w:rsidRPr="003D3D37">
        <w:rPr>
          <w:rFonts w:ascii="Times New Roman" w:hAnsi="Times New Roman" w:hint="eastAsia"/>
          <w:sz w:val="24"/>
        </w:rPr>
        <w:t>:</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合同签订</w:t>
      </w:r>
      <w:proofErr w:type="gramStart"/>
      <w:r w:rsidRPr="003D3D37">
        <w:rPr>
          <w:rFonts w:ascii="Times New Roman" w:hAnsi="Times New Roman" w:hint="eastAsia"/>
          <w:sz w:val="24"/>
        </w:rPr>
        <w:t>后</w:t>
      </w:r>
      <w:r w:rsidRPr="003D3D37">
        <w:rPr>
          <w:rFonts w:ascii="Times New Roman" w:hAnsi="Times New Roman" w:hint="eastAsia"/>
          <w:sz w:val="24"/>
        </w:rPr>
        <w:t>3</w:t>
      </w:r>
      <w:r w:rsidRPr="003D3D37">
        <w:rPr>
          <w:rFonts w:ascii="Times New Roman" w:hAnsi="Times New Roman" w:hint="eastAsia"/>
          <w:sz w:val="24"/>
        </w:rPr>
        <w:t>月</w:t>
      </w:r>
      <w:proofErr w:type="gramEnd"/>
      <w:r w:rsidRPr="003D3D37">
        <w:rPr>
          <w:rFonts w:ascii="Times New Roman" w:hAnsi="Times New Roman" w:hint="eastAsia"/>
          <w:sz w:val="24"/>
        </w:rPr>
        <w:t>内，甲方向乙方支付</w:t>
      </w:r>
      <w:r w:rsidRPr="003D3D37">
        <w:rPr>
          <w:rFonts w:ascii="Times New Roman" w:hAnsi="Times New Roman" w:hint="eastAsia"/>
          <w:sz w:val="24"/>
        </w:rPr>
        <w:t>40%</w:t>
      </w:r>
      <w:r w:rsidRPr="003D3D37">
        <w:rPr>
          <w:rFonts w:ascii="Times New Roman" w:hAnsi="Times New Roman" w:hint="eastAsia"/>
          <w:sz w:val="24"/>
        </w:rPr>
        <w:t>的技术服务费即</w:t>
      </w:r>
      <w:r w:rsidRPr="003D3D37">
        <w:rPr>
          <w:rFonts w:ascii="Times New Roman" w:hAnsi="Times New Roman" w:hint="eastAsia"/>
          <w:sz w:val="24"/>
        </w:rPr>
        <w:t>_____</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患者入组</w:t>
      </w:r>
      <w:r w:rsidRPr="003D3D37">
        <w:rPr>
          <w:rFonts w:ascii="Times New Roman" w:hAnsi="Times New Roman" w:hint="eastAsia"/>
          <w:sz w:val="24"/>
        </w:rPr>
        <w:t>50%(179</w:t>
      </w:r>
      <w:r w:rsidRPr="003D3D37">
        <w:rPr>
          <w:rFonts w:ascii="Times New Roman" w:hAnsi="Times New Roman" w:hint="eastAsia"/>
          <w:sz w:val="24"/>
        </w:rPr>
        <w:t>例</w:t>
      </w:r>
      <w:r w:rsidRPr="003D3D37">
        <w:rPr>
          <w:rFonts w:ascii="Times New Roman" w:hAnsi="Times New Roman" w:hint="eastAsia"/>
          <w:sz w:val="24"/>
        </w:rPr>
        <w:t>)</w:t>
      </w:r>
      <w:proofErr w:type="gramStart"/>
      <w:r w:rsidRPr="003D3D37">
        <w:rPr>
          <w:rFonts w:ascii="Times New Roman" w:hAnsi="Times New Roman" w:hint="eastAsia"/>
          <w:sz w:val="24"/>
        </w:rPr>
        <w:t>后</w:t>
      </w:r>
      <w:r w:rsidRPr="003D3D37">
        <w:rPr>
          <w:rFonts w:ascii="Times New Roman" w:hAnsi="Times New Roman" w:hint="eastAsia"/>
          <w:sz w:val="24"/>
        </w:rPr>
        <w:t>3</w:t>
      </w:r>
      <w:r w:rsidRPr="003D3D37">
        <w:rPr>
          <w:rFonts w:ascii="Times New Roman" w:hAnsi="Times New Roman" w:hint="eastAsia"/>
          <w:sz w:val="24"/>
        </w:rPr>
        <w:t>月</w:t>
      </w:r>
      <w:proofErr w:type="gramEnd"/>
      <w:r w:rsidRPr="003D3D37">
        <w:rPr>
          <w:rFonts w:ascii="Times New Roman" w:hAnsi="Times New Roman" w:hint="eastAsia"/>
          <w:sz w:val="24"/>
        </w:rPr>
        <w:t>内，甲方向乙方支付</w:t>
      </w:r>
      <w:r w:rsidRPr="003D3D37">
        <w:rPr>
          <w:rFonts w:ascii="Times New Roman" w:hAnsi="Times New Roman" w:hint="eastAsia"/>
          <w:sz w:val="24"/>
        </w:rPr>
        <w:t>30%</w:t>
      </w:r>
      <w:r w:rsidRPr="003D3D37">
        <w:rPr>
          <w:rFonts w:ascii="Times New Roman" w:hAnsi="Times New Roman" w:hint="eastAsia"/>
          <w:sz w:val="24"/>
        </w:rPr>
        <w:t>的技术服务费即</w:t>
      </w:r>
      <w:r w:rsidRPr="003D3D37">
        <w:rPr>
          <w:rFonts w:ascii="Times New Roman" w:hAnsi="Times New Roman" w:hint="eastAsia"/>
          <w:sz w:val="24"/>
        </w:rPr>
        <w:t>_____</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全部入组完成后即入组</w:t>
      </w:r>
      <w:r w:rsidRPr="003D3D37">
        <w:rPr>
          <w:rFonts w:ascii="Times New Roman" w:hAnsi="Times New Roman" w:hint="eastAsia"/>
          <w:sz w:val="24"/>
        </w:rPr>
        <w:t>358</w:t>
      </w:r>
      <w:r w:rsidRPr="003D3D37">
        <w:rPr>
          <w:rFonts w:ascii="Times New Roman" w:hAnsi="Times New Roman" w:hint="eastAsia"/>
          <w:sz w:val="24"/>
        </w:rPr>
        <w:t>例</w:t>
      </w:r>
      <w:proofErr w:type="gramStart"/>
      <w:r w:rsidRPr="003D3D37">
        <w:rPr>
          <w:rFonts w:ascii="Times New Roman" w:hAnsi="Times New Roman" w:hint="eastAsia"/>
          <w:sz w:val="24"/>
        </w:rPr>
        <w:t>后</w:t>
      </w:r>
      <w:r w:rsidRPr="003D3D37">
        <w:rPr>
          <w:rFonts w:ascii="Times New Roman" w:hAnsi="Times New Roman" w:hint="eastAsia"/>
          <w:sz w:val="24"/>
        </w:rPr>
        <w:t>3</w:t>
      </w:r>
      <w:r w:rsidRPr="003D3D37">
        <w:rPr>
          <w:rFonts w:ascii="Times New Roman" w:hAnsi="Times New Roman" w:hint="eastAsia"/>
          <w:sz w:val="24"/>
        </w:rPr>
        <w:t>月</w:t>
      </w:r>
      <w:proofErr w:type="gramEnd"/>
      <w:r w:rsidRPr="003D3D37">
        <w:rPr>
          <w:rFonts w:ascii="Times New Roman" w:hAnsi="Times New Roman" w:hint="eastAsia"/>
          <w:sz w:val="24"/>
        </w:rPr>
        <w:t>内，甲方向乙方支付</w:t>
      </w:r>
      <w:r w:rsidRPr="003D3D37">
        <w:rPr>
          <w:rFonts w:ascii="Times New Roman" w:hAnsi="Times New Roman" w:hint="eastAsia"/>
          <w:sz w:val="24"/>
        </w:rPr>
        <w:t>20%</w:t>
      </w:r>
      <w:r w:rsidRPr="003D3D37">
        <w:rPr>
          <w:rFonts w:ascii="Times New Roman" w:hAnsi="Times New Roman" w:hint="eastAsia"/>
          <w:sz w:val="24"/>
        </w:rPr>
        <w:t>的技术服务费即</w:t>
      </w:r>
      <w:r w:rsidRPr="003D3D37">
        <w:rPr>
          <w:rFonts w:ascii="Times New Roman" w:hAnsi="Times New Roman" w:hint="eastAsia"/>
          <w:sz w:val="24"/>
        </w:rPr>
        <w:t>_____</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经甲方对移交的脱敏数据验收合格</w:t>
      </w:r>
      <w:proofErr w:type="gramStart"/>
      <w:r w:rsidRPr="003D3D37">
        <w:rPr>
          <w:rFonts w:ascii="Times New Roman" w:hAnsi="Times New Roman" w:hint="eastAsia"/>
          <w:sz w:val="24"/>
        </w:rPr>
        <w:t>后</w:t>
      </w:r>
      <w:r w:rsidRPr="003D3D37">
        <w:rPr>
          <w:rFonts w:ascii="Times New Roman" w:hAnsi="Times New Roman" w:hint="eastAsia"/>
          <w:sz w:val="24"/>
        </w:rPr>
        <w:t>3</w:t>
      </w:r>
      <w:r w:rsidRPr="003D3D37">
        <w:rPr>
          <w:rFonts w:ascii="Times New Roman" w:hAnsi="Times New Roman" w:hint="eastAsia"/>
          <w:sz w:val="24"/>
        </w:rPr>
        <w:t>月</w:t>
      </w:r>
      <w:proofErr w:type="gramEnd"/>
      <w:r w:rsidRPr="003D3D37">
        <w:rPr>
          <w:rFonts w:ascii="Times New Roman" w:hAnsi="Times New Roman" w:hint="eastAsia"/>
          <w:sz w:val="24"/>
        </w:rPr>
        <w:t>内支付乙方费用的尾款</w:t>
      </w:r>
      <w:r w:rsidRPr="003D3D37">
        <w:rPr>
          <w:rFonts w:ascii="Times New Roman" w:hAnsi="Times New Roman" w:hint="eastAsia"/>
          <w:sz w:val="24"/>
        </w:rPr>
        <w:t>(</w:t>
      </w:r>
      <w:r w:rsidRPr="003D3D37">
        <w:rPr>
          <w:rFonts w:ascii="Times New Roman" w:hAnsi="Times New Roman" w:hint="eastAsia"/>
          <w:sz w:val="24"/>
        </w:rPr>
        <w:t>合同总额的</w:t>
      </w:r>
      <w:r w:rsidRPr="003D3D37">
        <w:rPr>
          <w:rFonts w:ascii="Times New Roman" w:hAnsi="Times New Roman" w:hint="eastAsia"/>
          <w:sz w:val="24"/>
        </w:rPr>
        <w:t>10%)</w:t>
      </w:r>
      <w:r w:rsidRPr="003D3D37">
        <w:rPr>
          <w:rFonts w:ascii="Times New Roman" w:hAnsi="Times New Roman" w:hint="eastAsia"/>
          <w:sz w:val="24"/>
        </w:rPr>
        <w:t>即</w:t>
      </w:r>
      <w:r w:rsidRPr="003D3D37">
        <w:rPr>
          <w:rFonts w:ascii="Times New Roman" w:hAnsi="Times New Roman" w:hint="eastAsia"/>
          <w:sz w:val="24"/>
        </w:rPr>
        <w:t>_____</w:t>
      </w:r>
    </w:p>
    <w:p w:rsidR="003D3D37" w:rsidRPr="003D3D37" w:rsidRDefault="003D3D37" w:rsidP="003D3D37">
      <w:pPr>
        <w:spacing w:line="360" w:lineRule="auto"/>
        <w:ind w:left="360"/>
        <w:rPr>
          <w:rFonts w:ascii="Times New Roman" w:hAnsi="Times New Roman"/>
          <w:sz w:val="24"/>
        </w:rPr>
      </w:pPr>
      <w:r w:rsidRPr="003D3D37">
        <w:rPr>
          <w:rFonts w:ascii="Times New Roman" w:hAnsi="Times New Roman" w:hint="eastAsia"/>
          <w:sz w:val="24"/>
        </w:rPr>
        <w:t>甲方支付费用</w:t>
      </w:r>
      <w:r w:rsidRPr="003D3D37">
        <w:rPr>
          <w:rFonts w:ascii="Times New Roman" w:hAnsi="Times New Roman" w:hint="eastAsia"/>
          <w:sz w:val="24"/>
        </w:rPr>
        <w:t>7</w:t>
      </w:r>
      <w:r w:rsidRPr="003D3D37">
        <w:rPr>
          <w:rFonts w:ascii="Times New Roman" w:hAnsi="Times New Roman" w:hint="eastAsia"/>
          <w:sz w:val="24"/>
        </w:rPr>
        <w:t>日前，乙方应将对应金额的法定发票提供甲方审核，待审核通过后甲方按照合同约定向乙方支付费用，如发票审核不合格或乙方未提供发票，则甲方有权拒绝支付相关费用。</w:t>
      </w:r>
    </w:p>
    <w:p w:rsidR="003D3D37" w:rsidRPr="003D3D37" w:rsidRDefault="003D3D37" w:rsidP="003D3D37">
      <w:pPr>
        <w:numPr>
          <w:ilvl w:val="0"/>
          <w:numId w:val="8"/>
        </w:numPr>
        <w:tabs>
          <w:tab w:val="clear" w:pos="360"/>
          <w:tab w:val="num" w:pos="720"/>
        </w:tabs>
        <w:spacing w:line="360" w:lineRule="auto"/>
        <w:rPr>
          <w:rFonts w:ascii="Times New Roman" w:hAnsi="Times New Roman"/>
          <w:b/>
          <w:bCs/>
          <w:sz w:val="24"/>
        </w:rPr>
      </w:pPr>
      <w:r w:rsidRPr="003D3D37">
        <w:rPr>
          <w:rFonts w:ascii="Times New Roman" w:hAnsi="Times New Roman"/>
          <w:b/>
          <w:bCs/>
          <w:sz w:val="24"/>
        </w:rPr>
        <w:t>售后服务：</w:t>
      </w:r>
      <w:r w:rsidRPr="003D3D37">
        <w:rPr>
          <w:rFonts w:ascii="Times New Roman" w:hAnsi="Times New Roman"/>
          <w:bCs/>
          <w:sz w:val="24"/>
        </w:rPr>
        <w:t>项目结束后，提供</w:t>
      </w:r>
      <w:r w:rsidRPr="003D3D37">
        <w:rPr>
          <w:rFonts w:ascii="Times New Roman" w:hAnsi="Times New Roman"/>
          <w:bCs/>
          <w:sz w:val="24"/>
        </w:rPr>
        <w:t>6</w:t>
      </w:r>
      <w:r w:rsidRPr="003D3D37">
        <w:rPr>
          <w:rFonts w:ascii="Times New Roman" w:hAnsi="Times New Roman"/>
          <w:bCs/>
          <w:sz w:val="24"/>
        </w:rPr>
        <w:t>个月的免费数据答疑和技术支持服务。</w:t>
      </w:r>
    </w:p>
    <w:bookmarkEnd w:id="1"/>
    <w:bookmarkEnd w:id="2"/>
    <w:p w:rsidR="003D3D37" w:rsidRPr="003D3D37" w:rsidRDefault="003D3D37" w:rsidP="003D3D37">
      <w:pPr>
        <w:autoSpaceDE w:val="0"/>
        <w:autoSpaceDN w:val="0"/>
        <w:adjustRightInd w:val="0"/>
        <w:ind w:firstLine="420"/>
        <w:jc w:val="left"/>
        <w:rPr>
          <w:rFonts w:ascii="宋体" w:hAnsi="Times New Roman"/>
          <w:sz w:val="24"/>
        </w:rPr>
        <w:sectPr w:rsidR="003D3D37" w:rsidRPr="003D3D37">
          <w:pgSz w:w="11906" w:h="16838"/>
          <w:pgMar w:top="1440" w:right="1800" w:bottom="1440" w:left="1800" w:header="851" w:footer="992" w:gutter="0"/>
          <w:cols w:space="425"/>
          <w:docGrid w:type="lines" w:linePitch="312"/>
        </w:sectPr>
      </w:pPr>
    </w:p>
    <w:p w:rsidR="00DF3452" w:rsidRPr="003D3D37" w:rsidRDefault="00F452AF" w:rsidP="003D3D37"/>
    <w:sectPr w:rsidR="00DF3452" w:rsidRPr="003D3D3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AF" w:rsidRDefault="00F452AF" w:rsidP="00D84714">
      <w:r>
        <w:separator/>
      </w:r>
    </w:p>
  </w:endnote>
  <w:endnote w:type="continuationSeparator" w:id="0">
    <w:p w:rsidR="00F452AF" w:rsidRDefault="00F452AF"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58" w:rsidRDefault="00B37258">
    <w:pPr>
      <w:pStyle w:val="a4"/>
      <w:jc w:val="center"/>
    </w:pPr>
    <w:r>
      <w:fldChar w:fldCharType="begin"/>
    </w:r>
    <w:r>
      <w:instrText>PAGE   \* MERGEFORMAT</w:instrText>
    </w:r>
    <w:r>
      <w:fldChar w:fldCharType="separate"/>
    </w:r>
    <w:r w:rsidR="003D3D3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AF" w:rsidRDefault="00F452AF" w:rsidP="00D84714">
      <w:r>
        <w:separator/>
      </w:r>
    </w:p>
  </w:footnote>
  <w:footnote w:type="continuationSeparator" w:id="0">
    <w:p w:rsidR="00F452AF" w:rsidRDefault="00F452AF"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015E3467"/>
    <w:multiLevelType w:val="multilevel"/>
    <w:tmpl w:val="035E64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1B1196D"/>
    <w:multiLevelType w:val="hybridMultilevel"/>
    <w:tmpl w:val="47D4F642"/>
    <w:lvl w:ilvl="0" w:tplc="D85A717A">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2874217"/>
    <w:multiLevelType w:val="multilevel"/>
    <w:tmpl w:val="7854A4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80D4487"/>
    <w:multiLevelType w:val="hybridMultilevel"/>
    <w:tmpl w:val="7C122B56"/>
    <w:lvl w:ilvl="0" w:tplc="D85A717A">
      <w:start w:val="1"/>
      <w:numFmt w:val="decimal"/>
      <w:lvlText w:val="(%1)"/>
      <w:lvlJc w:val="left"/>
      <w:pPr>
        <w:ind w:left="740" w:hanging="440"/>
      </w:pPr>
      <w:rPr>
        <w:rFonts w:hint="default"/>
      </w:rPr>
    </w:lvl>
    <w:lvl w:ilvl="1" w:tplc="04090019">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6">
    <w:nsid w:val="3E120431"/>
    <w:multiLevelType w:val="hybridMultilevel"/>
    <w:tmpl w:val="0CC8CCBC"/>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7">
    <w:nsid w:val="4749057F"/>
    <w:multiLevelType w:val="hybridMultilevel"/>
    <w:tmpl w:val="01BE2206"/>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8">
    <w:nsid w:val="4AA550BD"/>
    <w:multiLevelType w:val="hybridMultilevel"/>
    <w:tmpl w:val="5A34DEC2"/>
    <w:lvl w:ilvl="0" w:tplc="98EE8646">
      <w:start w:val="2"/>
      <w:numFmt w:val="decimal"/>
      <w:lvlText w:val="(%1)"/>
      <w:lvlJc w:val="left"/>
      <w:pPr>
        <w:ind w:left="7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EF1F34"/>
    <w:multiLevelType w:val="multilevel"/>
    <w:tmpl w:val="952AF5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0F51D6E"/>
    <w:multiLevelType w:val="hybridMultilevel"/>
    <w:tmpl w:val="01BE2206"/>
    <w:lvl w:ilvl="0" w:tplc="FFFFFFFF">
      <w:start w:val="1"/>
      <w:numFmt w:val="decimal"/>
      <w:lvlText w:val="(%1)"/>
      <w:lvlJc w:val="left"/>
      <w:pPr>
        <w:ind w:left="740" w:hanging="440"/>
      </w:pPr>
      <w:rPr>
        <w:rFonts w:hint="default"/>
      </w:rPr>
    </w:lvl>
    <w:lvl w:ilvl="1" w:tplc="FFFFFFFF" w:tentative="1">
      <w:start w:val="1"/>
      <w:numFmt w:val="lowerLetter"/>
      <w:lvlText w:val="%2)"/>
      <w:lvlJc w:val="left"/>
      <w:pPr>
        <w:ind w:left="1180" w:hanging="440"/>
      </w:pPr>
    </w:lvl>
    <w:lvl w:ilvl="2" w:tplc="FFFFFFFF" w:tentative="1">
      <w:start w:val="1"/>
      <w:numFmt w:val="lowerRoman"/>
      <w:lvlText w:val="%3."/>
      <w:lvlJc w:val="right"/>
      <w:pPr>
        <w:ind w:left="1620" w:hanging="440"/>
      </w:pPr>
    </w:lvl>
    <w:lvl w:ilvl="3" w:tplc="FFFFFFFF" w:tentative="1">
      <w:start w:val="1"/>
      <w:numFmt w:val="decimal"/>
      <w:lvlText w:val="%4."/>
      <w:lvlJc w:val="left"/>
      <w:pPr>
        <w:ind w:left="2060" w:hanging="440"/>
      </w:pPr>
    </w:lvl>
    <w:lvl w:ilvl="4" w:tplc="FFFFFFFF" w:tentative="1">
      <w:start w:val="1"/>
      <w:numFmt w:val="lowerLetter"/>
      <w:lvlText w:val="%5)"/>
      <w:lvlJc w:val="left"/>
      <w:pPr>
        <w:ind w:left="2500" w:hanging="440"/>
      </w:pPr>
    </w:lvl>
    <w:lvl w:ilvl="5" w:tplc="FFFFFFFF" w:tentative="1">
      <w:start w:val="1"/>
      <w:numFmt w:val="lowerRoman"/>
      <w:lvlText w:val="%6."/>
      <w:lvlJc w:val="right"/>
      <w:pPr>
        <w:ind w:left="2940" w:hanging="440"/>
      </w:pPr>
    </w:lvl>
    <w:lvl w:ilvl="6" w:tplc="FFFFFFFF" w:tentative="1">
      <w:start w:val="1"/>
      <w:numFmt w:val="decimal"/>
      <w:lvlText w:val="%7."/>
      <w:lvlJc w:val="left"/>
      <w:pPr>
        <w:ind w:left="3380" w:hanging="440"/>
      </w:pPr>
    </w:lvl>
    <w:lvl w:ilvl="7" w:tplc="FFFFFFFF" w:tentative="1">
      <w:start w:val="1"/>
      <w:numFmt w:val="lowerLetter"/>
      <w:lvlText w:val="%8)"/>
      <w:lvlJc w:val="left"/>
      <w:pPr>
        <w:ind w:left="3820" w:hanging="440"/>
      </w:pPr>
    </w:lvl>
    <w:lvl w:ilvl="8" w:tplc="FFFFFFFF" w:tentative="1">
      <w:start w:val="1"/>
      <w:numFmt w:val="lowerRoman"/>
      <w:lvlText w:val="%9."/>
      <w:lvlJc w:val="right"/>
      <w:pPr>
        <w:ind w:left="4260" w:hanging="440"/>
      </w:pPr>
    </w:lvl>
  </w:abstractNum>
  <w:abstractNum w:abstractNumId="11">
    <w:nsid w:val="520254EA"/>
    <w:multiLevelType w:val="multilevel"/>
    <w:tmpl w:val="D352A8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FED5006"/>
    <w:multiLevelType w:val="hybridMultilevel"/>
    <w:tmpl w:val="6162648C"/>
    <w:lvl w:ilvl="0" w:tplc="D85A717A">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nsid w:val="64F30C14"/>
    <w:multiLevelType w:val="hybridMultilevel"/>
    <w:tmpl w:val="020E12C2"/>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14">
    <w:nsid w:val="6FA72073"/>
    <w:multiLevelType w:val="hybridMultilevel"/>
    <w:tmpl w:val="399ED2EA"/>
    <w:lvl w:ilvl="0" w:tplc="D85A717A">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nsid w:val="6FB12CCC"/>
    <w:multiLevelType w:val="hybridMultilevel"/>
    <w:tmpl w:val="7E30669C"/>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16">
    <w:nsid w:val="765A1A0D"/>
    <w:multiLevelType w:val="hybridMultilevel"/>
    <w:tmpl w:val="384AECCC"/>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17">
    <w:nsid w:val="7BCE518C"/>
    <w:multiLevelType w:val="hybridMultilevel"/>
    <w:tmpl w:val="3DF8DCD0"/>
    <w:lvl w:ilvl="0" w:tplc="D85A717A">
      <w:start w:val="1"/>
      <w:numFmt w:val="decimal"/>
      <w:lvlText w:val="(%1)"/>
      <w:lvlJc w:val="left"/>
      <w:pPr>
        <w:ind w:left="740" w:hanging="44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18">
    <w:nsid w:val="7F7878A9"/>
    <w:multiLevelType w:val="multilevel"/>
    <w:tmpl w:val="7BE8FE7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9"/>
  </w:num>
  <w:num w:numId="5">
    <w:abstractNumId w:val="18"/>
  </w:num>
  <w:num w:numId="6">
    <w:abstractNumId w:val="4"/>
  </w:num>
  <w:num w:numId="7">
    <w:abstractNumId w:val="1"/>
  </w:num>
  <w:num w:numId="8">
    <w:abstractNumId w:val="11"/>
  </w:num>
  <w:num w:numId="9">
    <w:abstractNumId w:val="7"/>
  </w:num>
  <w:num w:numId="10">
    <w:abstractNumId w:val="10"/>
  </w:num>
  <w:num w:numId="11">
    <w:abstractNumId w:val="16"/>
  </w:num>
  <w:num w:numId="12">
    <w:abstractNumId w:val="6"/>
  </w:num>
  <w:num w:numId="13">
    <w:abstractNumId w:val="15"/>
  </w:num>
  <w:num w:numId="14">
    <w:abstractNumId w:val="13"/>
  </w:num>
  <w:num w:numId="15">
    <w:abstractNumId w:val="5"/>
  </w:num>
  <w:num w:numId="16">
    <w:abstractNumId w:val="17"/>
  </w:num>
  <w:num w:numId="17">
    <w:abstractNumId w:val="14"/>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1B062D"/>
    <w:rsid w:val="002C106B"/>
    <w:rsid w:val="003D3D37"/>
    <w:rsid w:val="00435B57"/>
    <w:rsid w:val="00496244"/>
    <w:rsid w:val="005A324C"/>
    <w:rsid w:val="0061248C"/>
    <w:rsid w:val="006F1968"/>
    <w:rsid w:val="00765C3E"/>
    <w:rsid w:val="00775020"/>
    <w:rsid w:val="008029BB"/>
    <w:rsid w:val="00AA67FD"/>
    <w:rsid w:val="00AD2796"/>
    <w:rsid w:val="00B37258"/>
    <w:rsid w:val="00BA177C"/>
    <w:rsid w:val="00BC1139"/>
    <w:rsid w:val="00C2197E"/>
    <w:rsid w:val="00C3617D"/>
    <w:rsid w:val="00CA7524"/>
    <w:rsid w:val="00D242C6"/>
    <w:rsid w:val="00D84714"/>
    <w:rsid w:val="00DA20A8"/>
    <w:rsid w:val="00DD1940"/>
    <w:rsid w:val="00F40D93"/>
    <w:rsid w:val="00F452AF"/>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13</cp:revision>
  <dcterms:created xsi:type="dcterms:W3CDTF">2025-08-18T03:11:00Z</dcterms:created>
  <dcterms:modified xsi:type="dcterms:W3CDTF">2026-06-03T05:59:00Z</dcterms:modified>
</cp:coreProperties>
</file>