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8"/>
          <w:szCs w:val="28"/>
        </w:rPr>
        <w:t>北京工业大学服务新质生产力发展推动交叉融合研究仪器设备更新项目-标段二</w:t>
      </w:r>
      <w:r>
        <w:rPr>
          <w:rFonts w:hint="eastAsia" w:cs="Times New Roman"/>
          <w:b/>
          <w:sz w:val="28"/>
          <w:szCs w:val="28"/>
          <w:lang w:eastAsia="zh-CN"/>
        </w:rPr>
        <w:t>（</w:t>
      </w:r>
      <w:r>
        <w:rPr>
          <w:rFonts w:hint="eastAsia" w:cs="Times New Roman"/>
          <w:b/>
          <w:sz w:val="28"/>
          <w:szCs w:val="28"/>
          <w:lang w:val="en-US" w:eastAsia="zh-CN"/>
        </w:rPr>
        <w:t>第10包</w:t>
      </w:r>
      <w:r>
        <w:rPr>
          <w:rFonts w:hint="eastAsia" w:cs="Times New Roman"/>
          <w:b/>
          <w:sz w:val="28"/>
          <w:szCs w:val="28"/>
          <w:lang w:eastAsia="zh-CN"/>
        </w:rPr>
        <w:t>）</w:t>
      </w:r>
      <w:r>
        <w:rPr>
          <w:rFonts w:hint="eastAsia" w:cs="Times New Roman"/>
          <w:b/>
          <w:sz w:val="28"/>
          <w:szCs w:val="28"/>
          <w:lang w:val="en-US" w:eastAsia="zh-CN"/>
        </w:rPr>
        <w:t>公开招标公告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790"/>
      <w:bookmarkStart w:id="1" w:name="_Toc35393621"/>
      <w:bookmarkStart w:id="2" w:name="_Toc28359079"/>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65C2B9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1.项目编号/包号：BJJQ-2026-276</w:t>
      </w:r>
      <w:r>
        <w:rPr>
          <w:rFonts w:hint="eastAsia" w:cs="Times New Roman"/>
          <w:sz w:val="24"/>
          <w:szCs w:val="24"/>
          <w:lang w:val="en-US" w:eastAsia="zh-CN"/>
        </w:rPr>
        <w:t>/10</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2.项目名称：北京工业大学服务新质生产力发展推动交叉融合研究仪器设备更新项目-标段二</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3.项目预算金额：1903.4976万元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5"/>
        <w:tblW w:w="52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6"/>
        <w:gridCol w:w="2548"/>
        <w:gridCol w:w="1040"/>
        <w:gridCol w:w="1783"/>
        <w:gridCol w:w="1418"/>
      </w:tblGrid>
      <w:tr w14:paraId="080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vAlign w:val="center"/>
          </w:tcPr>
          <w:p w14:paraId="15851443">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包号</w:t>
            </w:r>
          </w:p>
        </w:tc>
        <w:tc>
          <w:tcPr>
            <w:tcW w:w="1587" w:type="dxa"/>
            <w:vAlign w:val="center"/>
          </w:tcPr>
          <w:p w14:paraId="25F38D7D">
            <w:pPr>
              <w:jc w:val="center"/>
              <w:rPr>
                <w:rFonts w:hint="default" w:ascii="Times New Roman" w:hAnsi="Times New Roman" w:eastAsia="宋体" w:cs="Times New Roman"/>
                <w:b/>
                <w:sz w:val="24"/>
                <w:szCs w:val="24"/>
              </w:rPr>
            </w:pPr>
            <w:r>
              <w:rPr>
                <w:rFonts w:hint="default" w:ascii="Times New Roman" w:hAnsi="Times New Roman" w:eastAsia="宋体" w:cs="Times New Roman"/>
                <w:b/>
                <w:bCs/>
                <w:color w:val="000000"/>
                <w:sz w:val="24"/>
                <w:szCs w:val="24"/>
              </w:rPr>
              <w:t>分包预算金额（万元）</w:t>
            </w:r>
          </w:p>
        </w:tc>
        <w:tc>
          <w:tcPr>
            <w:tcW w:w="2777" w:type="dxa"/>
            <w:vAlign w:val="center"/>
          </w:tcPr>
          <w:p w14:paraId="13AC867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标的名称</w:t>
            </w:r>
          </w:p>
        </w:tc>
        <w:tc>
          <w:tcPr>
            <w:tcW w:w="1134" w:type="dxa"/>
            <w:vAlign w:val="center"/>
          </w:tcPr>
          <w:p w14:paraId="1CB1F30B">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p w14:paraId="1327221A">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（项/套）</w:t>
            </w:r>
          </w:p>
        </w:tc>
        <w:tc>
          <w:tcPr>
            <w:tcW w:w="1943" w:type="dxa"/>
            <w:vAlign w:val="center"/>
          </w:tcPr>
          <w:p w14:paraId="32193F8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简要技术需求或服务要求</w:t>
            </w:r>
          </w:p>
        </w:tc>
        <w:tc>
          <w:tcPr>
            <w:tcW w:w="1545" w:type="dxa"/>
            <w:vAlign w:val="center"/>
          </w:tcPr>
          <w:p w14:paraId="4BDEF2A6">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是否允许进口产品投标</w:t>
            </w:r>
          </w:p>
        </w:tc>
      </w:tr>
      <w:tr w14:paraId="2633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0" w:type="dxa"/>
            <w:vAlign w:val="center"/>
          </w:tcPr>
          <w:p w14:paraId="5BCA107E">
            <w:pPr>
              <w:widowControl/>
              <w:jc w:val="center"/>
              <w:textAlignment w:val="center"/>
              <w:rPr>
                <w:rFonts w:hint="default" w:ascii="Times New Roman" w:hAnsi="Times New Roman" w:eastAsia="宋体" w:cs="Times New Roman"/>
                <w:sz w:val="24"/>
                <w:szCs w:val="24"/>
                <w:lang w:val="en-US"/>
              </w:rPr>
            </w:pPr>
            <w:r>
              <w:rPr>
                <w:rFonts w:hint="eastAsia" w:cs="Times New Roman"/>
                <w:sz w:val="24"/>
                <w:szCs w:val="24"/>
                <w:lang w:val="en-US" w:eastAsia="zh-CN"/>
              </w:rPr>
              <w:t>10</w:t>
            </w:r>
          </w:p>
        </w:tc>
        <w:tc>
          <w:tcPr>
            <w:tcW w:w="1587" w:type="dxa"/>
            <w:vAlign w:val="center"/>
          </w:tcPr>
          <w:p w14:paraId="3A665617">
            <w:pPr>
              <w:widowControl/>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155</w:t>
            </w:r>
          </w:p>
        </w:tc>
        <w:tc>
          <w:tcPr>
            <w:tcW w:w="2777" w:type="dxa"/>
            <w:vAlign w:val="center"/>
          </w:tcPr>
          <w:p w14:paraId="133CF4A2">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rPr>
              <w:t>多靶磁控溅射系统</w:t>
            </w:r>
          </w:p>
        </w:tc>
        <w:tc>
          <w:tcPr>
            <w:tcW w:w="1134" w:type="dxa"/>
            <w:vAlign w:val="center"/>
          </w:tcPr>
          <w:p w14:paraId="5AC1286D">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p>
        </w:tc>
        <w:tc>
          <w:tcPr>
            <w:tcW w:w="1943" w:type="dxa"/>
            <w:vAlign w:val="center"/>
          </w:tcPr>
          <w:p w14:paraId="3AFB68C3">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详见</w:t>
            </w:r>
            <w:r>
              <w:rPr>
                <w:rFonts w:hint="default" w:ascii="Times New Roman" w:hAnsi="Times New Roman" w:eastAsia="宋体" w:cs="Times New Roman"/>
                <w:kern w:val="0"/>
                <w:sz w:val="24"/>
                <w:szCs w:val="24"/>
                <w:lang w:val="en-US" w:eastAsia="zh-CN"/>
              </w:rPr>
              <w:t>采购需求</w:t>
            </w:r>
          </w:p>
        </w:tc>
        <w:tc>
          <w:tcPr>
            <w:tcW w:w="1545" w:type="dxa"/>
            <w:vAlign w:val="center"/>
          </w:tcPr>
          <w:p w14:paraId="49BE566E">
            <w:pPr>
              <w:widowControl/>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否</w:t>
            </w:r>
          </w:p>
        </w:tc>
      </w:tr>
    </w:tbl>
    <w:p w14:paraId="26677F78">
      <w:pPr>
        <w:numPr>
          <w:ilvl w:val="0"/>
          <w:numId w:val="0"/>
        </w:numPr>
        <w:spacing w:line="360" w:lineRule="auto"/>
        <w:ind w:firstLine="480" w:firstLineChars="200"/>
        <w:rPr>
          <w:rFonts w:hint="default"/>
          <w:sz w:val="24"/>
          <w:highlight w:val="yellow"/>
          <w:lang w:val="en-US" w:eastAsia="zh-CN"/>
        </w:rPr>
      </w:pPr>
      <w:r>
        <w:rPr>
          <w:rFonts w:hint="default" w:ascii="Times New Roman" w:hAnsi="Times New Roman" w:eastAsia="宋体" w:cs="Times New Roman"/>
          <w:sz w:val="24"/>
          <w:szCs w:val="24"/>
        </w:rPr>
        <w:t>5.合同履行期限：</w:t>
      </w:r>
      <w:r>
        <w:rPr>
          <w:rFonts w:hint="eastAsia"/>
          <w:sz w:val="24"/>
          <w:highlight w:val="none"/>
          <w:lang w:eastAsia="zh-CN"/>
        </w:rPr>
        <w:t>自合同签订生效之日起至供应商完成本项目约定的全部内容之日止（各分包具体交货期详见各分包</w:t>
      </w:r>
      <w:r>
        <w:rPr>
          <w:rFonts w:hint="eastAsia"/>
          <w:sz w:val="24"/>
          <w:highlight w:val="none"/>
          <w:lang w:val="en-US" w:eastAsia="zh-CN"/>
        </w:rPr>
        <w:t>采购需求</w:t>
      </w:r>
      <w:r>
        <w:rPr>
          <w:rFonts w:hint="eastAsia"/>
          <w:sz w:val="24"/>
          <w:highlight w:val="none"/>
          <w:lang w:eastAsia="zh-CN"/>
        </w:rPr>
        <w:t>）。</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04"/>
      <w:bookmarkStart w:id="6"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13AAC1B6">
      <w:pPr>
        <w:spacing w:line="360" w:lineRule="auto"/>
        <w:ind w:firstLine="482" w:firstLineChars="200"/>
        <w:rPr>
          <w:color w:val="auto"/>
          <w:sz w:val="24"/>
          <w:highlight w:val="none"/>
        </w:rPr>
      </w:pPr>
      <w:r>
        <w:rPr>
          <w:b/>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第10</w:t>
      </w:r>
      <w:r>
        <w:rPr>
          <w:b/>
          <w:bCs/>
          <w:color w:val="auto"/>
          <w:sz w:val="24"/>
          <w:highlight w:val="none"/>
        </w:rPr>
        <w:t>包专门面向</w:t>
      </w:r>
      <w:r>
        <w:rPr>
          <w:rFonts w:hint="eastAsia"/>
          <w:b/>
          <w:bCs/>
          <w:color w:val="auto"/>
          <w:sz w:val="24"/>
          <w:highlight w:val="none"/>
          <w:lang w:val="en-US" w:eastAsia="zh-CN"/>
        </w:rPr>
        <w:t>小微</w:t>
      </w:r>
      <w:r>
        <w:rPr>
          <w:b/>
          <w:bCs/>
          <w:color w:val="auto"/>
          <w:sz w:val="24"/>
          <w:highlight w:val="none"/>
        </w:rPr>
        <w:t>企业采购</w:t>
      </w:r>
      <w:r>
        <w:rPr>
          <w:rFonts w:hint="eastAsia"/>
          <w:b/>
          <w:bCs/>
          <w:color w:val="auto"/>
          <w:sz w:val="24"/>
          <w:highlight w:val="none"/>
        </w:rPr>
        <w:t>。</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Theme="minorEastAsia"/>
          <w:sz w:val="24"/>
        </w:rPr>
        <w:t>无。</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sz w:val="24"/>
          <w:szCs w:val="24"/>
          <w:highlight w:val="none"/>
          <w:lang w:bidi="ar"/>
        </w:rPr>
        <w:t>，每天上午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35393794"/>
      <w:bookmarkStart w:id="14" w:name="_Toc35393625"/>
      <w:bookmarkStart w:id="15" w:name="_Toc28359084"/>
      <w:bookmarkStart w:id="16" w:name="_Toc28359007"/>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bookmarkStart w:id="28" w:name="_GoBack"/>
      <w:bookmarkEnd w:id="28"/>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1FEED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9CFCC8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C5A4D9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采购代理机构项目编号：BJJQ-2026-276</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85"/>
      <w:bookmarkStart w:id="20" w:name="_Toc28359008"/>
      <w:bookmarkStart w:id="21" w:name="_Toc35393627"/>
      <w:bookmarkStart w:id="22" w:name="_Toc35393796"/>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3" w:name="_Toc28359009"/>
      <w:bookmarkStart w:id="24" w:name="_Toc28359086"/>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eastAsiaTheme="minorEastAsia"/>
          <w:sz w:val="24"/>
          <w:u w:val="single"/>
        </w:rPr>
      </w:pPr>
      <w:r>
        <w:rPr>
          <w:rFonts w:eastAsiaTheme="minorEastAsia"/>
          <w:sz w:val="24"/>
        </w:rPr>
        <w:t>联系方式：</w:t>
      </w:r>
      <w:bookmarkStart w:id="25" w:name="OLE_LINK1"/>
      <w:r>
        <w:rPr>
          <w:rFonts w:eastAsiaTheme="minorEastAsia"/>
          <w:sz w:val="24"/>
        </w:rPr>
        <w:t>李老师，010-67392339</w:t>
      </w:r>
      <w:bookmarkEnd w:id="25"/>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3"/>
      <w:bookmarkEnd w:id="24"/>
    </w:p>
    <w:p w14:paraId="20788814">
      <w:pPr>
        <w:spacing w:line="360" w:lineRule="auto"/>
        <w:ind w:firstLine="420" w:firstLineChars="175"/>
        <w:jc w:val="left"/>
        <w:rPr>
          <w:rFonts w:eastAsiaTheme="minorEastAsia"/>
          <w:sz w:val="24"/>
        </w:rPr>
      </w:pPr>
      <w:bookmarkStart w:id="26" w:name="_Toc28359010"/>
      <w:bookmarkStart w:id="27"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r>
        <w:rPr>
          <w:rFonts w:eastAsiaTheme="minorEastAsia"/>
          <w:sz w:val="24"/>
        </w:rPr>
        <w:t>，010-65699706</w:t>
      </w:r>
      <w:r>
        <w:rPr>
          <w:rFonts w:hint="eastAsia" w:eastAsiaTheme="minorEastAsia"/>
          <w:sz w:val="24"/>
        </w:rPr>
        <w:t>、65244876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26"/>
      <w:bookmarkEnd w:id="27"/>
    </w:p>
    <w:p w14:paraId="3F75345D">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eastAsiaTheme="minorEastAsia"/>
          <w:sz w:val="24"/>
          <w:lang w:eastAsia="zh-CN"/>
        </w:rPr>
        <w:t>、</w:t>
      </w:r>
      <w:r>
        <w:rPr>
          <w:rFonts w:hint="eastAsia" w:ascii="Times New Roman" w:hAnsi="Times New Roman" w:eastAsiaTheme="minorEastAsia"/>
          <w:sz w:val="24"/>
          <w:lang w:val="en-US" w:eastAsia="zh-CN"/>
        </w:rPr>
        <w:t>王佳琪、</w:t>
      </w:r>
      <w:r>
        <w:rPr>
          <w:rFonts w:hint="eastAsia" w:eastAsiaTheme="minorEastAsia"/>
          <w:sz w:val="24"/>
          <w:lang w:val="en-US" w:eastAsia="zh-CN"/>
        </w:rPr>
        <w:t>李先磊、张萍</w:t>
      </w:r>
    </w:p>
    <w:p w14:paraId="3B0D1129">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6EFE29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01B0D"/>
    <w:rsid w:val="6E42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1983</Words>
  <Characters>2328</Characters>
  <Lines>0</Lines>
  <Paragraphs>0</Paragraphs>
  <TotalTime>0</TotalTime>
  <ScaleCrop>false</ScaleCrop>
  <LinksUpToDate>false</LinksUpToDate>
  <CharactersWithSpaces>2369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2026-06-01T08:57:00Z</dcterms:created>
  <dc:creator>Lenovo</dc:creator>
  <cp:lastModifiedBy>汇诚金桥业务一部</cp:lastModifiedBy>
  <dcterms:modified xsi:type="dcterms:W3CDTF">2026-06-02T03:39:12Z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85DF8DCAEC54423CB0594FA940837FCB_12</vt:lpwstr>
  </property>
</Properties>
</file>