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4"/>
          <w:szCs w:val="24"/>
        </w:rPr>
      </w:pPr>
      <w:bookmarkStart w:id="0" w:name="_Toc35393789"/>
      <w:bookmarkStart w:id="1" w:name="_Toc28359001"/>
      <w:r>
        <w:rPr>
          <w:rFonts w:hint="eastAsia" w:ascii="宋体" w:hAnsi="宋体" w:eastAsia="宋体" w:cs="宋体"/>
          <w:sz w:val="24"/>
          <w:szCs w:val="24"/>
        </w:rPr>
        <w:t>招标公告</w:t>
      </w:r>
      <w:bookmarkEnd w:id="0"/>
      <w:bookmarkEnd w:id="1"/>
    </w:p>
    <w:p w14:paraId="6D9E034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安防综合管理平台采购项目</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http://zbcg-bjzc.zhongcy.com/</w:t>
      </w:r>
      <w:r>
        <w:rPr>
          <w:rFonts w:hint="eastAsia" w:ascii="宋体" w:hAnsi="宋体" w:eastAsia="宋体" w:cs="宋体"/>
          <w:sz w:val="24"/>
          <w:szCs w:val="24"/>
          <w:highlight w:val="none"/>
          <w:u w:val="single"/>
        </w:rPr>
        <w:t>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2026年6月25日13点30分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spacing w:line="360" w:lineRule="auto"/>
        <w:rPr>
          <w:rFonts w:hint="eastAsia" w:ascii="宋体" w:hAnsi="宋体" w:eastAsia="宋体" w:cs="宋体"/>
          <w:sz w:val="24"/>
          <w:szCs w:val="24"/>
        </w:rPr>
      </w:pPr>
    </w:p>
    <w:p w14:paraId="65CE4E48">
      <w:pPr>
        <w:pStyle w:val="3"/>
        <w:spacing w:before="0" w:line="360" w:lineRule="auto"/>
        <w:rPr>
          <w:rFonts w:hint="eastAsia" w:ascii="宋体" w:hAnsi="宋体" w:eastAsia="宋体" w:cs="宋体"/>
          <w:b w:val="0"/>
          <w:sz w:val="24"/>
          <w:szCs w:val="24"/>
        </w:rPr>
      </w:pPr>
      <w:bookmarkStart w:id="2" w:name="_Toc35393621"/>
      <w:bookmarkStart w:id="3" w:name="_Toc28359002"/>
      <w:bookmarkStart w:id="4" w:name="_Toc35393790"/>
      <w:bookmarkStart w:id="5" w:name="_Toc28359079"/>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1.项目编号：0686-26110I045025Z</w:t>
      </w:r>
    </w:p>
    <w:p w14:paraId="47304DCF">
      <w:pPr>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安防综合管理平台采购项目</w:t>
      </w:r>
    </w:p>
    <w:p w14:paraId="343D5C26">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3.项目预算金额：</w:t>
      </w:r>
      <w:r>
        <w:rPr>
          <w:rFonts w:hint="eastAsia" w:ascii="宋体" w:hAnsi="宋体" w:cs="宋体"/>
          <w:sz w:val="24"/>
          <w:szCs w:val="24"/>
          <w:lang w:val="en-US" w:eastAsia="zh-CN"/>
        </w:rPr>
        <w:t>127.48</w:t>
      </w:r>
      <w:r>
        <w:rPr>
          <w:rFonts w:hint="eastAsia" w:ascii="宋体" w:hAnsi="宋体" w:eastAsia="宋体" w:cs="宋体"/>
          <w:sz w:val="24"/>
          <w:szCs w:val="24"/>
          <w:lang w:eastAsia="zh-CN"/>
        </w:rPr>
        <w:t>万元；</w:t>
      </w:r>
    </w:p>
    <w:p w14:paraId="50C0B7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tbl>
      <w:tblPr>
        <w:tblStyle w:val="13"/>
        <w:tblW w:w="87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2165"/>
        <w:gridCol w:w="2118"/>
        <w:gridCol w:w="1400"/>
        <w:gridCol w:w="2334"/>
      </w:tblGrid>
      <w:tr w14:paraId="7B9E2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4" w:hRule="atLeast"/>
          <w:tblHeade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52C62BED">
            <w:pPr>
              <w:pStyle w:val="51"/>
              <w:jc w:val="center"/>
              <w:rPr>
                <w:rFonts w:hint="eastAsia"/>
                <w:sz w:val="24"/>
                <w:szCs w:val="24"/>
                <w:lang w:eastAsia="zh-CN"/>
              </w:rPr>
            </w:pPr>
            <w:r>
              <w:rPr>
                <w:rFonts w:hint="eastAsia"/>
                <w:sz w:val="24"/>
                <w:szCs w:val="24"/>
                <w:lang w:eastAsia="zh-CN"/>
              </w:rPr>
              <w:t>包号</w:t>
            </w:r>
          </w:p>
        </w:tc>
        <w:tc>
          <w:tcPr>
            <w:tcW w:w="2165" w:type="dxa"/>
            <w:tcBorders>
              <w:top w:val="single" w:color="000000" w:sz="4" w:space="0"/>
              <w:left w:val="single" w:color="000000" w:sz="4" w:space="0"/>
              <w:bottom w:val="single" w:color="000000" w:sz="4" w:space="0"/>
              <w:right w:val="single" w:color="000000" w:sz="4" w:space="0"/>
            </w:tcBorders>
            <w:vAlign w:val="center"/>
          </w:tcPr>
          <w:p w14:paraId="50C45F0B">
            <w:pPr>
              <w:pStyle w:val="51"/>
              <w:jc w:val="center"/>
              <w:rPr>
                <w:rFonts w:hint="eastAsia"/>
                <w:sz w:val="24"/>
                <w:szCs w:val="24"/>
                <w:lang w:eastAsia="zh-CN"/>
              </w:rPr>
            </w:pPr>
            <w:r>
              <w:rPr>
                <w:rFonts w:hint="eastAsia"/>
                <w:sz w:val="24"/>
                <w:szCs w:val="24"/>
                <w:lang w:eastAsia="zh-CN"/>
              </w:rPr>
              <w:t>标的名称</w:t>
            </w:r>
          </w:p>
        </w:tc>
        <w:tc>
          <w:tcPr>
            <w:tcW w:w="2118" w:type="dxa"/>
            <w:tcBorders>
              <w:top w:val="single" w:color="000000" w:sz="4" w:space="0"/>
              <w:left w:val="single" w:color="000000" w:sz="4" w:space="0"/>
              <w:bottom w:val="single" w:color="000000" w:sz="4" w:space="0"/>
              <w:right w:val="single" w:color="000000" w:sz="4" w:space="0"/>
            </w:tcBorders>
            <w:vAlign w:val="center"/>
          </w:tcPr>
          <w:p w14:paraId="3DBB818C">
            <w:pPr>
              <w:pStyle w:val="51"/>
              <w:jc w:val="center"/>
              <w:rPr>
                <w:rFonts w:hint="eastAsia"/>
                <w:sz w:val="24"/>
                <w:szCs w:val="24"/>
                <w:lang w:eastAsia="zh-CN"/>
              </w:rPr>
            </w:pPr>
            <w:r>
              <w:rPr>
                <w:rFonts w:hint="eastAsia"/>
                <w:sz w:val="24"/>
                <w:szCs w:val="24"/>
                <w:lang w:eastAsia="zh-CN"/>
              </w:rPr>
              <w:t>采购包预算金额</w:t>
            </w:r>
          </w:p>
          <w:p w14:paraId="6501ACCE">
            <w:pPr>
              <w:pStyle w:val="51"/>
              <w:jc w:val="center"/>
              <w:rPr>
                <w:rFonts w:hint="eastAsia"/>
                <w:sz w:val="24"/>
                <w:szCs w:val="24"/>
                <w:lang w:eastAsia="zh-CN"/>
              </w:rPr>
            </w:pPr>
            <w:r>
              <w:rPr>
                <w:rFonts w:hint="eastAsia"/>
                <w:sz w:val="24"/>
                <w:szCs w:val="24"/>
                <w:lang w:eastAsia="zh-CN"/>
              </w:rPr>
              <w:t>（万元）</w:t>
            </w:r>
          </w:p>
        </w:tc>
        <w:tc>
          <w:tcPr>
            <w:tcW w:w="1400" w:type="dxa"/>
            <w:tcBorders>
              <w:top w:val="single" w:color="000000" w:sz="4" w:space="0"/>
              <w:left w:val="single" w:color="000000" w:sz="4" w:space="0"/>
              <w:bottom w:val="single" w:color="000000" w:sz="4" w:space="0"/>
              <w:right w:val="single" w:color="000000" w:sz="4" w:space="0"/>
            </w:tcBorders>
            <w:vAlign w:val="center"/>
          </w:tcPr>
          <w:p w14:paraId="56A8FD56">
            <w:pPr>
              <w:pStyle w:val="51"/>
              <w:jc w:val="center"/>
              <w:rPr>
                <w:rFonts w:hint="eastAsia"/>
                <w:sz w:val="24"/>
                <w:szCs w:val="24"/>
                <w:lang w:eastAsia="zh-CN"/>
              </w:rPr>
            </w:pPr>
            <w:r>
              <w:rPr>
                <w:rFonts w:hint="eastAsia"/>
                <w:sz w:val="24"/>
                <w:szCs w:val="24"/>
                <w:lang w:eastAsia="zh-CN"/>
              </w:rPr>
              <w:t>数量</w:t>
            </w:r>
          </w:p>
        </w:tc>
        <w:tc>
          <w:tcPr>
            <w:tcW w:w="2334" w:type="dxa"/>
            <w:tcBorders>
              <w:top w:val="single" w:color="000000" w:sz="4" w:space="0"/>
              <w:left w:val="single" w:color="000000" w:sz="4" w:space="0"/>
              <w:bottom w:val="single" w:color="000000" w:sz="4" w:space="0"/>
              <w:right w:val="single" w:color="000000" w:sz="4" w:space="0"/>
            </w:tcBorders>
            <w:vAlign w:val="center"/>
          </w:tcPr>
          <w:p w14:paraId="63E54876">
            <w:pPr>
              <w:pStyle w:val="51"/>
              <w:jc w:val="center"/>
              <w:rPr>
                <w:rFonts w:hint="eastAsia"/>
                <w:sz w:val="24"/>
                <w:szCs w:val="24"/>
                <w:lang w:eastAsia="zh-CN"/>
              </w:rPr>
            </w:pPr>
            <w:r>
              <w:rPr>
                <w:rFonts w:hint="eastAsia"/>
                <w:sz w:val="24"/>
                <w:szCs w:val="24"/>
                <w:lang w:eastAsia="zh-CN"/>
              </w:rPr>
              <w:t>简要技术需求或服务要求</w:t>
            </w:r>
          </w:p>
        </w:tc>
      </w:tr>
      <w:tr w14:paraId="31B41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blHeader/>
          <w:jc w:val="center"/>
        </w:trPr>
        <w:tc>
          <w:tcPr>
            <w:tcW w:w="713" w:type="dxa"/>
            <w:tcBorders>
              <w:top w:val="single" w:color="000000" w:sz="4" w:space="0"/>
              <w:left w:val="single" w:color="000000" w:sz="4" w:space="0"/>
              <w:right w:val="single" w:color="000000" w:sz="4" w:space="0"/>
            </w:tcBorders>
            <w:vAlign w:val="center"/>
          </w:tcPr>
          <w:p w14:paraId="762874BF">
            <w:pPr>
              <w:pStyle w:val="51"/>
              <w:jc w:val="center"/>
              <w:rPr>
                <w:rFonts w:hint="eastAsia"/>
                <w:sz w:val="24"/>
                <w:szCs w:val="24"/>
                <w:lang w:eastAsia="zh-CN"/>
              </w:rPr>
            </w:pPr>
            <w:r>
              <w:rPr>
                <w:rFonts w:hint="eastAsia"/>
                <w:sz w:val="24"/>
                <w:szCs w:val="24"/>
                <w:lang w:eastAsia="zh-CN"/>
              </w:rPr>
              <w:t>1</w:t>
            </w:r>
          </w:p>
        </w:tc>
        <w:tc>
          <w:tcPr>
            <w:tcW w:w="2165" w:type="dxa"/>
            <w:tcBorders>
              <w:top w:val="single" w:color="000000" w:sz="4" w:space="0"/>
              <w:left w:val="single" w:color="000000" w:sz="4" w:space="0"/>
              <w:bottom w:val="single" w:color="000000" w:sz="4" w:space="0"/>
              <w:right w:val="single" w:color="000000" w:sz="4" w:space="0"/>
            </w:tcBorders>
            <w:vAlign w:val="center"/>
          </w:tcPr>
          <w:p w14:paraId="15761DB4">
            <w:pPr>
              <w:widowControl/>
              <w:jc w:val="center"/>
              <w:rPr>
                <w:rFonts w:hint="eastAsia"/>
                <w:sz w:val="24"/>
                <w:szCs w:val="24"/>
                <w:lang w:eastAsia="zh-CN"/>
              </w:rPr>
            </w:pPr>
            <w:r>
              <w:rPr>
                <w:rFonts w:hint="eastAsia"/>
                <w:sz w:val="24"/>
                <w:szCs w:val="24"/>
                <w:lang w:eastAsia="zh-CN"/>
              </w:rPr>
              <w:t>安防综合管理平台</w:t>
            </w:r>
          </w:p>
        </w:tc>
        <w:tc>
          <w:tcPr>
            <w:tcW w:w="2118" w:type="dxa"/>
            <w:tcBorders>
              <w:top w:val="single" w:color="000000" w:sz="4" w:space="0"/>
              <w:left w:val="single" w:color="000000" w:sz="4" w:space="0"/>
              <w:bottom w:val="single" w:color="000000" w:sz="4" w:space="0"/>
              <w:right w:val="single" w:color="000000" w:sz="4" w:space="0"/>
            </w:tcBorders>
            <w:vAlign w:val="center"/>
          </w:tcPr>
          <w:p w14:paraId="41898436">
            <w:pPr>
              <w:widowControl/>
              <w:jc w:val="center"/>
              <w:rPr>
                <w:rFonts w:hint="eastAsia"/>
                <w:sz w:val="24"/>
                <w:szCs w:val="24"/>
                <w:lang w:eastAsia="zh-CN"/>
              </w:rPr>
            </w:pPr>
            <w:r>
              <w:rPr>
                <w:rFonts w:hint="eastAsia"/>
                <w:sz w:val="24"/>
                <w:szCs w:val="24"/>
                <w:lang w:eastAsia="zh-CN"/>
              </w:rPr>
              <w:t>127.48</w:t>
            </w:r>
          </w:p>
        </w:tc>
        <w:tc>
          <w:tcPr>
            <w:tcW w:w="1400" w:type="dxa"/>
            <w:tcBorders>
              <w:top w:val="single" w:color="000000" w:sz="4" w:space="0"/>
              <w:left w:val="single" w:color="000000" w:sz="4" w:space="0"/>
              <w:bottom w:val="single" w:color="000000" w:sz="4" w:space="0"/>
              <w:right w:val="single" w:color="000000" w:sz="4" w:space="0"/>
            </w:tcBorders>
            <w:vAlign w:val="center"/>
          </w:tcPr>
          <w:p w14:paraId="51182FC8">
            <w:pPr>
              <w:widowControl/>
              <w:jc w:val="center"/>
              <w:rPr>
                <w:rFonts w:hint="eastAsia" w:eastAsia="宋体"/>
                <w:sz w:val="24"/>
                <w:szCs w:val="24"/>
                <w:lang w:val="en-US" w:eastAsia="zh-CN"/>
              </w:rPr>
            </w:pPr>
            <w:r>
              <w:rPr>
                <w:rFonts w:hint="eastAsia"/>
                <w:sz w:val="24"/>
                <w:szCs w:val="24"/>
              </w:rPr>
              <w:t>1</w:t>
            </w:r>
            <w:r>
              <w:rPr>
                <w:rFonts w:hint="eastAsia"/>
                <w:sz w:val="24"/>
                <w:szCs w:val="24"/>
                <w:lang w:val="en-US" w:eastAsia="zh-CN"/>
              </w:rPr>
              <w:t>套</w:t>
            </w:r>
          </w:p>
        </w:tc>
        <w:tc>
          <w:tcPr>
            <w:tcW w:w="2334" w:type="dxa"/>
            <w:tcBorders>
              <w:top w:val="single" w:color="000000" w:sz="4" w:space="0"/>
              <w:left w:val="single" w:color="000000" w:sz="4" w:space="0"/>
              <w:right w:val="single" w:color="000000" w:sz="4" w:space="0"/>
            </w:tcBorders>
            <w:vAlign w:val="center"/>
          </w:tcPr>
          <w:p w14:paraId="1741435B">
            <w:pPr>
              <w:pStyle w:val="51"/>
              <w:jc w:val="center"/>
              <w:rPr>
                <w:rFonts w:hint="eastAsia"/>
                <w:sz w:val="24"/>
                <w:szCs w:val="24"/>
                <w:lang w:eastAsia="zh-CN"/>
              </w:rPr>
            </w:pPr>
            <w:r>
              <w:rPr>
                <w:rFonts w:hint="eastAsia"/>
                <w:sz w:val="24"/>
                <w:szCs w:val="24"/>
                <w:lang w:eastAsia="zh-CN"/>
              </w:rPr>
              <w:t>详见“采购需求”</w:t>
            </w:r>
          </w:p>
        </w:tc>
      </w:tr>
    </w:tbl>
    <w:p w14:paraId="0B86533D">
      <w:pPr>
        <w:pStyle w:val="17"/>
        <w:spacing w:line="360" w:lineRule="auto"/>
        <w:rPr>
          <w:rFonts w:hint="eastAsia" w:ascii="宋体" w:hAnsi="宋体" w:eastAsia="宋体" w:cs="宋体"/>
          <w:sz w:val="24"/>
          <w:szCs w:val="24"/>
          <w:lang w:val="en-US" w:eastAsia="zh-CN"/>
        </w:rPr>
      </w:pPr>
    </w:p>
    <w:p w14:paraId="13FE7BCD">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z w:val="24"/>
          <w:szCs w:val="24"/>
          <w:lang w:eastAsia="zh-CN"/>
        </w:rPr>
        <w:t>按采购人要求</w:t>
      </w:r>
    </w:p>
    <w:p w14:paraId="73F773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本项目是否接受联合体投标：□是</w:t>
      </w:r>
      <w:r>
        <w:rPr>
          <w:rFonts w:hint="eastAsia" w:ascii="宋体" w:hAnsi="宋体" w:eastAsia="宋体" w:cs="宋体"/>
          <w:sz w:val="24"/>
          <w:szCs w:val="24"/>
          <w:lang w:eastAsia="zh-CN"/>
        </w:rPr>
        <w:tab/>
      </w:r>
      <w:r>
        <w:rPr>
          <w:rFonts w:hint="eastAsia" w:ascii="宋体" w:hAnsi="宋体" w:eastAsia="宋体" w:cs="宋体"/>
          <w:sz w:val="24"/>
          <w:szCs w:val="24"/>
          <w:lang w:eastAsia="zh-CN"/>
        </w:rPr>
        <w:t>■否。</w:t>
      </w:r>
    </w:p>
    <w:p w14:paraId="6DC1024A">
      <w:pPr>
        <w:pStyle w:val="3"/>
        <w:spacing w:line="360" w:lineRule="auto"/>
        <w:rPr>
          <w:rFonts w:hint="eastAsia" w:ascii="宋体" w:hAnsi="宋体" w:eastAsia="宋体" w:cs="宋体"/>
          <w:b w:val="0"/>
          <w:sz w:val="24"/>
          <w:szCs w:val="24"/>
        </w:rPr>
      </w:pPr>
      <w:bookmarkStart w:id="7" w:name="_Toc28359003"/>
      <w:bookmarkStart w:id="8" w:name="_Toc28359080"/>
      <w:bookmarkStart w:id="9" w:name="_Toc35393791"/>
      <w:bookmarkStart w:id="10" w:name="_Toc35393622"/>
      <w:r>
        <w:rPr>
          <w:rFonts w:hint="eastAsia" w:ascii="宋体" w:hAnsi="宋体" w:eastAsia="宋体" w:cs="宋体"/>
          <w:b w:val="0"/>
          <w:sz w:val="24"/>
          <w:szCs w:val="24"/>
        </w:rPr>
        <w:t>二、申请人的资格要求：</w:t>
      </w:r>
      <w:bookmarkEnd w:id="7"/>
      <w:bookmarkEnd w:id="8"/>
      <w:bookmarkEnd w:id="9"/>
      <w:bookmarkEnd w:id="10"/>
    </w:p>
    <w:p w14:paraId="10D098C0">
      <w:pPr>
        <w:pStyle w:val="54"/>
        <w:keepNext w:val="0"/>
        <w:keepLines w:val="0"/>
        <w:pageBreakBefore w:val="0"/>
        <w:widowControl w:val="0"/>
        <w:numPr>
          <w:ilvl w:val="1"/>
          <w:numId w:val="0"/>
        </w:numPr>
        <w:tabs>
          <w:tab w:val="left" w:pos="1041"/>
          <w:tab w:val="left" w:pos="452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w:t>
      </w:r>
      <w:bookmarkStart w:id="11" w:name="_Toc28359004"/>
      <w:bookmarkStart w:id="12" w:name="_Toc28359081"/>
      <w:bookmarkStart w:id="13" w:name="_Toc35393792"/>
      <w:bookmarkStart w:id="14" w:name="_Toc35393623"/>
      <w:r>
        <w:rPr>
          <w:rFonts w:hint="eastAsia" w:ascii="宋体" w:hAnsi="宋体" w:eastAsia="宋体" w:cs="宋体"/>
          <w:sz w:val="24"/>
          <w:szCs w:val="24"/>
          <w:lang w:eastAsia="zh-CN"/>
        </w:rPr>
        <w:t>满足《中华人民共和国政府采购法》第二十二条规定；</w:t>
      </w:r>
    </w:p>
    <w:p w14:paraId="16FE2148">
      <w:pPr>
        <w:pStyle w:val="54"/>
        <w:keepNext w:val="0"/>
        <w:keepLines w:val="0"/>
        <w:pageBreakBefore w:val="0"/>
        <w:widowControl w:val="0"/>
        <w:numPr>
          <w:ilvl w:val="1"/>
          <w:numId w:val="0"/>
        </w:numPr>
        <w:tabs>
          <w:tab w:val="left" w:pos="1041"/>
          <w:tab w:val="left" w:pos="452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2.落实政府采购政策需满足的资格要求：</w:t>
      </w:r>
    </w:p>
    <w:p w14:paraId="2A3E0EBB">
      <w:pPr>
        <w:pStyle w:val="54"/>
        <w:keepNext w:val="0"/>
        <w:keepLines w:val="0"/>
        <w:pageBreakBefore w:val="0"/>
        <w:widowControl w:val="0"/>
        <w:numPr>
          <w:ilvl w:val="1"/>
          <w:numId w:val="0"/>
        </w:numPr>
        <w:tabs>
          <w:tab w:val="left" w:pos="1041"/>
          <w:tab w:val="left" w:pos="452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2.1 中小企业政策</w:t>
      </w:r>
    </w:p>
    <w:p w14:paraId="347819D0">
      <w:pPr>
        <w:pStyle w:val="54"/>
        <w:keepNext w:val="0"/>
        <w:keepLines w:val="0"/>
        <w:pageBreakBefore w:val="0"/>
        <w:widowControl w:val="0"/>
        <w:numPr>
          <w:ilvl w:val="1"/>
          <w:numId w:val="0"/>
        </w:numPr>
        <w:tabs>
          <w:tab w:val="left" w:pos="1041"/>
          <w:tab w:val="left" w:pos="452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□本项目不专门面向中小企业预留采购份额。</w:t>
      </w:r>
    </w:p>
    <w:p w14:paraId="46004BD7">
      <w:pPr>
        <w:pStyle w:val="54"/>
        <w:keepNext w:val="0"/>
        <w:keepLines w:val="0"/>
        <w:pageBreakBefore w:val="0"/>
        <w:widowControl w:val="0"/>
        <w:numPr>
          <w:ilvl w:val="1"/>
          <w:numId w:val="0"/>
        </w:numPr>
        <w:tabs>
          <w:tab w:val="left" w:pos="1041"/>
          <w:tab w:val="left" w:pos="4520"/>
        </w:tabs>
        <w:kinsoku/>
        <w:wordWrap/>
        <w:overflowPunct/>
        <w:topLinePunct w:val="0"/>
        <w:autoSpaceDE w:val="0"/>
        <w:autoSpaceDN w:val="0"/>
        <w:bidi w:val="0"/>
        <w:spacing w:before="0" w:line="560" w:lineRule="exact"/>
        <w:ind w:firstLine="482" w:firstLineChars="200"/>
        <w:textAlignment w:val="auto"/>
        <w:outlineLvl w:val="9"/>
        <w:rPr>
          <w:rFonts w:hint="eastAsia" w:ascii="宋体" w:hAnsi="宋体" w:eastAsia="宋体" w:cs="宋体"/>
          <w:sz w:val="24"/>
          <w:szCs w:val="24"/>
          <w:lang w:eastAsia="zh-CN"/>
        </w:rPr>
      </w:pPr>
      <w:r>
        <w:rPr>
          <w:rFonts w:hint="eastAsia"/>
          <w:b/>
          <w:sz w:val="24"/>
          <w:szCs w:val="24"/>
          <w:lang w:eastAsia="zh-CN"/>
        </w:rPr>
        <w:t>■</w:t>
      </w:r>
      <w:r>
        <w:rPr>
          <w:rFonts w:hint="eastAsia" w:ascii="宋体" w:hAnsi="宋体" w:eastAsia="宋体" w:cs="宋体"/>
          <w:sz w:val="24"/>
          <w:szCs w:val="24"/>
          <w:lang w:eastAsia="zh-CN"/>
        </w:rPr>
        <w:t>本项目专门面向  ■中小 □小微企业  采购。即：提供的货物全部由符合政策要求的中小企业制造。</w:t>
      </w:r>
    </w:p>
    <w:p w14:paraId="35774F7D">
      <w:pPr>
        <w:pStyle w:val="54"/>
        <w:keepNext w:val="0"/>
        <w:keepLines w:val="0"/>
        <w:pageBreakBefore w:val="0"/>
        <w:widowControl w:val="0"/>
        <w:numPr>
          <w:ilvl w:val="1"/>
          <w:numId w:val="0"/>
        </w:numPr>
        <w:tabs>
          <w:tab w:val="left" w:pos="1041"/>
          <w:tab w:val="left" w:pos="452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□本项目预留部分采购项目预算专门面向中小企业采购。对于预留份额，提供的货物由符合政策要求的中小企业制造、服务由符合政策要求的中小企业承接。预留份额通过以下措施进行：__________________。</w:t>
      </w:r>
    </w:p>
    <w:p w14:paraId="24B41FB2">
      <w:pPr>
        <w:pStyle w:val="54"/>
        <w:keepNext w:val="0"/>
        <w:keepLines w:val="0"/>
        <w:pageBreakBefore w:val="0"/>
        <w:widowControl w:val="0"/>
        <w:numPr>
          <w:ilvl w:val="1"/>
          <w:numId w:val="0"/>
        </w:numPr>
        <w:tabs>
          <w:tab w:val="left" w:pos="1041"/>
          <w:tab w:val="left" w:pos="452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3.本项目的特定资格要求：</w:t>
      </w:r>
    </w:p>
    <w:p w14:paraId="1B4B9ADB">
      <w:pPr>
        <w:pStyle w:val="54"/>
        <w:keepNext w:val="0"/>
        <w:keepLines w:val="0"/>
        <w:pageBreakBefore w:val="0"/>
        <w:widowControl w:val="0"/>
        <w:numPr>
          <w:ilvl w:val="1"/>
          <w:numId w:val="0"/>
        </w:numPr>
        <w:tabs>
          <w:tab w:val="left" w:pos="1041"/>
          <w:tab w:val="left" w:pos="452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3.1 本项目是否接受分支机构参与投标：□是   ■否；</w:t>
      </w:r>
    </w:p>
    <w:p w14:paraId="79A02221">
      <w:pPr>
        <w:pStyle w:val="54"/>
        <w:keepNext w:val="0"/>
        <w:keepLines w:val="0"/>
        <w:pageBreakBefore w:val="0"/>
        <w:widowControl w:val="0"/>
        <w:numPr>
          <w:ilvl w:val="1"/>
          <w:numId w:val="0"/>
        </w:numPr>
        <w:tabs>
          <w:tab w:val="left" w:pos="1041"/>
          <w:tab w:val="left" w:pos="452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3.2 本项目是否属于政府购买服务：</w:t>
      </w:r>
    </w:p>
    <w:p w14:paraId="34B4DFAF">
      <w:pPr>
        <w:pStyle w:val="54"/>
        <w:keepNext w:val="0"/>
        <w:keepLines w:val="0"/>
        <w:pageBreakBefore w:val="0"/>
        <w:widowControl w:val="0"/>
        <w:numPr>
          <w:ilvl w:val="1"/>
          <w:numId w:val="0"/>
        </w:numPr>
        <w:tabs>
          <w:tab w:val="left" w:pos="1041"/>
          <w:tab w:val="left" w:pos="452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 否</w:t>
      </w:r>
    </w:p>
    <w:p w14:paraId="17DA6D57">
      <w:pPr>
        <w:pStyle w:val="54"/>
        <w:keepNext w:val="0"/>
        <w:keepLines w:val="0"/>
        <w:pageBreakBefore w:val="0"/>
        <w:widowControl w:val="0"/>
        <w:numPr>
          <w:ilvl w:val="1"/>
          <w:numId w:val="0"/>
        </w:numPr>
        <w:tabs>
          <w:tab w:val="left" w:pos="1041"/>
          <w:tab w:val="left" w:pos="452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 是，公益一类事业单位、使用事业编制且由财政拨款保障的群团组织，不得作为承接主体；</w:t>
      </w:r>
    </w:p>
    <w:p w14:paraId="6CBA93D2">
      <w:pPr>
        <w:pStyle w:val="54"/>
        <w:keepNext w:val="0"/>
        <w:keepLines w:val="0"/>
        <w:pageBreakBefore w:val="0"/>
        <w:widowControl w:val="0"/>
        <w:numPr>
          <w:ilvl w:val="1"/>
          <w:numId w:val="0"/>
        </w:numPr>
        <w:tabs>
          <w:tab w:val="left" w:pos="1041"/>
          <w:tab w:val="left" w:pos="452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pacing w:val="0"/>
          <w:sz w:val="24"/>
          <w:szCs w:val="24"/>
          <w:lang w:eastAsia="zh-CN"/>
        </w:rPr>
      </w:pPr>
      <w:r>
        <w:rPr>
          <w:rFonts w:hint="eastAsia" w:ascii="宋体" w:hAnsi="宋体" w:eastAsia="宋体" w:cs="宋体"/>
          <w:sz w:val="24"/>
          <w:szCs w:val="24"/>
          <w:lang w:eastAsia="zh-CN"/>
        </w:rPr>
        <w:t>3.3 其他特定资格要求：无</w:t>
      </w:r>
      <w:r>
        <w:rPr>
          <w:rFonts w:hint="eastAsia"/>
          <w:sz w:val="24"/>
          <w:szCs w:val="24"/>
          <w:lang w:eastAsia="zh-CN"/>
        </w:rPr>
        <w:t>。</w:t>
      </w:r>
    </w:p>
    <w:p w14:paraId="7F827E0E">
      <w:pPr>
        <w:pStyle w:val="3"/>
        <w:spacing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78D25663">
      <w:pPr>
        <w:spacing w:line="360" w:lineRule="auto"/>
        <w:ind w:firstLine="480" w:firstLineChars="200"/>
        <w:rPr>
          <w:rFonts w:hint="eastAsia" w:ascii="宋体" w:hAnsi="宋体" w:eastAsia="宋体" w:cs="宋体"/>
          <w:sz w:val="24"/>
          <w:szCs w:val="24"/>
          <w:lang w:eastAsia="zh-CN"/>
        </w:rPr>
      </w:pPr>
      <w:bookmarkStart w:id="15" w:name="_Toc28359082"/>
      <w:bookmarkStart w:id="16" w:name="_Toc28359005"/>
      <w:bookmarkStart w:id="17" w:name="_Toc35393624"/>
      <w:bookmarkStart w:id="18" w:name="_Toc35393793"/>
      <w:r>
        <w:rPr>
          <w:rFonts w:hint="eastAsia" w:ascii="宋体" w:hAnsi="宋体" w:eastAsia="宋体" w:cs="宋体"/>
          <w:sz w:val="24"/>
          <w:szCs w:val="24"/>
          <w:lang w:eastAsia="zh-CN"/>
        </w:rPr>
        <w:t>1.时间：2026年</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日至2026年</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日，每天上午8:30至12:00，下午12:00至16:30（北京时间，法定节假日除外）。</w:t>
      </w:r>
    </w:p>
    <w:p w14:paraId="47D6FC01">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2.地点：北京市政府采购电子交易平台</w:t>
      </w:r>
    </w:p>
    <w:p w14:paraId="14FFE0F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3.方式：供应商使用 CA 数字证书或电子营业执照登录北京市政府采购电子交易平台（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"http://zbcg-bjzc.zhongcy.com/bjczj-portal-site/index.html%23/home" \h </w:instrText>
      </w:r>
      <w:r>
        <w:rPr>
          <w:rFonts w:hint="eastAsia" w:ascii="宋体" w:hAnsi="宋体" w:eastAsia="宋体" w:cs="宋体"/>
          <w:sz w:val="24"/>
          <w:szCs w:val="24"/>
        </w:rPr>
        <w:fldChar w:fldCharType="separate"/>
      </w:r>
      <w:r>
        <w:rPr>
          <w:rFonts w:hint="eastAsia" w:ascii="宋体" w:hAnsi="宋体" w:eastAsia="宋体" w:cs="宋体"/>
          <w:sz w:val="24"/>
          <w:szCs w:val="24"/>
        </w:rPr>
        <w:t>http://zbcg-bjzc.zhongcy.com/bjczj-portal-site/index.html#/home</w:t>
      </w:r>
      <w:r>
        <w:rPr>
          <w:rFonts w:hint="eastAsia" w:ascii="宋体" w:hAnsi="宋体" w:eastAsia="宋体" w:cs="宋体"/>
          <w:sz w:val="24"/>
          <w:szCs w:val="24"/>
        </w:rPr>
        <w:fldChar w:fldCharType="end"/>
      </w:r>
      <w:r>
        <w:rPr>
          <w:rFonts w:hint="eastAsia" w:ascii="宋体" w:hAnsi="宋体" w:eastAsia="宋体" w:cs="宋体"/>
          <w:sz w:val="24"/>
          <w:szCs w:val="24"/>
        </w:rPr>
        <w:t>）获取电子版招标文件。</w:t>
      </w:r>
    </w:p>
    <w:p w14:paraId="604CDE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4.售价：0 元。</w:t>
      </w:r>
    </w:p>
    <w:p w14:paraId="47AD5CA7">
      <w:pPr>
        <w:pStyle w:val="3"/>
        <w:spacing w:line="360" w:lineRule="auto"/>
        <w:rPr>
          <w:rFonts w:hint="eastAsia" w:ascii="宋体" w:hAnsi="宋体" w:eastAsia="宋体" w:cs="宋体"/>
          <w:b w:val="0"/>
          <w:sz w:val="24"/>
          <w:szCs w:val="24"/>
        </w:rPr>
      </w:pPr>
      <w:r>
        <w:rPr>
          <w:rFonts w:hint="eastAsia" w:ascii="宋体" w:hAnsi="宋体" w:eastAsia="宋体" w:cs="宋体"/>
          <w:b w:val="0"/>
          <w:sz w:val="24"/>
          <w:szCs w:val="24"/>
        </w:rPr>
        <w:t>四、提交投标文件</w:t>
      </w:r>
      <w:bookmarkEnd w:id="15"/>
      <w:bookmarkEnd w:id="16"/>
      <w:r>
        <w:rPr>
          <w:rFonts w:hint="eastAsia" w:ascii="宋体" w:hAnsi="宋体" w:eastAsia="宋体" w:cs="宋体"/>
          <w:b w:val="0"/>
          <w:sz w:val="24"/>
          <w:szCs w:val="24"/>
        </w:rPr>
        <w:t>截止时间、开标时间和地点</w:t>
      </w:r>
      <w:bookmarkEnd w:id="17"/>
      <w:bookmarkEnd w:id="18"/>
    </w:p>
    <w:p w14:paraId="5B5360F3">
      <w:pPr>
        <w:spacing w:line="360" w:lineRule="auto"/>
        <w:ind w:firstLine="360" w:firstLineChars="150"/>
        <w:rPr>
          <w:rFonts w:hint="eastAsia" w:ascii="宋体" w:hAnsi="宋体" w:eastAsia="宋体" w:cs="宋体"/>
          <w:bCs/>
          <w:sz w:val="24"/>
          <w:szCs w:val="24"/>
          <w:highlight w:val="none"/>
        </w:rPr>
      </w:pPr>
      <w:bookmarkStart w:id="19" w:name="_Toc35393794"/>
      <w:bookmarkStart w:id="20" w:name="_Toc28359084"/>
      <w:bookmarkStart w:id="21" w:name="_Toc28359007"/>
      <w:bookmarkStart w:id="22" w:name="_Toc35393625"/>
      <w:r>
        <w:rPr>
          <w:rFonts w:hint="eastAsia" w:ascii="宋体" w:hAnsi="宋体" w:eastAsia="宋体" w:cs="宋体"/>
          <w:bCs/>
          <w:sz w:val="24"/>
          <w:szCs w:val="24"/>
        </w:rPr>
        <w:t>投标截止时间、开标时间：2026年6月25日13点30分（北京时间）</w:t>
      </w:r>
      <w:r>
        <w:rPr>
          <w:rFonts w:hint="eastAsia" w:ascii="宋体" w:hAnsi="宋体" w:eastAsia="宋体" w:cs="宋体"/>
          <w:bCs/>
          <w:sz w:val="24"/>
          <w:szCs w:val="24"/>
          <w:highlight w:val="none"/>
        </w:rPr>
        <w:t>。</w:t>
      </w:r>
    </w:p>
    <w:p w14:paraId="143BE43D">
      <w:pPr>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1F50E26">
      <w:pPr>
        <w:spacing w:line="360" w:lineRule="auto"/>
        <w:ind w:firstLine="360" w:firstLineChars="150"/>
        <w:rPr>
          <w:rFonts w:hint="eastAsia" w:ascii="宋体" w:hAnsi="宋体" w:eastAsia="宋体" w:cs="宋体"/>
          <w:bCs/>
          <w:sz w:val="24"/>
          <w:szCs w:val="24"/>
        </w:rPr>
      </w:pPr>
    </w:p>
    <w:p w14:paraId="56E1BB06">
      <w:pPr>
        <w:spacing w:line="360" w:lineRule="auto"/>
        <w:rPr>
          <w:rFonts w:hint="eastAsia" w:ascii="宋体" w:hAnsi="宋体" w:eastAsia="宋体" w:cs="宋体"/>
          <w:sz w:val="24"/>
          <w:szCs w:val="24"/>
        </w:rPr>
      </w:pPr>
      <w:r>
        <w:rPr>
          <w:rFonts w:hint="eastAsia" w:ascii="宋体" w:hAnsi="宋体" w:eastAsia="宋体" w:cs="宋体"/>
          <w:sz w:val="24"/>
          <w:szCs w:val="24"/>
        </w:rPr>
        <w:t>五、公告期限</w:t>
      </w:r>
      <w:bookmarkEnd w:id="19"/>
      <w:bookmarkEnd w:id="20"/>
      <w:bookmarkEnd w:id="21"/>
      <w:bookmarkEnd w:id="22"/>
    </w:p>
    <w:p w14:paraId="404CEDC5">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3"/>
        <w:numPr>
          <w:ilvl w:val="0"/>
          <w:numId w:val="1"/>
        </w:numPr>
        <w:spacing w:line="240" w:lineRule="auto"/>
        <w:rPr>
          <w:rFonts w:hint="eastAsia" w:ascii="宋体" w:hAnsi="宋体" w:eastAsia="宋体" w:cs="宋体"/>
          <w:kern w:val="0"/>
          <w:sz w:val="24"/>
          <w:szCs w:val="24"/>
        </w:rPr>
      </w:pPr>
      <w:bookmarkStart w:id="23" w:name="_Toc35393795"/>
      <w:bookmarkStart w:id="24" w:name="_Toc35393626"/>
      <w:r>
        <w:rPr>
          <w:rFonts w:hint="eastAsia" w:ascii="宋体" w:hAnsi="宋体" w:eastAsia="宋体" w:cs="宋体"/>
          <w:b w:val="0"/>
          <w:sz w:val="24"/>
          <w:szCs w:val="24"/>
        </w:rPr>
        <w:t>其他补充事宜</w:t>
      </w:r>
      <w:bookmarkEnd w:id="23"/>
      <w:bookmarkEnd w:id="24"/>
      <w:bookmarkStart w:id="25" w:name="_Toc28359008"/>
      <w:bookmarkStart w:id="26" w:name="_Toc35393627"/>
      <w:bookmarkStart w:id="27" w:name="_Toc35393796"/>
      <w:bookmarkStart w:id="28" w:name="_Toc28359085"/>
    </w:p>
    <w:p w14:paraId="7876ECBA">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71E7EAB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5545B32E">
      <w:pPr>
        <w:widowControl w:val="0"/>
        <w:numPr>
          <w:ilvl w:val="0"/>
          <w:numId w:val="3"/>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356C56DD">
      <w:pPr>
        <w:widowControl w:val="0"/>
        <w:numPr>
          <w:ilvl w:val="0"/>
          <w:numId w:val="3"/>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45F4C62D">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7E0830F8">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264105E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5C288512">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5241CFB5">
      <w:pPr>
        <w:widowControl w:val="0"/>
        <w:numPr>
          <w:ilvl w:val="0"/>
          <w:numId w:val="5"/>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4427BF3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8FE12BF">
      <w:pPr>
        <w:widowControl w:val="0"/>
        <w:numPr>
          <w:ilvl w:val="0"/>
          <w:numId w:val="6"/>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5548B965">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78FE0108">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07CCD71">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7BEE467A">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719B98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05BBF7A8">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6B02A994">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6055285C">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B1E5DE5">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2684E578">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02624B7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0B6306DB">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7F4FCAB1">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72B102D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5C8F43B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bookmarkStart w:id="29" w:name="_GoBack"/>
      <w:bookmarkEnd w:id="29"/>
    </w:p>
    <w:p w14:paraId="084F90E6">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45B6E6B6">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4BE1DD1D">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39FFC1ED">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3A52CA7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112CD10">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68B0F14B">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0E6669AA">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E201EF2">
      <w:pPr>
        <w:tabs>
          <w:tab w:val="left" w:pos="360"/>
          <w:tab w:val="left" w:pos="794"/>
        </w:tabs>
        <w:spacing w:before="156" w:beforeLines="5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称：首都医科大学附属北京地坛医院</w:t>
      </w:r>
    </w:p>
    <w:p w14:paraId="4BC84F73">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址：北京市朝阳区京顺东街8号</w:t>
      </w:r>
    </w:p>
    <w:p w14:paraId="06EAE1F3">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联系方式：010-84323077</w:t>
      </w:r>
    </w:p>
    <w:p w14:paraId="7AD6606F">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p>
    <w:p w14:paraId="65C45605">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abstractNum w:abstractNumId="1">
    <w:nsid w:val="68A6D2A6"/>
    <w:multiLevelType w:val="singleLevel"/>
    <w:tmpl w:val="68A6D2A6"/>
    <w:lvl w:ilvl="0" w:tentative="0">
      <w:start w:val="2"/>
      <w:numFmt w:val="decimal"/>
      <w:suff w:val="nothing"/>
      <w:lvlText w:val="%1."/>
      <w:lvlJc w:val="left"/>
    </w:lvl>
  </w:abstractNum>
  <w:abstractNum w:abstractNumId="2">
    <w:nsid w:val="68A6D2C1"/>
    <w:multiLevelType w:val="singleLevel"/>
    <w:tmpl w:val="68A6D2C1"/>
    <w:lvl w:ilvl="0" w:tentative="0">
      <w:start w:val="1"/>
      <w:numFmt w:val="decimal"/>
      <w:suff w:val="nothing"/>
      <w:lvlText w:val="（%1）"/>
      <w:lvlJc w:val="left"/>
    </w:lvl>
  </w:abstractNum>
  <w:abstractNum w:abstractNumId="3">
    <w:nsid w:val="68A6D345"/>
    <w:multiLevelType w:val="singleLevel"/>
    <w:tmpl w:val="68A6D345"/>
    <w:lvl w:ilvl="0" w:tentative="0">
      <w:start w:val="1"/>
      <w:numFmt w:val="decimal"/>
      <w:suff w:val="nothing"/>
      <w:lvlText w:val="%1)"/>
      <w:lvlJc w:val="left"/>
    </w:lvl>
  </w:abstractNum>
  <w:abstractNum w:abstractNumId="4">
    <w:nsid w:val="68A6D371"/>
    <w:multiLevelType w:val="singleLevel"/>
    <w:tmpl w:val="68A6D371"/>
    <w:lvl w:ilvl="0" w:tentative="0">
      <w:start w:val="3"/>
      <w:numFmt w:val="decimal"/>
      <w:suff w:val="nothing"/>
      <w:lvlText w:val="%1)"/>
      <w:lvlJc w:val="left"/>
    </w:lvl>
  </w:abstractNum>
  <w:abstractNum w:abstractNumId="5">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757B9E"/>
    <w:rsid w:val="0091581F"/>
    <w:rsid w:val="00A94DCD"/>
    <w:rsid w:val="00BF4BC5"/>
    <w:rsid w:val="00D65262"/>
    <w:rsid w:val="00DB1EA0"/>
    <w:rsid w:val="00F92BA9"/>
    <w:rsid w:val="01CA1639"/>
    <w:rsid w:val="027F5EA8"/>
    <w:rsid w:val="033967FA"/>
    <w:rsid w:val="03D14D65"/>
    <w:rsid w:val="03EE0393"/>
    <w:rsid w:val="03F36EDF"/>
    <w:rsid w:val="041C6F4E"/>
    <w:rsid w:val="044D466E"/>
    <w:rsid w:val="04923431"/>
    <w:rsid w:val="04B24EC3"/>
    <w:rsid w:val="04E11CA6"/>
    <w:rsid w:val="06475B39"/>
    <w:rsid w:val="07A1571D"/>
    <w:rsid w:val="07A54001"/>
    <w:rsid w:val="07FC3326"/>
    <w:rsid w:val="082D45E6"/>
    <w:rsid w:val="0854278F"/>
    <w:rsid w:val="08F875BE"/>
    <w:rsid w:val="090D2269"/>
    <w:rsid w:val="09D07DA9"/>
    <w:rsid w:val="0AF376E5"/>
    <w:rsid w:val="0B3B3792"/>
    <w:rsid w:val="0B616D1D"/>
    <w:rsid w:val="0B6F14A8"/>
    <w:rsid w:val="0BA430E7"/>
    <w:rsid w:val="0C107490"/>
    <w:rsid w:val="0C5E0EEA"/>
    <w:rsid w:val="0E0B286D"/>
    <w:rsid w:val="0E4C6701"/>
    <w:rsid w:val="0F6E05DA"/>
    <w:rsid w:val="0FB87AA7"/>
    <w:rsid w:val="0FE614C3"/>
    <w:rsid w:val="103E71C0"/>
    <w:rsid w:val="11FC595E"/>
    <w:rsid w:val="12A51AA6"/>
    <w:rsid w:val="130E27A5"/>
    <w:rsid w:val="13400495"/>
    <w:rsid w:val="134C1D1E"/>
    <w:rsid w:val="13EA45AA"/>
    <w:rsid w:val="13F86009"/>
    <w:rsid w:val="141D78B9"/>
    <w:rsid w:val="15065107"/>
    <w:rsid w:val="153C0833"/>
    <w:rsid w:val="158C674C"/>
    <w:rsid w:val="169F376F"/>
    <w:rsid w:val="17CF0DE0"/>
    <w:rsid w:val="182A3BC2"/>
    <w:rsid w:val="18335BC8"/>
    <w:rsid w:val="19F03C9C"/>
    <w:rsid w:val="1A3C3D20"/>
    <w:rsid w:val="1B0442B0"/>
    <w:rsid w:val="1B4048D1"/>
    <w:rsid w:val="1B866B59"/>
    <w:rsid w:val="1C4972F3"/>
    <w:rsid w:val="1CCA710D"/>
    <w:rsid w:val="1DE324AD"/>
    <w:rsid w:val="1E1411A7"/>
    <w:rsid w:val="1ED35AA3"/>
    <w:rsid w:val="1EE17DC8"/>
    <w:rsid w:val="1FF478B9"/>
    <w:rsid w:val="205C14B5"/>
    <w:rsid w:val="20931C4F"/>
    <w:rsid w:val="2113111A"/>
    <w:rsid w:val="21457417"/>
    <w:rsid w:val="2224601B"/>
    <w:rsid w:val="230456A7"/>
    <w:rsid w:val="239B2179"/>
    <w:rsid w:val="23E7405F"/>
    <w:rsid w:val="250F7ADC"/>
    <w:rsid w:val="256C4FCA"/>
    <w:rsid w:val="25B76FF0"/>
    <w:rsid w:val="25F33BB6"/>
    <w:rsid w:val="25FF1B34"/>
    <w:rsid w:val="26647BE9"/>
    <w:rsid w:val="26AD7506"/>
    <w:rsid w:val="27401BB2"/>
    <w:rsid w:val="285212FE"/>
    <w:rsid w:val="28AF15F0"/>
    <w:rsid w:val="291C4B35"/>
    <w:rsid w:val="29CC1252"/>
    <w:rsid w:val="2A3A313B"/>
    <w:rsid w:val="2A874528"/>
    <w:rsid w:val="2B8B3E61"/>
    <w:rsid w:val="2BCA04EF"/>
    <w:rsid w:val="2EC63CEE"/>
    <w:rsid w:val="3014442E"/>
    <w:rsid w:val="303E35CF"/>
    <w:rsid w:val="31886C6D"/>
    <w:rsid w:val="31F50738"/>
    <w:rsid w:val="3262685B"/>
    <w:rsid w:val="32627B42"/>
    <w:rsid w:val="329434F6"/>
    <w:rsid w:val="33526100"/>
    <w:rsid w:val="337E053C"/>
    <w:rsid w:val="33A1236A"/>
    <w:rsid w:val="34D07ED2"/>
    <w:rsid w:val="34DD22D5"/>
    <w:rsid w:val="3569702C"/>
    <w:rsid w:val="35CE7811"/>
    <w:rsid w:val="36151C5B"/>
    <w:rsid w:val="36A06E2F"/>
    <w:rsid w:val="36CB4904"/>
    <w:rsid w:val="36D81DC5"/>
    <w:rsid w:val="387B69BA"/>
    <w:rsid w:val="390377C3"/>
    <w:rsid w:val="391F00CC"/>
    <w:rsid w:val="3D0657A9"/>
    <w:rsid w:val="3D7344A5"/>
    <w:rsid w:val="3DA90D42"/>
    <w:rsid w:val="3DE82C26"/>
    <w:rsid w:val="3F302C3B"/>
    <w:rsid w:val="3FB2282A"/>
    <w:rsid w:val="3FFC4BE3"/>
    <w:rsid w:val="40331F2C"/>
    <w:rsid w:val="406C5459"/>
    <w:rsid w:val="40E6314D"/>
    <w:rsid w:val="40FD2E2B"/>
    <w:rsid w:val="416318D6"/>
    <w:rsid w:val="425D1A0B"/>
    <w:rsid w:val="43CA6B8D"/>
    <w:rsid w:val="440700DA"/>
    <w:rsid w:val="459660BA"/>
    <w:rsid w:val="46050649"/>
    <w:rsid w:val="46853538"/>
    <w:rsid w:val="46AF7F09"/>
    <w:rsid w:val="46CA2B46"/>
    <w:rsid w:val="46D52298"/>
    <w:rsid w:val="471D6BB8"/>
    <w:rsid w:val="47CD2118"/>
    <w:rsid w:val="48A87680"/>
    <w:rsid w:val="494E49AA"/>
    <w:rsid w:val="4B9E1324"/>
    <w:rsid w:val="4BB5041C"/>
    <w:rsid w:val="4C6F0B7D"/>
    <w:rsid w:val="4C9F5D25"/>
    <w:rsid w:val="4CAB781B"/>
    <w:rsid w:val="4D21520B"/>
    <w:rsid w:val="4D771C1E"/>
    <w:rsid w:val="4D9C11A0"/>
    <w:rsid w:val="4E212C99"/>
    <w:rsid w:val="4E3C38DE"/>
    <w:rsid w:val="4E524648"/>
    <w:rsid w:val="4EB8286A"/>
    <w:rsid w:val="4EBA744A"/>
    <w:rsid w:val="4FC96956"/>
    <w:rsid w:val="50B018E0"/>
    <w:rsid w:val="50C8175A"/>
    <w:rsid w:val="512C73D2"/>
    <w:rsid w:val="5186480E"/>
    <w:rsid w:val="52C23F57"/>
    <w:rsid w:val="52EF249C"/>
    <w:rsid w:val="531E6325"/>
    <w:rsid w:val="53457C95"/>
    <w:rsid w:val="53A86942"/>
    <w:rsid w:val="53D23BDF"/>
    <w:rsid w:val="548D63DA"/>
    <w:rsid w:val="567B02F2"/>
    <w:rsid w:val="56C00491"/>
    <w:rsid w:val="5814071D"/>
    <w:rsid w:val="59413C36"/>
    <w:rsid w:val="594828CF"/>
    <w:rsid w:val="59513E7A"/>
    <w:rsid w:val="59D625D1"/>
    <w:rsid w:val="5A1132D4"/>
    <w:rsid w:val="5A59165A"/>
    <w:rsid w:val="5B4857A8"/>
    <w:rsid w:val="5BC0634E"/>
    <w:rsid w:val="5C69757C"/>
    <w:rsid w:val="5D1E5447"/>
    <w:rsid w:val="5D412535"/>
    <w:rsid w:val="5D5B3753"/>
    <w:rsid w:val="5DBE13B2"/>
    <w:rsid w:val="5E127261"/>
    <w:rsid w:val="5E3A20B6"/>
    <w:rsid w:val="5E921868"/>
    <w:rsid w:val="5F100B70"/>
    <w:rsid w:val="623460E6"/>
    <w:rsid w:val="62AC0550"/>
    <w:rsid w:val="62CA27A3"/>
    <w:rsid w:val="63DB4629"/>
    <w:rsid w:val="643D1F77"/>
    <w:rsid w:val="64793376"/>
    <w:rsid w:val="64CD637E"/>
    <w:rsid w:val="65EE2A50"/>
    <w:rsid w:val="66940DD7"/>
    <w:rsid w:val="66DD3ED2"/>
    <w:rsid w:val="677A75D3"/>
    <w:rsid w:val="68DF504F"/>
    <w:rsid w:val="68E02922"/>
    <w:rsid w:val="69725190"/>
    <w:rsid w:val="69A54848"/>
    <w:rsid w:val="6A373141"/>
    <w:rsid w:val="6A750670"/>
    <w:rsid w:val="6AFC5C0F"/>
    <w:rsid w:val="6B2262B4"/>
    <w:rsid w:val="6BCE04E9"/>
    <w:rsid w:val="6C3D7821"/>
    <w:rsid w:val="6D372F2F"/>
    <w:rsid w:val="6E3E598E"/>
    <w:rsid w:val="6FE040E6"/>
    <w:rsid w:val="704B58F8"/>
    <w:rsid w:val="70E632A0"/>
    <w:rsid w:val="71EE7763"/>
    <w:rsid w:val="71F92EA9"/>
    <w:rsid w:val="72F23D89"/>
    <w:rsid w:val="73364194"/>
    <w:rsid w:val="73723423"/>
    <w:rsid w:val="74057A00"/>
    <w:rsid w:val="74294E24"/>
    <w:rsid w:val="74444FBE"/>
    <w:rsid w:val="74AE2CAA"/>
    <w:rsid w:val="750652A7"/>
    <w:rsid w:val="7506570B"/>
    <w:rsid w:val="7522503C"/>
    <w:rsid w:val="758F7BEE"/>
    <w:rsid w:val="75B2173C"/>
    <w:rsid w:val="76A9682B"/>
    <w:rsid w:val="7747264E"/>
    <w:rsid w:val="7789082B"/>
    <w:rsid w:val="77C65F49"/>
    <w:rsid w:val="78B910A6"/>
    <w:rsid w:val="793730E3"/>
    <w:rsid w:val="79420F92"/>
    <w:rsid w:val="798538CB"/>
    <w:rsid w:val="7A4A0D23"/>
    <w:rsid w:val="7AE57ADF"/>
    <w:rsid w:val="7B6C6499"/>
    <w:rsid w:val="7BD323FA"/>
    <w:rsid w:val="7C436FF0"/>
    <w:rsid w:val="7DAE0B2D"/>
    <w:rsid w:val="7DD524BB"/>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qFormat/>
    <w:uiPriority w:val="0"/>
    <w:pPr>
      <w:spacing w:after="120"/>
    </w:pPr>
    <w:rPr>
      <w:szCs w:val="24"/>
    </w:rPr>
  </w:style>
  <w:style w:type="paragraph" w:styleId="6">
    <w:name w:val="Body Text Indent"/>
    <w:basedOn w:val="1"/>
    <w:qFormat/>
    <w:uiPriority w:val="0"/>
    <w:pPr>
      <w:spacing w:after="120"/>
      <w:ind w:left="420" w:leftChars="200"/>
    </w:pPr>
    <w:rPr>
      <w:szCs w:val="24"/>
    </w:rPr>
  </w:style>
  <w:style w:type="paragraph" w:styleId="7">
    <w:name w:val="Plain Text"/>
    <w:basedOn w:val="1"/>
    <w:qFormat/>
    <w:uiPriority w:val="0"/>
    <w:rPr>
      <w:rFonts w:ascii="宋体" w:hAnsi="Courier New" w:eastAsiaTheme="minorEastAsia" w:cstheme="minorBidi"/>
      <w:szCs w:val="22"/>
    </w:rPr>
  </w:style>
  <w:style w:type="paragraph" w:styleId="8">
    <w:name w:val="toc 8"/>
    <w:basedOn w:val="1"/>
    <w:next w:val="1"/>
    <w:qFormat/>
    <w:uiPriority w:val="0"/>
    <w:pPr>
      <w:ind w:left="2940" w:leftChars="1400"/>
    </w:pPr>
  </w:style>
  <w:style w:type="paragraph" w:styleId="9">
    <w:name w:val="toc 2"/>
    <w:basedOn w:val="1"/>
    <w:next w:val="1"/>
    <w:qFormat/>
    <w:uiPriority w:val="0"/>
    <w:pPr>
      <w:ind w:left="420" w:leftChars="200"/>
    </w:pPr>
  </w:style>
  <w:style w:type="paragraph" w:styleId="10">
    <w:name w:val="Body Text 2"/>
    <w:basedOn w:val="1"/>
    <w:qFormat/>
    <w:uiPriority w:val="0"/>
    <w:pPr>
      <w:spacing w:after="120" w:line="480" w:lineRule="auto"/>
    </w:pPr>
    <w:rPr>
      <w:rFonts w:ascii="Times New Roman" w:hAnsi="Times New Roman" w:eastAsia="宋体" w:cs="Times New Roman"/>
    </w:rPr>
  </w:style>
  <w:style w:type="paragraph" w:styleId="11">
    <w:name w:val="Title"/>
    <w:basedOn w:val="1"/>
    <w:next w:val="1"/>
    <w:qFormat/>
    <w:uiPriority w:val="0"/>
    <w:pPr>
      <w:jc w:val="center"/>
      <w:outlineLvl w:val="0"/>
    </w:pPr>
    <w:rPr>
      <w:b/>
      <w:sz w:val="32"/>
      <w:szCs w:val="20"/>
    </w:rPr>
  </w:style>
  <w:style w:type="paragraph" w:styleId="12">
    <w:name w:val="Body Text First Indent 2"/>
    <w:basedOn w:val="6"/>
    <w:unhideWhenUsed/>
    <w:qFormat/>
    <w:uiPriority w:val="99"/>
    <w:pPr>
      <w:ind w:firstLine="420" w:firstLineChars="200"/>
    </w:pPr>
  </w:style>
  <w:style w:type="character" w:styleId="15">
    <w:name w:val="FollowedHyperlink"/>
    <w:basedOn w:val="14"/>
    <w:qFormat/>
    <w:uiPriority w:val="0"/>
    <w:rPr>
      <w:color w:val="2490F8"/>
      <w:u w:val="single"/>
    </w:rPr>
  </w:style>
  <w:style w:type="character" w:styleId="16">
    <w:name w:val="Hyperlink"/>
    <w:basedOn w:val="14"/>
    <w:qFormat/>
    <w:uiPriority w:val="0"/>
    <w:rPr>
      <w:color w:val="2490F8"/>
      <w:u w:val="single"/>
    </w:rPr>
  </w:style>
  <w:style w:type="paragraph" w:customStyle="1" w:styleId="1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
    <w:name w:val="首行缩进"/>
    <w:basedOn w:val="1"/>
    <w:qFormat/>
    <w:uiPriority w:val="0"/>
    <w:pPr>
      <w:spacing w:line="360" w:lineRule="auto"/>
      <w:ind w:firstLine="480" w:firstLineChars="200"/>
    </w:pPr>
    <w:rPr>
      <w:rFonts w:ascii="宋体" w:hAnsi="宋体" w:cs="宋体"/>
      <w:kern w:val="0"/>
      <w:sz w:val="24"/>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列表段落1"/>
    <w:basedOn w:val="1"/>
    <w:qFormat/>
    <w:uiPriority w:val="34"/>
    <w:pPr>
      <w:ind w:firstLine="420" w:firstLineChars="200"/>
    </w:pPr>
  </w:style>
  <w:style w:type="paragraph" w:customStyle="1" w:styleId="21">
    <w:name w:val="正文3"/>
    <w:qFormat/>
    <w:uiPriority w:val="0"/>
    <w:pPr>
      <w:jc w:val="both"/>
    </w:pPr>
    <w:rPr>
      <w:rFonts w:ascii="Calibri" w:hAnsi="Calibri" w:eastAsia="宋体" w:cs="Times New Roman"/>
      <w:kern w:val="2"/>
      <w:sz w:val="21"/>
      <w:szCs w:val="21"/>
      <w:lang w:val="en-US" w:eastAsia="zh-CN" w:bidi="ar-SA"/>
    </w:rPr>
  </w:style>
  <w:style w:type="character" w:customStyle="1" w:styleId="22">
    <w:name w:val="font21"/>
    <w:basedOn w:val="14"/>
    <w:qFormat/>
    <w:uiPriority w:val="0"/>
    <w:rPr>
      <w:rFonts w:ascii="Tahoma" w:hAnsi="Tahoma" w:eastAsia="Tahoma" w:cs="Tahoma"/>
      <w:color w:val="000000"/>
      <w:sz w:val="22"/>
      <w:szCs w:val="22"/>
      <w:u w:val="none"/>
    </w:rPr>
  </w:style>
  <w:style w:type="character" w:customStyle="1" w:styleId="23">
    <w:name w:val="drapbtn"/>
    <w:basedOn w:val="14"/>
    <w:qFormat/>
    <w:uiPriority w:val="0"/>
  </w:style>
  <w:style w:type="character" w:customStyle="1" w:styleId="24">
    <w:name w:val="button"/>
    <w:basedOn w:val="14"/>
    <w:qFormat/>
    <w:uiPriority w:val="0"/>
  </w:style>
  <w:style w:type="character" w:customStyle="1" w:styleId="25">
    <w:name w:val="iconline2"/>
    <w:basedOn w:val="14"/>
    <w:qFormat/>
    <w:uiPriority w:val="0"/>
  </w:style>
  <w:style w:type="character" w:customStyle="1" w:styleId="26">
    <w:name w:val="icontext3"/>
    <w:basedOn w:val="14"/>
    <w:qFormat/>
    <w:uiPriority w:val="0"/>
  </w:style>
  <w:style w:type="character" w:customStyle="1" w:styleId="27">
    <w:name w:val="after"/>
    <w:basedOn w:val="14"/>
    <w:qFormat/>
    <w:uiPriority w:val="0"/>
    <w:rPr>
      <w:sz w:val="0"/>
      <w:szCs w:val="0"/>
    </w:rPr>
  </w:style>
  <w:style w:type="character" w:customStyle="1" w:styleId="28">
    <w:name w:val="pagechatarealistclose_box"/>
    <w:basedOn w:val="14"/>
    <w:qFormat/>
    <w:uiPriority w:val="0"/>
  </w:style>
  <w:style w:type="character" w:customStyle="1" w:styleId="29">
    <w:name w:val="pagechatarealistclose_box1"/>
    <w:basedOn w:val="14"/>
    <w:qFormat/>
    <w:uiPriority w:val="0"/>
  </w:style>
  <w:style w:type="character" w:customStyle="1" w:styleId="30">
    <w:name w:val="cy"/>
    <w:basedOn w:val="14"/>
    <w:qFormat/>
    <w:uiPriority w:val="0"/>
  </w:style>
  <w:style w:type="character" w:customStyle="1" w:styleId="31">
    <w:name w:val="hilite5"/>
    <w:basedOn w:val="14"/>
    <w:qFormat/>
    <w:uiPriority w:val="0"/>
    <w:rPr>
      <w:color w:val="FFFFFF"/>
      <w:shd w:val="clear" w:fill="666666"/>
    </w:rPr>
  </w:style>
  <w:style w:type="character" w:customStyle="1" w:styleId="32">
    <w:name w:val="layui-layer-tabnow"/>
    <w:basedOn w:val="14"/>
    <w:qFormat/>
    <w:uiPriority w:val="0"/>
    <w:rPr>
      <w:bdr w:val="single" w:color="CCCCCC" w:sz="6" w:space="0"/>
      <w:shd w:val="clear" w:fill="FFFFFF"/>
    </w:rPr>
  </w:style>
  <w:style w:type="character" w:customStyle="1" w:styleId="33">
    <w:name w:val="cdropright"/>
    <w:basedOn w:val="14"/>
    <w:qFormat/>
    <w:uiPriority w:val="0"/>
  </w:style>
  <w:style w:type="character" w:customStyle="1" w:styleId="34">
    <w:name w:val="ico1651"/>
    <w:basedOn w:val="14"/>
    <w:qFormat/>
    <w:uiPriority w:val="0"/>
  </w:style>
  <w:style w:type="character" w:customStyle="1" w:styleId="35">
    <w:name w:val="ico1652"/>
    <w:basedOn w:val="14"/>
    <w:qFormat/>
    <w:uiPriority w:val="0"/>
  </w:style>
  <w:style w:type="character" w:customStyle="1" w:styleId="36">
    <w:name w:val="associateddata"/>
    <w:basedOn w:val="14"/>
    <w:qFormat/>
    <w:uiPriority w:val="0"/>
    <w:rPr>
      <w:shd w:val="clear" w:fill="50A6F9"/>
    </w:rPr>
  </w:style>
  <w:style w:type="character" w:customStyle="1" w:styleId="37">
    <w:name w:val="cdropleft"/>
    <w:basedOn w:val="14"/>
    <w:qFormat/>
    <w:uiPriority w:val="0"/>
  </w:style>
  <w:style w:type="character" w:customStyle="1" w:styleId="38">
    <w:name w:val="active7"/>
    <w:basedOn w:val="14"/>
    <w:qFormat/>
    <w:uiPriority w:val="0"/>
    <w:rPr>
      <w:shd w:val="clear" w:fill="EC3535"/>
    </w:rPr>
  </w:style>
  <w:style w:type="character" w:customStyle="1" w:styleId="39">
    <w:name w:val="active8"/>
    <w:basedOn w:val="14"/>
    <w:qFormat/>
    <w:uiPriority w:val="0"/>
    <w:rPr>
      <w:color w:val="00FF00"/>
      <w:shd w:val="clear" w:fill="111111"/>
    </w:rPr>
  </w:style>
  <w:style w:type="character" w:customStyle="1" w:styleId="40">
    <w:name w:val="icontext2"/>
    <w:basedOn w:val="14"/>
    <w:qFormat/>
    <w:uiPriority w:val="0"/>
  </w:style>
  <w:style w:type="character" w:customStyle="1" w:styleId="41">
    <w:name w:val="tmpztreemove_arrow"/>
    <w:basedOn w:val="14"/>
    <w:qFormat/>
    <w:uiPriority w:val="0"/>
  </w:style>
  <w:style w:type="character" w:customStyle="1" w:styleId="42">
    <w:name w:val="icontext1"/>
    <w:basedOn w:val="14"/>
    <w:qFormat/>
    <w:uiPriority w:val="0"/>
  </w:style>
  <w:style w:type="character" w:customStyle="1" w:styleId="43">
    <w:name w:val="icontext11"/>
    <w:basedOn w:val="14"/>
    <w:qFormat/>
    <w:uiPriority w:val="0"/>
  </w:style>
  <w:style w:type="character" w:customStyle="1" w:styleId="44">
    <w:name w:val="icontext12"/>
    <w:basedOn w:val="14"/>
    <w:qFormat/>
    <w:uiPriority w:val="0"/>
  </w:style>
  <w:style w:type="character" w:customStyle="1" w:styleId="45">
    <w:name w:val="w32"/>
    <w:basedOn w:val="14"/>
    <w:qFormat/>
    <w:uiPriority w:val="0"/>
  </w:style>
  <w:style w:type="character" w:customStyle="1" w:styleId="46">
    <w:name w:val="first-child"/>
    <w:basedOn w:val="14"/>
    <w:qFormat/>
    <w:uiPriority w:val="0"/>
  </w:style>
  <w:style w:type="character" w:customStyle="1" w:styleId="47">
    <w:name w:val="ico1654"/>
    <w:basedOn w:val="14"/>
    <w:qFormat/>
    <w:uiPriority w:val="0"/>
  </w:style>
  <w:style w:type="character" w:customStyle="1" w:styleId="48">
    <w:name w:val="active"/>
    <w:basedOn w:val="14"/>
    <w:qFormat/>
    <w:uiPriority w:val="0"/>
    <w:rPr>
      <w:color w:val="00FF00"/>
      <w:shd w:val="clear" w:fill="111111"/>
    </w:rPr>
  </w:style>
  <w:style w:type="character" w:customStyle="1" w:styleId="49">
    <w:name w:val="active1"/>
    <w:basedOn w:val="14"/>
    <w:qFormat/>
    <w:uiPriority w:val="0"/>
    <w:rPr>
      <w:shd w:val="clear" w:fill="EC3535"/>
    </w:rPr>
  </w:style>
  <w:style w:type="character" w:customStyle="1" w:styleId="50">
    <w:name w:val="hilite6"/>
    <w:basedOn w:val="14"/>
    <w:qFormat/>
    <w:uiPriority w:val="0"/>
    <w:rPr>
      <w:color w:val="FFFFFF"/>
      <w:shd w:val="clear" w:fill="666666"/>
    </w:rPr>
  </w:style>
  <w:style w:type="paragraph" w:customStyle="1" w:styleId="51">
    <w:name w:val="Table Paragraph"/>
    <w:basedOn w:val="1"/>
    <w:qFormat/>
    <w:uiPriority w:val="1"/>
    <w:rPr>
      <w:rFonts w:ascii="宋体" w:hAnsi="宋体" w:eastAsia="宋体" w:cs="宋体"/>
    </w:rPr>
  </w:style>
  <w:style w:type="paragraph" w:customStyle="1" w:styleId="52">
    <w:name w:val="List Paragraph"/>
    <w:basedOn w:val="1"/>
    <w:qFormat/>
    <w:uiPriority w:val="1"/>
    <w:pPr>
      <w:spacing w:before="134"/>
      <w:ind w:left="1196" w:hanging="720"/>
    </w:pPr>
    <w:rPr>
      <w:rFonts w:ascii="宋体" w:hAnsi="宋体" w:eastAsia="宋体"/>
      <w:sz w:val="20"/>
    </w:rPr>
  </w:style>
  <w:style w:type="character" w:customStyle="1" w:styleId="53">
    <w:name w:val="font11"/>
    <w:basedOn w:val="14"/>
    <w:qFormat/>
    <w:uiPriority w:val="0"/>
    <w:rPr>
      <w:rFonts w:hint="eastAsia" w:ascii="宋体" w:hAnsi="宋体" w:eastAsia="宋体" w:cs="宋体"/>
      <w:color w:val="000000"/>
      <w:sz w:val="21"/>
      <w:szCs w:val="21"/>
      <w:u w:val="none"/>
    </w:rPr>
  </w:style>
  <w:style w:type="paragraph" w:customStyle="1" w:styleId="54">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2496</Words>
  <Characters>2878</Characters>
  <Lines>18</Lines>
  <Paragraphs>5</Paragraphs>
  <TotalTime>4</TotalTime>
  <ScaleCrop>false</ScaleCrop>
  <LinksUpToDate>false</LinksUpToDate>
  <CharactersWithSpaces>2949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Serena</cp:lastModifiedBy>
  <cp:lastPrinted>2022-08-09T12:07:00Z</cp:lastPrinted>
  <dcterms:modified xsi:type="dcterms:W3CDTF">2026-06-04T01:57:45Z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D9A0057E7F0A472DB1593BA7B327B349_13</vt:lpwstr>
  </property>
  <property fmtid="{D5CDD505-2E9C-101B-9397-08002B2CF9AE}" pid="4" name="KSOTemplateDocerSaveRecord">
    <vt:lpwstr>eyJoZGlkIjoiMTUxNjU4Y2I1ZTg1ZmY0MTJiZWRhYWQxYzNmOTNlNDEiLCJ1c2VySWQiOiIyMTg5Mjc5NjMifQ==</vt:lpwstr>
  </property>
</Properties>
</file>