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outlineLvl w:val="0"/>
        <w:rPr>
          <w:rFonts w:ascii="宋体" w:hAnsi="宋体" w:cs="宋体"/>
          <w:b/>
          <w:bCs/>
          <w:color w:val="000000"/>
          <w:kern w:val="0"/>
          <w:sz w:val="24"/>
          <w:highlight w:val="none"/>
          <w:lang w:bidi="ar"/>
        </w:rPr>
      </w:pPr>
      <w:bookmarkStart w:id="1" w:name="_GoBack"/>
      <w:bookmarkEnd w:id="1"/>
      <w:bookmarkStart w:id="0" w:name="_Toc99301424"/>
      <w:r>
        <w:rPr>
          <w:b/>
          <w:sz w:val="36"/>
          <w:szCs w:val="36"/>
          <w:highlight w:val="none"/>
        </w:rPr>
        <w:t xml:space="preserve"> 采购需求</w:t>
      </w:r>
      <w:bookmarkEnd w:id="0"/>
    </w:p>
    <w:p>
      <w:pPr>
        <w:spacing w:line="360" w:lineRule="auto"/>
        <w:ind w:firstLine="723" w:firstLineChars="200"/>
        <w:rPr>
          <w:b/>
          <w:sz w:val="36"/>
          <w:szCs w:val="36"/>
          <w:highlight w:val="none"/>
        </w:rPr>
      </w:pPr>
    </w:p>
    <w:p>
      <w:pPr>
        <w:pStyle w:val="504"/>
        <w:widowControl/>
        <w:spacing w:line="360" w:lineRule="auto"/>
        <w:ind w:firstLine="0" w:firstLineChars="0"/>
        <w:rPr>
          <w:rFonts w:ascii="宋体" w:hAnsi="宋体" w:cs="宋体"/>
          <w:b/>
          <w:sz w:val="24"/>
          <w:szCs w:val="24"/>
          <w:highlight w:val="none"/>
        </w:rPr>
      </w:pPr>
      <w:r>
        <w:rPr>
          <w:rFonts w:hint="eastAsia" w:ascii="宋体" w:hAnsi="宋体" w:cs="宋体"/>
          <w:b/>
          <w:sz w:val="24"/>
          <w:szCs w:val="24"/>
          <w:highlight w:val="none"/>
        </w:rPr>
        <w:t>一、采购标的</w:t>
      </w:r>
    </w:p>
    <w:p>
      <w:pPr>
        <w:pStyle w:val="47"/>
        <w:spacing w:before="0" w:after="0" w:line="360" w:lineRule="auto"/>
        <w:rPr>
          <w:bCs/>
          <w:highlight w:val="none"/>
        </w:rPr>
      </w:pPr>
      <w:r>
        <w:rPr>
          <w:rFonts w:hint="eastAsia"/>
          <w:bCs/>
          <w:highlight w:val="none"/>
        </w:rPr>
        <w:t>1. 采购标的</w:t>
      </w:r>
    </w:p>
    <w:tbl>
      <w:tblPr>
        <w:tblStyle w:val="53"/>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3889"/>
        <w:gridCol w:w="889"/>
        <w:gridCol w:w="1000"/>
        <w:gridCol w:w="1155"/>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序号</w:t>
            </w:r>
          </w:p>
        </w:tc>
        <w:tc>
          <w:tcPr>
            <w:tcW w:w="3889"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项目名称</w:t>
            </w:r>
          </w:p>
        </w:tc>
        <w:tc>
          <w:tcPr>
            <w:tcW w:w="889"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数量</w:t>
            </w:r>
          </w:p>
        </w:tc>
        <w:tc>
          <w:tcPr>
            <w:tcW w:w="1000"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单位</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exact"/>
              <w:jc w:val="center"/>
              <w:rPr>
                <w:highlight w:val="none"/>
              </w:rPr>
            </w:pPr>
            <w:r>
              <w:rPr>
                <w:rFonts w:hint="eastAsia"/>
                <w:highlight w:val="none"/>
                <w:lang w:bidi="ar"/>
              </w:rPr>
              <w:t>预算</w:t>
            </w:r>
          </w:p>
          <w:p>
            <w:pPr>
              <w:pStyle w:val="47"/>
              <w:widowControl w:val="0"/>
              <w:adjustRightInd w:val="0"/>
              <w:spacing w:before="0" w:beforeAutospacing="0" w:after="0" w:afterAutospacing="0" w:line="360" w:lineRule="exact"/>
              <w:jc w:val="center"/>
              <w:rPr>
                <w:highlight w:val="none"/>
              </w:rPr>
            </w:pPr>
            <w:r>
              <w:rPr>
                <w:rFonts w:hint="eastAsia"/>
                <w:highlight w:val="none"/>
                <w:lang w:bidi="ar"/>
              </w:rPr>
              <w:t>（万元）</w:t>
            </w:r>
          </w:p>
        </w:tc>
        <w:tc>
          <w:tcPr>
            <w:tcW w:w="829"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1</w:t>
            </w:r>
          </w:p>
        </w:tc>
        <w:tc>
          <w:tcPr>
            <w:tcW w:w="38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widowControl w:val="0"/>
              <w:adjustRightInd w:val="0"/>
              <w:spacing w:before="0" w:beforeAutospacing="0" w:after="0" w:afterAutospacing="0" w:line="300" w:lineRule="exact"/>
              <w:jc w:val="center"/>
              <w:rPr>
                <w:highlight w:val="none"/>
              </w:rPr>
            </w:pPr>
            <w:r>
              <w:rPr>
                <w:rFonts w:hint="eastAsia"/>
                <w:highlight w:val="none"/>
                <w:lang w:bidi="ar"/>
              </w:rPr>
              <w:t>北京市公安局2026-2029年度物业服务采购项目15</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1</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426.7965</w:t>
            </w:r>
          </w:p>
        </w:tc>
        <w:tc>
          <w:tcPr>
            <w:tcW w:w="829"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p>
        </w:tc>
      </w:tr>
    </w:tbl>
    <w:p>
      <w:pPr>
        <w:pStyle w:val="47"/>
        <w:spacing w:before="0" w:after="0" w:line="360" w:lineRule="auto"/>
        <w:rPr>
          <w:bCs/>
          <w:highlight w:val="none"/>
        </w:rPr>
      </w:pPr>
    </w:p>
    <w:p>
      <w:pPr>
        <w:pStyle w:val="47"/>
        <w:spacing w:before="0" w:after="0" w:line="360" w:lineRule="auto"/>
        <w:rPr>
          <w:b/>
          <w:highlight w:val="none"/>
        </w:rPr>
      </w:pPr>
      <w:r>
        <w:rPr>
          <w:rFonts w:hint="eastAsia"/>
          <w:b/>
          <w:highlight w:val="none"/>
        </w:rPr>
        <w:t>2. 项目概述</w:t>
      </w:r>
    </w:p>
    <w:p>
      <w:pPr>
        <w:pStyle w:val="47"/>
        <w:spacing w:before="0" w:after="0" w:line="360" w:lineRule="auto"/>
        <w:ind w:firstLine="480" w:firstLineChars="200"/>
        <w:rPr>
          <w:bCs/>
          <w:highlight w:val="none"/>
        </w:rPr>
      </w:pPr>
      <w:r>
        <w:rPr>
          <w:rFonts w:hint="eastAsia"/>
          <w:bCs/>
          <w:highlight w:val="none"/>
        </w:rPr>
        <w:t>物业管理服务范围包括: 东厂办公区位于北京市东城区东厂胡同、豆各庄办公区位于北京市朝阳区豆各庄、北沙滩办公区位于北京市朝阳区双泉堡，共计3个办公区，总建筑面积共18058.7平方米。</w:t>
      </w:r>
    </w:p>
    <w:p>
      <w:pPr>
        <w:pStyle w:val="47"/>
        <w:spacing w:before="0" w:after="0" w:line="360" w:lineRule="auto"/>
        <w:ind w:firstLine="480" w:firstLineChars="200"/>
        <w:rPr>
          <w:bCs/>
          <w:highlight w:val="none"/>
        </w:rPr>
      </w:pPr>
      <w:r>
        <w:rPr>
          <w:rFonts w:hint="eastAsia"/>
          <w:bCs/>
          <w:highlight w:val="none"/>
        </w:rPr>
        <w:t xml:space="preserve">东厂办公区：建筑面积4273.04平房米，包括办公楼1栋、锅炉房1间、燃气室1间及配套用房多间。办公楼地下一层、地上四层，公共会议室3个，卫生间11个，浴室3个，配电室1个，机房2个。设备设施有：变配电柜5个、分体空调141个、燃气锅炉1个、循环水泵4个、污水提升泵1个、洗浴加热水箱1个、净水加热机6个、步进水式电开水器2个等。  </w:t>
      </w:r>
    </w:p>
    <w:p>
      <w:pPr>
        <w:pStyle w:val="47"/>
        <w:spacing w:before="0" w:after="0" w:line="360" w:lineRule="auto"/>
        <w:ind w:firstLine="480" w:firstLineChars="200"/>
        <w:rPr>
          <w:bCs/>
          <w:highlight w:val="none"/>
        </w:rPr>
      </w:pPr>
      <w:r>
        <w:rPr>
          <w:rFonts w:hint="eastAsia"/>
          <w:bCs/>
          <w:highlight w:val="none"/>
        </w:rPr>
        <w:t>豆各庄办公区：建筑面积11001.66平方米，包括办公楼1栋、三室1栋、礼堂1个、律师接待处1个、问询处1个、备勤楼1栋、食堂1个、涉案财务管理中心1栋及配套功能性用房。公共会议室4个，卫生间24个，浴室9个，配电室1个，监控室1个，健身房1个。设备设施有：分体空调241台，太阳能热水器1座等。</w:t>
      </w:r>
    </w:p>
    <w:p>
      <w:pPr>
        <w:pStyle w:val="47"/>
        <w:spacing w:before="0" w:after="0" w:line="360" w:lineRule="auto"/>
        <w:ind w:firstLine="480" w:firstLineChars="200"/>
        <w:rPr>
          <w:bCs/>
          <w:highlight w:val="none"/>
        </w:rPr>
      </w:pPr>
      <w:r>
        <w:rPr>
          <w:rFonts w:hint="eastAsia"/>
          <w:bCs/>
          <w:highlight w:val="none"/>
        </w:rPr>
        <w:t>北沙滩办公区，建筑面积2784平方米，包括1栋办公房，设有接待大厅2个、会议室3个、卫生间12个、浴室4个、机房1个。设备设施有：分体空调26个、浴室电热水器4个、步进水式电开水器3个。</w:t>
      </w:r>
    </w:p>
    <w:p>
      <w:pPr>
        <w:pStyle w:val="47"/>
        <w:widowControl w:val="0"/>
        <w:spacing w:before="0" w:beforeAutospacing="0" w:after="0" w:afterAutospacing="0" w:line="360" w:lineRule="auto"/>
        <w:jc w:val="both"/>
        <w:rPr>
          <w:b/>
          <w:highlight w:val="none"/>
        </w:rPr>
      </w:pPr>
      <w:r>
        <w:rPr>
          <w:rFonts w:hint="eastAsia"/>
          <w:b/>
          <w:kern w:val="2"/>
          <w:highlight w:val="none"/>
          <w:lang w:bidi="ar"/>
        </w:rPr>
        <w:t>二、商务要求</w:t>
      </w:r>
    </w:p>
    <w:p>
      <w:pPr>
        <w:pStyle w:val="47"/>
        <w:spacing w:before="0" w:after="0" w:line="360" w:lineRule="auto"/>
        <w:rPr>
          <w:i/>
          <w:highlight w:val="none"/>
        </w:rPr>
      </w:pPr>
      <w:r>
        <w:rPr>
          <w:rFonts w:hint="eastAsia"/>
          <w:b/>
          <w:highlight w:val="none"/>
        </w:rPr>
        <w:t>1. 实施的时间和地点</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bidi="ar"/>
        </w:rPr>
        <w:t>期限：</w:t>
      </w:r>
      <w:r>
        <w:rPr>
          <w:rFonts w:hint="eastAsia" w:ascii="宋体" w:hAnsi="宋体" w:cs="宋体"/>
          <w:bCs/>
          <w:sz w:val="24"/>
          <w:highlight w:val="none"/>
          <w:lang w:val="en-US" w:eastAsia="zh-CN" w:bidi="ar"/>
        </w:rPr>
        <w:t>自合同生效之日起</w:t>
      </w:r>
      <w:r>
        <w:rPr>
          <w:rFonts w:hint="eastAsia" w:ascii="宋体" w:hAnsi="宋体" w:cs="宋体"/>
          <w:bCs/>
          <w:sz w:val="24"/>
          <w:highlight w:val="none"/>
          <w:lang w:bidi="ar"/>
        </w:rPr>
        <w:t>3年。</w:t>
      </w:r>
      <w:r>
        <w:rPr>
          <w:rFonts w:hint="eastAsia" w:ascii="宋体" w:hAnsi="宋体" w:cs="宋体"/>
          <w:bCs/>
          <w:sz w:val="24"/>
          <w:highlight w:val="none"/>
          <w:lang w:eastAsia="zh-CN" w:bidi="ar"/>
        </w:rPr>
        <w:t>（每年最高服务费预算不超</w:t>
      </w:r>
      <w:r>
        <w:rPr>
          <w:rFonts w:hint="eastAsia" w:ascii="宋体" w:hAnsi="宋体" w:cs="宋体"/>
          <w:bCs/>
          <w:sz w:val="24"/>
          <w:highlight w:val="none"/>
          <w:lang w:val="en-US" w:eastAsia="zh-CN" w:bidi="ar"/>
        </w:rPr>
        <w:t>142.2655万元，</w:t>
      </w:r>
      <w:r>
        <w:rPr>
          <w:rFonts w:hint="eastAsia" w:ascii="宋体" w:hAnsi="宋体" w:cs="宋体"/>
          <w:bCs/>
          <w:sz w:val="24"/>
          <w:highlight w:val="none"/>
          <w:lang w:eastAsia="zh-CN" w:bidi="ar"/>
        </w:rPr>
        <w:t>合同一年一签，每年进行履约考核。</w:t>
      </w:r>
      <w:r>
        <w:rPr>
          <w:rFonts w:hint="eastAsia" w:ascii="宋体" w:hAnsi="宋体" w:cs="宋体"/>
          <w:bCs/>
          <w:sz w:val="24"/>
          <w:highlight w:val="none"/>
          <w:lang w:val="en-US" w:eastAsia="zh-CN" w:bidi="ar"/>
        </w:rPr>
        <w:t>考核合格的续签下一年度合同，考核不合格的，合同终止。</w:t>
      </w:r>
      <w:r>
        <w:rPr>
          <w:rFonts w:hint="eastAsia" w:ascii="宋体" w:hAnsi="宋体" w:cs="宋体"/>
          <w:bCs/>
          <w:sz w:val="24"/>
          <w:highlight w:val="none"/>
          <w:lang w:eastAsia="zh-CN" w:bidi="ar"/>
        </w:rPr>
        <w:t>）</w:t>
      </w:r>
      <w:r>
        <w:rPr>
          <w:rFonts w:hint="eastAsia" w:ascii="宋体" w:hAnsi="宋体" w:cs="宋体"/>
          <w:bCs/>
          <w:sz w:val="24"/>
          <w:highlight w:val="none"/>
          <w:lang w:val="en-US" w:eastAsia="zh-CN" w:bidi="ar"/>
        </w:rPr>
        <w:t xml:space="preserve"> </w:t>
      </w:r>
    </w:p>
    <w:p>
      <w:pPr>
        <w:pStyle w:val="47"/>
        <w:spacing w:before="0" w:after="0" w:line="360" w:lineRule="auto"/>
        <w:ind w:firstLine="480" w:firstLineChars="200"/>
        <w:rPr>
          <w:i/>
          <w:highlight w:val="none"/>
        </w:rPr>
      </w:pPr>
      <w:r>
        <w:rPr>
          <w:rFonts w:hint="eastAsia"/>
          <w:bCs/>
          <w:highlight w:val="none"/>
        </w:rPr>
        <w:t>地点：</w:t>
      </w:r>
      <w:r>
        <w:rPr>
          <w:rFonts w:hint="eastAsia" w:ascii="宋体" w:hAnsi="宋体" w:cs="宋体"/>
          <w:sz w:val="24"/>
          <w:highlight w:val="none"/>
          <w:lang w:bidi="ar"/>
        </w:rPr>
        <w:t>东厂</w:t>
      </w:r>
      <w:r>
        <w:rPr>
          <w:rFonts w:hint="eastAsia" w:cs="宋体"/>
          <w:sz w:val="24"/>
          <w:highlight w:val="none"/>
          <w:lang w:val="en-US" w:eastAsia="zh-CN" w:bidi="ar"/>
        </w:rPr>
        <w:t>胡同</w:t>
      </w:r>
      <w:r>
        <w:rPr>
          <w:rFonts w:hint="eastAsia" w:ascii="宋体" w:hAnsi="宋体" w:cs="宋体"/>
          <w:sz w:val="24"/>
          <w:highlight w:val="none"/>
          <w:lang w:bidi="ar"/>
        </w:rPr>
        <w:t>、豆各庄、北沙滩</w:t>
      </w:r>
      <w:r>
        <w:rPr>
          <w:rFonts w:hint="eastAsia"/>
          <w:bCs/>
          <w:highlight w:val="none"/>
        </w:rPr>
        <w:t>。</w:t>
      </w:r>
    </w:p>
    <w:p>
      <w:pPr>
        <w:pStyle w:val="47"/>
        <w:spacing w:before="0" w:after="0" w:line="360" w:lineRule="auto"/>
        <w:rPr>
          <w:b/>
          <w:highlight w:val="none"/>
        </w:rPr>
      </w:pPr>
      <w:r>
        <w:rPr>
          <w:rFonts w:hint="eastAsia"/>
          <w:b/>
          <w:highlight w:val="none"/>
        </w:rPr>
        <w:t>2. 付款条件</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bidi="ar"/>
        </w:rPr>
        <w:t>物业服务费实行后付制，按每三个月分期支付。</w:t>
      </w:r>
    </w:p>
    <w:p>
      <w:pPr>
        <w:pStyle w:val="47"/>
        <w:widowControl w:val="0"/>
        <w:spacing w:before="0" w:beforeAutospacing="0" w:after="0" w:afterAutospacing="0" w:line="360" w:lineRule="auto"/>
        <w:jc w:val="both"/>
        <w:rPr>
          <w:b/>
          <w:highlight w:val="none"/>
        </w:rPr>
      </w:pPr>
      <w:r>
        <w:rPr>
          <w:rFonts w:hint="eastAsia"/>
          <w:b/>
          <w:kern w:val="2"/>
          <w:highlight w:val="none"/>
          <w:lang w:bidi="ar"/>
        </w:rPr>
        <w:t>三、技术要求</w:t>
      </w:r>
    </w:p>
    <w:p>
      <w:pPr>
        <w:pStyle w:val="47"/>
        <w:spacing w:before="0" w:after="0" w:line="360" w:lineRule="auto"/>
        <w:rPr>
          <w:b/>
          <w:highlight w:val="none"/>
        </w:rPr>
      </w:pPr>
      <w:r>
        <w:rPr>
          <w:rFonts w:hint="eastAsia"/>
          <w:b/>
          <w:highlight w:val="none"/>
        </w:rPr>
        <w:t>1. 基本要求</w:t>
      </w:r>
    </w:p>
    <w:p>
      <w:pPr>
        <w:pStyle w:val="47"/>
        <w:spacing w:before="0" w:after="0" w:line="360" w:lineRule="auto"/>
        <w:rPr>
          <w:highlight w:val="none"/>
        </w:rPr>
      </w:pPr>
      <w:r>
        <w:rPr>
          <w:rFonts w:hint="eastAsia"/>
          <w:highlight w:val="none"/>
        </w:rPr>
        <w:t>1.1 采购标的需实现的功能或者目标</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负责对北京市公安局法制总队东厂、豆各庄、北沙滩三个办公区的物业管理服务。</w:t>
      </w:r>
    </w:p>
    <w:p>
      <w:pPr>
        <w:pStyle w:val="47"/>
        <w:spacing w:before="0" w:after="0" w:line="360" w:lineRule="auto"/>
        <w:rPr>
          <w:highlight w:val="none"/>
        </w:rPr>
      </w:pPr>
      <w:r>
        <w:rPr>
          <w:rFonts w:hint="eastAsia"/>
          <w:highlight w:val="none"/>
        </w:rPr>
        <w:t>1.2 需执行的国家相关标准、行业标准、地方标准或者其他标准、规范</w:t>
      </w:r>
    </w:p>
    <w:p>
      <w:pPr>
        <w:pStyle w:val="47"/>
        <w:spacing w:before="0" w:after="0" w:line="360" w:lineRule="auto"/>
        <w:ind w:firstLine="480" w:firstLineChars="200"/>
        <w:rPr>
          <w:highlight w:val="none"/>
        </w:rPr>
      </w:pPr>
      <w:r>
        <w:rPr>
          <w:rFonts w:hint="eastAsia"/>
          <w:highlight w:val="none"/>
        </w:rPr>
        <w:t>包括但不限于达到北京市及国家相关行业标准。</w:t>
      </w:r>
    </w:p>
    <w:p>
      <w:pPr>
        <w:pStyle w:val="47"/>
        <w:spacing w:before="0" w:after="0" w:line="360" w:lineRule="auto"/>
        <w:rPr>
          <w:b/>
          <w:highlight w:val="none"/>
        </w:rPr>
      </w:pPr>
      <w:r>
        <w:rPr>
          <w:rFonts w:hint="eastAsia"/>
          <w:b/>
          <w:highlight w:val="none"/>
        </w:rPr>
        <w:t>2. 服务内容及要求</w:t>
      </w:r>
    </w:p>
    <w:p>
      <w:pPr>
        <w:pStyle w:val="47"/>
        <w:spacing w:before="0" w:after="0" w:line="360" w:lineRule="auto"/>
        <w:rPr>
          <w:highlight w:val="none"/>
        </w:rPr>
      </w:pPr>
      <w:r>
        <w:rPr>
          <w:rFonts w:hint="eastAsia"/>
          <w:highlight w:val="none"/>
        </w:rPr>
        <w:t>2.1采购标的需满足的技术规格等要求；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2.1.1对供电设备管理维护，包括供电、配电及照明用电设备设施的日常维护管理工作，并对配电室及设备进行24小时值守。</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2.1.2对给排水设施运行维护，包括供水、排水、污水系统的管理维护检修工作。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2.1.3对物业管理区域内的绿化进行日常维护和管理工作。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2.1.4对空调设备的日常巡检和维护管理工作。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2.1.5公共会议室服务工作。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2.1.6环境保洁工作：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（1）对物业管理区域内环境的保洁、垃圾清扫外运工作；化粪池、沟渠池、隔油池、污水池等协助清理工作；对各建筑物楼顶、雨落管、雨搭的清理保洁工作。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（2）对物业管理区域内的各建筑物的公共部位的环境保洁工作。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（3）夏季灭蚊蝇工作、冬季扫雪铲冰等工作。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（4）负责门前三包工作。</w:t>
      </w:r>
    </w:p>
    <w:p>
      <w:pPr>
        <w:pStyle w:val="47"/>
        <w:widowControl w:val="0"/>
        <w:spacing w:before="0" w:beforeAutospacing="0" w:after="0" w:afterAutospacing="0" w:line="360" w:lineRule="auto"/>
        <w:ind w:firstLine="480" w:firstLineChars="200"/>
        <w:jc w:val="both"/>
        <w:rPr>
          <w:highlight w:val="none"/>
        </w:rPr>
      </w:pPr>
      <w:r>
        <w:rPr>
          <w:rFonts w:hint="eastAsia"/>
          <w:kern w:val="2"/>
          <w:highlight w:val="none"/>
          <w:lang w:bidi="ar"/>
        </w:rPr>
        <w:t>2.1.7物业管理区域内房屋日常养护维修和公共设备设施的日常简单维修工作。</w:t>
      </w:r>
    </w:p>
    <w:p>
      <w:pPr>
        <w:pStyle w:val="47"/>
        <w:spacing w:before="0" w:after="0" w:line="360" w:lineRule="auto"/>
        <w:rPr>
          <w:highlight w:val="none"/>
        </w:rPr>
      </w:pPr>
      <w:r>
        <w:rPr>
          <w:rFonts w:hint="eastAsia"/>
          <w:highlight w:val="none"/>
        </w:rPr>
        <w:t>2.2采购标的需满足的服务标准、期限、效率等要求；</w:t>
      </w:r>
    </w:p>
    <w:p>
      <w:pPr>
        <w:pStyle w:val="47"/>
        <w:numPr>
          <w:ilvl w:val="0"/>
          <w:numId w:val="8"/>
        </w:numPr>
        <w:spacing w:before="0" w:after="0" w:line="360" w:lineRule="auto"/>
        <w:ind w:firstLine="480" w:firstLineChars="200"/>
        <w:contextualSpacing/>
        <w:rPr>
          <w:highlight w:val="none"/>
        </w:rPr>
      </w:pPr>
      <w:r>
        <w:rPr>
          <w:rFonts w:hint="eastAsia"/>
          <w:highlight w:val="none"/>
        </w:rPr>
        <w:t>房屋日常养护维修</w:t>
      </w:r>
    </w:p>
    <w:p>
      <w:pPr>
        <w:numPr>
          <w:ilvl w:val="0"/>
          <w:numId w:val="9"/>
        </w:num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服务内容：主要为一般性养护和小修项目，包括门窗修理，屋面小面积平整、堵漏、修补、疏通，强体、地板、吊顶，楼梯、通道、门厅、台阶及室外土建设施修缮养护等。</w:t>
      </w:r>
    </w:p>
    <w:p>
      <w:pPr>
        <w:numPr>
          <w:ilvl w:val="0"/>
          <w:numId w:val="9"/>
        </w:num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服务标准：确保物业管理区域内的房屋完好等级和正常使用；墙面、地面、地砖平整不起壳、无遗缺；出现缺损时，应在规定时间内安排专项修理；对房屋公用部位进行日常管理和维修养护，维修养护记录完整；根据房屋实际使用情况和使用年限，定期检查房屋的安全状况，并做好检查记录；发现问题及时向采购人报告，提出方案或建议，经采购人同意后组织实施。遇紧急情况时，应采取必要的应急措施；及时完成各项零星维修任务，零星维修合格率100%，一般维修任务完成时限不得超过24小时。</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备注：房屋维修养护不含</w:t>
      </w:r>
      <w:r>
        <w:rPr>
          <w:rFonts w:hint="eastAsia" w:ascii="宋体" w:hAnsi="宋体" w:cs="宋体"/>
          <w:bCs/>
          <w:sz w:val="24"/>
          <w:highlight w:val="none"/>
          <w:lang w:bidi="ar"/>
        </w:rPr>
        <w:t>豆各庄办公区</w:t>
      </w:r>
      <w:r>
        <w:rPr>
          <w:rFonts w:hint="eastAsia" w:ascii="宋体" w:hAnsi="宋体" w:cs="宋体"/>
          <w:sz w:val="24"/>
          <w:highlight w:val="none"/>
          <w:lang w:bidi="ar"/>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（二）供电设备管理维护</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1. 服务内容：对物业管理区域内供电系统配电室、配电柜、备用电源、电器设备、电线电缆、照明装置等设备正常运转使用进行日常管理、运行和维修养护，确保正常运转和使用。</w:t>
      </w:r>
    </w:p>
    <w:p>
      <w:pPr>
        <w:pStyle w:val="47"/>
        <w:widowControl w:val="0"/>
        <w:spacing w:before="0" w:beforeAutospacing="0" w:after="0" w:afterAutospacing="0" w:line="360" w:lineRule="auto"/>
        <w:ind w:firstLine="480" w:firstLineChars="200"/>
        <w:jc w:val="both"/>
        <w:rPr>
          <w:highlight w:val="none"/>
        </w:rPr>
      </w:pPr>
      <w:r>
        <w:rPr>
          <w:rFonts w:hint="eastAsia"/>
          <w:kern w:val="2"/>
          <w:highlight w:val="none"/>
          <w:lang w:bidi="ar"/>
        </w:rPr>
        <w:t>2. 服务标准：对供电范围内的电器设备、仪器仪表定期巡视维护和重点检测，按照规定周期对配电设施设备进行检查、维护、清洁，并做好记录；建立各项设备档案、台账、维修记录，做到安全、合理、节约用电；建立严格的配送电运行制度、电器维修制度和配电室管理制度，配电室实行封闭管理，无鼠洞，配备符合要求的灭火器材；设备和机房环境整洁，无杂物、灰土，无鼠害、虫害发生；供电运行和维修人员必须持证上岗；建立24小时运行维修值班制度，及时排除故障，一般故障排除时间不得超过2小时，零维修合格率100%；加强日常维护检修，公共使用的照明、指示灯线路、开关要保证完好，确保用电安全；管理和维护好区域内灯光亮化的设施；制定突发事件应急处置预案和处理程序；对区域内临时用电情况，按照被采购人的指示，明确停、送电审批权限；确保供电设备完好率达100%。</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备注：供电设备维护不含豆各庄</w:t>
      </w:r>
      <w:r>
        <w:rPr>
          <w:rFonts w:hint="eastAsia" w:ascii="宋体" w:hAnsi="宋体" w:cs="宋体"/>
          <w:bCs/>
          <w:sz w:val="24"/>
          <w:highlight w:val="none"/>
          <w:lang w:bidi="ar"/>
        </w:rPr>
        <w:t>办公区</w:t>
      </w:r>
      <w:r>
        <w:rPr>
          <w:rFonts w:hint="eastAsia" w:ascii="宋体" w:hAnsi="宋体" w:cs="宋体"/>
          <w:sz w:val="24"/>
          <w:highlight w:val="none"/>
          <w:lang w:bidi="ar"/>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（三）给排水设备日常维护</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1. 服务内容：对区域内外给排水系统设备设施如水泵、水箱、管道、管件、阀门、水龙头、压力表、水处理设备、消防栓、卫生洁具、水封设备、给排水管及其附属设备等进行日常运行维护。</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2. 服务要求：24小时受理报修服务，定期进行巡视检查，每日对给排水系统进行一次巡视检查，压力符合要求，仪表指示准确，保证给排水系统正常运行。建立正常供水管理制度，防止跑冒滴漏，对供水系统管路、水泵、水箱、阀门、机电设备等，每月检查、保养、维护、清洁一次；定期对水泵及机电设备进行检查、保养、维修、清洁，保持设备机房环境整洁，无杂物、灰尘，无鼠害、虫害。定期对排水管进行清通、养护及清除污垢，保证室内外排水系统畅通，保证道路、地下室、设备间积水和浸泡的及时清理和恢复；保持楼面落水管、落水口完好，及时更换开裂、破损问题；按要求定期配合对地下管井彻底疏通，清理结束地面冲洗干净。做到及时发现并解决故障，报修及时率100%，返修率不得大于5%；给排水系统发生故障时，维修人员在10分钟内到达现场抢修，做到一般故障的抢修不过夜；根据区域内实际情况，制定给排水应急处置方案，制定停水、爆管等应急处理程序；配合做好节约用水工作。</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备注：给排水设备日常维护不含豆各庄</w:t>
      </w:r>
      <w:r>
        <w:rPr>
          <w:rFonts w:hint="eastAsia" w:ascii="宋体" w:hAnsi="宋体" w:cs="宋体"/>
          <w:bCs/>
          <w:sz w:val="24"/>
          <w:highlight w:val="none"/>
          <w:lang w:bidi="ar"/>
        </w:rPr>
        <w:t>办公区</w:t>
      </w:r>
      <w:r>
        <w:rPr>
          <w:rFonts w:hint="eastAsia" w:ascii="宋体" w:hAnsi="宋体" w:cs="宋体"/>
          <w:sz w:val="24"/>
          <w:highlight w:val="none"/>
          <w:lang w:bidi="ar"/>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（四）环境卫生管理</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1. 服务内容：对建筑内公共区域楼梯、大厅、走廊、天台、电梯间、卫生间、公共活动场所、浴室、会议室、办公室（部分）日常保洁及废弃物清理；室外公共区域（道路、绿地、停车场）进行日常保洁，“门前三包”，沟渠池、污水池等清理；各建筑物楼顶、雨落管、雨搭的清理保洁工作。</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2. 服务要求：建立环境卫生管理制度，实行标准化清扫保洁，由专人负责巡查监督，备齐必要的环卫设施，及时清洁率100%。</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区域道路、沟渠、路灯：地面干净无杂物、无积水、无明显污迹、油渍；明沟、暗井内无杂物、无异味；各种标牌表面干净无积尘、无水印；路灯表面干净无污渍。</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水池：水池内水质清澈，无漂浮物、无异味，池壁无青苔等污垢。</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大厅、楼内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会议室、接待室：地面、墙面、天花板、门窗干净，无灰尘污渍；桌椅干净，摆放整齐有序。</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楼梯及楼梯间：梯步表面干净无污渍，防滑条（缝）干净，扶手栏杆表面干净无灰尘，门及闭门器表面干净无污渍，墙面、天花板无积土、蛛网，进出楼地垫摆放整齐，表面干净无杂物。</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公共卫生间：各种物品摆放整齐规范，空气流通无明显异味；地面干净，无污渍、无积水；大小便器表面干净，无污渍，有光泽；隔断表面干净，无乱写乱画；金属饰件表面干净，无污迹，有金属光泽；墙壁表面干净，天花板无污渍、蛛网；风口或换气扇表面干净无积土；门窗便面干净，窗台无灰尘；玻璃干净无水渍；洗手台干净无积水，面盆无污垢；各种管道表面干净无污渍；废纸篓杂物超过2/3应及时倾倒。</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停车场：地面干净，无杂物，无明显油渍、污渍；顶部各种管网、灯具表面干净无积尘、蛛网；墙面干净无积土，各种指示牌表面干净有光泽；消防器材表面干净，摆放整齐；减速带表面干净无明显污迹，各种道闸表面无灰尘、缝隙无杂物。</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开水间及清洁间：地面干净无杂物、无积水，地垫摆放整齐干净，天花板干净无蛛网，灯罩表面无积尘、蛛网，墙面干净无污渍，各种物品表面干净无污渍，清洁工具摆放整齐有序，室内无明显异味。</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电梯及电梯厅：电梯轿厢四壁光洁明亮，操作面板无污迹、无灰尘、无印迹，空气清新、无异味；电梯凹槽内无垃圾无杂物，按钮表面干净无印迹；扶梯踏步表面干净，扶手表面干净无灰尘、污渍，不锈钢光亮无尘；梳齿板内无杂物污渍；厅内地面干净有光泽。</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电气设施：灯泡、灯管、灯罩无积尘、无污迹；开关、插座、配电箱无积尘、无明显污迹。</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垃圾桶及果皮箱：桶、箱按指定位置摆放，桶身表面干净，无污迹无痰迹，烟灰缸内烟头不应超过5个，垃圾不应超过2/3，内胆应定期清洁、消毒。</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消防栓、消防箱：保持表面干净，无灰尘、无污渍；报警器、灭火器表面光亮、无积尘、无污迹；喷淋盖、烟感器、扬声器无积尘、无污渍；监控摄像头表面光亮、无积尘、无斑点；消防栓表面光亮、无印迹、无积尘，内侧无积尘、无污迹。</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设备机房、管道、指示牌：无卫生死角、无垃圾堆积、无积尘、目视无蛛网、无明显污渍、无水迹；指示牌、宣传牌无灰尘、无污迹，金属件表面光亮、无痕迹。</w:t>
      </w:r>
    </w:p>
    <w:p>
      <w:pPr>
        <w:spacing w:line="360" w:lineRule="auto"/>
        <w:ind w:right="105" w:rightChars="50" w:firstLine="480" w:firstLineChars="200"/>
        <w:rPr>
          <w:rFonts w:ascii="宋体" w:hAnsi="宋体" w:cs="宋体"/>
          <w:sz w:val="24"/>
          <w:highlight w:val="none"/>
        </w:rPr>
      </w:pPr>
      <w:r>
        <w:rPr>
          <w:rFonts w:hint="eastAsia" w:ascii="宋体" w:hAnsi="宋体" w:cs="宋体"/>
          <w:sz w:val="24"/>
          <w:highlight w:val="none"/>
          <w:lang w:bidi="ar"/>
        </w:rPr>
        <w:t>篮球场场地的日常保洁、维护和保养。</w:t>
      </w:r>
    </w:p>
    <w:p>
      <w:pPr>
        <w:spacing w:line="360" w:lineRule="auto"/>
        <w:ind w:right="105" w:rightChars="50" w:firstLine="480" w:firstLineChars="200"/>
        <w:rPr>
          <w:rFonts w:ascii="宋体" w:hAnsi="宋体" w:cs="宋体"/>
          <w:sz w:val="24"/>
          <w:highlight w:val="none"/>
        </w:rPr>
      </w:pPr>
      <w:r>
        <w:rPr>
          <w:rFonts w:hint="eastAsia" w:ascii="宋体" w:hAnsi="宋体" w:cs="宋体"/>
          <w:sz w:val="24"/>
          <w:highlight w:val="none"/>
          <w:lang w:bidi="ar"/>
        </w:rPr>
        <w:t>进行冬季扫雪铲冰等工作。</w:t>
      </w:r>
    </w:p>
    <w:p>
      <w:pPr>
        <w:pStyle w:val="47"/>
        <w:widowControl w:val="0"/>
        <w:spacing w:before="0" w:beforeAutospacing="0" w:after="0" w:afterAutospacing="0" w:line="360" w:lineRule="auto"/>
        <w:ind w:firstLine="480" w:firstLineChars="200"/>
        <w:jc w:val="both"/>
        <w:rPr>
          <w:highlight w:val="none"/>
        </w:rPr>
      </w:pPr>
      <w:r>
        <w:rPr>
          <w:rFonts w:hint="eastAsia"/>
          <w:kern w:val="2"/>
          <w:highlight w:val="none"/>
          <w:lang w:bidi="ar"/>
        </w:rPr>
        <w:t>按照《北京市生活垃圾管理条例》及采购人要求制定垃圾分类实施方案。结合法制总队各办公区保洁实际工作情况，工作落实到位。每天有专人负责收集运送各办公区当天所产生的垃圾，到垃圾站装桶，地面不准堆放垃圾。垃圾站保持卫生整洁，地面无积液，垃圾桶摆放整齐。建立垃圾清运台账，定期向采购人报送。严格按照条例规定进行分类（其他垃圾、厨余垃圾、可回收垃圾及有毒有害垃圾）。物业保洁垃圾分类人员服从采购人领导监督检查，并按要求进行整改。如遇环卫部门当天未全部清运干净，及时向采购人反映。</w:t>
      </w:r>
    </w:p>
    <w:p>
      <w:pPr>
        <w:spacing w:line="360" w:lineRule="auto"/>
        <w:ind w:right="105" w:rightChars="50" w:firstLine="480" w:firstLineChars="200"/>
        <w:rPr>
          <w:rFonts w:ascii="宋体" w:hAnsi="宋体" w:cs="宋体"/>
          <w:b/>
          <w:sz w:val="24"/>
          <w:highlight w:val="none"/>
        </w:rPr>
      </w:pPr>
      <w:r>
        <w:rPr>
          <w:rFonts w:hint="eastAsia" w:ascii="宋体" w:hAnsi="宋体" w:cs="宋体"/>
          <w:sz w:val="24"/>
          <w:highlight w:val="none"/>
          <w:lang w:bidi="ar"/>
        </w:rPr>
        <w:t>（五）绿化管理养护</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1. 服务内容：办公楼（区）树木、花草、绿地等的日常养护和管理，办公楼（区）“门前”规定区域绿地或盆栽植物的养护管理。</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2. 服务要求：绿地草坪、花草、树木生长正常，修剪及时，叶面干净，有光泽，无积尘，无枯枝败叶，无病虫害，无杂草；及时养护室内外盆栽植物，叶面无积尘，盆器及托盘干净完好，遇到破损及时更新；绿地及花坛内各植物枝叶无虫害咬口、排泄物、无悬挂虫茧及休眠虫体，植物死株及时更换，绿地设施及硬质景观完好无损；植物季相分明，生长茂盛，植物群落完整，层次丰富，黄土不外露，有整体的观赏效果；绿地草皮无病斑、无明显杂草，土壤疏松通透，绿地内无垃圾、无树挂、无破坏、践踏及随意占用现象，保持草坪平整，草屑及时清理；乔木修剪科学合理，剪口光滑整齐，树冠完整美观，无长枝、下垂枝、枯枝，绿篱修剪整齐有型，保持观赏枝叶丰满，内膛不乱，通风透光。</w:t>
      </w:r>
    </w:p>
    <w:p>
      <w:pPr>
        <w:pStyle w:val="47"/>
        <w:widowControl w:val="0"/>
        <w:numPr>
          <w:ilvl w:val="0"/>
          <w:numId w:val="10"/>
        </w:numPr>
        <w:spacing w:before="0" w:beforeAutospacing="0" w:after="0" w:afterAutospacing="0" w:line="360" w:lineRule="auto"/>
        <w:ind w:firstLine="480" w:firstLineChars="200"/>
        <w:jc w:val="both"/>
        <w:rPr>
          <w:highlight w:val="none"/>
        </w:rPr>
      </w:pPr>
      <w:r>
        <w:rPr>
          <w:rFonts w:hint="eastAsia"/>
          <w:kern w:val="2"/>
          <w:highlight w:val="none"/>
          <w:lang w:bidi="ar"/>
        </w:rPr>
        <w:t>会议服务</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服务内容：公共会议室的日常服务工作及客服工作。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服务标准：熟悉会务服务内容，来宾接待的工作程序，掌握基本的礼仪常识。重要活动的礼仪接待服务，会前会场布置、桌牌、鲜花和其他接待物品的摆设，会议期间和茶品的准备供应（用品采购人提供）。会议室、接待室（工作接待）及其他场所接待物品的使用和管理，茶具器皿等的清洗消毒。会服人员应具有有效的健康证。</w:t>
      </w:r>
    </w:p>
    <w:p>
      <w:pPr>
        <w:pStyle w:val="47"/>
        <w:spacing w:before="0" w:after="0" w:line="360" w:lineRule="auto"/>
        <w:ind w:firstLine="480" w:firstLineChars="200"/>
        <w:rPr>
          <w:highlight w:val="none"/>
        </w:rPr>
      </w:pPr>
      <w:r>
        <w:rPr>
          <w:rFonts w:hint="eastAsia"/>
          <w:highlight w:val="none"/>
        </w:rPr>
        <w:t>2.3采购标的的其他技术、服务等要求；</w:t>
      </w:r>
    </w:p>
    <w:p>
      <w:pPr>
        <w:pStyle w:val="47"/>
        <w:spacing w:before="0" w:after="0" w:line="360" w:lineRule="auto"/>
        <w:ind w:firstLine="482"/>
        <w:rPr>
          <w:highlight w:val="none"/>
        </w:rPr>
      </w:pPr>
      <w:r>
        <w:rPr>
          <w:rFonts w:hint="eastAsia"/>
          <w:highlight w:val="none"/>
        </w:rPr>
        <w:t>管理服务团队的基本要求：</w:t>
      </w:r>
    </w:p>
    <w:p>
      <w:pPr>
        <w:pStyle w:val="47"/>
        <w:spacing w:before="0" w:after="0" w:line="360" w:lineRule="auto"/>
        <w:ind w:firstLine="482"/>
        <w:rPr>
          <w:highlight w:val="none"/>
        </w:rPr>
      </w:pPr>
      <w:r>
        <w:rPr>
          <w:rFonts w:hint="eastAsia"/>
          <w:highlight w:val="none"/>
        </w:rPr>
        <w:t>本项目整体服务人员应不少于20岗。</w:t>
      </w:r>
    </w:p>
    <w:tbl>
      <w:tblPr>
        <w:tblStyle w:val="505"/>
        <w:tblW w:w="8303" w:type="dxa"/>
        <w:tblInd w:w="0" w:type="dxa"/>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CellMar>
          <w:top w:w="0" w:type="dxa"/>
          <w:left w:w="108" w:type="dxa"/>
          <w:bottom w:w="0" w:type="dxa"/>
          <w:right w:w="108" w:type="dxa"/>
        </w:tblCellMar>
      </w:tblPr>
      <w:tblGrid>
        <w:gridCol w:w="2367"/>
        <w:gridCol w:w="2147"/>
        <w:gridCol w:w="1811"/>
        <w:gridCol w:w="1978"/>
      </w:tblGrid>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CellMar>
            <w:top w:w="0" w:type="dxa"/>
            <w:left w:w="108" w:type="dxa"/>
            <w:bottom w:w="0" w:type="dxa"/>
            <w:right w:w="108" w:type="dxa"/>
          </w:tblCellMar>
        </w:tblPrEx>
        <w:trPr>
          <w:trHeight w:val="723" w:hRule="atLeast"/>
          <w:tblHeader/>
        </w:trPr>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val="0"/>
                <w:color w:val="000000"/>
                <w:sz w:val="24"/>
                <w:highlight w:val="none"/>
              </w:rPr>
            </w:pPr>
            <w:r>
              <w:rPr>
                <w:rFonts w:hint="eastAsia" w:ascii="宋体" w:hAnsi="宋体" w:cs="宋体"/>
                <w:b/>
                <w:bCs w:val="0"/>
                <w:color w:val="000000"/>
                <w:sz w:val="24"/>
                <w:highlight w:val="none"/>
                <w:lang w:bidi="ar"/>
              </w:rPr>
              <w:t>岗位</w:t>
            </w:r>
          </w:p>
        </w:tc>
        <w:tc>
          <w:tcPr>
            <w:tcW w:w="2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val="0"/>
                <w:color w:val="000000"/>
                <w:sz w:val="24"/>
                <w:highlight w:val="none"/>
              </w:rPr>
            </w:pPr>
            <w:r>
              <w:rPr>
                <w:rFonts w:hint="eastAsia" w:ascii="宋体" w:hAnsi="宋体" w:cs="宋体"/>
                <w:b/>
                <w:bCs w:val="0"/>
                <w:color w:val="000000"/>
                <w:sz w:val="24"/>
                <w:highlight w:val="none"/>
                <w:lang w:bidi="ar"/>
              </w:rPr>
              <w:t>东厂办公区</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val="0"/>
                <w:color w:val="000000"/>
                <w:sz w:val="24"/>
                <w:highlight w:val="none"/>
              </w:rPr>
            </w:pPr>
            <w:r>
              <w:rPr>
                <w:rFonts w:hint="eastAsia" w:ascii="宋体" w:hAnsi="宋体" w:cs="宋体"/>
                <w:b/>
                <w:bCs/>
                <w:color w:val="auto"/>
                <w:sz w:val="24"/>
                <w:highlight w:val="none"/>
                <w:lang w:eastAsia="zh-CN" w:bidi="ar"/>
              </w:rPr>
              <w:t>豆各庄办公区</w:t>
            </w:r>
            <w:r>
              <w:rPr>
                <w:rFonts w:hint="eastAsia" w:ascii="宋体" w:hAnsi="宋体" w:cs="宋体"/>
                <w:b/>
                <w:bCs/>
                <w:color w:val="FFFFFF"/>
                <w:sz w:val="24"/>
                <w:highlight w:val="none"/>
                <w:lang w:eastAsia="zh-CN" w:bidi="ar"/>
              </w:rPr>
              <w:t>办公区</w:t>
            </w:r>
            <w:r>
              <w:rPr>
                <w:rFonts w:hint="eastAsia" w:ascii="宋体" w:hAnsi="宋体" w:cs="宋体"/>
                <w:b/>
                <w:bCs/>
                <w:color w:val="FFFFFF"/>
                <w:sz w:val="24"/>
                <w:highlight w:val="none"/>
                <w:lang w:bidi="ar"/>
              </w:rPr>
              <w:t>公区</w:t>
            </w:r>
          </w:p>
        </w:tc>
        <w:tc>
          <w:tcPr>
            <w:tcW w:w="1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val="0"/>
                <w:color w:val="000000"/>
                <w:sz w:val="24"/>
                <w:highlight w:val="none"/>
              </w:rPr>
            </w:pPr>
            <w:r>
              <w:rPr>
                <w:rFonts w:hint="eastAsia" w:ascii="宋体" w:hAnsi="宋体" w:cs="宋体"/>
                <w:b/>
                <w:bCs/>
                <w:color w:val="auto"/>
                <w:sz w:val="24"/>
                <w:highlight w:val="none"/>
                <w:lang w:bidi="ar"/>
              </w:rPr>
              <w:t>北</w:t>
            </w:r>
            <w:r>
              <w:rPr>
                <w:rFonts w:hint="eastAsia" w:ascii="宋体" w:hAnsi="宋体" w:cs="宋体"/>
                <w:b/>
                <w:bCs/>
                <w:color w:val="auto"/>
                <w:sz w:val="24"/>
                <w:highlight w:val="none"/>
                <w:lang w:eastAsia="zh-CN" w:bidi="ar"/>
              </w:rPr>
              <w:t>北沙滩办公区</w:t>
            </w:r>
            <w:r>
              <w:rPr>
                <w:rFonts w:hint="eastAsia" w:ascii="宋体" w:hAnsi="宋体" w:cs="宋体"/>
                <w:b/>
                <w:bCs/>
                <w:color w:val="FFFFFF"/>
                <w:sz w:val="24"/>
                <w:highlight w:val="none"/>
                <w:lang w:eastAsia="zh-CN" w:bidi="ar"/>
              </w:rPr>
              <w:t>办公区</w:t>
            </w:r>
            <w:r>
              <w:rPr>
                <w:rFonts w:hint="eastAsia" w:ascii="宋体" w:hAnsi="宋体" w:cs="宋体"/>
                <w:b/>
                <w:bCs/>
                <w:color w:val="FFFFFF"/>
                <w:sz w:val="24"/>
                <w:highlight w:val="none"/>
                <w:lang w:bidi="ar"/>
              </w:rPr>
              <w:t>滩办公区</w:t>
            </w:r>
          </w:p>
        </w:tc>
      </w:tr>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CellMar>
            <w:top w:w="0" w:type="dxa"/>
            <w:left w:w="108" w:type="dxa"/>
            <w:bottom w:w="0" w:type="dxa"/>
            <w:right w:w="108" w:type="dxa"/>
          </w:tblCellMar>
        </w:tblPrEx>
        <w:trPr>
          <w:trHeight w:val="374" w:hRule="atLeast"/>
        </w:trPr>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val="0"/>
                <w:bCs/>
                <w:color w:val="000000"/>
                <w:sz w:val="24"/>
                <w:highlight w:val="none"/>
              </w:rPr>
            </w:pPr>
            <w:r>
              <w:rPr>
                <w:rFonts w:hint="eastAsia" w:ascii="宋体" w:hAnsi="宋体" w:cs="宋体"/>
                <w:b/>
                <w:bCs/>
                <w:color w:val="000000"/>
                <w:sz w:val="24"/>
                <w:highlight w:val="none"/>
                <w:lang w:bidi="ar"/>
              </w:rPr>
              <w:t>项目经理岗</w:t>
            </w:r>
          </w:p>
        </w:tc>
        <w:tc>
          <w:tcPr>
            <w:tcW w:w="593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1</w:t>
            </w:r>
          </w:p>
        </w:tc>
      </w:tr>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CellMar>
            <w:top w:w="0" w:type="dxa"/>
            <w:left w:w="108" w:type="dxa"/>
            <w:bottom w:w="0" w:type="dxa"/>
            <w:right w:w="108" w:type="dxa"/>
          </w:tblCellMar>
        </w:tblPrEx>
        <w:trPr>
          <w:trHeight w:val="512" w:hRule="atLeast"/>
        </w:trPr>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val="0"/>
                <w:bCs/>
                <w:color w:val="000000"/>
                <w:sz w:val="24"/>
                <w:highlight w:val="none"/>
              </w:rPr>
            </w:pPr>
            <w:r>
              <w:rPr>
                <w:rFonts w:hint="eastAsia" w:ascii="宋体" w:hAnsi="宋体" w:cs="宋体"/>
                <w:b/>
                <w:bCs/>
                <w:sz w:val="24"/>
                <w:highlight w:val="none"/>
                <w:lang w:bidi="ar"/>
              </w:rPr>
              <w:t>项目综合主管岗</w:t>
            </w:r>
          </w:p>
        </w:tc>
        <w:tc>
          <w:tcPr>
            <w:tcW w:w="2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1</w:t>
            </w:r>
          </w:p>
        </w:tc>
        <w:tc>
          <w:tcPr>
            <w:tcW w:w="1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1</w:t>
            </w:r>
          </w:p>
        </w:tc>
      </w:tr>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CellMar>
            <w:top w:w="0" w:type="dxa"/>
            <w:left w:w="108" w:type="dxa"/>
            <w:bottom w:w="0" w:type="dxa"/>
            <w:right w:w="108" w:type="dxa"/>
          </w:tblCellMar>
        </w:tblPrEx>
        <w:trPr>
          <w:trHeight w:val="374" w:hRule="atLeast"/>
        </w:trPr>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val="0"/>
                <w:bCs/>
                <w:sz w:val="24"/>
                <w:highlight w:val="none"/>
              </w:rPr>
            </w:pPr>
            <w:r>
              <w:rPr>
                <w:rFonts w:hint="eastAsia" w:ascii="宋体" w:hAnsi="宋体" w:cs="宋体"/>
                <w:b/>
                <w:bCs/>
                <w:sz w:val="24"/>
                <w:highlight w:val="none"/>
                <w:lang w:bidi="ar"/>
              </w:rPr>
              <w:t>工程维修岗</w:t>
            </w:r>
          </w:p>
        </w:tc>
        <w:tc>
          <w:tcPr>
            <w:tcW w:w="2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w:t>
            </w:r>
          </w:p>
        </w:tc>
        <w:tc>
          <w:tcPr>
            <w:tcW w:w="1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1</w:t>
            </w:r>
          </w:p>
        </w:tc>
      </w:tr>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CellMar>
            <w:top w:w="0" w:type="dxa"/>
            <w:left w:w="108" w:type="dxa"/>
            <w:bottom w:w="0" w:type="dxa"/>
            <w:right w:w="108" w:type="dxa"/>
          </w:tblCellMar>
        </w:tblPrEx>
        <w:trPr>
          <w:trHeight w:val="374" w:hRule="atLeast"/>
        </w:trPr>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val="0"/>
                <w:bCs/>
                <w:color w:val="000000"/>
                <w:sz w:val="24"/>
                <w:highlight w:val="none"/>
              </w:rPr>
            </w:pPr>
            <w:r>
              <w:rPr>
                <w:rFonts w:hint="eastAsia" w:ascii="宋体" w:hAnsi="宋体" w:cs="宋体"/>
                <w:b/>
                <w:bCs/>
                <w:sz w:val="24"/>
                <w:highlight w:val="none"/>
                <w:lang w:bidi="ar"/>
              </w:rPr>
              <w:t>会议服务岗</w:t>
            </w:r>
          </w:p>
        </w:tc>
        <w:tc>
          <w:tcPr>
            <w:tcW w:w="2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2</w:t>
            </w:r>
          </w:p>
        </w:tc>
        <w:tc>
          <w:tcPr>
            <w:tcW w:w="1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w:t>
            </w:r>
          </w:p>
        </w:tc>
      </w:tr>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CellMar>
            <w:top w:w="0" w:type="dxa"/>
            <w:left w:w="108" w:type="dxa"/>
            <w:bottom w:w="0" w:type="dxa"/>
            <w:right w:w="108" w:type="dxa"/>
          </w:tblCellMar>
        </w:tblPrEx>
        <w:trPr>
          <w:trHeight w:val="374" w:hRule="atLeast"/>
        </w:trPr>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val="0"/>
                <w:bCs/>
                <w:sz w:val="24"/>
                <w:highlight w:val="none"/>
              </w:rPr>
            </w:pPr>
            <w:r>
              <w:rPr>
                <w:rFonts w:hint="eastAsia" w:ascii="宋体" w:hAnsi="宋体" w:cs="宋体"/>
                <w:b/>
                <w:bCs/>
                <w:sz w:val="24"/>
                <w:highlight w:val="none"/>
                <w:lang w:bidi="ar"/>
              </w:rPr>
              <w:t>保洁绿化岗</w:t>
            </w:r>
          </w:p>
        </w:tc>
        <w:tc>
          <w:tcPr>
            <w:tcW w:w="2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3</w:t>
            </w:r>
          </w:p>
        </w:tc>
        <w:tc>
          <w:tcPr>
            <w:tcW w:w="1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2</w:t>
            </w:r>
          </w:p>
        </w:tc>
      </w:tr>
    </w:tbl>
    <w:p>
      <w:pPr>
        <w:pStyle w:val="47"/>
        <w:widowControl w:val="0"/>
        <w:numPr>
          <w:ilvl w:val="0"/>
          <w:numId w:val="11"/>
        </w:numPr>
        <w:spacing w:before="0" w:beforeAutospacing="0" w:after="0" w:afterAutospacing="0" w:line="360" w:lineRule="auto"/>
        <w:ind w:left="0" w:right="105" w:rightChars="50" w:firstLine="480" w:firstLineChars="200"/>
        <w:jc w:val="both"/>
        <w:rPr>
          <w:highlight w:val="none"/>
        </w:rPr>
      </w:pPr>
      <w:r>
        <w:rPr>
          <w:rFonts w:hint="eastAsia"/>
          <w:kern w:val="2"/>
          <w:highlight w:val="none"/>
          <w:lang w:bidi="ar"/>
        </w:rPr>
        <w:t>投标人聘请的人员全部要经过背景调查评估、政治审查，确保作风正派，政治可靠。要求中标人员工严格遵守采购人内部安全管理制度，不得带领无关人员进入物业项目区域，严禁留宿他人，严禁酗酒滋事。</w:t>
      </w:r>
    </w:p>
    <w:p>
      <w:pPr>
        <w:pStyle w:val="47"/>
        <w:widowControl w:val="0"/>
        <w:numPr>
          <w:ilvl w:val="0"/>
          <w:numId w:val="11"/>
        </w:numPr>
        <w:spacing w:before="0" w:beforeAutospacing="0" w:after="0" w:afterAutospacing="0" w:line="360" w:lineRule="auto"/>
        <w:ind w:left="0" w:right="105" w:rightChars="50" w:firstLine="480" w:firstLineChars="200"/>
        <w:jc w:val="both"/>
        <w:rPr>
          <w:highlight w:val="none"/>
        </w:rPr>
      </w:pPr>
      <w:r>
        <w:rPr>
          <w:rFonts w:hint="eastAsia"/>
          <w:kern w:val="2"/>
          <w:highlight w:val="none"/>
          <w:lang w:bidi="ar"/>
        </w:rPr>
        <w:t>采购人要求设备设施的维护保养工作应由具备维保资质的专业单位承担，如物业公司不具有专业设备维保资质，需聘用专业员工，或者委托专业单位时，员工必须持有相关专业上岗许可证，被委托单位必须具有相关专业资质证书，并报采购人备案。</w:t>
      </w:r>
    </w:p>
    <w:p>
      <w:pPr>
        <w:pStyle w:val="47"/>
        <w:widowControl w:val="0"/>
        <w:numPr>
          <w:ilvl w:val="0"/>
          <w:numId w:val="11"/>
        </w:numPr>
        <w:spacing w:before="0" w:beforeAutospacing="0" w:after="0" w:afterAutospacing="0" w:line="360" w:lineRule="auto"/>
        <w:ind w:left="0" w:right="105" w:rightChars="50" w:firstLine="480" w:firstLineChars="200"/>
        <w:jc w:val="both"/>
        <w:rPr>
          <w:highlight w:val="none"/>
        </w:rPr>
      </w:pPr>
      <w:r>
        <w:rPr>
          <w:rFonts w:hint="eastAsia"/>
          <w:kern w:val="2"/>
          <w:highlight w:val="none"/>
          <w:lang w:bidi="ar"/>
        </w:rPr>
        <w:t>做好安全防范和日常巡视工作，每天配合被服务单位对重点部位进行夜间巡逻，及时发现和处理各种安全隐患，迅速处置突发事件。要求在物业办公室、维修值班室等部位安排专人24小时值班，确保履行职责。</w:t>
      </w:r>
    </w:p>
    <w:p>
      <w:pPr>
        <w:pStyle w:val="47"/>
        <w:widowControl w:val="0"/>
        <w:numPr>
          <w:ilvl w:val="0"/>
          <w:numId w:val="11"/>
        </w:numPr>
        <w:spacing w:before="0" w:beforeAutospacing="0" w:after="0" w:afterAutospacing="0" w:line="360" w:lineRule="auto"/>
        <w:ind w:left="0" w:right="105" w:rightChars="50" w:firstLine="480" w:firstLineChars="200"/>
        <w:jc w:val="both"/>
        <w:rPr>
          <w:highlight w:val="none"/>
        </w:rPr>
      </w:pPr>
      <w:r>
        <w:rPr>
          <w:rFonts w:hint="eastAsia"/>
          <w:kern w:val="2"/>
          <w:highlight w:val="none"/>
          <w:lang w:bidi="ar"/>
        </w:rPr>
        <w:t>项目经理岗：35周岁（含）-</w:t>
      </w:r>
      <w:r>
        <w:rPr>
          <w:rFonts w:hint="eastAsia"/>
          <w:kern w:val="2"/>
          <w:highlight w:val="none"/>
          <w:lang w:val="en-US" w:eastAsia="zh-CN" w:bidi="ar"/>
        </w:rPr>
        <w:t>55</w:t>
      </w:r>
      <w:r>
        <w:rPr>
          <w:rFonts w:hint="eastAsia"/>
          <w:kern w:val="2"/>
          <w:highlight w:val="none"/>
          <w:lang w:bidi="ar"/>
        </w:rPr>
        <w:t>周岁（含），大学专科或以上学历，具有中级及以上专业技术职称证书，具有从事物业管理4年（含）以上同岗位工作经验。</w:t>
      </w:r>
    </w:p>
    <w:p>
      <w:pPr>
        <w:pStyle w:val="47"/>
        <w:widowControl w:val="0"/>
        <w:numPr>
          <w:ilvl w:val="0"/>
          <w:numId w:val="11"/>
        </w:numPr>
        <w:spacing w:before="0" w:beforeAutospacing="0" w:after="0" w:afterAutospacing="0" w:line="360" w:lineRule="auto"/>
        <w:ind w:left="0" w:right="105" w:rightChars="50" w:firstLine="480" w:firstLineChars="200"/>
        <w:jc w:val="both"/>
        <w:rPr>
          <w:b w:val="0"/>
          <w:bCs w:val="0"/>
          <w:highlight w:val="none"/>
        </w:rPr>
      </w:pPr>
      <w:r>
        <w:rPr>
          <w:rFonts w:hint="eastAsia"/>
          <w:kern w:val="2"/>
          <w:highlight w:val="none"/>
          <w:lang w:bidi="ar"/>
        </w:rPr>
        <w:t>项目综合主管岗35周岁（含）-50周岁（含）：大学专科或以上学历，具有中级及以上专业技术职称证书，从事物业管理4年（含）以上同岗位工作</w:t>
      </w:r>
      <w:r>
        <w:rPr>
          <w:rFonts w:hint="eastAsia"/>
          <w:b w:val="0"/>
          <w:bCs w:val="0"/>
          <w:kern w:val="2"/>
          <w:highlight w:val="none"/>
          <w:lang w:bidi="ar"/>
        </w:rPr>
        <w:t>经验。</w:t>
      </w:r>
    </w:p>
    <w:p>
      <w:pPr>
        <w:pStyle w:val="47"/>
        <w:widowControl w:val="0"/>
        <w:numPr>
          <w:ilvl w:val="0"/>
          <w:numId w:val="11"/>
        </w:numPr>
        <w:spacing w:before="0" w:beforeAutospacing="0" w:after="0" w:afterAutospacing="0" w:line="360" w:lineRule="auto"/>
        <w:ind w:left="0" w:right="105" w:rightChars="50" w:firstLine="480" w:firstLineChars="200"/>
        <w:jc w:val="both"/>
        <w:rPr>
          <w:b/>
          <w:highlight w:val="none"/>
        </w:rPr>
      </w:pPr>
      <w:r>
        <w:rPr>
          <w:rFonts w:hint="eastAsia"/>
          <w:b w:val="0"/>
          <w:bCs w:val="0"/>
          <w:kern w:val="2"/>
          <w:highlight w:val="none"/>
          <w:lang w:bidi="ar"/>
        </w:rPr>
        <w:t>工程维修岗：全</w:t>
      </w:r>
      <w:r>
        <w:rPr>
          <w:rFonts w:hint="eastAsia"/>
          <w:b w:val="0"/>
          <w:bCs/>
          <w:kern w:val="2"/>
          <w:highlight w:val="none"/>
          <w:lang w:bidi="ar"/>
        </w:rPr>
        <w:t>部未达到法定退休年龄，工程维修岗人员中至少4人持有有效的《</w:t>
      </w:r>
      <w:r>
        <w:rPr>
          <w:rFonts w:hint="eastAsia"/>
          <w:b w:val="0"/>
          <w:bCs/>
          <w:kern w:val="2"/>
          <w:highlight w:val="none"/>
          <w:lang w:val="en-US" w:eastAsia="zh-CN" w:bidi="ar"/>
        </w:rPr>
        <w:t>高</w:t>
      </w:r>
      <w:r>
        <w:rPr>
          <w:rFonts w:hint="eastAsia"/>
          <w:b w:val="0"/>
          <w:bCs/>
          <w:kern w:val="2"/>
          <w:highlight w:val="none"/>
          <w:lang w:bidi="ar"/>
        </w:rPr>
        <w:t>压电工作业》</w:t>
      </w:r>
      <w:r>
        <w:rPr>
          <w:rFonts w:hint="eastAsia"/>
          <w:b w:val="0"/>
          <w:bCs/>
          <w:kern w:val="2"/>
          <w:highlight w:val="none"/>
          <w:lang w:val="en-US" w:eastAsia="zh-CN" w:bidi="ar"/>
        </w:rPr>
        <w:t>或</w:t>
      </w:r>
      <w:r>
        <w:rPr>
          <w:rFonts w:hint="eastAsia"/>
          <w:b w:val="0"/>
          <w:bCs/>
          <w:kern w:val="2"/>
          <w:highlight w:val="none"/>
          <w:lang w:bidi="ar"/>
        </w:rPr>
        <w:t>《低压电工作业》证书上岗，</w:t>
      </w:r>
      <w:r>
        <w:rPr>
          <w:rFonts w:hint="eastAsia"/>
          <w:kern w:val="2"/>
          <w:highlight w:val="none"/>
          <w:lang w:bidi="ar"/>
        </w:rPr>
        <w:t>且其中至少2人持有有效的《地下有限空间监护作业证》证书上岗</w:t>
      </w:r>
      <w:r>
        <w:rPr>
          <w:rFonts w:hint="eastAsia"/>
          <w:b/>
          <w:kern w:val="2"/>
          <w:highlight w:val="none"/>
          <w:lang w:bidi="ar"/>
        </w:rPr>
        <w:t>。</w:t>
      </w:r>
    </w:p>
    <w:p>
      <w:pPr>
        <w:pStyle w:val="47"/>
        <w:widowControl w:val="0"/>
        <w:numPr>
          <w:ilvl w:val="0"/>
          <w:numId w:val="11"/>
        </w:numPr>
        <w:spacing w:before="0" w:beforeAutospacing="0" w:after="0" w:afterAutospacing="0" w:line="360" w:lineRule="auto"/>
        <w:ind w:left="0" w:right="105" w:rightChars="50" w:firstLine="480" w:firstLineChars="200"/>
        <w:jc w:val="both"/>
        <w:rPr>
          <w:highlight w:val="none"/>
        </w:rPr>
      </w:pPr>
      <w:r>
        <w:rPr>
          <w:rFonts w:hint="eastAsia"/>
          <w:kern w:val="2"/>
          <w:highlight w:val="none"/>
          <w:lang w:bidi="ar"/>
        </w:rPr>
        <w:t>会议服务岗：女性，年龄18周岁（含）-45周岁（含）之间，高中或中专以上学历，具有1年（含）及以上同岗位服务经验，素质高、形象好。</w:t>
      </w:r>
    </w:p>
    <w:p>
      <w:pPr>
        <w:pStyle w:val="47"/>
        <w:widowControl w:val="0"/>
        <w:numPr>
          <w:ilvl w:val="0"/>
          <w:numId w:val="11"/>
        </w:numPr>
        <w:spacing w:before="0" w:beforeAutospacing="0" w:after="0" w:afterAutospacing="0" w:line="360" w:lineRule="auto"/>
        <w:ind w:left="0" w:right="105" w:rightChars="50" w:firstLine="480" w:firstLineChars="200"/>
        <w:jc w:val="both"/>
        <w:rPr>
          <w:highlight w:val="none"/>
        </w:rPr>
      </w:pPr>
      <w:r>
        <w:rPr>
          <w:rFonts w:hint="eastAsia"/>
          <w:kern w:val="2"/>
          <w:highlight w:val="none"/>
          <w:lang w:bidi="ar"/>
        </w:rPr>
        <w:t>保洁绿化岗：保洁绿化人员全部未达到法定退休年龄，身体健康，无犯罪记录。</w:t>
      </w:r>
    </w:p>
    <w:p>
      <w:pPr>
        <w:pStyle w:val="47"/>
        <w:widowControl w:val="0"/>
        <w:numPr>
          <w:ilvl w:val="0"/>
          <w:numId w:val="11"/>
        </w:numPr>
        <w:spacing w:before="0" w:beforeAutospacing="0" w:after="0" w:afterAutospacing="0" w:line="360" w:lineRule="auto"/>
        <w:ind w:left="0" w:right="105" w:rightChars="50" w:firstLine="480" w:firstLineChars="200"/>
        <w:jc w:val="both"/>
        <w:rPr>
          <w:highlight w:val="none"/>
        </w:rPr>
      </w:pPr>
      <w:r>
        <w:rPr>
          <w:rFonts w:hint="eastAsia"/>
          <w:kern w:val="2"/>
          <w:highlight w:val="none"/>
          <w:lang w:bidi="ar"/>
        </w:rPr>
        <w:t>所有拟派本项目的物业人员均应具有北京市从业人员健康证明及无犯罪记录。</w:t>
      </w:r>
    </w:p>
    <w:p>
      <w:pPr>
        <w:pStyle w:val="47"/>
        <w:widowControl w:val="0"/>
        <w:numPr>
          <w:ilvl w:val="0"/>
          <w:numId w:val="11"/>
        </w:numPr>
        <w:spacing w:before="0" w:beforeAutospacing="0" w:after="0" w:afterAutospacing="0" w:line="360" w:lineRule="auto"/>
        <w:ind w:left="0" w:right="105" w:rightChars="50" w:firstLine="480" w:firstLineChars="200"/>
        <w:jc w:val="both"/>
        <w:rPr>
          <w:highlight w:val="none"/>
        </w:rPr>
      </w:pPr>
      <w:r>
        <w:rPr>
          <w:rFonts w:hint="eastAsia"/>
          <w:kern w:val="2"/>
          <w:highlight w:val="none"/>
          <w:lang w:bidi="ar"/>
        </w:rPr>
        <w:t>以上未尽事宜由甲乙双方协商解决。</w:t>
      </w:r>
    </w:p>
    <w:p>
      <w:pPr>
        <w:pStyle w:val="47"/>
        <w:spacing w:before="0" w:after="0" w:line="360" w:lineRule="auto"/>
        <w:ind w:firstLine="480" w:firstLineChars="200"/>
        <w:rPr>
          <w:highlight w:val="none"/>
        </w:rPr>
      </w:pPr>
      <w:r>
        <w:rPr>
          <w:rFonts w:hint="eastAsia"/>
          <w:highlight w:val="none"/>
        </w:rPr>
        <w:t>2.4 需由供应商提供设计方案、解决方案或者组织方案的采购项目，应当说明采购标的的功能、应用场景、目标等基本要求。</w:t>
      </w:r>
    </w:p>
    <w:p>
      <w:pPr>
        <w:pStyle w:val="47"/>
        <w:spacing w:before="0" w:after="0" w:line="360" w:lineRule="auto"/>
        <w:ind w:firstLine="482"/>
        <w:rPr>
          <w:highlight w:val="none"/>
        </w:rPr>
      </w:pPr>
      <w:r>
        <w:rPr>
          <w:rFonts w:hint="eastAsia"/>
          <w:highlight w:val="none"/>
        </w:rPr>
        <w:t>2.4.1项目理解与重难点分析</w:t>
      </w:r>
    </w:p>
    <w:p>
      <w:pPr>
        <w:pStyle w:val="47"/>
        <w:spacing w:before="0" w:after="0" w:line="360" w:lineRule="auto"/>
        <w:ind w:firstLine="482"/>
        <w:rPr>
          <w:highlight w:val="none"/>
        </w:rPr>
      </w:pPr>
      <w:r>
        <w:rPr>
          <w:rFonts w:hint="eastAsia"/>
          <w:highlight w:val="none"/>
        </w:rPr>
        <w:t>功能、应用场景、目标：供应商应针对本项目实际情况结合过往经验分析并指出项目实施过程中潜在的困难点、风险点，并能够给出妥善的解决方案。</w:t>
      </w:r>
    </w:p>
    <w:p>
      <w:pPr>
        <w:pStyle w:val="47"/>
        <w:spacing w:before="0" w:after="0" w:line="360" w:lineRule="auto"/>
        <w:ind w:firstLine="482"/>
        <w:rPr>
          <w:highlight w:val="none"/>
        </w:rPr>
      </w:pPr>
      <w:r>
        <w:rPr>
          <w:rFonts w:hint="eastAsia"/>
          <w:highlight w:val="none"/>
        </w:rPr>
        <w:t xml:space="preserve">2.4.2 </w:t>
      </w:r>
      <w:r>
        <w:rPr>
          <w:rFonts w:hint="eastAsia" w:cs="Arial"/>
          <w:highlight w:val="none"/>
        </w:rPr>
        <w:t>房屋管理及维修养护方案、供电设备维护方案、给排水系统日常运行维护方案</w:t>
      </w:r>
      <w:r>
        <w:rPr>
          <w:rFonts w:hint="eastAsia"/>
          <w:highlight w:val="none"/>
        </w:rPr>
        <w:t>、</w:t>
      </w:r>
      <w:r>
        <w:rPr>
          <w:rFonts w:hint="eastAsia" w:cs="Arial"/>
          <w:highlight w:val="none"/>
        </w:rPr>
        <w:t>公共环境卫生保洁服务方案</w:t>
      </w:r>
      <w:r>
        <w:rPr>
          <w:rFonts w:hint="eastAsia"/>
          <w:highlight w:val="none"/>
        </w:rPr>
        <w:t>、</w:t>
      </w:r>
      <w:r>
        <w:rPr>
          <w:rFonts w:hint="eastAsia" w:cs="Arial"/>
          <w:highlight w:val="none"/>
        </w:rPr>
        <w:t>绿化管理养护方案</w:t>
      </w:r>
      <w:r>
        <w:rPr>
          <w:rFonts w:hint="eastAsia"/>
          <w:highlight w:val="none"/>
        </w:rPr>
        <w:t>、</w:t>
      </w:r>
      <w:r>
        <w:rPr>
          <w:rFonts w:hint="eastAsia" w:cs="Arial"/>
          <w:highlight w:val="none"/>
        </w:rPr>
        <w:t>会议服务方案</w:t>
      </w:r>
      <w:r>
        <w:rPr>
          <w:rFonts w:hint="eastAsia"/>
          <w:highlight w:val="none"/>
        </w:rPr>
        <w:t>、节能管理方案、</w:t>
      </w:r>
      <w:r>
        <w:rPr>
          <w:rFonts w:hint="eastAsia" w:cs="Arial"/>
          <w:highlight w:val="none"/>
        </w:rPr>
        <w:t>各项应急事件的预案、工作接管、交接方案等。</w:t>
      </w:r>
    </w:p>
    <w:p>
      <w:pPr>
        <w:pStyle w:val="47"/>
        <w:spacing w:before="0" w:after="0" w:line="360" w:lineRule="auto"/>
        <w:ind w:firstLine="482"/>
        <w:rPr>
          <w:highlight w:val="none"/>
        </w:rPr>
      </w:pPr>
      <w:r>
        <w:rPr>
          <w:rFonts w:hint="eastAsia"/>
          <w:highlight w:val="none"/>
        </w:rPr>
        <w:t>功能、应用场景、目标：详见技术要求</w:t>
      </w:r>
    </w:p>
    <w:p>
      <w:pPr>
        <w:pStyle w:val="47"/>
        <w:spacing w:before="0" w:after="0" w:line="360" w:lineRule="auto"/>
        <w:ind w:firstLine="482"/>
        <w:rPr>
          <w:highlight w:val="none"/>
        </w:rPr>
      </w:pPr>
      <w:r>
        <w:rPr>
          <w:rFonts w:hint="eastAsia"/>
          <w:highlight w:val="none"/>
        </w:rPr>
        <w:t>2.4.3保密管理解决方案</w:t>
      </w:r>
    </w:p>
    <w:p>
      <w:pPr>
        <w:pStyle w:val="47"/>
        <w:spacing w:before="0" w:after="0" w:line="360" w:lineRule="auto"/>
        <w:ind w:firstLine="482"/>
        <w:rPr>
          <w:bCs/>
          <w:highlight w:val="none"/>
        </w:rPr>
      </w:pPr>
      <w:r>
        <w:rPr>
          <w:rFonts w:hint="eastAsia"/>
          <w:highlight w:val="none"/>
        </w:rPr>
        <w:t>功能、应用场景、目标：供应商应制定保密管理解决方案，确保项目团队对项目执行中所获知信息保密。</w:t>
      </w:r>
    </w:p>
    <w:p>
      <w:pPr>
        <w:pStyle w:val="47"/>
        <w:spacing w:before="0" w:after="0" w:line="360" w:lineRule="auto"/>
        <w:rPr>
          <w:b/>
          <w:highlight w:val="none"/>
        </w:rPr>
      </w:pPr>
      <w:r>
        <w:rPr>
          <w:rFonts w:hint="eastAsia"/>
          <w:b/>
          <w:highlight w:val="none"/>
        </w:rPr>
        <w:t>3. 其他要求</w:t>
      </w:r>
    </w:p>
    <w:p>
      <w:pPr>
        <w:pStyle w:val="47"/>
        <w:spacing w:before="0" w:after="0" w:line="360" w:lineRule="auto"/>
        <w:ind w:firstLine="482"/>
        <w:rPr>
          <w:highlight w:val="none"/>
        </w:rPr>
      </w:pPr>
      <w:r>
        <w:rPr>
          <w:rFonts w:hint="eastAsia"/>
          <w:highlight w:val="none"/>
        </w:rPr>
        <w:t>（1）采购人为投标人提供办公、住宿、就餐条件，餐费标准按双方约定执行。</w:t>
      </w:r>
    </w:p>
    <w:p>
      <w:pPr>
        <w:pStyle w:val="47"/>
        <w:spacing w:before="0" w:after="0" w:line="360" w:lineRule="auto"/>
        <w:ind w:firstLine="482"/>
        <w:rPr>
          <w:highlight w:val="none"/>
        </w:rPr>
      </w:pPr>
      <w:r>
        <w:rPr>
          <w:rFonts w:hint="eastAsia"/>
          <w:highlight w:val="none"/>
        </w:rPr>
        <w:t>（2）投标人负责保管采购人提供的相关资料和设备，不得遗失，不得人为损坏。</w:t>
      </w:r>
    </w:p>
    <w:p>
      <w:pPr>
        <w:pStyle w:val="47"/>
        <w:spacing w:before="0" w:after="0" w:line="360" w:lineRule="auto"/>
        <w:ind w:firstLine="482"/>
        <w:rPr>
          <w:highlight w:val="none"/>
        </w:rPr>
      </w:pPr>
      <w:r>
        <w:rPr>
          <w:rFonts w:hint="eastAsia"/>
          <w:highlight w:val="none"/>
        </w:rPr>
        <w:t>（3）各类能源费用由采购人承担。</w:t>
      </w:r>
    </w:p>
    <w:p>
      <w:pPr>
        <w:pStyle w:val="47"/>
        <w:spacing w:before="0" w:after="0" w:line="360" w:lineRule="auto"/>
        <w:ind w:firstLine="482"/>
        <w:rPr>
          <w:highlight w:val="none"/>
        </w:rPr>
      </w:pPr>
      <w:r>
        <w:rPr>
          <w:rFonts w:hint="eastAsia"/>
          <w:highlight w:val="none"/>
        </w:rPr>
        <w:t>（4）在合同期内因日常小型维修所用产生的部件费用，由采购人负责。</w:t>
      </w:r>
    </w:p>
    <w:p>
      <w:pPr>
        <w:pStyle w:val="47"/>
        <w:spacing w:before="0" w:after="0" w:line="360" w:lineRule="auto"/>
        <w:ind w:firstLine="482"/>
        <w:rPr>
          <w:highlight w:val="none"/>
        </w:rPr>
      </w:pPr>
      <w:r>
        <w:rPr>
          <w:rFonts w:hint="eastAsia"/>
          <w:highlight w:val="none"/>
        </w:rPr>
        <w:t>（4）小修工具及一些应急工具等由投标人自行准备，保洁消耗品（如垃圾袋、小便池香球、卫生纸、洗手液、香皂等）由投标人承担。</w:t>
      </w:r>
    </w:p>
    <w:p>
      <w:pPr>
        <w:pStyle w:val="47"/>
        <w:spacing w:before="0" w:after="0" w:line="360" w:lineRule="auto"/>
        <w:ind w:firstLine="482"/>
        <w:rPr>
          <w:highlight w:val="none"/>
        </w:rPr>
      </w:pPr>
      <w:r>
        <w:rPr>
          <w:rFonts w:hint="eastAsia"/>
          <w:highlight w:val="none"/>
        </w:rPr>
        <w:t>（5）投标人需配合采购人与本项目施工单位开展办公区及各项设备设施的承接和查验工作。</w:t>
      </w:r>
    </w:p>
    <w:p>
      <w:pPr>
        <w:pStyle w:val="47"/>
        <w:widowControl w:val="0"/>
        <w:adjustRightInd w:val="0"/>
        <w:spacing w:before="0" w:beforeAutospacing="0" w:after="0" w:afterAutospacing="0" w:line="360" w:lineRule="auto"/>
        <w:ind w:firstLine="480" w:firstLineChars="200"/>
        <w:rPr>
          <w:highlight w:val="none"/>
        </w:rPr>
      </w:pPr>
      <w:r>
        <w:rPr>
          <w:rFonts w:hint="eastAsia"/>
          <w:kern w:val="2"/>
          <w:highlight w:val="none"/>
          <w:lang w:bidi="ar"/>
        </w:rPr>
        <w:t>（6）在应急情况下，投标人需配合采购人做好应急处置工作。</w:t>
      </w:r>
    </w:p>
    <w:p>
      <w:pPr>
        <w:pStyle w:val="506"/>
        <w:widowControl w:val="0"/>
        <w:tabs>
          <w:tab w:val="left" w:pos="630"/>
        </w:tabs>
        <w:spacing w:line="460" w:lineRule="exact"/>
        <w:ind w:firstLine="480" w:firstLineChars="200"/>
        <w:jc w:val="both"/>
        <w:rPr>
          <w:rFonts w:ascii="宋体" w:hAnsi="宋体" w:cs="仿宋_GB2312"/>
          <w:b/>
          <w:sz w:val="24"/>
          <w:szCs w:val="24"/>
          <w:highlight w:val="none"/>
        </w:rPr>
      </w:pPr>
      <w:r>
        <w:rPr>
          <w:rFonts w:hint="eastAsia" w:ascii="宋体" w:hAnsi="宋体" w:cs="宋体"/>
          <w:sz w:val="24"/>
          <w:szCs w:val="24"/>
          <w:highlight w:val="none"/>
        </w:rPr>
        <w:t>（7）</w:t>
      </w:r>
      <w:r>
        <w:rPr>
          <w:rFonts w:hint="eastAsia" w:ascii="宋体" w:hAnsi="宋体" w:cs="宋体"/>
          <w:kern w:val="2"/>
          <w:sz w:val="24"/>
          <w:szCs w:val="24"/>
          <w:highlight w:val="none"/>
        </w:rPr>
        <w:t>节能、节水管理</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1.节能管理</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（1）基本要求</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协助采购人规范配置节能设备设施，采用符合国家节能标准的灯具、电器等，定期对用能设备进行能耗监测和维护。投标人应熟悉管理区域能源消耗热点（照明、暖通、电梯、办公设备、厨房等）、设备效率、建筑围护结构情况等；定期检查维护建筑围护结构及门窗，及时修复破损、渗漏部位，减少冷热空气渗透；协助采购人在公共区域张贴节能宣传海报、标识，开展节能宣传活动。</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（2）照明用能</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投标人加强照明巡查、及时检查灯况，根据不同季节、不同天气条件下自然光照特点和不同时段的照度需求，协助采购人优化门厅、走廊、通道等公共区域照明方案，杜绝“白昼灯”；会议室、等公共区域使用结束后关闭照明，杜绝“长明灯”；如无采购人或相关部门要求，平时不开启景观照明，室外区域只开启必要的台阶和路面照明。</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（3）暖通用能</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（4）其他用能</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 xml:space="preserve">（5）用能统计和分析 </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协助采购人统计能耗数据，定期对用能状况进行分析，开展用能诊断，挖掘节能潜力，提高能源利用效率，确保达到所属行业能耗定额标准，规范合理用能，对于超过定额的，应及时排查原因，并配合采购人整改。</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2.节水管理</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（1）基本要求</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协助采购人采用节水器具，新购置用水器具要达到2 级以上水效标准，对不符合节水器具水效标准的，协助采购人有序更换或改造；定期检查供水管网，及时修复漏点，减少水资源浪费；张贴节水宣传海报、标识，协助采购人开展节水宣传活动。</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（2）会议活动用水</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根据会议活动的人数和时间，合理估算会务服务热水用量，按需供水，减少“半壶水”“半杯水”浪费。如无采购人明确要求，不主动提供瓶装水，确需瓶装水的，优先提供小瓶水，并提示带走未喝完的半瓶水。</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（3）绿化景观用水</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（4）保洁用水</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协助采购人在开水间设置尾水和剩水回收装置，用尾水和剩水清洗抹布拖把，取用水应根据保洁任务按需适量，避免造成浪费。</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（5）其他用水</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协助采购人在卫生间、开水间、食堂等区域使用感应式水龙头，冲厕优先使用中水；淋浴间采用节水型混水器、节水型花洒；对空调冷凝水进行收集和利用。</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（6）用水统计和分析</w:t>
      </w:r>
    </w:p>
    <w:p>
      <w:pPr>
        <w:spacing w:line="360" w:lineRule="auto"/>
        <w:ind w:firstLine="420"/>
        <w:rPr>
          <w:rFonts w:ascii="宋体" w:hAnsi="宋体" w:cs="宋体"/>
          <w:sz w:val="24"/>
          <w:highlight w:val="none"/>
        </w:rPr>
      </w:pPr>
      <w:r>
        <w:rPr>
          <w:rFonts w:hint="eastAsia" w:ascii="宋体" w:hAnsi="宋体" w:cs="仿宋_GB2312"/>
          <w:bCs/>
          <w:sz w:val="24"/>
          <w:highlight w:val="none"/>
          <w:lang w:bidi="ar"/>
        </w:rPr>
        <w:t>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pPr>
        <w:rPr>
          <w:rFonts w:ascii="宋体" w:hAnsi="宋体" w:cs="宋体"/>
          <w:b/>
          <w:bCs/>
          <w:color w:val="000000"/>
          <w:kern w:val="0"/>
          <w:sz w:val="24"/>
          <w:highlight w:val="none"/>
          <w:lang w:bidi="ar"/>
        </w:rPr>
      </w:pPr>
    </w:p>
    <w:p>
      <w:pPr>
        <w:rPr>
          <w:highlight w:val="none"/>
        </w:rPr>
      </w:pPr>
    </w:p>
    <w:p>
      <w:pPr>
        <w:rPr>
          <w:rFonts w:ascii="宋体" w:hAnsi="宋体" w:cs="宋体"/>
          <w:b/>
          <w:bCs/>
          <w:color w:val="000000"/>
          <w:kern w:val="0"/>
          <w:sz w:val="24"/>
          <w:highlight w:val="none"/>
          <w:lang w:bidi="ar"/>
        </w:rPr>
      </w:pPr>
      <w:r>
        <w:rPr>
          <w:rFonts w:hint="eastAsia" w:ascii="宋体" w:hAnsi="宋体" w:cs="宋体"/>
          <w:b/>
          <w:bCs/>
          <w:color w:val="000000"/>
          <w:kern w:val="0"/>
          <w:sz w:val="24"/>
          <w:highlight w:val="none"/>
          <w:lang w:bidi="ar"/>
        </w:rPr>
        <w:t>信用采购需求：</w:t>
      </w:r>
    </w:p>
    <w:p>
      <w:pPr>
        <w:spacing w:line="400" w:lineRule="exact"/>
        <w:ind w:firstLine="422" w:firstLineChars="175"/>
        <w:jc w:val="center"/>
        <w:outlineLvl w:val="0"/>
        <w:rPr>
          <w:rFonts w:eastAsia="仿宋"/>
          <w:b/>
          <w:sz w:val="24"/>
          <w:highlight w:val="none"/>
        </w:rPr>
      </w:pPr>
    </w:p>
    <w:p>
      <w:pPr>
        <w:spacing w:line="400" w:lineRule="exact"/>
        <w:ind w:firstLine="420" w:firstLineChars="175"/>
        <w:rPr>
          <w:rFonts w:eastAsia="仿宋"/>
          <w:sz w:val="24"/>
          <w:highlight w:val="none"/>
          <w:lang w:bidi="ar"/>
        </w:rPr>
      </w:pPr>
      <w:r>
        <w:rPr>
          <w:rFonts w:eastAsia="仿宋"/>
          <w:sz w:val="24"/>
          <w:highlight w:val="none"/>
          <w:lang w:bidi="ar"/>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pPr>
        <w:spacing w:line="400" w:lineRule="exact"/>
        <w:ind w:firstLine="420" w:firstLineChars="175"/>
        <w:rPr>
          <w:rFonts w:eastAsia="仿宋"/>
          <w:sz w:val="24"/>
          <w:highlight w:val="none"/>
          <w:lang w:bidi="ar"/>
        </w:rPr>
      </w:pPr>
      <w:r>
        <w:rPr>
          <w:rFonts w:eastAsia="仿宋"/>
          <w:sz w:val="24"/>
          <w:highlight w:val="none"/>
          <w:lang w:bidi="ar"/>
        </w:rPr>
        <w:t>1.在招标（交易发起）文件规定的投标（交易响应）截止日起的投标（交易响应）有效期内撤销其投标（交易响应）的；</w:t>
      </w:r>
    </w:p>
    <w:p>
      <w:pPr>
        <w:spacing w:line="400" w:lineRule="exact"/>
        <w:ind w:firstLine="420" w:firstLineChars="175"/>
        <w:rPr>
          <w:rFonts w:eastAsia="仿宋"/>
          <w:sz w:val="24"/>
          <w:highlight w:val="none"/>
          <w:lang w:bidi="ar"/>
        </w:rPr>
      </w:pPr>
      <w:r>
        <w:rPr>
          <w:rFonts w:eastAsia="仿宋"/>
          <w:sz w:val="24"/>
          <w:highlight w:val="none"/>
          <w:lang w:bidi="ar"/>
        </w:rPr>
        <w:t>2.因供应商自身原因或其他客观情况造成合同履约超期，或经过采购人催告后仍故意或拒绝履行合同义务的；</w:t>
      </w:r>
    </w:p>
    <w:p>
      <w:pPr>
        <w:spacing w:line="400" w:lineRule="exact"/>
        <w:ind w:firstLine="420" w:firstLineChars="175"/>
        <w:rPr>
          <w:rFonts w:eastAsia="仿宋"/>
          <w:sz w:val="24"/>
          <w:highlight w:val="none"/>
          <w:lang w:bidi="ar"/>
        </w:rPr>
      </w:pPr>
      <w:r>
        <w:rPr>
          <w:rFonts w:eastAsia="仿宋"/>
          <w:sz w:val="24"/>
          <w:highlight w:val="none"/>
          <w:lang w:bidi="ar"/>
        </w:rPr>
        <w:t>3.因供应商其自身严重或持续的履约缺陷，导致合同被提前终止、索赔或其他类似制裁的；</w:t>
      </w:r>
    </w:p>
    <w:p>
      <w:pPr>
        <w:spacing w:line="400" w:lineRule="exact"/>
        <w:ind w:firstLine="420" w:firstLineChars="175"/>
        <w:rPr>
          <w:rFonts w:eastAsia="仿宋"/>
          <w:sz w:val="24"/>
          <w:highlight w:val="none"/>
          <w:lang w:bidi="ar"/>
        </w:rPr>
      </w:pPr>
      <w:r>
        <w:rPr>
          <w:rFonts w:eastAsia="仿宋"/>
          <w:sz w:val="24"/>
          <w:highlight w:val="none"/>
          <w:lang w:bidi="ar"/>
        </w:rPr>
        <w:t>4.存在拖欠工资的；</w:t>
      </w:r>
    </w:p>
    <w:p>
      <w:pPr>
        <w:spacing w:line="400" w:lineRule="exact"/>
        <w:ind w:firstLine="420" w:firstLineChars="175"/>
        <w:rPr>
          <w:rFonts w:eastAsia="仿宋"/>
          <w:sz w:val="24"/>
          <w:highlight w:val="none"/>
          <w:lang w:bidi="ar"/>
        </w:rPr>
      </w:pPr>
      <w:r>
        <w:rPr>
          <w:rFonts w:eastAsia="仿宋"/>
          <w:sz w:val="24"/>
          <w:highlight w:val="none"/>
          <w:lang w:bidi="ar"/>
        </w:rPr>
        <w:t>5.存在《京津冀政府采购负面行为清单》（冀财采〔2024〕18号）规定的供应商负面行为的：</w:t>
      </w:r>
    </w:p>
    <w:p>
      <w:pPr>
        <w:spacing w:line="400" w:lineRule="exact"/>
        <w:ind w:firstLine="420" w:firstLineChars="175"/>
        <w:rPr>
          <w:rFonts w:eastAsia="仿宋"/>
          <w:sz w:val="24"/>
          <w:highlight w:val="none"/>
          <w:lang w:bidi="ar"/>
        </w:rPr>
      </w:pPr>
      <w:r>
        <w:rPr>
          <w:rFonts w:eastAsia="仿宋"/>
          <w:sz w:val="24"/>
          <w:highlight w:val="none"/>
          <w:lang w:bidi="ar"/>
        </w:rPr>
        <w:t>（1）具有关联或存在利益冲突的供应商违规参加同一政府采购项目；</w:t>
      </w:r>
    </w:p>
    <w:p>
      <w:pPr>
        <w:spacing w:line="400" w:lineRule="exact"/>
        <w:ind w:firstLine="420" w:firstLineChars="175"/>
        <w:rPr>
          <w:rFonts w:eastAsia="仿宋"/>
          <w:sz w:val="24"/>
          <w:highlight w:val="none"/>
          <w:lang w:bidi="ar"/>
        </w:rPr>
      </w:pPr>
      <w:r>
        <w:rPr>
          <w:rFonts w:eastAsia="仿宋"/>
          <w:sz w:val="24"/>
          <w:highlight w:val="none"/>
          <w:lang w:bidi="ar"/>
        </w:rPr>
        <w:t>（2）供应商不公平竞争；</w:t>
      </w:r>
    </w:p>
    <w:p>
      <w:pPr>
        <w:spacing w:line="400" w:lineRule="exact"/>
        <w:ind w:firstLine="420" w:firstLineChars="175"/>
        <w:rPr>
          <w:rFonts w:eastAsia="仿宋"/>
          <w:sz w:val="24"/>
          <w:highlight w:val="none"/>
          <w:lang w:bidi="ar"/>
        </w:rPr>
      </w:pPr>
      <w:r>
        <w:rPr>
          <w:rFonts w:eastAsia="仿宋"/>
          <w:sz w:val="24"/>
          <w:highlight w:val="none"/>
          <w:lang w:bidi="ar"/>
        </w:rPr>
        <w:t>（3）供应商恶意串通；</w:t>
      </w:r>
    </w:p>
    <w:p>
      <w:pPr>
        <w:spacing w:line="400" w:lineRule="exact"/>
        <w:ind w:firstLine="420" w:firstLineChars="175"/>
        <w:rPr>
          <w:rFonts w:eastAsia="仿宋"/>
          <w:sz w:val="24"/>
          <w:highlight w:val="none"/>
          <w:lang w:bidi="ar"/>
        </w:rPr>
      </w:pPr>
      <w:r>
        <w:rPr>
          <w:rFonts w:eastAsia="仿宋"/>
          <w:sz w:val="24"/>
          <w:highlight w:val="none"/>
          <w:lang w:bidi="ar"/>
        </w:rPr>
        <w:t>（4）其他串通行为；</w:t>
      </w:r>
    </w:p>
    <w:p>
      <w:pPr>
        <w:spacing w:line="400" w:lineRule="exact"/>
        <w:ind w:firstLine="420" w:firstLineChars="175"/>
        <w:rPr>
          <w:rFonts w:eastAsia="仿宋"/>
          <w:sz w:val="24"/>
          <w:highlight w:val="none"/>
          <w:lang w:bidi="ar"/>
        </w:rPr>
      </w:pPr>
      <w:r>
        <w:rPr>
          <w:rFonts w:eastAsia="仿宋"/>
          <w:sz w:val="24"/>
          <w:highlight w:val="none"/>
          <w:lang w:bidi="ar"/>
        </w:rPr>
        <w:t>（5）未按规定签订合同；</w:t>
      </w:r>
    </w:p>
    <w:p>
      <w:pPr>
        <w:spacing w:line="400" w:lineRule="exact"/>
        <w:ind w:firstLine="420" w:firstLineChars="175"/>
        <w:rPr>
          <w:rFonts w:eastAsia="仿宋"/>
          <w:sz w:val="24"/>
          <w:highlight w:val="none"/>
          <w:lang w:bidi="ar"/>
        </w:rPr>
      </w:pPr>
      <w:r>
        <w:rPr>
          <w:rFonts w:eastAsia="仿宋"/>
          <w:sz w:val="24"/>
          <w:highlight w:val="none"/>
          <w:lang w:bidi="ar"/>
        </w:rPr>
        <w:t>（6）未按规定履行合同；</w:t>
      </w:r>
    </w:p>
    <w:p>
      <w:pPr>
        <w:spacing w:line="400" w:lineRule="exact"/>
        <w:ind w:firstLine="420" w:firstLineChars="175"/>
        <w:rPr>
          <w:highlight w:val="none"/>
        </w:rPr>
      </w:pPr>
      <w:r>
        <w:rPr>
          <w:rFonts w:eastAsia="仿宋"/>
          <w:sz w:val="24"/>
          <w:highlight w:val="none"/>
          <w:lang w:bidi="ar"/>
        </w:rPr>
        <w:t>（7）在监督检查和投诉处理中提供虚假材料。</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panose1 w:val="020B0604020202020204"/>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E8AADB"/>
    <w:multiLevelType w:val="multilevel"/>
    <w:tmpl w:val="A2E8AADB"/>
    <w:lvl w:ilvl="0" w:tentative="0">
      <w:start w:val="6"/>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A5C9F866"/>
    <w:multiLevelType w:val="multilevel"/>
    <w:tmpl w:val="A5C9F866"/>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B2E5594"/>
    <w:multiLevelType w:val="multilevel"/>
    <w:tmpl w:val="BB2E5594"/>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E6BFF624"/>
    <w:multiLevelType w:val="multilevel"/>
    <w:tmpl w:val="E6BFF624"/>
    <w:lvl w:ilvl="0" w:tentative="0">
      <w:start w:val="1"/>
      <w:numFmt w:val="chineseCountingThousand"/>
      <w:suff w:val="nothing"/>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7"/>
  </w:num>
  <w:num w:numId="2">
    <w:abstractNumId w:val="9"/>
  </w:num>
  <w:num w:numId="3">
    <w:abstractNumId w:val="4"/>
  </w:num>
  <w:num w:numId="4">
    <w:abstractNumId w:val="10"/>
  </w:num>
  <w:num w:numId="5">
    <w:abstractNumId w:val="6"/>
  </w:num>
  <w:num w:numId="6">
    <w:abstractNumId w:val="8"/>
  </w:num>
  <w:num w:numId="7">
    <w:abstractNumId w:val="5"/>
  </w:num>
  <w:num w:numId="8">
    <w:abstractNumId w:val="1"/>
  </w:num>
  <w:num w:numId="9">
    <w:abstractNumId w:val="2"/>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67B540B"/>
    <w:rsid w:val="0AED148B"/>
    <w:rsid w:val="0B2D4AE8"/>
    <w:rsid w:val="0BCC364D"/>
    <w:rsid w:val="0EC374CD"/>
    <w:rsid w:val="0FE61D4E"/>
    <w:rsid w:val="11A20CDB"/>
    <w:rsid w:val="151C29F3"/>
    <w:rsid w:val="19D31271"/>
    <w:rsid w:val="1C98397C"/>
    <w:rsid w:val="1CEE5DFA"/>
    <w:rsid w:val="1D8906D7"/>
    <w:rsid w:val="1DA14407"/>
    <w:rsid w:val="1E706FDD"/>
    <w:rsid w:val="1F7F39CF"/>
    <w:rsid w:val="26BE02C7"/>
    <w:rsid w:val="29D20428"/>
    <w:rsid w:val="2D0E5DCC"/>
    <w:rsid w:val="35251B30"/>
    <w:rsid w:val="37AC2D77"/>
    <w:rsid w:val="38677016"/>
    <w:rsid w:val="39184CEB"/>
    <w:rsid w:val="3B4C2D3E"/>
    <w:rsid w:val="44EC1D67"/>
    <w:rsid w:val="45964E2C"/>
    <w:rsid w:val="499646CD"/>
    <w:rsid w:val="4C7B1D33"/>
    <w:rsid w:val="4DED6F89"/>
    <w:rsid w:val="52510A99"/>
    <w:rsid w:val="555F5B42"/>
    <w:rsid w:val="5DC35C7F"/>
    <w:rsid w:val="62C958C2"/>
    <w:rsid w:val="67F965E5"/>
    <w:rsid w:val="6B9F5249"/>
    <w:rsid w:val="6DC533E1"/>
    <w:rsid w:val="779F12EB"/>
    <w:rsid w:val="7946006C"/>
    <w:rsid w:val="799B6D30"/>
    <w:rsid w:val="7C5174F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next w:val="1"/>
    <w:link w:val="119"/>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5"/>
    <w:qFormat/>
    <w:uiPriority w:val="0"/>
    <w:rPr>
      <w:rFonts w:ascii="Times New Roman" w:hAnsi="Times New Roman"/>
      <w:sz w:val="24"/>
    </w:rPr>
  </w:style>
  <w:style w:type="character" w:customStyle="1" w:styleId="79">
    <w:name w:val="标题 5 字符"/>
    <w:basedOn w:val="56"/>
    <w:link w:val="6"/>
    <w:qFormat/>
    <w:uiPriority w:val="9"/>
    <w:rPr>
      <w:rFonts w:ascii="Times New Roman" w:hAnsi="Times New Roman"/>
      <w:b/>
      <w:sz w:val="28"/>
    </w:rPr>
  </w:style>
  <w:style w:type="character" w:customStyle="1" w:styleId="80">
    <w:name w:val="标题 6 字符"/>
    <w:basedOn w:val="56"/>
    <w:link w:val="7"/>
    <w:qFormat/>
    <w:uiPriority w:val="9"/>
    <w:rPr>
      <w:rFonts w:ascii="Arial" w:hAnsi="Arial" w:eastAsia="黑体"/>
      <w:b/>
      <w:sz w:val="24"/>
    </w:rPr>
  </w:style>
  <w:style w:type="character" w:customStyle="1" w:styleId="81">
    <w:name w:val="标题 7 字符"/>
    <w:basedOn w:val="56"/>
    <w:link w:val="8"/>
    <w:qFormat/>
    <w:uiPriority w:val="9"/>
    <w:rPr>
      <w:rFonts w:ascii="Times New Roman" w:hAnsi="Times New Roman"/>
      <w:b/>
      <w:sz w:val="24"/>
    </w:rPr>
  </w:style>
  <w:style w:type="character" w:customStyle="1" w:styleId="82">
    <w:name w:val="标题 8 字符"/>
    <w:basedOn w:val="56"/>
    <w:link w:val="9"/>
    <w:qFormat/>
    <w:uiPriority w:val="0"/>
    <w:rPr>
      <w:rFonts w:ascii="Arial" w:hAnsi="Arial" w:eastAsia="黑体"/>
      <w:sz w:val="24"/>
    </w:rPr>
  </w:style>
  <w:style w:type="character" w:customStyle="1" w:styleId="83">
    <w:name w:val="标题 9 字符"/>
    <w:basedOn w:val="56"/>
    <w:link w:val="10"/>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3"/>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3"/>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3"/>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5"/>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6"/>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7"/>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8"/>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5"/>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 w:type="paragraph" w:customStyle="1" w:styleId="504">
    <w:name w:val="msolistparagraph"/>
    <w:basedOn w:val="1"/>
    <w:qFormat/>
    <w:uiPriority w:val="0"/>
    <w:pPr>
      <w:ind w:firstLine="420" w:firstLineChars="200"/>
    </w:pPr>
    <w:rPr>
      <w:rFonts w:ascii="Calibri" w:hAnsi="Calibri"/>
      <w:szCs w:val="22"/>
    </w:rPr>
  </w:style>
  <w:style w:type="table" w:customStyle="1" w:styleId="505">
    <w:name w:val="网格表 4 - 着色 31"/>
    <w:basedOn w:val="53"/>
    <w:qFormat/>
    <w:uiPriority w:val="0"/>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Pr>
    <w:tcPr>
      <w:tcBorders>
        <w:top w:val="single" w:color="C9C9C9" w:sz="4" w:space="0"/>
        <w:left w:val="single" w:color="C9C9C9" w:sz="4" w:space="0"/>
        <w:bottom w:val="single" w:color="C9C9C9" w:sz="4" w:space="0"/>
        <w:right w:val="single" w:color="C9C9C9" w:sz="4" w:space="0"/>
      </w:tcBorders>
    </w:tcPr>
    <w:tblStylePr w:type="firstRow">
      <w:rPr>
        <w:b/>
        <w:bCs/>
        <w:color w:val="FFFFFF"/>
      </w:rPr>
      <w:tcPr>
        <w:tcBorders>
          <w:top w:val="single" w:color="A5A5A5" w:sz="4" w:space="0"/>
          <w:left w:val="single" w:color="A5A5A5" w:sz="4" w:space="0"/>
          <w:bottom w:val="single" w:color="A5A5A5" w:sz="4" w:space="0"/>
          <w:right w:val="single" w:color="A5A5A5" w:sz="4" w:space="0"/>
        </w:tcBorders>
        <w:shd w:val="clear" w:color="auto" w:fill="A5A5A5"/>
      </w:tcPr>
    </w:tblStylePr>
    <w:tblStylePr w:type="lastRow">
      <w:rPr>
        <w:b/>
        <w:bCs/>
      </w:rPr>
      <w:tcPr>
        <w:tcBorders>
          <w:top w:val="double" w:color="A5A5A5"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paragraph" w:customStyle="1" w:styleId="506">
    <w:name w:val="正文_0"/>
    <w:basedOn w:val="1"/>
    <w:qFormat/>
    <w:uiPriority w:val="0"/>
    <w:pPr>
      <w:widowControl/>
      <w:jc w:val="left"/>
    </w:pPr>
    <w:rPr>
      <w:kern w:val="0"/>
      <w:szCs w:val="20"/>
    </w:rPr>
  </w:style>
  <w:style w:type="paragraph" w:customStyle="1" w:styleId="50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2026-06-23T07:23:15Z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