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69F" w:rsidRDefault="00F0369F" w:rsidP="00332874">
      <w:pPr>
        <w:snapToGrid w:val="0"/>
        <w:spacing w:line="360" w:lineRule="auto"/>
        <w:jc w:val="center"/>
        <w:outlineLvl w:val="0"/>
        <w:rPr>
          <w:rFonts w:ascii="仿宋" w:eastAsia="仿宋" w:hAnsi="仿宋" w:cs="仿宋"/>
          <w:b/>
          <w:sz w:val="40"/>
          <w:szCs w:val="40"/>
        </w:rPr>
      </w:pPr>
      <w:bookmarkStart w:id="0" w:name="_Toc227684378"/>
      <w:bookmarkStart w:id="1" w:name="_Toc229437482"/>
      <w:r>
        <w:rPr>
          <w:rFonts w:ascii="仿宋" w:eastAsia="仿宋" w:hAnsi="仿宋" w:cs="仿宋" w:hint="eastAsia"/>
          <w:b/>
          <w:sz w:val="40"/>
          <w:szCs w:val="40"/>
        </w:rPr>
        <w:t>采购需求</w:t>
      </w:r>
      <w:bookmarkEnd w:id="0"/>
      <w:bookmarkEnd w:id="1"/>
    </w:p>
    <w:p w:rsidR="00F0369F" w:rsidRDefault="00F0369F" w:rsidP="00F0369F">
      <w:pPr>
        <w:snapToGrid w:val="0"/>
        <w:spacing w:line="360" w:lineRule="auto"/>
        <w:ind w:firstLineChars="200" w:firstLine="482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b/>
          <w:sz w:val="24"/>
        </w:rPr>
        <w:t>一、采购标的</w:t>
      </w:r>
    </w:p>
    <w:p w:rsidR="00F0369F" w:rsidRDefault="00F0369F" w:rsidP="00F0369F">
      <w:pPr>
        <w:snapToGrid w:val="0"/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（一）采购标的（货物需求一览表或简要服务内容及数量）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939"/>
        <w:gridCol w:w="3086"/>
        <w:gridCol w:w="1175"/>
        <w:gridCol w:w="934"/>
        <w:gridCol w:w="1439"/>
      </w:tblGrid>
      <w:tr w:rsidR="00F0369F" w:rsidTr="00CB7B4A">
        <w:trPr>
          <w:trHeight w:val="1075"/>
        </w:trPr>
        <w:tc>
          <w:tcPr>
            <w:tcW w:w="698" w:type="dxa"/>
            <w:tcBorders>
              <w:tl2br w:val="nil"/>
              <w:tr2bl w:val="nil"/>
            </w:tcBorders>
            <w:noWrap/>
            <w:vAlign w:val="center"/>
          </w:tcPr>
          <w:p w:rsidR="00F0369F" w:rsidRDefault="00F0369F" w:rsidP="00CB7B4A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sz w:val="24"/>
              </w:rPr>
              <w:t>包号</w:t>
            </w:r>
            <w:proofErr w:type="gramEnd"/>
          </w:p>
        </w:tc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:rsidR="00F0369F" w:rsidRDefault="00F0369F" w:rsidP="00CB7B4A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品目号</w:t>
            </w:r>
          </w:p>
        </w:tc>
        <w:tc>
          <w:tcPr>
            <w:tcW w:w="3086" w:type="dxa"/>
            <w:tcBorders>
              <w:tl2br w:val="nil"/>
              <w:tr2bl w:val="nil"/>
            </w:tcBorders>
            <w:noWrap/>
            <w:vAlign w:val="center"/>
          </w:tcPr>
          <w:p w:rsidR="00F0369F" w:rsidRDefault="00F0369F" w:rsidP="00CB7B4A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标的名称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/>
            <w:vAlign w:val="center"/>
          </w:tcPr>
          <w:p w:rsidR="00F0369F" w:rsidRDefault="00F0369F" w:rsidP="00CB7B4A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数量</w:t>
            </w:r>
          </w:p>
        </w:tc>
        <w:tc>
          <w:tcPr>
            <w:tcW w:w="934" w:type="dxa"/>
            <w:tcBorders>
              <w:tl2br w:val="nil"/>
              <w:tr2bl w:val="nil"/>
            </w:tcBorders>
            <w:vAlign w:val="center"/>
          </w:tcPr>
          <w:p w:rsidR="00F0369F" w:rsidRDefault="00F0369F" w:rsidP="00CB7B4A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单位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F0369F" w:rsidRDefault="00F0369F" w:rsidP="00CB7B4A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4"/>
              </w:rPr>
              <w:t>是否接受进口产品</w:t>
            </w:r>
          </w:p>
        </w:tc>
      </w:tr>
      <w:tr w:rsidR="00F0369F" w:rsidTr="00CB7B4A">
        <w:trPr>
          <w:trHeight w:val="515"/>
        </w:trPr>
        <w:tc>
          <w:tcPr>
            <w:tcW w:w="698" w:type="dxa"/>
            <w:tcBorders>
              <w:tl2br w:val="nil"/>
              <w:tr2bl w:val="nil"/>
            </w:tcBorders>
            <w:noWrap/>
            <w:vAlign w:val="center"/>
          </w:tcPr>
          <w:p w:rsidR="00F0369F" w:rsidRDefault="00F0369F" w:rsidP="00CB7B4A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1</w:t>
            </w:r>
          </w:p>
        </w:tc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:rsidR="00F0369F" w:rsidRDefault="00F0369F" w:rsidP="00CB7B4A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1-1</w:t>
            </w:r>
          </w:p>
        </w:tc>
        <w:tc>
          <w:tcPr>
            <w:tcW w:w="3086" w:type="dxa"/>
            <w:tcBorders>
              <w:tl2br w:val="nil"/>
              <w:tr2bl w:val="nil"/>
            </w:tcBorders>
            <w:noWrap/>
            <w:vAlign w:val="center"/>
          </w:tcPr>
          <w:p w:rsidR="00F0369F" w:rsidRDefault="00F0369F" w:rsidP="00CB7B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乙肝表面抗原检测试剂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/>
            <w:vAlign w:val="center"/>
          </w:tcPr>
          <w:p w:rsidR="00F0369F" w:rsidRDefault="00F0369F" w:rsidP="00CB7B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663454</w:t>
            </w:r>
          </w:p>
        </w:tc>
        <w:tc>
          <w:tcPr>
            <w:tcW w:w="934" w:type="dxa"/>
            <w:tcBorders>
              <w:tl2br w:val="nil"/>
              <w:tr2bl w:val="nil"/>
            </w:tcBorders>
            <w:vAlign w:val="center"/>
          </w:tcPr>
          <w:p w:rsidR="00F0369F" w:rsidRDefault="00F0369F" w:rsidP="00CB7B4A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人份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F0369F" w:rsidRDefault="00F0369F" w:rsidP="00CB7B4A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否</w:t>
            </w:r>
          </w:p>
        </w:tc>
      </w:tr>
      <w:tr w:rsidR="00F0369F" w:rsidTr="00CB7B4A">
        <w:trPr>
          <w:trHeight w:val="644"/>
        </w:trPr>
        <w:tc>
          <w:tcPr>
            <w:tcW w:w="698" w:type="dxa"/>
            <w:tcBorders>
              <w:tl2br w:val="nil"/>
              <w:tr2bl w:val="nil"/>
            </w:tcBorders>
            <w:noWrap/>
            <w:vAlign w:val="center"/>
          </w:tcPr>
          <w:p w:rsidR="00F0369F" w:rsidRDefault="00F0369F" w:rsidP="00CB7B4A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2</w:t>
            </w:r>
          </w:p>
        </w:tc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 w:rsidR="00F0369F" w:rsidRDefault="00F0369F" w:rsidP="00CB7B4A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2-1</w:t>
            </w:r>
          </w:p>
        </w:tc>
        <w:tc>
          <w:tcPr>
            <w:tcW w:w="3086" w:type="dxa"/>
            <w:tcBorders>
              <w:tl2br w:val="nil"/>
              <w:tr2bl w:val="nil"/>
            </w:tcBorders>
            <w:noWrap/>
            <w:vAlign w:val="center"/>
          </w:tcPr>
          <w:p w:rsidR="00F0369F" w:rsidRDefault="00F0369F" w:rsidP="00CB7B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丙肝抗体检测试剂</w:t>
            </w:r>
          </w:p>
        </w:tc>
        <w:tc>
          <w:tcPr>
            <w:tcW w:w="1175" w:type="dxa"/>
            <w:tcBorders>
              <w:tl2br w:val="nil"/>
              <w:tr2bl w:val="nil"/>
            </w:tcBorders>
            <w:noWrap/>
            <w:vAlign w:val="center"/>
          </w:tcPr>
          <w:p w:rsidR="00F0369F" w:rsidRDefault="00F0369F" w:rsidP="00CB7B4A">
            <w:pPr>
              <w:widowControl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669419</w:t>
            </w:r>
          </w:p>
        </w:tc>
        <w:tc>
          <w:tcPr>
            <w:tcW w:w="934" w:type="dxa"/>
            <w:tcBorders>
              <w:tl2br w:val="nil"/>
              <w:tr2bl w:val="nil"/>
            </w:tcBorders>
            <w:vAlign w:val="center"/>
          </w:tcPr>
          <w:p w:rsidR="00F0369F" w:rsidRDefault="00F0369F" w:rsidP="00CB7B4A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人份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:rsidR="00F0369F" w:rsidRDefault="00F0369F" w:rsidP="00CB7B4A">
            <w:pPr>
              <w:snapToGrid w:val="0"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lang w:bidi="ar"/>
              </w:rPr>
              <w:t>否</w:t>
            </w:r>
          </w:p>
        </w:tc>
      </w:tr>
    </w:tbl>
    <w:p w:rsidR="00F0369F" w:rsidRDefault="00F0369F" w:rsidP="00F0369F">
      <w:pPr>
        <w:snapToGrid w:val="0"/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</w:rPr>
      </w:pPr>
      <w:bookmarkStart w:id="2" w:name="_GoBack"/>
      <w:bookmarkEnd w:id="2"/>
    </w:p>
    <w:p w:rsidR="00F0369F" w:rsidRDefault="00F0369F" w:rsidP="00F0369F">
      <w:pPr>
        <w:snapToGrid w:val="0"/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（二）项目背景/项目概述（如有）</w:t>
      </w:r>
    </w:p>
    <w:p w:rsidR="00F0369F" w:rsidRDefault="00F0369F" w:rsidP="00F0369F">
      <w:pPr>
        <w:snapToGrid w:val="0"/>
        <w:spacing w:line="360" w:lineRule="auto"/>
        <w:ind w:firstLineChars="200" w:firstLine="480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hint="eastAsia"/>
          <w:sz w:val="24"/>
        </w:rPr>
        <w:t>本次招标采购是为北京市红十字血液中心购置检测试剂，投标人应根据招标文件所提出的设备技术规格和服务要求，综合考虑设备的适用性，选择需要最佳性能价格比的设备前来投标。投标人应以技术先进的设备、优良的服务和优惠的价格，充分显示自己的竞争实力。</w:t>
      </w:r>
    </w:p>
    <w:p w:rsidR="00F0369F" w:rsidRDefault="00F0369F" w:rsidP="00F0369F">
      <w:pPr>
        <w:snapToGrid w:val="0"/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二、商务要求</w:t>
      </w:r>
    </w:p>
    <w:p w:rsidR="00F0369F" w:rsidRDefault="00F0369F" w:rsidP="00F0369F">
      <w:pPr>
        <w:snapToGrid w:val="0"/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（一）交付（实施）的时间（期限）和地点（范围）</w:t>
      </w:r>
    </w:p>
    <w:p w:rsidR="00F0369F" w:rsidRDefault="00F0369F" w:rsidP="00F0369F">
      <w:pPr>
        <w:snapToGrid w:val="0"/>
        <w:spacing w:line="360" w:lineRule="auto"/>
        <w:ind w:firstLineChars="200" w:firstLine="480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1、交付时间：</w:t>
      </w:r>
      <w:r>
        <w:rPr>
          <w:rFonts w:ascii="仿宋" w:eastAsia="仿宋" w:hAnsi="仿宋" w:cs="宋体" w:hint="eastAsia"/>
          <w:sz w:val="24"/>
        </w:rPr>
        <w:t>投标人在接到采购人订货通知后15个工作日内将货物运至采购人地点</w:t>
      </w:r>
      <w:r>
        <w:rPr>
          <w:rFonts w:ascii="仿宋_GB2312" w:eastAsia="仿宋_GB2312"/>
          <w:color w:val="000000" w:themeColor="text1"/>
          <w:sz w:val="24"/>
        </w:rPr>
        <w:t>（特殊情况除外）</w:t>
      </w:r>
      <w:r>
        <w:rPr>
          <w:rFonts w:ascii="仿宋_GB2312" w:eastAsia="仿宋_GB2312" w:hint="eastAsia"/>
          <w:color w:val="000000" w:themeColor="text1"/>
          <w:sz w:val="24"/>
        </w:rPr>
        <w:t>或按照双方约定的时间内送货，</w:t>
      </w:r>
      <w:r>
        <w:rPr>
          <w:rFonts w:ascii="仿宋_GB2312" w:eastAsia="仿宋_GB2312" w:hint="eastAsia"/>
          <w:sz w:val="24"/>
        </w:rPr>
        <w:t>并及时提供</w:t>
      </w:r>
      <w:r>
        <w:rPr>
          <w:rFonts w:ascii="仿宋_GB2312" w:eastAsia="仿宋_GB2312" w:hint="eastAsia"/>
          <w:color w:val="000000" w:themeColor="text1"/>
          <w:sz w:val="24"/>
        </w:rPr>
        <w:t>发货清单、产品检验报告</w:t>
      </w:r>
      <w:r>
        <w:rPr>
          <w:rFonts w:ascii="仿宋_GB2312" w:eastAsia="仿宋_GB2312" w:hint="eastAsia"/>
          <w:sz w:val="24"/>
        </w:rPr>
        <w:t>等相关文件</w:t>
      </w:r>
      <w:r>
        <w:rPr>
          <w:rFonts w:ascii="仿宋" w:eastAsia="仿宋" w:hAnsi="仿宋" w:cs="宋体" w:hint="eastAsia"/>
          <w:sz w:val="24"/>
        </w:rPr>
        <w:t>。</w:t>
      </w:r>
    </w:p>
    <w:p w:rsidR="00F0369F" w:rsidRDefault="00F0369F" w:rsidP="00F0369F">
      <w:pPr>
        <w:snapToGrid w:val="0"/>
        <w:spacing w:line="360" w:lineRule="auto"/>
        <w:ind w:firstLineChars="200" w:firstLine="480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2、交付地点：北京市红十字血液中心（</w:t>
      </w:r>
      <w:r>
        <w:rPr>
          <w:rFonts w:ascii="仿宋_GB2312" w:eastAsia="仿宋_GB2312" w:hAnsiTheme="minorHAnsi" w:hint="eastAsia"/>
          <w:sz w:val="24"/>
        </w:rPr>
        <w:t>北京市海淀区北三环中路37号</w:t>
      </w:r>
      <w:r>
        <w:rPr>
          <w:rFonts w:ascii="仿宋" w:eastAsia="仿宋" w:hAnsi="仿宋" w:cs="仿宋" w:hint="eastAsia"/>
          <w:bCs/>
          <w:sz w:val="24"/>
        </w:rPr>
        <w:t>）。</w:t>
      </w:r>
    </w:p>
    <w:p w:rsidR="00F0369F" w:rsidRDefault="00F0369F" w:rsidP="00F0369F">
      <w:pPr>
        <w:snapToGrid w:val="0"/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（二）付款条件（进度和方式）</w:t>
      </w:r>
    </w:p>
    <w:p w:rsidR="00F0369F" w:rsidRDefault="00F0369F" w:rsidP="00F0369F">
      <w:pPr>
        <w:spacing w:line="360" w:lineRule="auto"/>
        <w:ind w:firstLine="480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hint="eastAsia"/>
          <w:sz w:val="24"/>
        </w:rPr>
        <w:t>参照合同文本中的付款方式及进度执行。</w:t>
      </w:r>
    </w:p>
    <w:p w:rsidR="00F0369F" w:rsidRDefault="00F0369F" w:rsidP="00F0369F">
      <w:pPr>
        <w:pStyle w:val="a3"/>
        <w:rPr>
          <w:b/>
        </w:rPr>
      </w:pPr>
    </w:p>
    <w:p w:rsidR="00F0369F" w:rsidRDefault="00F0369F" w:rsidP="00F0369F">
      <w:pPr>
        <w:snapToGrid w:val="0"/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（三）包装和运输</w:t>
      </w:r>
    </w:p>
    <w:p w:rsidR="00F0369F" w:rsidRDefault="00F0369F" w:rsidP="00F0369F">
      <w:pPr>
        <w:snapToGrid w:val="0"/>
        <w:spacing w:line="360" w:lineRule="auto"/>
        <w:ind w:firstLineChars="200" w:firstLine="480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投标产品的包装应符合</w:t>
      </w:r>
      <w:r>
        <w:rPr>
          <w:rFonts w:ascii="仿宋_GB2312" w:eastAsia="仿宋_GB2312" w:hAnsi="宋体" w:hint="eastAsia"/>
          <w:sz w:val="24"/>
        </w:rPr>
        <w:t>《关于印发〈商品包装政府采购需求标准（试行）〉、〈快递包装政府采购需求标准（试行）〉的通知》（财办库﹝2020﹞123号）</w:t>
      </w:r>
      <w:r>
        <w:rPr>
          <w:rFonts w:ascii="仿宋" w:eastAsia="仿宋" w:hAnsi="仿宋" w:cs="仿宋" w:hint="eastAsia"/>
          <w:bCs/>
          <w:sz w:val="24"/>
        </w:rPr>
        <w:t>的规定。</w:t>
      </w:r>
    </w:p>
    <w:p w:rsidR="00F0369F" w:rsidRDefault="00F0369F" w:rsidP="00F0369F">
      <w:pPr>
        <w:snapToGrid w:val="0"/>
        <w:spacing w:line="360" w:lineRule="auto"/>
        <w:ind w:firstLineChars="200" w:firstLine="480"/>
        <w:rPr>
          <w:rFonts w:ascii="仿宋" w:eastAsia="仿宋" w:hAnsi="仿宋" w:cs="仿宋"/>
          <w:bCs/>
          <w:sz w:val="24"/>
        </w:rPr>
      </w:pPr>
    </w:p>
    <w:p w:rsidR="00F0369F" w:rsidRDefault="00F0369F" w:rsidP="00F0369F">
      <w:pPr>
        <w:snapToGrid w:val="0"/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（四）售后服务（质保期）</w:t>
      </w:r>
    </w:p>
    <w:p w:rsidR="00F0369F" w:rsidRDefault="00F0369F" w:rsidP="00F0369F">
      <w:pPr>
        <w:snapToGrid w:val="0"/>
        <w:spacing w:line="360" w:lineRule="auto"/>
        <w:ind w:firstLineChars="200" w:firstLine="480"/>
        <w:rPr>
          <w:rFonts w:ascii="仿宋" w:eastAsia="仿宋" w:hAnsi="仿宋" w:cs="仿宋"/>
          <w:bCs/>
          <w:sz w:val="24"/>
        </w:rPr>
      </w:pPr>
      <w:r>
        <w:rPr>
          <w:rFonts w:ascii="仿宋_GB2312" w:eastAsia="仿宋_GB2312" w:hAnsiTheme="minorHAnsi" w:cstheme="minorBidi" w:hint="eastAsia"/>
          <w:sz w:val="24"/>
          <w:szCs w:val="22"/>
        </w:rPr>
        <w:t>合同执行期限为一年</w:t>
      </w:r>
      <w:r>
        <w:rPr>
          <w:rFonts w:ascii="仿宋" w:eastAsia="仿宋" w:hAnsi="仿宋" w:hint="eastAsia"/>
          <w:sz w:val="24"/>
        </w:rPr>
        <w:t>。</w:t>
      </w:r>
      <w:r>
        <w:rPr>
          <w:rFonts w:ascii="仿宋_GB2312" w:eastAsia="仿宋_GB2312" w:hAnsi="宋体" w:hint="eastAsia"/>
          <w:sz w:val="24"/>
        </w:rPr>
        <w:t xml:space="preserve">须保证所提供产品是6个月内生产的产品，自产品验收合格之日起，临近有效期 3 </w:t>
      </w:r>
      <w:proofErr w:type="gramStart"/>
      <w:r>
        <w:rPr>
          <w:rFonts w:ascii="仿宋_GB2312" w:eastAsia="仿宋_GB2312" w:hAnsi="宋体" w:hint="eastAsia"/>
          <w:sz w:val="24"/>
        </w:rPr>
        <w:t>个</w:t>
      </w:r>
      <w:proofErr w:type="gramEnd"/>
      <w:r>
        <w:rPr>
          <w:rFonts w:ascii="仿宋_GB2312" w:eastAsia="仿宋_GB2312" w:hAnsi="宋体" w:hint="eastAsia"/>
          <w:sz w:val="24"/>
        </w:rPr>
        <w:t>月的产品投标人负责无条件退换货。</w:t>
      </w:r>
    </w:p>
    <w:p w:rsidR="00F0369F" w:rsidRDefault="00F0369F" w:rsidP="00F0369F">
      <w:pPr>
        <w:pStyle w:val="a3"/>
      </w:pPr>
    </w:p>
    <w:p w:rsidR="00F0369F" w:rsidRDefault="00F0369F" w:rsidP="00F0369F">
      <w:pPr>
        <w:snapToGrid w:val="0"/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三、技术要求</w:t>
      </w:r>
    </w:p>
    <w:p w:rsidR="00F0369F" w:rsidRDefault="00F0369F" w:rsidP="00F0369F">
      <w:pPr>
        <w:snapToGrid w:val="0"/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（一）基本要求</w:t>
      </w:r>
    </w:p>
    <w:p w:rsidR="00F0369F" w:rsidRDefault="00F0369F" w:rsidP="00F0369F">
      <w:pPr>
        <w:snapToGrid w:val="0"/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1、采购标的需实现的功能或者目标</w:t>
      </w:r>
    </w:p>
    <w:p w:rsidR="00F0369F" w:rsidRDefault="00F0369F" w:rsidP="00F0369F">
      <w:pPr>
        <w:snapToGrid w:val="0"/>
        <w:spacing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次招标采购是为北京市红十字血液中心购置检测试剂，投标人应根据招标文件所提出的设备技术规格和服务要求，综合考虑设备的适用性，选择需要最佳性能价格比的设备前来投标。投标人应以技术先进的设备、优良的服务和优惠的价格，充分显示自己的竞争实力。</w:t>
      </w:r>
    </w:p>
    <w:p w:rsidR="00F0369F" w:rsidRDefault="00F0369F" w:rsidP="00F0369F">
      <w:pPr>
        <w:pStyle w:val="a3"/>
      </w:pPr>
    </w:p>
    <w:p w:rsidR="00F0369F" w:rsidRDefault="00F0369F" w:rsidP="00F0369F">
      <w:pPr>
        <w:snapToGrid w:val="0"/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2、需执行的国家相关标准、行业标准、地方标准或者其他标准、规范</w:t>
      </w:r>
    </w:p>
    <w:p w:rsidR="00F0369F" w:rsidRDefault="00F0369F" w:rsidP="00F0369F">
      <w:pPr>
        <w:snapToGrid w:val="0"/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/>
          <w:b/>
          <w:bCs/>
          <w:sz w:val="24"/>
        </w:rPr>
        <w:t>★</w:t>
      </w:r>
      <w:r>
        <w:rPr>
          <w:rFonts w:ascii="仿宋" w:eastAsia="仿宋" w:hAnsi="仿宋" w:cs="仿宋" w:hint="eastAsia"/>
          <w:b/>
          <w:bCs/>
          <w:sz w:val="24"/>
        </w:rPr>
        <w:t>2.1、投标产品属于药品的，应按国家药品监督管理总局颁发的《药品注册管理办法》，办理药品注册证书（含药品注册批件/再注册批件），投标人须提供药品注册证书复印件。</w:t>
      </w:r>
    </w:p>
    <w:p w:rsidR="00F0369F" w:rsidRDefault="00F0369F" w:rsidP="00F0369F">
      <w:pPr>
        <w:snapToGrid w:val="0"/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★2.2、投标产品及制造商应符合国家有关部门规定的相应技术、计量、节能、安全和环保法规及标准，如国家有关部门对投标产品或其制造商有强制性规定或要求的，投标产品或其制造商必须符合相应规定或要求，投标人须提供</w:t>
      </w:r>
      <w:r>
        <w:rPr>
          <w:rFonts w:ascii="仿宋" w:eastAsia="仿宋" w:hAnsi="仿宋" w:cs="仿宋"/>
          <w:b/>
          <w:bCs/>
          <w:sz w:val="24"/>
        </w:rPr>
        <w:t>相关证明文件的复印件</w:t>
      </w:r>
      <w:r>
        <w:rPr>
          <w:rFonts w:ascii="仿宋" w:eastAsia="仿宋" w:hAnsi="仿宋" w:cs="仿宋" w:hint="eastAsia"/>
          <w:b/>
          <w:bCs/>
          <w:sz w:val="24"/>
        </w:rPr>
        <w:t>。</w:t>
      </w:r>
    </w:p>
    <w:p w:rsidR="00F0369F" w:rsidRDefault="00F0369F" w:rsidP="00F0369F">
      <w:pPr>
        <w:pStyle w:val="a3"/>
        <w:rPr>
          <w:rFonts w:ascii="仿宋" w:eastAsia="仿宋" w:hAnsi="仿宋"/>
          <w:b/>
        </w:rPr>
      </w:pPr>
    </w:p>
    <w:p w:rsidR="00F0369F" w:rsidRDefault="00F0369F" w:rsidP="00F0369F">
      <w:pPr>
        <w:snapToGrid w:val="0"/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（二）服务内容及要求/货物技术要求</w:t>
      </w:r>
    </w:p>
    <w:p w:rsidR="00F0369F" w:rsidRDefault="00F0369F" w:rsidP="00F0369F">
      <w:pPr>
        <w:snapToGrid w:val="0"/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1、采购标的需满足的性能、材料、结构、外观、质量、安全、技术规格、</w:t>
      </w:r>
    </w:p>
    <w:p w:rsidR="00F0369F" w:rsidRDefault="00F0369F" w:rsidP="00F0369F">
      <w:pPr>
        <w:snapToGrid w:val="0"/>
        <w:spacing w:line="360" w:lineRule="auto"/>
        <w:ind w:firstLineChars="200" w:firstLine="482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物理特性等要求：</w:t>
      </w:r>
    </w:p>
    <w:p w:rsidR="00F0369F" w:rsidRDefault="00F0369F" w:rsidP="00F0369F">
      <w:pPr>
        <w:snapToGrid w:val="0"/>
        <w:spacing w:line="360" w:lineRule="auto"/>
        <w:ind w:firstLineChars="200" w:firstLine="482"/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/>
          <w:b/>
          <w:bCs/>
          <w:sz w:val="24"/>
        </w:rPr>
        <w:t>第</w:t>
      </w:r>
      <w:r>
        <w:rPr>
          <w:rFonts w:ascii="仿宋" w:eastAsia="仿宋" w:hAnsi="仿宋" w:cs="仿宋" w:hint="eastAsia"/>
          <w:b/>
          <w:bCs/>
          <w:sz w:val="24"/>
        </w:rPr>
        <w:t xml:space="preserve">1包 </w:t>
      </w:r>
      <w:r>
        <w:rPr>
          <w:rFonts w:ascii="仿宋" w:eastAsia="仿宋" w:hAnsi="仿宋" w:cs="仿宋"/>
          <w:b/>
          <w:bCs/>
          <w:sz w:val="24"/>
        </w:rPr>
        <w:t>品目</w:t>
      </w:r>
      <w:r>
        <w:rPr>
          <w:rFonts w:ascii="仿宋" w:eastAsia="仿宋" w:hAnsi="仿宋" w:cs="仿宋" w:hint="eastAsia"/>
          <w:b/>
          <w:bCs/>
          <w:sz w:val="24"/>
        </w:rPr>
        <w:t>1-1 乙肝表面抗原检测试剂</w:t>
      </w:r>
    </w:p>
    <w:p w:rsidR="00F0369F" w:rsidRDefault="00F0369F" w:rsidP="00F0369F">
      <w:pPr>
        <w:snapToGrid w:val="0"/>
        <w:spacing w:line="360" w:lineRule="auto"/>
        <w:ind w:firstLineChars="200" w:firstLine="482"/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数量：663454人份</w:t>
      </w:r>
    </w:p>
    <w:p w:rsidR="00F0369F" w:rsidRDefault="00F0369F" w:rsidP="00F0369F">
      <w:pPr>
        <w:widowControl/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试剂用途：检测人血清或血浆中乙肝表面抗原。</w:t>
      </w:r>
    </w:p>
    <w:p w:rsidR="00F0369F" w:rsidRDefault="00F0369F" w:rsidP="00F0369F">
      <w:pPr>
        <w:widowControl/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试剂盒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2.1包装规格：96人份/盒。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2.2适用性：试剂盒内各种组分齐全和足量，适用于大规模血液筛查实验室全自动酶</w:t>
      </w:r>
      <w:proofErr w:type="gramStart"/>
      <w:r>
        <w:rPr>
          <w:rFonts w:ascii="仿宋" w:eastAsia="仿宋" w:hAnsi="仿宋" w:cs="仿宋" w:hint="eastAsia"/>
          <w:sz w:val="24"/>
        </w:rPr>
        <w:t>免分析</w:t>
      </w:r>
      <w:proofErr w:type="gramEnd"/>
      <w:r>
        <w:rPr>
          <w:rFonts w:ascii="仿宋" w:eastAsia="仿宋" w:hAnsi="仿宋" w:cs="仿宋" w:hint="eastAsia"/>
          <w:sz w:val="24"/>
        </w:rPr>
        <w:t>仪使用，同时也便于工作人员操作。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#</w:t>
      </w:r>
      <w:r>
        <w:rPr>
          <w:rFonts w:ascii="仿宋" w:eastAsia="仿宋" w:hAnsi="仿宋" w:cs="仿宋" w:hint="eastAsia"/>
          <w:sz w:val="24"/>
        </w:rPr>
        <w:t>2.3有效期：≥15个月。</w:t>
      </w:r>
    </w:p>
    <w:p w:rsidR="00F0369F" w:rsidRDefault="00F0369F" w:rsidP="00F0369F">
      <w:pPr>
        <w:widowControl/>
        <w:numPr>
          <w:ilvl w:val="0"/>
          <w:numId w:val="1"/>
        </w:numPr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技术规格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3.1检测原理：ELISA双抗体夹心法，两步法。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3.2加样量：样本（样品）的</w:t>
      </w:r>
      <w:proofErr w:type="gramStart"/>
      <w:r>
        <w:rPr>
          <w:rFonts w:ascii="仿宋" w:eastAsia="仿宋" w:hAnsi="仿宋" w:cs="仿宋" w:hint="eastAsia"/>
          <w:sz w:val="24"/>
        </w:rPr>
        <w:t>加样量应</w:t>
      </w:r>
      <w:proofErr w:type="gramEnd"/>
      <w:r>
        <w:rPr>
          <w:rFonts w:ascii="仿宋" w:eastAsia="仿宋" w:hAnsi="仿宋" w:cs="仿宋" w:hint="eastAsia"/>
          <w:sz w:val="24"/>
        </w:rPr>
        <w:t>≥75微升。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3.3性能指标：灵敏度应＜0.2IU/ml、CV＜15%。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★</w:t>
      </w:r>
      <w:r>
        <w:rPr>
          <w:rFonts w:ascii="仿宋" w:eastAsia="仿宋" w:hAnsi="仿宋" w:cs="仿宋" w:hint="eastAsia"/>
          <w:sz w:val="24"/>
        </w:rPr>
        <w:t>3.4检定要求：通过国家药品监督管理局颁发的生物制品批签发，并提供2025年度不少于20批的批签发证明。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#4.</w:t>
      </w:r>
      <w:r>
        <w:rPr>
          <w:rFonts w:ascii="仿宋" w:eastAsia="仿宋" w:hAnsi="仿宋" w:cs="仿宋" w:hint="eastAsia"/>
          <w:sz w:val="24"/>
        </w:rPr>
        <w:t>市场应用：提供产品使用的客户名录，血液检测实验室用户不少于10家。提供客户盖章的使用证明复印件或正式采购合同复印件。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5.服务要求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5.1交货：每次供货的试剂要求为同一批号；要求提供产品有效期承诺和交货时间承诺。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5.2冷链要求：要求发货过程全程冷链运输，配有温度记录仪，当场解密验证温度。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 xml:space="preserve"># </w:t>
      </w:r>
      <w:r>
        <w:rPr>
          <w:rFonts w:ascii="仿宋" w:eastAsia="仿宋" w:hAnsi="仿宋" w:cs="仿宋" w:hint="eastAsia"/>
          <w:sz w:val="24"/>
        </w:rPr>
        <w:t>5.3应急能力：采购人所在地备有与使用批号相同或另一批号的产品（至少为实验室1个月用量，4万人份）满足应急需求，并提供相关证明材料。</w:t>
      </w:r>
    </w:p>
    <w:p w:rsidR="00F0369F" w:rsidRDefault="00F0369F" w:rsidP="00F0369F">
      <w:pPr>
        <w:spacing w:line="360" w:lineRule="auto"/>
        <w:ind w:firstLineChars="200" w:firstLine="480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sz w:val="24"/>
        </w:rPr>
        <w:t>5.4服务承诺：试剂在使用过程中出现质量或其他问题时，投标人响应售后服务承诺。</w:t>
      </w:r>
    </w:p>
    <w:p w:rsidR="00F0369F" w:rsidRDefault="00F0369F" w:rsidP="00F0369F">
      <w:pPr>
        <w:snapToGrid w:val="0"/>
        <w:spacing w:line="360" w:lineRule="auto"/>
        <w:ind w:firstLineChars="200" w:firstLine="482"/>
        <w:jc w:val="center"/>
        <w:rPr>
          <w:rFonts w:ascii="仿宋" w:eastAsia="仿宋" w:hAnsi="仿宋" w:cs="仿宋"/>
          <w:b/>
          <w:bCs/>
          <w:sz w:val="24"/>
        </w:rPr>
      </w:pPr>
    </w:p>
    <w:p w:rsidR="00F0369F" w:rsidRDefault="00F0369F" w:rsidP="00F0369F">
      <w:pPr>
        <w:snapToGrid w:val="0"/>
        <w:spacing w:line="360" w:lineRule="auto"/>
        <w:ind w:firstLineChars="200" w:firstLine="482"/>
        <w:jc w:val="center"/>
        <w:rPr>
          <w:rFonts w:ascii="仿宋" w:eastAsia="仿宋" w:hAnsi="仿宋" w:cs="仿宋"/>
          <w:b/>
          <w:bCs/>
          <w:sz w:val="24"/>
        </w:rPr>
      </w:pPr>
    </w:p>
    <w:p w:rsidR="00F0369F" w:rsidRDefault="00F0369F" w:rsidP="00F0369F">
      <w:pPr>
        <w:snapToGrid w:val="0"/>
        <w:spacing w:line="360" w:lineRule="auto"/>
        <w:ind w:firstLineChars="200" w:firstLine="482"/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/>
          <w:b/>
          <w:bCs/>
          <w:sz w:val="24"/>
        </w:rPr>
        <w:t>第</w:t>
      </w:r>
      <w:r>
        <w:rPr>
          <w:rFonts w:ascii="仿宋" w:eastAsia="仿宋" w:hAnsi="仿宋" w:cs="仿宋" w:hint="eastAsia"/>
          <w:b/>
          <w:bCs/>
          <w:sz w:val="24"/>
        </w:rPr>
        <w:t xml:space="preserve">2包 </w:t>
      </w:r>
      <w:r>
        <w:rPr>
          <w:rFonts w:ascii="仿宋" w:eastAsia="仿宋" w:hAnsi="仿宋" w:cs="仿宋"/>
          <w:b/>
          <w:bCs/>
          <w:sz w:val="24"/>
        </w:rPr>
        <w:t>品目</w:t>
      </w:r>
      <w:r>
        <w:rPr>
          <w:rFonts w:ascii="仿宋" w:eastAsia="仿宋" w:hAnsi="仿宋" w:cs="仿宋" w:hint="eastAsia"/>
          <w:b/>
          <w:bCs/>
          <w:sz w:val="24"/>
        </w:rPr>
        <w:t>2-1 丙肝抗体检测试剂</w:t>
      </w:r>
    </w:p>
    <w:p w:rsidR="00F0369F" w:rsidRDefault="00F0369F" w:rsidP="00F0369F">
      <w:pPr>
        <w:snapToGrid w:val="0"/>
        <w:spacing w:line="360" w:lineRule="auto"/>
        <w:ind w:firstLineChars="200" w:firstLine="482"/>
        <w:jc w:val="center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数量：669419人份</w:t>
      </w:r>
    </w:p>
    <w:p w:rsidR="00F0369F" w:rsidRDefault="00F0369F" w:rsidP="00F0369F">
      <w:pPr>
        <w:widowControl/>
        <w:numPr>
          <w:ilvl w:val="0"/>
          <w:numId w:val="2"/>
        </w:numPr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试剂用途：检测人血清或血浆中丙型肝炎抗体。</w:t>
      </w:r>
    </w:p>
    <w:p w:rsidR="00F0369F" w:rsidRDefault="00F0369F" w:rsidP="00F0369F">
      <w:pPr>
        <w:widowControl/>
        <w:numPr>
          <w:ilvl w:val="0"/>
          <w:numId w:val="2"/>
        </w:numPr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试剂盒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2.1包装规格：96人份/盒。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2.2适用性：试剂盒内各种组分齐全和足量，适用于大规模血液筛查实验室全自动酶</w:t>
      </w:r>
      <w:proofErr w:type="gramStart"/>
      <w:r>
        <w:rPr>
          <w:rFonts w:ascii="仿宋" w:eastAsia="仿宋" w:hAnsi="仿宋" w:cs="仿宋" w:hint="eastAsia"/>
          <w:sz w:val="24"/>
        </w:rPr>
        <w:t>免分析</w:t>
      </w:r>
      <w:proofErr w:type="gramEnd"/>
      <w:r>
        <w:rPr>
          <w:rFonts w:ascii="仿宋" w:eastAsia="仿宋" w:hAnsi="仿宋" w:cs="仿宋" w:hint="eastAsia"/>
          <w:sz w:val="24"/>
        </w:rPr>
        <w:t>仪使用，同时也便于工作人员操作。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2.3有效期：≥12个月。</w:t>
      </w:r>
    </w:p>
    <w:p w:rsidR="00F0369F" w:rsidRDefault="00F0369F" w:rsidP="00F0369F">
      <w:pPr>
        <w:widowControl/>
        <w:numPr>
          <w:ilvl w:val="0"/>
          <w:numId w:val="2"/>
        </w:numPr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技术规格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★</w:t>
      </w:r>
      <w:r>
        <w:rPr>
          <w:rFonts w:ascii="仿宋" w:eastAsia="仿宋" w:hAnsi="仿宋" w:cs="仿宋" w:hint="eastAsia"/>
          <w:sz w:val="24"/>
        </w:rPr>
        <w:t>3.1原理：双抗原夹心酶联免疫法。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3.2检验方法：需提供药监局审批的试剂说明书以证明相应内容。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3.2.1加样量：样本（样品）的</w:t>
      </w:r>
      <w:proofErr w:type="gramStart"/>
      <w:r>
        <w:rPr>
          <w:rFonts w:ascii="仿宋" w:eastAsia="仿宋" w:hAnsi="仿宋" w:cs="仿宋" w:hint="eastAsia"/>
          <w:sz w:val="24"/>
        </w:rPr>
        <w:t>加样量应</w:t>
      </w:r>
      <w:proofErr w:type="gramEnd"/>
      <w:r>
        <w:rPr>
          <w:rFonts w:ascii="仿宋" w:eastAsia="仿宋" w:hAnsi="仿宋" w:cs="仿宋" w:hint="eastAsia"/>
          <w:sz w:val="24"/>
        </w:rPr>
        <w:t>≥50微升。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3.2.2包被物：基因重组HCV抗原。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3.3性能指标：灵敏度应＜0.02NCU/ml、CV＜15%。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#</w:t>
      </w:r>
      <w:r>
        <w:rPr>
          <w:rFonts w:ascii="仿宋" w:eastAsia="仿宋" w:hAnsi="仿宋" w:cs="仿宋" w:hint="eastAsia"/>
          <w:sz w:val="24"/>
        </w:rPr>
        <w:t>3.4检定要求：通过国家药品监督管理局颁发的生物制品批签发，并提供2025年度不少于20批的批签发证明。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>#</w:t>
      </w:r>
      <w:r>
        <w:rPr>
          <w:rFonts w:ascii="仿宋" w:eastAsia="仿宋" w:hAnsi="仿宋" w:cs="仿宋" w:hint="eastAsia"/>
          <w:sz w:val="24"/>
        </w:rPr>
        <w:t>4.市场应用：提供产品使用的客户名录，血液检测实验室用户不少于10家。提供客户盖章的使用证明复印件或正式采购合同复印件。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5.服务要求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5.1交货：每次供货的试剂要求为同一批号；要求提供产品有效期承诺和交货时间承诺。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5.2冷链要求：要求发货过程全程冷链运输，配有温度记录仪，当场解密验证温度。</w:t>
      </w:r>
    </w:p>
    <w:p w:rsidR="00F0369F" w:rsidRDefault="00F0369F" w:rsidP="00F0369F">
      <w:pPr>
        <w:widowControl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kern w:val="0"/>
          <w:sz w:val="24"/>
        </w:rPr>
        <w:t xml:space="preserve"># </w:t>
      </w:r>
      <w:r>
        <w:rPr>
          <w:rFonts w:ascii="仿宋" w:eastAsia="仿宋" w:hAnsi="仿宋" w:cs="仿宋" w:hint="eastAsia"/>
          <w:sz w:val="24"/>
        </w:rPr>
        <w:t>5.3应急能力：采购人所在地备有与使用批号相同或另一批号的产品（至少为实验室1个月用量，4万人份）满足应急需求，并提供相关证明材料。</w:t>
      </w:r>
    </w:p>
    <w:p w:rsidR="00F0369F" w:rsidRDefault="00F0369F" w:rsidP="00F0369F">
      <w:pPr>
        <w:spacing w:line="360" w:lineRule="auto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5.4服务承诺：试剂在使用过程中出现质量或其他问题时，投标人响应售后服务承诺。</w:t>
      </w:r>
    </w:p>
    <w:p w:rsidR="002C5033" w:rsidRPr="00F0369F" w:rsidRDefault="002C5033"/>
    <w:sectPr w:rsidR="002C5033" w:rsidRPr="00F0369F" w:rsidSect="00832A26">
      <w:pgSz w:w="11906" w:h="16838"/>
      <w:pgMar w:top="1440" w:right="926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897D8F"/>
    <w:multiLevelType w:val="singleLevel"/>
    <w:tmpl w:val="C4897D8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640EF23"/>
    <w:multiLevelType w:val="singleLevel"/>
    <w:tmpl w:val="0640EF23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43"/>
    <w:rsid w:val="002C5033"/>
    <w:rsid w:val="00303F12"/>
    <w:rsid w:val="00332874"/>
    <w:rsid w:val="00832A26"/>
    <w:rsid w:val="00C50793"/>
    <w:rsid w:val="00DF3F43"/>
    <w:rsid w:val="00F0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1"/>
    <w:qFormat/>
    <w:rsid w:val="00F0369F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character" w:customStyle="1" w:styleId="Char1">
    <w:name w:val="正文缩进 Char1"/>
    <w:link w:val="a3"/>
    <w:qFormat/>
    <w:rsid w:val="00F0369F"/>
    <w:rPr>
      <w:rFonts w:ascii="宋体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6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1"/>
    <w:qFormat/>
    <w:rsid w:val="00F0369F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character" w:customStyle="1" w:styleId="Char1">
    <w:name w:val="正文缩进 Char1"/>
    <w:link w:val="a3"/>
    <w:qFormat/>
    <w:rsid w:val="00F0369F"/>
    <w:rPr>
      <w:rFonts w:ascii="宋体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10</cp:revision>
  <dcterms:created xsi:type="dcterms:W3CDTF">2026-06-03T07:56:00Z</dcterms:created>
  <dcterms:modified xsi:type="dcterms:W3CDTF">2026-06-03T07:59:00Z</dcterms:modified>
</cp:coreProperties>
</file>