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32" w:rsidRDefault="00B82932" w:rsidP="00B82932">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t>采购需求</w:t>
      </w:r>
    </w:p>
    <w:p w:rsidR="00B82932" w:rsidRDefault="00B82932" w:rsidP="00B82932">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B82932" w:rsidRDefault="00B82932" w:rsidP="00B82932">
      <w:pPr>
        <w:snapToGrid w:val="0"/>
        <w:spacing w:line="360" w:lineRule="auto"/>
        <w:contextualSpacing/>
        <w:rPr>
          <w:rFonts w:ascii="仿宋" w:eastAsia="仿宋" w:hAnsi="仿宋" w:cs="仿宋"/>
          <w:sz w:val="28"/>
          <w:szCs w:val="28"/>
        </w:rPr>
      </w:pPr>
      <w:bookmarkStart w:id="0"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B82932" w:rsidRDefault="00B82932" w:rsidP="00B82932">
      <w:pPr>
        <w:snapToGrid w:val="0"/>
        <w:spacing w:line="360" w:lineRule="auto"/>
        <w:contextualSpacing/>
        <w:rPr>
          <w:rFonts w:ascii="仿宋" w:eastAsia="仿宋" w:hAnsi="仿宋" w:cs="仿宋"/>
          <w:sz w:val="28"/>
          <w:szCs w:val="28"/>
        </w:rPr>
      </w:pPr>
      <w:bookmarkStart w:id="1"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B82932" w:rsidRDefault="00B82932" w:rsidP="00B82932">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B82932" w:rsidRDefault="00B82932" w:rsidP="00B82932">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B82932" w:rsidRDefault="00B82932" w:rsidP="00B8293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B82932" w:rsidRDefault="00B82932" w:rsidP="00B8293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B82932" w:rsidRDefault="00B82932" w:rsidP="00B8293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B82932" w:rsidRDefault="00B82932" w:rsidP="00B8293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B82932" w:rsidRDefault="00B82932" w:rsidP="00B8293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B82932" w:rsidRDefault="00B82932" w:rsidP="00B8293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B82932" w:rsidRDefault="00B82932" w:rsidP="00B8293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B82932" w:rsidRDefault="00B82932" w:rsidP="00B8293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B82932" w:rsidRDefault="00B82932" w:rsidP="00B8293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B82932" w:rsidRDefault="00B82932" w:rsidP="00B82932">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0"/>
      <w:bookmarkEnd w:id="1"/>
    </w:p>
    <w:p w:rsidR="00B82932" w:rsidRDefault="00B82932" w:rsidP="00B82932">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B82932" w:rsidRPr="0093314A" w:rsidRDefault="00B82932" w:rsidP="00B82932">
      <w:pPr>
        <w:snapToGrid w:val="0"/>
        <w:spacing w:line="360" w:lineRule="auto"/>
        <w:ind w:firstLineChars="200" w:firstLine="482"/>
        <w:rPr>
          <w:rFonts w:ascii="仿宋" w:eastAsia="仿宋" w:hAnsi="仿宋" w:cs="仿宋"/>
          <w:b/>
          <w:sz w:val="24"/>
        </w:rPr>
      </w:pPr>
      <w:r w:rsidRPr="0093314A">
        <w:rPr>
          <w:rFonts w:ascii="仿宋" w:eastAsia="仿宋" w:hAnsi="仿宋" w:cs="仿宋" w:hint="eastAsia"/>
          <w:b/>
          <w:sz w:val="24"/>
        </w:rPr>
        <w:lastRenderedPageBreak/>
        <w:t>一、采购标的</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（一）采购标的（货物需求一览表或简要服务内容及数量）</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852"/>
        <w:gridCol w:w="3296"/>
        <w:gridCol w:w="818"/>
        <w:gridCol w:w="818"/>
        <w:gridCol w:w="2077"/>
      </w:tblGrid>
      <w:tr w:rsidR="00B82932" w:rsidRPr="0093314A" w:rsidTr="00E13255">
        <w:trPr>
          <w:trHeight w:val="57"/>
        </w:trPr>
        <w:tc>
          <w:tcPr>
            <w:tcW w:w="370" w:type="pct"/>
            <w:vAlign w:val="center"/>
          </w:tcPr>
          <w:p w:rsidR="00B82932" w:rsidRPr="0093314A" w:rsidRDefault="00B82932" w:rsidP="00E13255">
            <w:pPr>
              <w:widowControl/>
              <w:jc w:val="center"/>
              <w:rPr>
                <w:rFonts w:ascii="仿宋" w:eastAsia="仿宋" w:hAnsi="仿宋" w:cs="宋体"/>
                <w:kern w:val="0"/>
                <w:sz w:val="24"/>
              </w:rPr>
            </w:pPr>
            <w:proofErr w:type="gramStart"/>
            <w:r w:rsidRPr="0093314A">
              <w:rPr>
                <w:rFonts w:ascii="仿宋" w:eastAsia="仿宋" w:hAnsi="仿宋" w:cs="宋体" w:hint="eastAsia"/>
                <w:kern w:val="0"/>
                <w:sz w:val="24"/>
              </w:rPr>
              <w:t>包号</w:t>
            </w:r>
            <w:proofErr w:type="gramEnd"/>
          </w:p>
        </w:tc>
        <w:tc>
          <w:tcPr>
            <w:tcW w:w="502" w:type="pct"/>
            <w:vAlign w:val="center"/>
          </w:tcPr>
          <w:p w:rsidR="00B82932" w:rsidRPr="0093314A" w:rsidRDefault="00B82932" w:rsidP="00E13255">
            <w:pPr>
              <w:widowControl/>
              <w:jc w:val="center"/>
              <w:rPr>
                <w:rFonts w:ascii="仿宋" w:eastAsia="仿宋" w:hAnsi="仿宋" w:cs="宋体"/>
                <w:kern w:val="0"/>
                <w:sz w:val="24"/>
              </w:rPr>
            </w:pPr>
            <w:r w:rsidRPr="0093314A">
              <w:rPr>
                <w:rFonts w:ascii="仿宋" w:eastAsia="仿宋" w:hAnsi="仿宋" w:cs="宋体" w:hint="eastAsia"/>
                <w:kern w:val="0"/>
                <w:sz w:val="24"/>
              </w:rPr>
              <w:t>品目号</w:t>
            </w:r>
          </w:p>
        </w:tc>
        <w:tc>
          <w:tcPr>
            <w:tcW w:w="1941" w:type="pct"/>
            <w:vAlign w:val="center"/>
          </w:tcPr>
          <w:p w:rsidR="00B82932" w:rsidRPr="0093314A" w:rsidRDefault="00B82932" w:rsidP="00E13255">
            <w:pPr>
              <w:widowControl/>
              <w:jc w:val="center"/>
              <w:rPr>
                <w:rFonts w:ascii="仿宋" w:eastAsia="仿宋" w:hAnsi="仿宋" w:cs="宋体"/>
                <w:kern w:val="0"/>
                <w:sz w:val="24"/>
              </w:rPr>
            </w:pPr>
            <w:r w:rsidRPr="0093314A">
              <w:rPr>
                <w:rFonts w:ascii="仿宋" w:eastAsia="仿宋" w:hAnsi="仿宋" w:cs="宋体" w:hint="eastAsia"/>
                <w:kern w:val="0"/>
                <w:sz w:val="24"/>
              </w:rPr>
              <w:t>标的名称</w:t>
            </w:r>
          </w:p>
        </w:tc>
        <w:tc>
          <w:tcPr>
            <w:tcW w:w="482" w:type="pct"/>
            <w:vAlign w:val="center"/>
          </w:tcPr>
          <w:p w:rsidR="00B82932" w:rsidRPr="0093314A" w:rsidRDefault="00B82932" w:rsidP="00E13255">
            <w:pPr>
              <w:snapToGrid w:val="0"/>
              <w:spacing w:line="360" w:lineRule="auto"/>
              <w:jc w:val="center"/>
              <w:rPr>
                <w:rFonts w:ascii="仿宋" w:eastAsia="仿宋" w:hAnsi="仿宋" w:cs="仿宋"/>
                <w:bCs/>
                <w:sz w:val="24"/>
              </w:rPr>
            </w:pPr>
            <w:r w:rsidRPr="0093314A">
              <w:rPr>
                <w:rFonts w:ascii="仿宋" w:eastAsia="仿宋" w:hAnsi="仿宋" w:cs="仿宋" w:hint="eastAsia"/>
                <w:bCs/>
                <w:sz w:val="24"/>
              </w:rPr>
              <w:t>数量</w:t>
            </w:r>
          </w:p>
        </w:tc>
        <w:tc>
          <w:tcPr>
            <w:tcW w:w="482" w:type="pct"/>
            <w:vAlign w:val="center"/>
          </w:tcPr>
          <w:p w:rsidR="00B82932" w:rsidRPr="0093314A" w:rsidRDefault="00B82932" w:rsidP="00E13255">
            <w:pPr>
              <w:snapToGrid w:val="0"/>
              <w:spacing w:line="360" w:lineRule="auto"/>
              <w:jc w:val="center"/>
              <w:rPr>
                <w:rFonts w:ascii="仿宋" w:eastAsia="仿宋" w:hAnsi="仿宋" w:cs="仿宋"/>
                <w:bCs/>
                <w:sz w:val="24"/>
              </w:rPr>
            </w:pPr>
            <w:r w:rsidRPr="0093314A">
              <w:rPr>
                <w:rFonts w:ascii="仿宋" w:eastAsia="仿宋" w:hAnsi="仿宋" w:cs="仿宋" w:hint="eastAsia"/>
                <w:bCs/>
                <w:sz w:val="24"/>
              </w:rPr>
              <w:t>单位</w:t>
            </w:r>
          </w:p>
        </w:tc>
        <w:tc>
          <w:tcPr>
            <w:tcW w:w="1223" w:type="pct"/>
            <w:vAlign w:val="center"/>
          </w:tcPr>
          <w:p w:rsidR="00B82932" w:rsidRPr="0093314A" w:rsidRDefault="00B82932" w:rsidP="00E13255">
            <w:pPr>
              <w:widowControl/>
              <w:jc w:val="center"/>
              <w:rPr>
                <w:rFonts w:ascii="仿宋" w:eastAsia="仿宋" w:hAnsi="仿宋" w:cs="宋体"/>
                <w:kern w:val="0"/>
                <w:sz w:val="24"/>
              </w:rPr>
            </w:pPr>
            <w:r w:rsidRPr="0093314A">
              <w:rPr>
                <w:rFonts w:ascii="仿宋" w:eastAsia="仿宋" w:hAnsi="仿宋" w:cs="宋体" w:hint="eastAsia"/>
                <w:kern w:val="0"/>
                <w:sz w:val="24"/>
              </w:rPr>
              <w:t>是否接受进口产品</w:t>
            </w:r>
          </w:p>
        </w:tc>
      </w:tr>
      <w:tr w:rsidR="00B82932" w:rsidRPr="0093314A" w:rsidTr="00E13255">
        <w:trPr>
          <w:trHeight w:val="535"/>
        </w:trPr>
        <w:tc>
          <w:tcPr>
            <w:tcW w:w="370" w:type="pct"/>
            <w:vMerge w:val="restart"/>
            <w:noWrap/>
            <w:vAlign w:val="center"/>
          </w:tcPr>
          <w:p w:rsidR="00B82932" w:rsidRDefault="00B82932" w:rsidP="00E13255">
            <w:pPr>
              <w:widowControl/>
              <w:jc w:val="center"/>
              <w:rPr>
                <w:rFonts w:ascii="仿宋" w:eastAsia="仿宋" w:hAnsi="仿宋" w:cs="宋体"/>
                <w:kern w:val="0"/>
                <w:sz w:val="24"/>
              </w:rPr>
            </w:pPr>
            <w:r>
              <w:rPr>
                <w:rFonts w:ascii="仿宋" w:eastAsia="仿宋" w:hAnsi="仿宋" w:cs="宋体" w:hint="eastAsia"/>
                <w:kern w:val="0"/>
                <w:sz w:val="24"/>
              </w:rPr>
              <w:t>1</w:t>
            </w:r>
          </w:p>
        </w:tc>
        <w:tc>
          <w:tcPr>
            <w:tcW w:w="502" w:type="pct"/>
            <w:noWrap/>
            <w:vAlign w:val="center"/>
          </w:tcPr>
          <w:p w:rsidR="00B82932" w:rsidRDefault="00B82932" w:rsidP="00E13255">
            <w:pPr>
              <w:widowControl/>
              <w:jc w:val="center"/>
              <w:rPr>
                <w:rFonts w:ascii="仿宋" w:eastAsia="仿宋" w:hAnsi="仿宋" w:cs="宋体"/>
                <w:kern w:val="0"/>
                <w:sz w:val="24"/>
              </w:rPr>
            </w:pPr>
            <w:r>
              <w:rPr>
                <w:rFonts w:ascii="仿宋" w:eastAsia="仿宋" w:hAnsi="仿宋" w:cs="宋体" w:hint="eastAsia"/>
                <w:kern w:val="0"/>
                <w:sz w:val="24"/>
              </w:rPr>
              <w:t>1-1</w:t>
            </w:r>
          </w:p>
        </w:tc>
        <w:tc>
          <w:tcPr>
            <w:tcW w:w="1941" w:type="pct"/>
            <w:vAlign w:val="center"/>
          </w:tcPr>
          <w:p w:rsidR="00B82932" w:rsidRPr="006D39F9" w:rsidRDefault="00B82932" w:rsidP="00E13255">
            <w:pPr>
              <w:widowControl/>
              <w:jc w:val="center"/>
              <w:rPr>
                <w:rFonts w:ascii="仿宋" w:eastAsia="仿宋" w:hAnsi="仿宋" w:cs="宋体"/>
                <w:kern w:val="0"/>
                <w:sz w:val="24"/>
              </w:rPr>
            </w:pPr>
            <w:r w:rsidRPr="00CC4C2E">
              <w:rPr>
                <w:rFonts w:ascii="仿宋" w:eastAsia="仿宋" w:hAnsi="仿宋" w:cs="宋体" w:hint="eastAsia"/>
                <w:kern w:val="0"/>
                <w:sz w:val="24"/>
              </w:rPr>
              <w:t>磁盘阵列</w:t>
            </w:r>
          </w:p>
        </w:tc>
        <w:tc>
          <w:tcPr>
            <w:tcW w:w="482" w:type="pct"/>
            <w:vAlign w:val="center"/>
          </w:tcPr>
          <w:p w:rsidR="00B82932" w:rsidRPr="006D39F9" w:rsidRDefault="00B82932" w:rsidP="00E13255">
            <w:pPr>
              <w:jc w:val="center"/>
              <w:rPr>
                <w:rFonts w:ascii="仿宋" w:eastAsia="仿宋" w:hAnsi="仿宋" w:cs="宋体"/>
                <w:kern w:val="0"/>
                <w:sz w:val="24"/>
              </w:rPr>
            </w:pPr>
            <w:r>
              <w:rPr>
                <w:rFonts w:ascii="仿宋" w:eastAsia="仿宋" w:hAnsi="仿宋" w:cs="宋体" w:hint="eastAsia"/>
                <w:kern w:val="0"/>
                <w:sz w:val="24"/>
              </w:rPr>
              <w:t>3</w:t>
            </w:r>
          </w:p>
        </w:tc>
        <w:tc>
          <w:tcPr>
            <w:tcW w:w="482" w:type="pct"/>
            <w:noWrap/>
            <w:vAlign w:val="center"/>
          </w:tcPr>
          <w:p w:rsidR="00B82932" w:rsidRPr="006D39F9" w:rsidRDefault="00B82932" w:rsidP="00E13255">
            <w:pPr>
              <w:jc w:val="center"/>
              <w:rPr>
                <w:rFonts w:ascii="仿宋" w:eastAsia="仿宋" w:hAnsi="仿宋" w:cs="宋体"/>
                <w:kern w:val="0"/>
                <w:sz w:val="24"/>
              </w:rPr>
            </w:pPr>
            <w:r>
              <w:rPr>
                <w:rFonts w:ascii="仿宋" w:eastAsia="仿宋" w:hAnsi="仿宋" w:cs="宋体" w:hint="eastAsia"/>
                <w:kern w:val="0"/>
                <w:sz w:val="24"/>
              </w:rPr>
              <w:t>套</w:t>
            </w:r>
          </w:p>
        </w:tc>
        <w:tc>
          <w:tcPr>
            <w:tcW w:w="1223" w:type="pct"/>
            <w:vAlign w:val="center"/>
          </w:tcPr>
          <w:p w:rsidR="00B82932" w:rsidRPr="003103F1" w:rsidRDefault="00B82932" w:rsidP="00E13255">
            <w:pPr>
              <w:widowControl/>
              <w:jc w:val="center"/>
              <w:rPr>
                <w:rFonts w:ascii="仿宋" w:eastAsia="仿宋" w:hAnsi="仿宋" w:cs="宋体"/>
                <w:kern w:val="0"/>
                <w:sz w:val="24"/>
              </w:rPr>
            </w:pPr>
            <w:r w:rsidRPr="003103F1">
              <w:rPr>
                <w:rFonts w:ascii="仿宋" w:eastAsia="仿宋" w:hAnsi="仿宋" w:cs="宋体"/>
                <w:kern w:val="0"/>
                <w:sz w:val="24"/>
              </w:rPr>
              <w:t>否</w:t>
            </w:r>
          </w:p>
        </w:tc>
      </w:tr>
      <w:tr w:rsidR="00B82932" w:rsidRPr="0093314A" w:rsidTr="00E13255">
        <w:trPr>
          <w:trHeight w:val="535"/>
        </w:trPr>
        <w:tc>
          <w:tcPr>
            <w:tcW w:w="370" w:type="pct"/>
            <w:vMerge/>
            <w:noWrap/>
            <w:vAlign w:val="center"/>
          </w:tcPr>
          <w:p w:rsidR="00B82932" w:rsidRDefault="00B82932" w:rsidP="00E13255">
            <w:pPr>
              <w:widowControl/>
              <w:jc w:val="center"/>
              <w:rPr>
                <w:rFonts w:ascii="仿宋" w:eastAsia="仿宋" w:hAnsi="仿宋" w:cs="宋体"/>
                <w:kern w:val="0"/>
                <w:sz w:val="24"/>
              </w:rPr>
            </w:pPr>
          </w:p>
        </w:tc>
        <w:tc>
          <w:tcPr>
            <w:tcW w:w="502" w:type="pct"/>
            <w:noWrap/>
            <w:vAlign w:val="center"/>
          </w:tcPr>
          <w:p w:rsidR="00B82932" w:rsidRDefault="00B82932" w:rsidP="00E13255">
            <w:pPr>
              <w:widowControl/>
              <w:jc w:val="center"/>
              <w:rPr>
                <w:rFonts w:ascii="仿宋" w:eastAsia="仿宋" w:hAnsi="仿宋" w:cs="宋体"/>
                <w:kern w:val="0"/>
                <w:sz w:val="24"/>
              </w:rPr>
            </w:pPr>
            <w:r>
              <w:rPr>
                <w:rFonts w:ascii="仿宋" w:eastAsia="仿宋" w:hAnsi="仿宋" w:cs="宋体" w:hint="eastAsia"/>
                <w:kern w:val="0"/>
                <w:sz w:val="24"/>
              </w:rPr>
              <w:t>1-2</w:t>
            </w:r>
          </w:p>
        </w:tc>
        <w:tc>
          <w:tcPr>
            <w:tcW w:w="1941" w:type="pct"/>
            <w:vAlign w:val="center"/>
          </w:tcPr>
          <w:p w:rsidR="00B82932" w:rsidRPr="00E02960" w:rsidRDefault="00B82932" w:rsidP="00E13255">
            <w:pPr>
              <w:widowControl/>
              <w:jc w:val="center"/>
              <w:rPr>
                <w:rFonts w:ascii="仿宋" w:eastAsia="仿宋" w:hAnsi="仿宋" w:cs="宋体"/>
                <w:kern w:val="0"/>
                <w:sz w:val="24"/>
              </w:rPr>
            </w:pPr>
            <w:r w:rsidRPr="00CC4C2E">
              <w:rPr>
                <w:rFonts w:ascii="仿宋" w:eastAsia="仿宋" w:hAnsi="仿宋" w:cs="宋体" w:hint="eastAsia"/>
                <w:kern w:val="0"/>
                <w:sz w:val="24"/>
              </w:rPr>
              <w:t>视频管理主机</w:t>
            </w:r>
          </w:p>
        </w:tc>
        <w:tc>
          <w:tcPr>
            <w:tcW w:w="482" w:type="pct"/>
            <w:vAlign w:val="center"/>
          </w:tcPr>
          <w:p w:rsidR="00B82932" w:rsidRPr="003103F1" w:rsidRDefault="00B82932" w:rsidP="00E13255">
            <w:pPr>
              <w:jc w:val="center"/>
              <w:rPr>
                <w:rFonts w:ascii="仿宋" w:eastAsia="仿宋" w:hAnsi="仿宋" w:cs="宋体"/>
                <w:kern w:val="0"/>
                <w:sz w:val="24"/>
              </w:rPr>
            </w:pPr>
            <w:r>
              <w:rPr>
                <w:rFonts w:ascii="仿宋" w:eastAsia="仿宋" w:hAnsi="仿宋" w:cs="宋体" w:hint="eastAsia"/>
                <w:kern w:val="0"/>
                <w:sz w:val="24"/>
              </w:rPr>
              <w:t>2</w:t>
            </w:r>
          </w:p>
        </w:tc>
        <w:tc>
          <w:tcPr>
            <w:tcW w:w="482" w:type="pct"/>
            <w:noWrap/>
            <w:vAlign w:val="center"/>
          </w:tcPr>
          <w:p w:rsidR="00B82932" w:rsidRPr="003103F1" w:rsidRDefault="00B82932" w:rsidP="00E13255">
            <w:pPr>
              <w:jc w:val="center"/>
              <w:rPr>
                <w:rFonts w:ascii="仿宋" w:eastAsia="仿宋" w:hAnsi="仿宋" w:cs="宋体"/>
                <w:kern w:val="0"/>
                <w:sz w:val="24"/>
              </w:rPr>
            </w:pPr>
            <w:r>
              <w:rPr>
                <w:rFonts w:ascii="仿宋" w:eastAsia="仿宋" w:hAnsi="仿宋" w:cs="宋体" w:hint="eastAsia"/>
                <w:kern w:val="0"/>
                <w:sz w:val="24"/>
              </w:rPr>
              <w:t>套</w:t>
            </w:r>
          </w:p>
        </w:tc>
        <w:tc>
          <w:tcPr>
            <w:tcW w:w="1223" w:type="pct"/>
            <w:vAlign w:val="center"/>
          </w:tcPr>
          <w:p w:rsidR="00B82932" w:rsidRPr="003103F1" w:rsidRDefault="00B82932" w:rsidP="00E13255">
            <w:pPr>
              <w:widowControl/>
              <w:jc w:val="center"/>
              <w:rPr>
                <w:rFonts w:ascii="仿宋" w:eastAsia="仿宋" w:hAnsi="仿宋" w:cs="宋体"/>
                <w:kern w:val="0"/>
                <w:sz w:val="24"/>
              </w:rPr>
            </w:pPr>
            <w:r w:rsidRPr="003103F1">
              <w:rPr>
                <w:rFonts w:ascii="仿宋" w:eastAsia="仿宋" w:hAnsi="仿宋" w:cs="宋体"/>
                <w:kern w:val="0"/>
                <w:sz w:val="24"/>
              </w:rPr>
              <w:t>否</w:t>
            </w:r>
          </w:p>
        </w:tc>
      </w:tr>
      <w:tr w:rsidR="00B82932" w:rsidRPr="0093314A" w:rsidTr="00E13255">
        <w:trPr>
          <w:trHeight w:val="535"/>
        </w:trPr>
        <w:tc>
          <w:tcPr>
            <w:tcW w:w="370" w:type="pct"/>
            <w:vMerge/>
            <w:noWrap/>
            <w:vAlign w:val="center"/>
          </w:tcPr>
          <w:p w:rsidR="00B82932" w:rsidRDefault="00B82932" w:rsidP="00E13255">
            <w:pPr>
              <w:widowControl/>
              <w:jc w:val="center"/>
              <w:rPr>
                <w:rFonts w:ascii="仿宋" w:eastAsia="仿宋" w:hAnsi="仿宋" w:cs="宋体"/>
                <w:kern w:val="0"/>
                <w:sz w:val="24"/>
              </w:rPr>
            </w:pPr>
          </w:p>
        </w:tc>
        <w:tc>
          <w:tcPr>
            <w:tcW w:w="502" w:type="pct"/>
            <w:noWrap/>
            <w:vAlign w:val="center"/>
          </w:tcPr>
          <w:p w:rsidR="00B82932" w:rsidRDefault="00B82932" w:rsidP="00E13255">
            <w:pPr>
              <w:widowControl/>
              <w:jc w:val="center"/>
              <w:rPr>
                <w:rFonts w:ascii="仿宋" w:eastAsia="仿宋" w:hAnsi="仿宋" w:cs="宋体"/>
                <w:kern w:val="0"/>
                <w:sz w:val="24"/>
              </w:rPr>
            </w:pPr>
            <w:r>
              <w:rPr>
                <w:rFonts w:ascii="仿宋" w:eastAsia="仿宋" w:hAnsi="仿宋" w:cs="宋体" w:hint="eastAsia"/>
                <w:kern w:val="0"/>
                <w:sz w:val="24"/>
              </w:rPr>
              <w:t>1-3</w:t>
            </w:r>
          </w:p>
        </w:tc>
        <w:tc>
          <w:tcPr>
            <w:tcW w:w="1941" w:type="pct"/>
            <w:vAlign w:val="center"/>
          </w:tcPr>
          <w:p w:rsidR="00B82932" w:rsidRPr="00E02960" w:rsidRDefault="00B82932" w:rsidP="00E13255">
            <w:pPr>
              <w:widowControl/>
              <w:jc w:val="center"/>
              <w:rPr>
                <w:rFonts w:ascii="仿宋" w:eastAsia="仿宋" w:hAnsi="仿宋" w:cs="宋体"/>
                <w:kern w:val="0"/>
                <w:sz w:val="24"/>
              </w:rPr>
            </w:pPr>
            <w:r w:rsidRPr="00CC4C2E">
              <w:rPr>
                <w:rFonts w:ascii="仿宋" w:eastAsia="仿宋" w:hAnsi="仿宋" w:cs="宋体" w:hint="eastAsia"/>
                <w:kern w:val="0"/>
                <w:sz w:val="24"/>
              </w:rPr>
              <w:t>核心交换机</w:t>
            </w:r>
          </w:p>
        </w:tc>
        <w:tc>
          <w:tcPr>
            <w:tcW w:w="482" w:type="pct"/>
            <w:vAlign w:val="center"/>
          </w:tcPr>
          <w:p w:rsidR="00B82932" w:rsidRPr="003103F1" w:rsidRDefault="00B82932" w:rsidP="00E13255">
            <w:pPr>
              <w:jc w:val="center"/>
              <w:rPr>
                <w:rFonts w:ascii="仿宋" w:eastAsia="仿宋" w:hAnsi="仿宋" w:cs="宋体"/>
                <w:kern w:val="0"/>
                <w:sz w:val="24"/>
              </w:rPr>
            </w:pPr>
            <w:r>
              <w:rPr>
                <w:rFonts w:ascii="仿宋" w:eastAsia="仿宋" w:hAnsi="仿宋" w:cs="宋体" w:hint="eastAsia"/>
                <w:kern w:val="0"/>
                <w:sz w:val="24"/>
              </w:rPr>
              <w:t>1</w:t>
            </w:r>
          </w:p>
        </w:tc>
        <w:tc>
          <w:tcPr>
            <w:tcW w:w="482" w:type="pct"/>
            <w:noWrap/>
            <w:vAlign w:val="center"/>
          </w:tcPr>
          <w:p w:rsidR="00B82932" w:rsidRPr="003103F1" w:rsidRDefault="00B82932" w:rsidP="00E13255">
            <w:pPr>
              <w:jc w:val="center"/>
              <w:rPr>
                <w:rFonts w:ascii="仿宋" w:eastAsia="仿宋" w:hAnsi="仿宋" w:cs="宋体"/>
                <w:kern w:val="0"/>
                <w:sz w:val="24"/>
              </w:rPr>
            </w:pPr>
            <w:r>
              <w:rPr>
                <w:rFonts w:ascii="仿宋" w:eastAsia="仿宋" w:hAnsi="仿宋" w:cs="宋体" w:hint="eastAsia"/>
                <w:kern w:val="0"/>
                <w:sz w:val="24"/>
              </w:rPr>
              <w:t>套</w:t>
            </w:r>
          </w:p>
        </w:tc>
        <w:tc>
          <w:tcPr>
            <w:tcW w:w="1223" w:type="pct"/>
            <w:vAlign w:val="center"/>
          </w:tcPr>
          <w:p w:rsidR="00B82932" w:rsidRPr="003103F1" w:rsidRDefault="00B82932" w:rsidP="00E13255">
            <w:pPr>
              <w:widowControl/>
              <w:jc w:val="center"/>
              <w:rPr>
                <w:rFonts w:ascii="仿宋" w:eastAsia="仿宋" w:hAnsi="仿宋" w:cs="宋体"/>
                <w:kern w:val="0"/>
                <w:sz w:val="24"/>
              </w:rPr>
            </w:pPr>
            <w:r w:rsidRPr="003103F1">
              <w:rPr>
                <w:rFonts w:ascii="仿宋" w:eastAsia="仿宋" w:hAnsi="仿宋" w:cs="宋体"/>
                <w:kern w:val="0"/>
                <w:sz w:val="24"/>
              </w:rPr>
              <w:t>否</w:t>
            </w:r>
          </w:p>
        </w:tc>
      </w:tr>
      <w:tr w:rsidR="00B82932" w:rsidRPr="0093314A" w:rsidTr="00E13255">
        <w:trPr>
          <w:trHeight w:val="535"/>
        </w:trPr>
        <w:tc>
          <w:tcPr>
            <w:tcW w:w="370" w:type="pct"/>
            <w:vMerge/>
            <w:noWrap/>
            <w:vAlign w:val="center"/>
          </w:tcPr>
          <w:p w:rsidR="00B82932" w:rsidRDefault="00B82932" w:rsidP="00E13255">
            <w:pPr>
              <w:widowControl/>
              <w:jc w:val="center"/>
              <w:rPr>
                <w:rFonts w:ascii="仿宋" w:eastAsia="仿宋" w:hAnsi="仿宋" w:cs="宋体"/>
                <w:kern w:val="0"/>
                <w:sz w:val="24"/>
              </w:rPr>
            </w:pPr>
          </w:p>
        </w:tc>
        <w:tc>
          <w:tcPr>
            <w:tcW w:w="502" w:type="pct"/>
            <w:noWrap/>
            <w:vAlign w:val="center"/>
          </w:tcPr>
          <w:p w:rsidR="00B82932" w:rsidRDefault="00B82932" w:rsidP="00E13255">
            <w:pPr>
              <w:widowControl/>
              <w:jc w:val="center"/>
              <w:rPr>
                <w:rFonts w:ascii="仿宋" w:eastAsia="仿宋" w:hAnsi="仿宋" w:cs="宋体"/>
                <w:kern w:val="0"/>
                <w:sz w:val="24"/>
              </w:rPr>
            </w:pPr>
            <w:r>
              <w:rPr>
                <w:rFonts w:ascii="仿宋" w:eastAsia="仿宋" w:hAnsi="仿宋" w:cs="宋体" w:hint="eastAsia"/>
                <w:kern w:val="0"/>
                <w:sz w:val="24"/>
              </w:rPr>
              <w:t>1-4</w:t>
            </w:r>
          </w:p>
        </w:tc>
        <w:tc>
          <w:tcPr>
            <w:tcW w:w="1941" w:type="pct"/>
            <w:vAlign w:val="center"/>
          </w:tcPr>
          <w:p w:rsidR="00B82932" w:rsidRPr="00E02960" w:rsidRDefault="00B82932" w:rsidP="00E13255">
            <w:pPr>
              <w:widowControl/>
              <w:jc w:val="center"/>
              <w:rPr>
                <w:rFonts w:ascii="仿宋" w:eastAsia="仿宋" w:hAnsi="仿宋" w:cs="宋体"/>
                <w:kern w:val="0"/>
                <w:sz w:val="24"/>
              </w:rPr>
            </w:pPr>
            <w:r w:rsidRPr="00CC4C2E">
              <w:rPr>
                <w:rFonts w:ascii="仿宋" w:eastAsia="仿宋" w:hAnsi="仿宋" w:cs="宋体" w:hint="eastAsia"/>
                <w:kern w:val="0"/>
                <w:sz w:val="24"/>
              </w:rPr>
              <w:t>汇聚交换机</w:t>
            </w:r>
          </w:p>
        </w:tc>
        <w:tc>
          <w:tcPr>
            <w:tcW w:w="482" w:type="pct"/>
            <w:vAlign w:val="center"/>
          </w:tcPr>
          <w:p w:rsidR="00B82932" w:rsidRPr="003103F1" w:rsidRDefault="00B82932" w:rsidP="00E13255">
            <w:pPr>
              <w:jc w:val="center"/>
              <w:rPr>
                <w:rFonts w:ascii="仿宋" w:eastAsia="仿宋" w:hAnsi="仿宋" w:cs="宋体"/>
                <w:kern w:val="0"/>
                <w:sz w:val="24"/>
              </w:rPr>
            </w:pPr>
            <w:r>
              <w:rPr>
                <w:rFonts w:ascii="仿宋" w:eastAsia="仿宋" w:hAnsi="仿宋" w:cs="宋体" w:hint="eastAsia"/>
                <w:kern w:val="0"/>
                <w:sz w:val="24"/>
              </w:rPr>
              <w:t>5</w:t>
            </w:r>
          </w:p>
        </w:tc>
        <w:tc>
          <w:tcPr>
            <w:tcW w:w="482" w:type="pct"/>
            <w:noWrap/>
            <w:vAlign w:val="center"/>
          </w:tcPr>
          <w:p w:rsidR="00B82932" w:rsidRPr="003103F1" w:rsidRDefault="00B82932" w:rsidP="00E13255">
            <w:pPr>
              <w:jc w:val="center"/>
              <w:rPr>
                <w:rFonts w:ascii="仿宋" w:eastAsia="仿宋" w:hAnsi="仿宋" w:cs="宋体"/>
                <w:kern w:val="0"/>
                <w:sz w:val="24"/>
              </w:rPr>
            </w:pPr>
            <w:r>
              <w:rPr>
                <w:rFonts w:ascii="仿宋" w:eastAsia="仿宋" w:hAnsi="仿宋" w:cs="宋体" w:hint="eastAsia"/>
                <w:kern w:val="0"/>
                <w:sz w:val="24"/>
              </w:rPr>
              <w:t>台</w:t>
            </w:r>
          </w:p>
        </w:tc>
        <w:tc>
          <w:tcPr>
            <w:tcW w:w="1223" w:type="pct"/>
            <w:vAlign w:val="center"/>
          </w:tcPr>
          <w:p w:rsidR="00B82932" w:rsidRPr="003103F1" w:rsidRDefault="00B82932" w:rsidP="00E13255">
            <w:pPr>
              <w:widowControl/>
              <w:jc w:val="center"/>
              <w:rPr>
                <w:rFonts w:ascii="仿宋" w:eastAsia="仿宋" w:hAnsi="仿宋" w:cs="宋体"/>
                <w:kern w:val="0"/>
                <w:sz w:val="24"/>
              </w:rPr>
            </w:pPr>
            <w:r w:rsidRPr="003103F1">
              <w:rPr>
                <w:rFonts w:ascii="仿宋" w:eastAsia="仿宋" w:hAnsi="仿宋" w:cs="宋体"/>
                <w:kern w:val="0"/>
                <w:sz w:val="24"/>
              </w:rPr>
              <w:t>否</w:t>
            </w:r>
          </w:p>
        </w:tc>
      </w:tr>
      <w:tr w:rsidR="00B82932" w:rsidRPr="0093314A" w:rsidTr="00E13255">
        <w:trPr>
          <w:trHeight w:val="535"/>
        </w:trPr>
        <w:tc>
          <w:tcPr>
            <w:tcW w:w="370" w:type="pct"/>
            <w:vMerge/>
            <w:noWrap/>
            <w:vAlign w:val="center"/>
          </w:tcPr>
          <w:p w:rsidR="00B82932" w:rsidRDefault="00B82932" w:rsidP="00E13255">
            <w:pPr>
              <w:widowControl/>
              <w:jc w:val="center"/>
              <w:rPr>
                <w:rFonts w:ascii="仿宋" w:eastAsia="仿宋" w:hAnsi="仿宋" w:cs="宋体"/>
                <w:kern w:val="0"/>
                <w:sz w:val="24"/>
              </w:rPr>
            </w:pPr>
          </w:p>
        </w:tc>
        <w:tc>
          <w:tcPr>
            <w:tcW w:w="502" w:type="pct"/>
            <w:noWrap/>
            <w:vAlign w:val="center"/>
          </w:tcPr>
          <w:p w:rsidR="00B82932" w:rsidRDefault="00B82932" w:rsidP="00E13255">
            <w:pPr>
              <w:widowControl/>
              <w:jc w:val="center"/>
              <w:rPr>
                <w:rFonts w:ascii="仿宋" w:eastAsia="仿宋" w:hAnsi="仿宋" w:cs="宋体"/>
                <w:kern w:val="0"/>
                <w:sz w:val="24"/>
              </w:rPr>
            </w:pPr>
            <w:r>
              <w:rPr>
                <w:rFonts w:ascii="仿宋" w:eastAsia="仿宋" w:hAnsi="仿宋" w:cs="宋体" w:hint="eastAsia"/>
                <w:kern w:val="0"/>
                <w:sz w:val="24"/>
              </w:rPr>
              <w:t>1-5</w:t>
            </w:r>
          </w:p>
        </w:tc>
        <w:tc>
          <w:tcPr>
            <w:tcW w:w="1941" w:type="pct"/>
            <w:vAlign w:val="center"/>
          </w:tcPr>
          <w:p w:rsidR="00B82932" w:rsidRPr="00E02960" w:rsidRDefault="00B82932" w:rsidP="00E13255">
            <w:pPr>
              <w:widowControl/>
              <w:jc w:val="center"/>
              <w:rPr>
                <w:rFonts w:ascii="仿宋" w:eastAsia="仿宋" w:hAnsi="仿宋" w:cs="宋体"/>
                <w:kern w:val="0"/>
                <w:sz w:val="24"/>
              </w:rPr>
            </w:pPr>
            <w:r w:rsidRPr="00CC4C2E">
              <w:rPr>
                <w:rFonts w:ascii="仿宋" w:eastAsia="仿宋" w:hAnsi="仿宋" w:cs="宋体" w:hint="eastAsia"/>
                <w:kern w:val="0"/>
                <w:sz w:val="24"/>
              </w:rPr>
              <w:t>视频质量诊断分析系统</w:t>
            </w:r>
          </w:p>
        </w:tc>
        <w:tc>
          <w:tcPr>
            <w:tcW w:w="482" w:type="pct"/>
            <w:vAlign w:val="center"/>
          </w:tcPr>
          <w:p w:rsidR="00B82932" w:rsidRPr="003103F1" w:rsidRDefault="00B82932" w:rsidP="00E13255">
            <w:pPr>
              <w:jc w:val="center"/>
              <w:rPr>
                <w:rFonts w:ascii="仿宋" w:eastAsia="仿宋" w:hAnsi="仿宋" w:cs="宋体"/>
                <w:kern w:val="0"/>
                <w:sz w:val="24"/>
              </w:rPr>
            </w:pPr>
            <w:r>
              <w:rPr>
                <w:rFonts w:ascii="仿宋" w:eastAsia="仿宋" w:hAnsi="仿宋" w:cs="宋体" w:hint="eastAsia"/>
                <w:kern w:val="0"/>
                <w:sz w:val="24"/>
              </w:rPr>
              <w:t>2</w:t>
            </w:r>
          </w:p>
        </w:tc>
        <w:tc>
          <w:tcPr>
            <w:tcW w:w="482" w:type="pct"/>
            <w:noWrap/>
            <w:vAlign w:val="center"/>
          </w:tcPr>
          <w:p w:rsidR="00B82932" w:rsidRPr="003103F1" w:rsidRDefault="00B82932" w:rsidP="00E13255">
            <w:pPr>
              <w:jc w:val="center"/>
              <w:rPr>
                <w:rFonts w:ascii="仿宋" w:eastAsia="仿宋" w:hAnsi="仿宋" w:cs="宋体"/>
                <w:kern w:val="0"/>
                <w:sz w:val="24"/>
              </w:rPr>
            </w:pPr>
            <w:r>
              <w:rPr>
                <w:rFonts w:ascii="仿宋" w:eastAsia="仿宋" w:hAnsi="仿宋" w:cs="宋体" w:hint="eastAsia"/>
                <w:kern w:val="0"/>
                <w:sz w:val="24"/>
              </w:rPr>
              <w:t>套</w:t>
            </w:r>
          </w:p>
        </w:tc>
        <w:tc>
          <w:tcPr>
            <w:tcW w:w="1223" w:type="pct"/>
            <w:vAlign w:val="center"/>
          </w:tcPr>
          <w:p w:rsidR="00B82932" w:rsidRPr="003103F1" w:rsidRDefault="00B82932" w:rsidP="00E13255">
            <w:pPr>
              <w:widowControl/>
              <w:jc w:val="center"/>
              <w:rPr>
                <w:rFonts w:ascii="仿宋" w:eastAsia="仿宋" w:hAnsi="仿宋" w:cs="宋体"/>
                <w:kern w:val="0"/>
                <w:sz w:val="24"/>
              </w:rPr>
            </w:pPr>
            <w:r w:rsidRPr="003103F1">
              <w:rPr>
                <w:rFonts w:ascii="仿宋" w:eastAsia="仿宋" w:hAnsi="仿宋" w:cs="宋体"/>
                <w:kern w:val="0"/>
                <w:sz w:val="24"/>
              </w:rPr>
              <w:t>否</w:t>
            </w:r>
          </w:p>
        </w:tc>
      </w:tr>
      <w:tr w:rsidR="00B82932" w:rsidRPr="0093314A" w:rsidTr="00E13255">
        <w:trPr>
          <w:trHeight w:val="535"/>
        </w:trPr>
        <w:tc>
          <w:tcPr>
            <w:tcW w:w="370" w:type="pct"/>
            <w:vMerge/>
            <w:noWrap/>
            <w:vAlign w:val="center"/>
          </w:tcPr>
          <w:p w:rsidR="00B82932" w:rsidRDefault="00B82932" w:rsidP="00E13255">
            <w:pPr>
              <w:widowControl/>
              <w:jc w:val="center"/>
              <w:rPr>
                <w:rFonts w:ascii="仿宋" w:eastAsia="仿宋" w:hAnsi="仿宋" w:cs="宋体"/>
                <w:kern w:val="0"/>
                <w:sz w:val="24"/>
              </w:rPr>
            </w:pPr>
          </w:p>
        </w:tc>
        <w:tc>
          <w:tcPr>
            <w:tcW w:w="502" w:type="pct"/>
            <w:noWrap/>
            <w:vAlign w:val="center"/>
          </w:tcPr>
          <w:p w:rsidR="00B82932" w:rsidRDefault="00B82932" w:rsidP="00E13255">
            <w:pPr>
              <w:widowControl/>
              <w:jc w:val="center"/>
              <w:rPr>
                <w:rFonts w:ascii="仿宋" w:eastAsia="仿宋" w:hAnsi="仿宋" w:cs="宋体"/>
                <w:kern w:val="0"/>
                <w:sz w:val="24"/>
              </w:rPr>
            </w:pPr>
            <w:r>
              <w:rPr>
                <w:rFonts w:ascii="仿宋" w:eastAsia="仿宋" w:hAnsi="仿宋" w:cs="宋体" w:hint="eastAsia"/>
                <w:kern w:val="0"/>
                <w:sz w:val="24"/>
              </w:rPr>
              <w:t>1-6</w:t>
            </w:r>
          </w:p>
        </w:tc>
        <w:tc>
          <w:tcPr>
            <w:tcW w:w="1941" w:type="pct"/>
            <w:vAlign w:val="center"/>
          </w:tcPr>
          <w:p w:rsidR="00B82932" w:rsidRPr="00E02960" w:rsidRDefault="00B82932" w:rsidP="00E13255">
            <w:pPr>
              <w:widowControl/>
              <w:jc w:val="center"/>
              <w:rPr>
                <w:rFonts w:ascii="仿宋" w:eastAsia="仿宋" w:hAnsi="仿宋" w:cs="宋体"/>
                <w:kern w:val="0"/>
                <w:sz w:val="24"/>
              </w:rPr>
            </w:pPr>
            <w:r w:rsidRPr="00CC4C2E">
              <w:rPr>
                <w:rFonts w:ascii="仿宋" w:eastAsia="仿宋" w:hAnsi="仿宋" w:cs="宋体" w:hint="eastAsia"/>
                <w:kern w:val="0"/>
                <w:sz w:val="24"/>
              </w:rPr>
              <w:t>安全隐患智能预警系统</w:t>
            </w:r>
          </w:p>
        </w:tc>
        <w:tc>
          <w:tcPr>
            <w:tcW w:w="482" w:type="pct"/>
            <w:vAlign w:val="center"/>
          </w:tcPr>
          <w:p w:rsidR="00B82932" w:rsidRPr="003103F1" w:rsidRDefault="00B82932" w:rsidP="00E13255">
            <w:pPr>
              <w:jc w:val="center"/>
              <w:rPr>
                <w:rFonts w:ascii="仿宋" w:eastAsia="仿宋" w:hAnsi="仿宋" w:cs="宋体"/>
                <w:kern w:val="0"/>
                <w:sz w:val="24"/>
              </w:rPr>
            </w:pPr>
            <w:r>
              <w:rPr>
                <w:rFonts w:ascii="仿宋" w:eastAsia="仿宋" w:hAnsi="仿宋" w:cs="宋体" w:hint="eastAsia"/>
                <w:kern w:val="0"/>
                <w:sz w:val="24"/>
              </w:rPr>
              <w:t>2</w:t>
            </w:r>
          </w:p>
        </w:tc>
        <w:tc>
          <w:tcPr>
            <w:tcW w:w="482" w:type="pct"/>
            <w:noWrap/>
            <w:vAlign w:val="center"/>
          </w:tcPr>
          <w:p w:rsidR="00B82932" w:rsidRPr="003103F1" w:rsidRDefault="00B82932" w:rsidP="00E13255">
            <w:pPr>
              <w:jc w:val="center"/>
              <w:rPr>
                <w:rFonts w:ascii="仿宋" w:eastAsia="仿宋" w:hAnsi="仿宋" w:cs="宋体"/>
                <w:kern w:val="0"/>
                <w:sz w:val="24"/>
              </w:rPr>
            </w:pPr>
            <w:r>
              <w:rPr>
                <w:rFonts w:ascii="仿宋" w:eastAsia="仿宋" w:hAnsi="仿宋" w:cs="宋体" w:hint="eastAsia"/>
                <w:kern w:val="0"/>
                <w:sz w:val="24"/>
              </w:rPr>
              <w:t>套</w:t>
            </w:r>
          </w:p>
        </w:tc>
        <w:tc>
          <w:tcPr>
            <w:tcW w:w="1223" w:type="pct"/>
            <w:vAlign w:val="center"/>
          </w:tcPr>
          <w:p w:rsidR="00B82932" w:rsidRPr="003103F1" w:rsidRDefault="00B82932" w:rsidP="00E13255">
            <w:pPr>
              <w:widowControl/>
              <w:jc w:val="center"/>
              <w:rPr>
                <w:rFonts w:ascii="仿宋" w:eastAsia="仿宋" w:hAnsi="仿宋" w:cs="宋体"/>
                <w:kern w:val="0"/>
                <w:sz w:val="24"/>
              </w:rPr>
            </w:pPr>
            <w:r w:rsidRPr="003103F1">
              <w:rPr>
                <w:rFonts w:ascii="仿宋" w:eastAsia="仿宋" w:hAnsi="仿宋" w:cs="宋体"/>
                <w:kern w:val="0"/>
                <w:sz w:val="24"/>
              </w:rPr>
              <w:t>否</w:t>
            </w:r>
          </w:p>
        </w:tc>
      </w:tr>
      <w:tr w:rsidR="00B82932" w:rsidRPr="0093314A" w:rsidTr="00E13255">
        <w:trPr>
          <w:trHeight w:val="535"/>
        </w:trPr>
        <w:tc>
          <w:tcPr>
            <w:tcW w:w="370" w:type="pct"/>
            <w:vMerge/>
            <w:noWrap/>
            <w:vAlign w:val="center"/>
          </w:tcPr>
          <w:p w:rsidR="00B82932" w:rsidRDefault="00B82932" w:rsidP="00E13255">
            <w:pPr>
              <w:widowControl/>
              <w:jc w:val="center"/>
              <w:rPr>
                <w:rFonts w:ascii="仿宋" w:eastAsia="仿宋" w:hAnsi="仿宋" w:cs="宋体"/>
                <w:kern w:val="0"/>
                <w:sz w:val="24"/>
              </w:rPr>
            </w:pPr>
          </w:p>
        </w:tc>
        <w:tc>
          <w:tcPr>
            <w:tcW w:w="502" w:type="pct"/>
            <w:noWrap/>
            <w:vAlign w:val="center"/>
          </w:tcPr>
          <w:p w:rsidR="00B82932" w:rsidRDefault="00B82932" w:rsidP="00E13255">
            <w:pPr>
              <w:widowControl/>
              <w:jc w:val="center"/>
              <w:rPr>
                <w:rFonts w:ascii="仿宋" w:eastAsia="仿宋" w:hAnsi="仿宋" w:cs="宋体"/>
                <w:kern w:val="0"/>
                <w:sz w:val="24"/>
              </w:rPr>
            </w:pPr>
            <w:r>
              <w:rPr>
                <w:rFonts w:ascii="仿宋" w:eastAsia="仿宋" w:hAnsi="仿宋" w:cs="宋体" w:hint="eastAsia"/>
                <w:kern w:val="0"/>
                <w:sz w:val="24"/>
              </w:rPr>
              <w:t>1-7</w:t>
            </w:r>
          </w:p>
        </w:tc>
        <w:tc>
          <w:tcPr>
            <w:tcW w:w="1941" w:type="pct"/>
            <w:vAlign w:val="center"/>
          </w:tcPr>
          <w:p w:rsidR="00B82932" w:rsidRPr="00E02960" w:rsidRDefault="00B82932" w:rsidP="00E13255">
            <w:pPr>
              <w:widowControl/>
              <w:jc w:val="center"/>
              <w:rPr>
                <w:rFonts w:ascii="仿宋" w:eastAsia="仿宋" w:hAnsi="仿宋" w:cs="宋体"/>
                <w:kern w:val="0"/>
                <w:sz w:val="24"/>
              </w:rPr>
            </w:pPr>
            <w:r w:rsidRPr="00CC4C2E">
              <w:rPr>
                <w:rFonts w:ascii="仿宋" w:eastAsia="仿宋" w:hAnsi="仿宋" w:cs="宋体" w:hint="eastAsia"/>
                <w:kern w:val="0"/>
                <w:sz w:val="24"/>
              </w:rPr>
              <w:t>视频录像智能分析系统</w:t>
            </w:r>
          </w:p>
        </w:tc>
        <w:tc>
          <w:tcPr>
            <w:tcW w:w="482" w:type="pct"/>
            <w:vAlign w:val="center"/>
          </w:tcPr>
          <w:p w:rsidR="00B82932" w:rsidRPr="006D39F9" w:rsidRDefault="00B82932" w:rsidP="00E13255">
            <w:pPr>
              <w:jc w:val="center"/>
              <w:rPr>
                <w:rFonts w:ascii="仿宋" w:eastAsia="仿宋" w:hAnsi="仿宋" w:cs="宋体"/>
                <w:kern w:val="0"/>
                <w:sz w:val="24"/>
              </w:rPr>
            </w:pPr>
            <w:r>
              <w:rPr>
                <w:rFonts w:ascii="仿宋" w:eastAsia="仿宋" w:hAnsi="仿宋" w:cs="宋体" w:hint="eastAsia"/>
                <w:kern w:val="0"/>
                <w:sz w:val="24"/>
              </w:rPr>
              <w:t>1</w:t>
            </w:r>
          </w:p>
        </w:tc>
        <w:tc>
          <w:tcPr>
            <w:tcW w:w="482" w:type="pct"/>
            <w:noWrap/>
            <w:vAlign w:val="center"/>
          </w:tcPr>
          <w:p w:rsidR="00B82932" w:rsidRDefault="00B82932" w:rsidP="00E13255">
            <w:pPr>
              <w:jc w:val="center"/>
              <w:rPr>
                <w:rFonts w:ascii="仿宋" w:eastAsia="仿宋" w:hAnsi="仿宋" w:cs="宋体"/>
                <w:kern w:val="0"/>
                <w:sz w:val="24"/>
              </w:rPr>
            </w:pPr>
            <w:r>
              <w:rPr>
                <w:rFonts w:ascii="仿宋" w:eastAsia="仿宋" w:hAnsi="仿宋" w:cs="宋体" w:hint="eastAsia"/>
                <w:kern w:val="0"/>
                <w:sz w:val="24"/>
              </w:rPr>
              <w:t>套</w:t>
            </w:r>
          </w:p>
        </w:tc>
        <w:tc>
          <w:tcPr>
            <w:tcW w:w="1223" w:type="pct"/>
            <w:vAlign w:val="center"/>
          </w:tcPr>
          <w:p w:rsidR="00B82932" w:rsidRPr="003103F1" w:rsidRDefault="00B82932" w:rsidP="00E13255">
            <w:pPr>
              <w:widowControl/>
              <w:jc w:val="center"/>
              <w:rPr>
                <w:rFonts w:ascii="仿宋" w:eastAsia="仿宋" w:hAnsi="仿宋" w:cs="宋体"/>
                <w:kern w:val="0"/>
                <w:sz w:val="24"/>
              </w:rPr>
            </w:pPr>
            <w:r w:rsidRPr="003103F1">
              <w:rPr>
                <w:rFonts w:ascii="仿宋" w:eastAsia="仿宋" w:hAnsi="仿宋" w:cs="宋体"/>
                <w:kern w:val="0"/>
                <w:sz w:val="24"/>
              </w:rPr>
              <w:t>否</w:t>
            </w:r>
          </w:p>
        </w:tc>
      </w:tr>
    </w:tbl>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（二）项目背景/项目概述（如有）</w:t>
      </w:r>
    </w:p>
    <w:p w:rsidR="00B82932" w:rsidRPr="00CC13C6" w:rsidRDefault="00B82932" w:rsidP="00B82932">
      <w:pPr>
        <w:snapToGrid w:val="0"/>
        <w:spacing w:line="360" w:lineRule="auto"/>
        <w:ind w:firstLineChars="200" w:firstLine="480"/>
        <w:rPr>
          <w:rFonts w:ascii="仿宋" w:eastAsia="仿宋" w:hAnsi="仿宋" w:cs="仿宋"/>
          <w:bCs/>
          <w:sz w:val="24"/>
        </w:rPr>
      </w:pPr>
      <w:r w:rsidRPr="00CC13C6">
        <w:rPr>
          <w:rFonts w:ascii="仿宋" w:eastAsia="仿宋" w:hAnsi="仿宋" w:cs="仿宋" w:hint="eastAsia"/>
          <w:bCs/>
          <w:sz w:val="24"/>
        </w:rPr>
        <w:t>北京大学肿瘤医院始建于1976年，是集</w:t>
      </w:r>
      <w:proofErr w:type="gramStart"/>
      <w:r w:rsidRPr="00CC13C6">
        <w:rPr>
          <w:rFonts w:ascii="仿宋" w:eastAsia="仿宋" w:hAnsi="仿宋" w:cs="仿宋" w:hint="eastAsia"/>
          <w:bCs/>
          <w:sz w:val="24"/>
        </w:rPr>
        <w:t>医</w:t>
      </w:r>
      <w:proofErr w:type="gramEnd"/>
      <w:r w:rsidRPr="00CC13C6">
        <w:rPr>
          <w:rFonts w:ascii="仿宋" w:eastAsia="仿宋" w:hAnsi="仿宋" w:cs="仿宋" w:hint="eastAsia"/>
          <w:bCs/>
          <w:sz w:val="24"/>
        </w:rPr>
        <w:t>、教、</w:t>
      </w:r>
      <w:proofErr w:type="gramStart"/>
      <w:r w:rsidRPr="00CC13C6">
        <w:rPr>
          <w:rFonts w:ascii="仿宋" w:eastAsia="仿宋" w:hAnsi="仿宋" w:cs="仿宋" w:hint="eastAsia"/>
          <w:bCs/>
          <w:sz w:val="24"/>
        </w:rPr>
        <w:t>研</w:t>
      </w:r>
      <w:proofErr w:type="gramEnd"/>
      <w:r w:rsidRPr="00CC13C6">
        <w:rPr>
          <w:rFonts w:ascii="仿宋" w:eastAsia="仿宋" w:hAnsi="仿宋" w:cs="仿宋" w:hint="eastAsia"/>
          <w:bCs/>
          <w:sz w:val="24"/>
        </w:rPr>
        <w:t>、防于一体的大型现代化三级甲等肿瘤专科医院。是国家肿瘤</w:t>
      </w:r>
      <w:proofErr w:type="gramStart"/>
      <w:r w:rsidRPr="00CC13C6">
        <w:rPr>
          <w:rFonts w:ascii="仿宋" w:eastAsia="仿宋" w:hAnsi="仿宋" w:cs="仿宋" w:hint="eastAsia"/>
          <w:bCs/>
          <w:sz w:val="24"/>
        </w:rPr>
        <w:t>学重点</w:t>
      </w:r>
      <w:proofErr w:type="gramEnd"/>
      <w:r w:rsidRPr="00CC13C6">
        <w:rPr>
          <w:rFonts w:ascii="仿宋" w:eastAsia="仿宋" w:hAnsi="仿宋" w:cs="仿宋" w:hint="eastAsia"/>
          <w:bCs/>
          <w:sz w:val="24"/>
        </w:rPr>
        <w:t>学科，国家临床重点学科建设项目，肿瘤科、病理科国家临床重点专科建设项目单位；在多种中国常见肿瘤诊治方面居国内领先、国际先进水平。</w:t>
      </w:r>
    </w:p>
    <w:p w:rsidR="00B82932" w:rsidRPr="00CC13C6" w:rsidRDefault="00B82932" w:rsidP="00B82932">
      <w:pPr>
        <w:snapToGrid w:val="0"/>
        <w:spacing w:line="360" w:lineRule="auto"/>
        <w:ind w:firstLineChars="200" w:firstLine="480"/>
        <w:rPr>
          <w:rFonts w:ascii="仿宋" w:eastAsia="仿宋" w:hAnsi="仿宋" w:cs="仿宋"/>
          <w:bCs/>
          <w:sz w:val="24"/>
        </w:rPr>
      </w:pPr>
      <w:r w:rsidRPr="00CC13C6">
        <w:rPr>
          <w:rFonts w:ascii="仿宋" w:eastAsia="仿宋" w:hAnsi="仿宋" w:cs="仿宋" w:hint="eastAsia"/>
          <w:bCs/>
          <w:sz w:val="24"/>
        </w:rPr>
        <w:t>医院安防系统于2017年建成投入使用，部分终端核心设备使用已将近10年，故障频发，已到达更新年限，且随着上级主管部门对安全技术防范管理要求的提升，安防系统设备逐年增加，终端设备、交换机等目前已不满足性能需求；根据市卫生健康委、市</w:t>
      </w:r>
      <w:proofErr w:type="gramStart"/>
      <w:r w:rsidRPr="00CC13C6">
        <w:rPr>
          <w:rFonts w:ascii="仿宋" w:eastAsia="仿宋" w:hAnsi="仿宋" w:cs="仿宋" w:hint="eastAsia"/>
          <w:bCs/>
          <w:sz w:val="24"/>
        </w:rPr>
        <w:t>医</w:t>
      </w:r>
      <w:proofErr w:type="gramEnd"/>
      <w:r w:rsidRPr="00CC13C6">
        <w:rPr>
          <w:rFonts w:ascii="仿宋" w:eastAsia="仿宋" w:hAnsi="仿宋" w:cs="仿宋" w:hint="eastAsia"/>
          <w:bCs/>
          <w:sz w:val="24"/>
        </w:rPr>
        <w:t>管中心关于《北京市卫生健康系统2025年安全保卫工作要点》《市属医院“清人、灭烟、洁净”专项行动巩固提升2025年工作要点》等相关工作要求，要求各医院要利用人工智能技术，对监控视频进行场景和行为的智能监测分析，实现通道堵塞、违规吸烟、人群聚集、杂物堆积等场景和行为的智能识别预警和及时应急处置。</w:t>
      </w:r>
    </w:p>
    <w:p w:rsidR="00B82932" w:rsidRDefault="00B82932" w:rsidP="00B82932">
      <w:pPr>
        <w:snapToGrid w:val="0"/>
        <w:spacing w:line="360" w:lineRule="auto"/>
        <w:ind w:firstLineChars="200" w:firstLine="480"/>
        <w:rPr>
          <w:rFonts w:ascii="仿宋" w:eastAsia="仿宋" w:hAnsi="仿宋" w:cs="仿宋"/>
          <w:bCs/>
          <w:sz w:val="24"/>
        </w:rPr>
      </w:pPr>
      <w:r w:rsidRPr="00CC13C6">
        <w:rPr>
          <w:rFonts w:ascii="仿宋" w:eastAsia="仿宋" w:hAnsi="仿宋" w:cs="仿宋" w:hint="eastAsia"/>
          <w:bCs/>
          <w:sz w:val="24"/>
        </w:rPr>
        <w:t>本项目旨在采购与医院现有安防系统兼容、可统一部署管理的设备，避免因设备老化造成院内视频录像丢失等安全隐患，将医院安全管理从“事后被动倒查”转变为“事前主动预警、事中实时控制”的管理模式，进一步强化医院安全管理，监测涉</w:t>
      </w:r>
      <w:proofErr w:type="gramStart"/>
      <w:r w:rsidRPr="00CC13C6">
        <w:rPr>
          <w:rFonts w:ascii="仿宋" w:eastAsia="仿宋" w:hAnsi="仿宋" w:cs="仿宋" w:hint="eastAsia"/>
          <w:bCs/>
          <w:sz w:val="24"/>
        </w:rPr>
        <w:t>医</w:t>
      </w:r>
      <w:proofErr w:type="gramEnd"/>
      <w:r w:rsidRPr="00CC13C6">
        <w:rPr>
          <w:rFonts w:ascii="仿宋" w:eastAsia="仿宋" w:hAnsi="仿宋" w:cs="仿宋" w:hint="eastAsia"/>
          <w:bCs/>
          <w:sz w:val="24"/>
        </w:rPr>
        <w:t>重点人员，及时院内安全隐患，不断提升安全管理智慧化水平。</w:t>
      </w:r>
    </w:p>
    <w:p w:rsidR="00B82932" w:rsidRPr="00D176A2" w:rsidRDefault="00B82932" w:rsidP="00B82932">
      <w:p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二、商务要求</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lastRenderedPageBreak/>
        <w:t>（一）交付（实施）的时间（期限）和地点（范围）</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1、交付时间：</w:t>
      </w:r>
      <w:r w:rsidRPr="00711AB8">
        <w:rPr>
          <w:rFonts w:ascii="仿宋" w:eastAsia="仿宋" w:hAnsi="仿宋" w:cs="仿宋" w:hint="eastAsia"/>
          <w:bCs/>
          <w:sz w:val="24"/>
        </w:rPr>
        <w:t>合同签订后90个日历日</w:t>
      </w:r>
      <w:r w:rsidRPr="0093314A">
        <w:rPr>
          <w:rFonts w:ascii="仿宋" w:eastAsia="仿宋" w:hAnsi="仿宋" w:cs="仿宋" w:hint="eastAsia"/>
          <w:bCs/>
          <w:sz w:val="24"/>
        </w:rPr>
        <w:t>。</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2、交付地点：</w:t>
      </w:r>
      <w:r>
        <w:rPr>
          <w:rFonts w:ascii="仿宋" w:eastAsia="仿宋" w:hAnsi="仿宋" w:cs="仿宋" w:hint="eastAsia"/>
          <w:bCs/>
          <w:sz w:val="24"/>
        </w:rPr>
        <w:t>北京肿瘤医院</w:t>
      </w:r>
      <w:r w:rsidRPr="0093314A">
        <w:rPr>
          <w:rFonts w:ascii="仿宋" w:eastAsia="仿宋" w:hAnsi="仿宋" w:cs="仿宋" w:hint="eastAsia"/>
          <w:bCs/>
          <w:sz w:val="24"/>
        </w:rPr>
        <w:t>指定地点。</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（二）付款条件（进度和方式）</w:t>
      </w:r>
    </w:p>
    <w:p w:rsidR="00B82932" w:rsidRPr="003D58E9" w:rsidRDefault="00B82932" w:rsidP="00B82932">
      <w:pPr>
        <w:snapToGrid w:val="0"/>
        <w:spacing w:line="360" w:lineRule="auto"/>
        <w:ind w:firstLineChars="200" w:firstLine="480"/>
        <w:rPr>
          <w:rFonts w:ascii="仿宋" w:eastAsia="仿宋" w:hAnsi="仿宋" w:cs="仿宋"/>
          <w:bCs/>
          <w:sz w:val="24"/>
        </w:rPr>
      </w:pPr>
      <w:r w:rsidRPr="00711AB8">
        <w:rPr>
          <w:rFonts w:ascii="仿宋" w:eastAsia="仿宋" w:hAnsi="仿宋" w:cs="仿宋" w:hint="eastAsia"/>
          <w:bCs/>
          <w:sz w:val="24"/>
        </w:rPr>
        <w:t>首付款支付：在本合同签署后10个工作日内，甲方向乙方支付合同总价30%。</w:t>
      </w:r>
      <w:proofErr w:type="gramStart"/>
      <w:r w:rsidRPr="00711AB8">
        <w:rPr>
          <w:rFonts w:ascii="仿宋" w:eastAsia="仿宋" w:hAnsi="仿宋" w:cs="仿宋" w:hint="eastAsia"/>
          <w:bCs/>
          <w:sz w:val="24"/>
        </w:rPr>
        <w:t>验收款</w:t>
      </w:r>
      <w:proofErr w:type="gramEnd"/>
      <w:r w:rsidRPr="00711AB8">
        <w:rPr>
          <w:rFonts w:ascii="仿宋" w:eastAsia="仿宋" w:hAnsi="仿宋" w:cs="仿宋" w:hint="eastAsia"/>
          <w:bCs/>
          <w:sz w:val="24"/>
        </w:rPr>
        <w:t>支付：项目验收合格后10个工作日内，甲方向乙方支付合同总价的60%。尾款支付：余款作为质量保证金，由甲方验收合格之日起满一年后（且产品无质量问题）向乙方支付项目余额10%。</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（三）包装和运输</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投标产品的包装应符合《财政部等三部门联合印发商品包装和快递包装政府采购需求标准（试行）》（财办库〔2020〕123号）的规定。</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（四）售后服务（质保期）</w:t>
      </w:r>
    </w:p>
    <w:p w:rsidR="00B82932" w:rsidRPr="00711AB8" w:rsidRDefault="00B82932" w:rsidP="00B82932">
      <w:pPr>
        <w:snapToGrid w:val="0"/>
        <w:spacing w:line="360" w:lineRule="auto"/>
        <w:ind w:firstLineChars="200" w:firstLine="480"/>
        <w:rPr>
          <w:rFonts w:ascii="仿宋" w:eastAsia="仿宋" w:hAnsi="仿宋" w:cs="仿宋"/>
          <w:bCs/>
          <w:sz w:val="24"/>
        </w:rPr>
      </w:pPr>
      <w:r w:rsidRPr="00711AB8">
        <w:rPr>
          <w:rFonts w:ascii="仿宋" w:eastAsia="仿宋" w:hAnsi="仿宋" w:cs="仿宋" w:hint="eastAsia"/>
          <w:bCs/>
          <w:sz w:val="24"/>
        </w:rPr>
        <w:t>1</w:t>
      </w:r>
      <w:r>
        <w:rPr>
          <w:rFonts w:ascii="仿宋" w:eastAsia="仿宋" w:hAnsi="仿宋" w:cs="仿宋" w:hint="eastAsia"/>
          <w:bCs/>
          <w:sz w:val="24"/>
        </w:rPr>
        <w:t>、</w:t>
      </w:r>
      <w:r w:rsidRPr="00711AB8">
        <w:rPr>
          <w:rFonts w:ascii="仿宋" w:eastAsia="仿宋" w:hAnsi="仿宋" w:cs="仿宋" w:hint="eastAsia"/>
          <w:bCs/>
          <w:sz w:val="24"/>
        </w:rPr>
        <w:t>投标人应有良好的服务理念和完善的售后服务体系，能够提供本地技术服务。</w:t>
      </w:r>
    </w:p>
    <w:p w:rsidR="00B82932" w:rsidRPr="00711AB8"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bCs/>
          <w:sz w:val="24"/>
        </w:rPr>
        <w:t>2</w:t>
      </w:r>
      <w:r>
        <w:rPr>
          <w:rFonts w:ascii="仿宋" w:eastAsia="仿宋" w:hAnsi="仿宋" w:cs="仿宋" w:hint="eastAsia"/>
          <w:bCs/>
          <w:sz w:val="24"/>
        </w:rPr>
        <w:t>、</w:t>
      </w:r>
      <w:r w:rsidRPr="00711AB8">
        <w:rPr>
          <w:rFonts w:ascii="仿宋" w:eastAsia="仿宋" w:hAnsi="仿宋" w:cs="仿宋" w:hint="eastAsia"/>
          <w:bCs/>
          <w:sz w:val="24"/>
        </w:rPr>
        <w:t>质保期：从项目整体验收通过之日起至少</w:t>
      </w:r>
      <w:r>
        <w:rPr>
          <w:rFonts w:ascii="仿宋" w:eastAsia="仿宋" w:hAnsi="仿宋" w:cs="仿宋"/>
          <w:bCs/>
          <w:sz w:val="24"/>
        </w:rPr>
        <w:t>3</w:t>
      </w:r>
      <w:r w:rsidRPr="00711AB8">
        <w:rPr>
          <w:rFonts w:ascii="仿宋" w:eastAsia="仿宋" w:hAnsi="仿宋" w:cs="仿宋" w:hint="eastAsia"/>
          <w:bCs/>
          <w:sz w:val="24"/>
        </w:rPr>
        <w:t>年。质保期</w:t>
      </w:r>
      <w:proofErr w:type="gramStart"/>
      <w:r w:rsidRPr="00711AB8">
        <w:rPr>
          <w:rFonts w:ascii="仿宋" w:eastAsia="仿宋" w:hAnsi="仿宋" w:cs="仿宋" w:hint="eastAsia"/>
          <w:bCs/>
          <w:sz w:val="24"/>
        </w:rPr>
        <w:t>内软件</w:t>
      </w:r>
      <w:proofErr w:type="gramEnd"/>
      <w:r w:rsidRPr="00711AB8">
        <w:rPr>
          <w:rFonts w:ascii="仿宋" w:eastAsia="仿宋" w:hAnsi="仿宋" w:cs="仿宋" w:hint="eastAsia"/>
          <w:bCs/>
          <w:sz w:val="24"/>
        </w:rPr>
        <w:t>的升级、维护均免费。</w:t>
      </w:r>
    </w:p>
    <w:p w:rsidR="00B82932" w:rsidRPr="00711AB8"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bCs/>
          <w:sz w:val="24"/>
        </w:rPr>
        <w:t>3</w:t>
      </w:r>
      <w:r>
        <w:rPr>
          <w:rFonts w:ascii="仿宋" w:eastAsia="仿宋" w:hAnsi="仿宋" w:cs="仿宋" w:hint="eastAsia"/>
          <w:bCs/>
          <w:sz w:val="24"/>
        </w:rPr>
        <w:t>、</w:t>
      </w:r>
      <w:r w:rsidRPr="00711AB8">
        <w:rPr>
          <w:rFonts w:ascii="仿宋" w:eastAsia="仿宋" w:hAnsi="仿宋" w:cs="仿宋" w:hint="eastAsia"/>
          <w:bCs/>
          <w:sz w:val="24"/>
        </w:rPr>
        <w:t>针对本项目，提出完整而切实可行的售后服务方案。其中，至少应提供每周7×24  小时热线电话、远程网络、现场等服务方式。热线电话和远程网络提供技术咨询和即时服务，1小时内给予明确的响应并解决；现场服务适用于排解重大故障，应在接到医院服务请求后4小时内到达现场解决。</w:t>
      </w:r>
    </w:p>
    <w:p w:rsidR="00B82932"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bCs/>
          <w:sz w:val="24"/>
        </w:rPr>
        <w:t>4</w:t>
      </w:r>
      <w:r>
        <w:rPr>
          <w:rFonts w:ascii="仿宋" w:eastAsia="仿宋" w:hAnsi="仿宋" w:cs="仿宋" w:hint="eastAsia"/>
          <w:bCs/>
          <w:sz w:val="24"/>
        </w:rPr>
        <w:t>、</w:t>
      </w:r>
      <w:r w:rsidRPr="00711AB8">
        <w:rPr>
          <w:rFonts w:ascii="仿宋" w:eastAsia="仿宋" w:hAnsi="仿宋" w:cs="仿宋" w:hint="eastAsia"/>
          <w:bCs/>
          <w:sz w:val="24"/>
        </w:rPr>
        <w:t>质保期内，投标人每季度进行例行巡检并出具巡检报告。质保期过后，投标人应提供系统软件终身维护服务，具体维护费用由医院和中标人通过合同或协议商定。</w:t>
      </w:r>
    </w:p>
    <w:p w:rsidR="00B82932" w:rsidRPr="00D176A2" w:rsidRDefault="00B82932" w:rsidP="00B82932">
      <w:p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三、技术要求</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（一）基本要求</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1、采购标的需实现的功能或者目标</w:t>
      </w:r>
    </w:p>
    <w:p w:rsidR="00B82932" w:rsidRPr="0093314A"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hint="eastAsia"/>
          <w:sz w:val="24"/>
        </w:rPr>
        <w:t>本次招标采购是为北京肿瘤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lastRenderedPageBreak/>
        <w:t>2、需执行的国家相关标准、行业标准、地方标准或者其他标准、规范</w:t>
      </w:r>
    </w:p>
    <w:p w:rsidR="00B82932" w:rsidRPr="009D2E52" w:rsidRDefault="00B82932" w:rsidP="00B82932">
      <w:pPr>
        <w:snapToGrid w:val="0"/>
        <w:spacing w:line="360" w:lineRule="auto"/>
        <w:ind w:firstLineChars="200" w:firstLine="480"/>
        <w:rPr>
          <w:rFonts w:ascii="仿宋" w:eastAsia="仿宋" w:hAnsi="仿宋" w:cs="仿宋"/>
          <w:bCs/>
          <w:sz w:val="24"/>
        </w:rPr>
      </w:pPr>
      <w:r w:rsidRPr="009D2E52">
        <w:rPr>
          <w:rFonts w:ascii="仿宋" w:eastAsia="仿宋" w:hAnsi="仿宋" w:cs="仿宋"/>
          <w:bCs/>
          <w:sz w:val="24"/>
        </w:rPr>
        <w:t>符合国家相关要求及规定</w:t>
      </w:r>
    </w:p>
    <w:p w:rsidR="00B82932" w:rsidRPr="00D176A2" w:rsidRDefault="00B82932" w:rsidP="00B82932">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（二）服务内容及要求/货物技术要求</w:t>
      </w:r>
    </w:p>
    <w:p w:rsidR="00B82932" w:rsidRDefault="00B82932" w:rsidP="00B82932">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1、采购标的需满足的性能、材料、结构、外观、质量、安全、技术规格、物理特性等要求：</w:t>
      </w:r>
    </w:p>
    <w:p w:rsidR="00B82932" w:rsidRPr="00EB08A9" w:rsidRDefault="00B82932" w:rsidP="00B82932">
      <w:pPr>
        <w:keepNext/>
        <w:keepLines/>
        <w:spacing w:before="260" w:after="260" w:line="416" w:lineRule="auto"/>
        <w:outlineLvl w:val="2"/>
        <w:rPr>
          <w:rFonts w:ascii="仿宋" w:eastAsia="仿宋" w:hAnsi="仿宋"/>
          <w:b/>
          <w:bCs/>
          <w:szCs w:val="21"/>
        </w:rPr>
      </w:pPr>
      <w:r>
        <w:rPr>
          <w:rFonts w:ascii="仿宋" w:eastAsia="仿宋" w:hAnsi="仿宋" w:hint="eastAsia"/>
          <w:b/>
          <w:bCs/>
          <w:szCs w:val="21"/>
        </w:rPr>
        <w:t>1.1、</w:t>
      </w:r>
      <w:r w:rsidRPr="00EB08A9">
        <w:rPr>
          <w:rFonts w:ascii="仿宋" w:eastAsia="仿宋" w:hAnsi="仿宋" w:hint="eastAsia"/>
          <w:b/>
          <w:bCs/>
          <w:szCs w:val="21"/>
        </w:rPr>
        <w:t>磁盘阵列</w:t>
      </w:r>
    </w:p>
    <w:tbl>
      <w:tblPr>
        <w:tblW w:w="9493" w:type="dxa"/>
        <w:jc w:val="center"/>
        <w:tblLook w:val="04A0" w:firstRow="1" w:lastRow="0" w:firstColumn="1" w:lastColumn="0" w:noHBand="0" w:noVBand="1"/>
      </w:tblPr>
      <w:tblGrid>
        <w:gridCol w:w="708"/>
        <w:gridCol w:w="850"/>
        <w:gridCol w:w="992"/>
        <w:gridCol w:w="5943"/>
        <w:gridCol w:w="1000"/>
      </w:tblGrid>
      <w:tr w:rsidR="00B82932" w:rsidRPr="00EB08A9" w:rsidTr="00E13255">
        <w:trPr>
          <w:trHeight w:val="576"/>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序号</w:t>
            </w:r>
          </w:p>
        </w:tc>
        <w:tc>
          <w:tcPr>
            <w:tcW w:w="85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重要性</w:t>
            </w:r>
          </w:p>
        </w:tc>
        <w:tc>
          <w:tcPr>
            <w:tcW w:w="992"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指标项</w:t>
            </w:r>
          </w:p>
        </w:tc>
        <w:tc>
          <w:tcPr>
            <w:tcW w:w="5943"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指标要求</w:t>
            </w:r>
          </w:p>
        </w:tc>
        <w:tc>
          <w:tcPr>
            <w:tcW w:w="100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证明材料要求</w:t>
            </w:r>
          </w:p>
        </w:tc>
      </w:tr>
      <w:tr w:rsidR="00B82932" w:rsidRPr="00EB08A9" w:rsidTr="00E13255">
        <w:trPr>
          <w:trHeight w:val="792"/>
          <w:jc w:val="center"/>
        </w:trPr>
        <w:tc>
          <w:tcPr>
            <w:tcW w:w="708"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w:t>
            </w:r>
          </w:p>
        </w:tc>
        <w:tc>
          <w:tcPr>
            <w:tcW w:w="85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992" w:type="dxa"/>
            <w:vMerge w:val="restart"/>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硬件要求</w:t>
            </w:r>
          </w:p>
        </w:tc>
        <w:tc>
          <w:tcPr>
            <w:tcW w:w="5943"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设备配置：≥1颗64位多核处理器，≥8GB内存，内存支持扩展到≥256GB，内置SSD固态硬盘，配置≥8个风扇，风扇支持热插拔并可冗余温控调速；支持热插拔1+1AC220V电源或1+1直流冗余电源供电</w:t>
            </w:r>
          </w:p>
        </w:tc>
        <w:tc>
          <w:tcPr>
            <w:tcW w:w="100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jc w:val="center"/>
        </w:trPr>
        <w:tc>
          <w:tcPr>
            <w:tcW w:w="708"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2</w:t>
            </w:r>
          </w:p>
        </w:tc>
        <w:tc>
          <w:tcPr>
            <w:tcW w:w="85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992"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43"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设备标配：≥4个2.5Gb网口，支持USB2.0接口、和USB3.0接口，支持VGA接口、HDMI接口，支持RS-232串口，支持PCI-E扩展槽</w:t>
            </w:r>
          </w:p>
        </w:tc>
        <w:tc>
          <w:tcPr>
            <w:tcW w:w="100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4902A6" w:rsidTr="00E13255">
        <w:trPr>
          <w:trHeight w:val="636"/>
          <w:jc w:val="center"/>
        </w:trPr>
        <w:tc>
          <w:tcPr>
            <w:tcW w:w="708" w:type="dxa"/>
            <w:tcBorders>
              <w:top w:val="nil"/>
              <w:left w:val="single" w:sz="4" w:space="0" w:color="auto"/>
              <w:bottom w:val="single" w:sz="4" w:space="0" w:color="auto"/>
              <w:right w:val="single" w:sz="4" w:space="0" w:color="auto"/>
            </w:tcBorders>
            <w:vAlign w:val="center"/>
            <w:hideMark/>
          </w:tcPr>
          <w:p w:rsidR="00B82932" w:rsidRPr="004902A6" w:rsidRDefault="00B82932" w:rsidP="00E13255">
            <w:pPr>
              <w:widowControl/>
              <w:jc w:val="center"/>
              <w:rPr>
                <w:rFonts w:ascii="仿宋" w:eastAsia="仿宋" w:hAnsi="仿宋" w:cs="宋体"/>
                <w:kern w:val="0"/>
                <w:szCs w:val="21"/>
              </w:rPr>
            </w:pPr>
            <w:r w:rsidRPr="004902A6">
              <w:rPr>
                <w:rFonts w:ascii="仿宋" w:eastAsia="仿宋" w:hAnsi="仿宋" w:cs="宋体" w:hint="eastAsia"/>
                <w:kern w:val="0"/>
                <w:szCs w:val="21"/>
              </w:rPr>
              <w:t>3</w:t>
            </w:r>
          </w:p>
        </w:tc>
        <w:tc>
          <w:tcPr>
            <w:tcW w:w="850" w:type="dxa"/>
            <w:tcBorders>
              <w:top w:val="nil"/>
              <w:left w:val="nil"/>
              <w:bottom w:val="single" w:sz="4" w:space="0" w:color="auto"/>
              <w:right w:val="single" w:sz="4" w:space="0" w:color="auto"/>
            </w:tcBorders>
            <w:vAlign w:val="center"/>
            <w:hideMark/>
          </w:tcPr>
          <w:p w:rsidR="00B82932" w:rsidRPr="004902A6" w:rsidRDefault="00B82932" w:rsidP="00E13255">
            <w:pPr>
              <w:widowControl/>
              <w:jc w:val="center"/>
              <w:rPr>
                <w:rFonts w:ascii="仿宋" w:eastAsia="仿宋" w:hAnsi="仿宋" w:cs="宋体"/>
                <w:kern w:val="0"/>
                <w:szCs w:val="21"/>
              </w:rPr>
            </w:pPr>
            <w:r w:rsidRPr="004902A6">
              <w:rPr>
                <w:rFonts w:ascii="仿宋" w:eastAsia="仿宋" w:hAnsi="仿宋" w:cs="宋体" w:hint="eastAsia"/>
                <w:kern w:val="0"/>
                <w:szCs w:val="21"/>
                <w:lang w:bidi="ar"/>
              </w:rPr>
              <w:t>★</w:t>
            </w:r>
          </w:p>
        </w:tc>
        <w:tc>
          <w:tcPr>
            <w:tcW w:w="992" w:type="dxa"/>
            <w:vMerge/>
            <w:tcBorders>
              <w:top w:val="nil"/>
              <w:left w:val="single" w:sz="4" w:space="0" w:color="auto"/>
              <w:bottom w:val="single" w:sz="4" w:space="0" w:color="000000"/>
              <w:right w:val="single" w:sz="4" w:space="0" w:color="auto"/>
            </w:tcBorders>
            <w:vAlign w:val="center"/>
            <w:hideMark/>
          </w:tcPr>
          <w:p w:rsidR="00B82932" w:rsidRPr="004902A6" w:rsidRDefault="00B82932" w:rsidP="00E13255">
            <w:pPr>
              <w:widowControl/>
              <w:jc w:val="left"/>
              <w:rPr>
                <w:rFonts w:ascii="仿宋" w:eastAsia="仿宋" w:hAnsi="仿宋" w:cs="宋体"/>
                <w:kern w:val="0"/>
                <w:szCs w:val="21"/>
              </w:rPr>
            </w:pPr>
          </w:p>
        </w:tc>
        <w:tc>
          <w:tcPr>
            <w:tcW w:w="5943" w:type="dxa"/>
            <w:tcBorders>
              <w:top w:val="nil"/>
              <w:left w:val="nil"/>
              <w:bottom w:val="single" w:sz="4" w:space="0" w:color="auto"/>
              <w:right w:val="single" w:sz="4" w:space="0" w:color="auto"/>
            </w:tcBorders>
            <w:vAlign w:val="center"/>
            <w:hideMark/>
          </w:tcPr>
          <w:p w:rsidR="00B82932" w:rsidRPr="004902A6" w:rsidRDefault="00B82932" w:rsidP="00E13255">
            <w:pPr>
              <w:widowControl/>
              <w:jc w:val="left"/>
              <w:rPr>
                <w:rFonts w:ascii="仿宋" w:eastAsia="仿宋" w:hAnsi="仿宋" w:cs="宋体"/>
                <w:kern w:val="0"/>
                <w:szCs w:val="21"/>
              </w:rPr>
            </w:pPr>
            <w:r w:rsidRPr="004902A6">
              <w:rPr>
                <w:rFonts w:ascii="仿宋" w:eastAsia="仿宋" w:hAnsi="仿宋" w:cs="宋体" w:hint="eastAsia"/>
                <w:kern w:val="0"/>
                <w:szCs w:val="21"/>
              </w:rPr>
              <w:t>具有≥48个硬盘热插拔插槽</w:t>
            </w:r>
          </w:p>
        </w:tc>
        <w:tc>
          <w:tcPr>
            <w:tcW w:w="1000" w:type="dxa"/>
            <w:tcBorders>
              <w:top w:val="nil"/>
              <w:left w:val="nil"/>
              <w:bottom w:val="single" w:sz="4" w:space="0" w:color="auto"/>
              <w:right w:val="single" w:sz="4" w:space="0" w:color="auto"/>
            </w:tcBorders>
            <w:vAlign w:val="center"/>
            <w:hideMark/>
          </w:tcPr>
          <w:p w:rsidR="00B82932" w:rsidRPr="004902A6" w:rsidRDefault="00B82932" w:rsidP="00E13255">
            <w:pPr>
              <w:widowControl/>
              <w:jc w:val="center"/>
              <w:rPr>
                <w:rFonts w:ascii="仿宋" w:eastAsia="仿宋" w:hAnsi="仿宋" w:cs="宋体"/>
                <w:kern w:val="0"/>
                <w:szCs w:val="21"/>
              </w:rPr>
            </w:pPr>
            <w:r w:rsidRPr="004902A6">
              <w:rPr>
                <w:rFonts w:ascii="仿宋" w:eastAsia="仿宋" w:hAnsi="仿宋" w:cs="宋体" w:hint="eastAsia"/>
                <w:kern w:val="0"/>
                <w:szCs w:val="21"/>
              </w:rPr>
              <w:t>是，需提供第三方检测报告</w:t>
            </w:r>
          </w:p>
        </w:tc>
      </w:tr>
      <w:tr w:rsidR="00B82932" w:rsidRPr="00EB08A9" w:rsidTr="00E13255">
        <w:trPr>
          <w:trHeight w:val="792"/>
          <w:jc w:val="center"/>
        </w:trPr>
        <w:tc>
          <w:tcPr>
            <w:tcW w:w="708"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4</w:t>
            </w:r>
          </w:p>
        </w:tc>
        <w:tc>
          <w:tcPr>
            <w:tcW w:w="85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992"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43"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设备具备定位灯、电源灯、设备报警灯、就绪灯、网络状态灯、系统盘状态灯、硬盘状态灯，机箱具备防尘滤网。设备左右侧面抬手，</w:t>
            </w:r>
          </w:p>
        </w:tc>
        <w:tc>
          <w:tcPr>
            <w:tcW w:w="100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jc w:val="center"/>
        </w:trPr>
        <w:tc>
          <w:tcPr>
            <w:tcW w:w="708"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5</w:t>
            </w:r>
          </w:p>
        </w:tc>
        <w:tc>
          <w:tcPr>
            <w:tcW w:w="85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接入能力要求</w:t>
            </w:r>
          </w:p>
        </w:tc>
        <w:tc>
          <w:tcPr>
            <w:tcW w:w="5943"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可接入8T/10T/12T/14T/16T/18T/20T SATA/SAS硬盘持硬盘交错/分时启动</w:t>
            </w:r>
          </w:p>
        </w:tc>
        <w:tc>
          <w:tcPr>
            <w:tcW w:w="100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64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6</w:t>
            </w:r>
          </w:p>
        </w:tc>
        <w:tc>
          <w:tcPr>
            <w:tcW w:w="85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兼容性要求</w:t>
            </w:r>
          </w:p>
        </w:tc>
        <w:tc>
          <w:tcPr>
            <w:tcW w:w="5943"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支持视音频、图片、智能数据流进行混合直存，无须存储服务器和图片服务器的参与，平台服务器</w:t>
            </w:r>
            <w:proofErr w:type="gramStart"/>
            <w:r w:rsidRPr="00EB08A9">
              <w:rPr>
                <w:rFonts w:ascii="仿宋" w:eastAsia="仿宋" w:hAnsi="仿宋" w:cs="宋体" w:hint="eastAsia"/>
                <w:kern w:val="0"/>
                <w:szCs w:val="21"/>
              </w:rPr>
              <w:t>宕</w:t>
            </w:r>
            <w:proofErr w:type="gramEnd"/>
            <w:r w:rsidRPr="00EB08A9">
              <w:rPr>
                <w:rFonts w:ascii="仿宋" w:eastAsia="仿宋" w:hAnsi="仿宋" w:cs="宋体" w:hint="eastAsia"/>
                <w:kern w:val="0"/>
                <w:szCs w:val="21"/>
              </w:rPr>
              <w:t>机时，存储业务正常；支持国际GB/T 28181和</w:t>
            </w:r>
            <w:proofErr w:type="spellStart"/>
            <w:r w:rsidRPr="00EB08A9">
              <w:rPr>
                <w:rFonts w:ascii="仿宋" w:eastAsia="仿宋" w:hAnsi="仿宋" w:cs="宋体" w:hint="eastAsia"/>
                <w:kern w:val="0"/>
                <w:szCs w:val="21"/>
              </w:rPr>
              <w:t>Onvif</w:t>
            </w:r>
            <w:proofErr w:type="spellEnd"/>
            <w:r w:rsidRPr="00EB08A9">
              <w:rPr>
                <w:rFonts w:ascii="仿宋" w:eastAsia="仿宋" w:hAnsi="仿宋" w:cs="宋体" w:hint="eastAsia"/>
                <w:kern w:val="0"/>
                <w:szCs w:val="21"/>
              </w:rPr>
              <w:t>视频流</w:t>
            </w:r>
            <w:proofErr w:type="gramStart"/>
            <w:r w:rsidRPr="00EB08A9">
              <w:rPr>
                <w:rFonts w:ascii="仿宋" w:eastAsia="仿宋" w:hAnsi="仿宋" w:cs="宋体" w:hint="eastAsia"/>
                <w:kern w:val="0"/>
                <w:szCs w:val="21"/>
              </w:rPr>
              <w:t>直存模式</w:t>
            </w:r>
            <w:proofErr w:type="gramEnd"/>
          </w:p>
        </w:tc>
        <w:tc>
          <w:tcPr>
            <w:tcW w:w="100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792"/>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7</w:t>
            </w:r>
          </w:p>
        </w:tc>
        <w:tc>
          <w:tcPr>
            <w:tcW w:w="85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43"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 ONVIF、PSIA、TCP/IP、UDP、SIP、SIP2.0、RTSP、RTP、RTCP、</w:t>
            </w:r>
            <w:proofErr w:type="spellStart"/>
            <w:r w:rsidRPr="00EB08A9">
              <w:rPr>
                <w:rFonts w:ascii="仿宋" w:eastAsia="仿宋" w:hAnsi="仿宋" w:cs="宋体" w:hint="eastAsia"/>
                <w:kern w:val="0"/>
                <w:szCs w:val="21"/>
              </w:rPr>
              <w:t>iSCSI</w:t>
            </w:r>
            <w:proofErr w:type="spellEnd"/>
            <w:r w:rsidRPr="00EB08A9">
              <w:rPr>
                <w:rFonts w:ascii="仿宋" w:eastAsia="仿宋" w:hAnsi="仿宋" w:cs="宋体" w:hint="eastAsia"/>
                <w:kern w:val="0"/>
                <w:szCs w:val="21"/>
              </w:rPr>
              <w:t>、CIFS(SMB)、NFS、FTP、HTTP、AFP、RSYNC、SNMP、IPV4、IPV6、HLS、S3、OSS等协议，支持IP组播</w:t>
            </w:r>
          </w:p>
        </w:tc>
        <w:tc>
          <w:tcPr>
            <w:tcW w:w="100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792"/>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8</w:t>
            </w:r>
          </w:p>
        </w:tc>
        <w:tc>
          <w:tcPr>
            <w:tcW w:w="85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功能要求</w:t>
            </w:r>
          </w:p>
        </w:tc>
        <w:tc>
          <w:tcPr>
            <w:tcW w:w="5943"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支持网络RAID纠</w:t>
            </w:r>
            <w:proofErr w:type="gramStart"/>
            <w:r w:rsidRPr="00EB08A9">
              <w:rPr>
                <w:rFonts w:ascii="仿宋" w:eastAsia="仿宋" w:hAnsi="仿宋" w:cs="宋体" w:hint="eastAsia"/>
                <w:kern w:val="0"/>
                <w:szCs w:val="21"/>
              </w:rPr>
              <w:t>删</w:t>
            </w:r>
            <w:proofErr w:type="gramEnd"/>
            <w:r w:rsidRPr="00EB08A9">
              <w:rPr>
                <w:rFonts w:ascii="仿宋" w:eastAsia="仿宋" w:hAnsi="仿宋" w:cs="宋体" w:hint="eastAsia"/>
                <w:kern w:val="0"/>
                <w:szCs w:val="21"/>
              </w:rPr>
              <w:t>码技术，多台存储设备组建网络RAID，设置为负载均衡；单台或多台存储设备组建网络RAID，允许每组RAID中任意1-18个磁盘发生故障，数据不丢失，存储服务不中断；允许每组RAID中任意20块硬盘发生故障，业务不中断</w:t>
            </w:r>
          </w:p>
        </w:tc>
        <w:tc>
          <w:tcPr>
            <w:tcW w:w="100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9</w:t>
            </w:r>
          </w:p>
        </w:tc>
        <w:tc>
          <w:tcPr>
            <w:tcW w:w="85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43"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设备支持版本回退功能，在当前版本出现故障或操作失误后，可进行回退到历史版本，回退后录像正常回放</w:t>
            </w:r>
          </w:p>
        </w:tc>
        <w:tc>
          <w:tcPr>
            <w:tcW w:w="100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10</w:t>
            </w:r>
          </w:p>
        </w:tc>
        <w:tc>
          <w:tcPr>
            <w:tcW w:w="85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43"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设备支持MAID2.0磁盘节能功能，当磁盘不工作时，可根据设置的时间自动启动磁盘降速或磁盘休眠指令，降低磁盘驱动能耗</w:t>
            </w:r>
          </w:p>
        </w:tc>
        <w:tc>
          <w:tcPr>
            <w:tcW w:w="100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74"/>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lastRenderedPageBreak/>
              <w:t>11</w:t>
            </w:r>
          </w:p>
        </w:tc>
        <w:tc>
          <w:tcPr>
            <w:tcW w:w="85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43"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设备支持硬盘的多级工作模式，包括性能模式、空闲模式、休眠模式等</w:t>
            </w:r>
          </w:p>
        </w:tc>
        <w:tc>
          <w:tcPr>
            <w:tcW w:w="100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12</w:t>
            </w:r>
          </w:p>
        </w:tc>
        <w:tc>
          <w:tcPr>
            <w:tcW w:w="85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43"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支持复杂密码，设备首次使用默认密码登录时，提示修改密码，并且需要强制修改完密码后重新登陆，否则无法进入web</w:t>
            </w:r>
          </w:p>
        </w:tc>
        <w:tc>
          <w:tcPr>
            <w:tcW w:w="100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30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13</w:t>
            </w:r>
          </w:p>
        </w:tc>
        <w:tc>
          <w:tcPr>
            <w:tcW w:w="85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硬盘要求</w:t>
            </w:r>
          </w:p>
        </w:tc>
        <w:tc>
          <w:tcPr>
            <w:tcW w:w="5943"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单台存储设备硬盘容量≥768TB</w:t>
            </w:r>
          </w:p>
        </w:tc>
        <w:tc>
          <w:tcPr>
            <w:tcW w:w="100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Pr>
                <w:rFonts w:ascii="仿宋" w:eastAsia="仿宋" w:hAnsi="仿宋" w:cs="宋体" w:hint="eastAsia"/>
                <w:kern w:val="0"/>
                <w:szCs w:val="21"/>
              </w:rPr>
              <w:t>是，需投标人提供承诺</w:t>
            </w:r>
          </w:p>
        </w:tc>
      </w:tr>
      <w:tr w:rsidR="00B82932" w:rsidRPr="00EB08A9" w:rsidTr="00E13255">
        <w:trPr>
          <w:trHeight w:val="30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14</w:t>
            </w:r>
          </w:p>
        </w:tc>
        <w:tc>
          <w:tcPr>
            <w:tcW w:w="850" w:type="dxa"/>
            <w:tcBorders>
              <w:top w:val="single" w:sz="4" w:space="0" w:color="auto"/>
              <w:left w:val="nil"/>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43"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单块硬盘容量≥16TB</w:t>
            </w:r>
          </w:p>
        </w:tc>
        <w:tc>
          <w:tcPr>
            <w:tcW w:w="100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Pr>
                <w:rFonts w:ascii="仿宋" w:eastAsia="仿宋" w:hAnsi="仿宋" w:cs="宋体" w:hint="eastAsia"/>
                <w:kern w:val="0"/>
                <w:szCs w:val="21"/>
              </w:rPr>
              <w:t>是，需投标人提供承诺</w:t>
            </w:r>
          </w:p>
        </w:tc>
      </w:tr>
      <w:tr w:rsidR="00B82932" w:rsidRPr="00EB08A9" w:rsidTr="00E13255">
        <w:trPr>
          <w:trHeight w:val="30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15</w:t>
            </w:r>
          </w:p>
        </w:tc>
        <w:tc>
          <w:tcPr>
            <w:tcW w:w="850" w:type="dxa"/>
            <w:tcBorders>
              <w:top w:val="single" w:sz="4" w:space="0" w:color="auto"/>
              <w:left w:val="nil"/>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43"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传输速率≥267 MB/s，256MB高速缓存</w:t>
            </w:r>
          </w:p>
        </w:tc>
        <w:tc>
          <w:tcPr>
            <w:tcW w:w="100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否</w:t>
            </w:r>
          </w:p>
        </w:tc>
      </w:tr>
      <w:tr w:rsidR="00B82932" w:rsidRPr="00EB08A9" w:rsidTr="00E13255">
        <w:trPr>
          <w:trHeight w:val="30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16</w:t>
            </w:r>
          </w:p>
        </w:tc>
        <w:tc>
          <w:tcPr>
            <w:tcW w:w="850" w:type="dxa"/>
            <w:tcBorders>
              <w:top w:val="single" w:sz="4" w:space="0" w:color="auto"/>
              <w:left w:val="nil"/>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43"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MTBF可达≥2,000,000小时</w:t>
            </w:r>
          </w:p>
        </w:tc>
        <w:tc>
          <w:tcPr>
            <w:tcW w:w="100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否</w:t>
            </w:r>
          </w:p>
        </w:tc>
      </w:tr>
    </w:tbl>
    <w:p w:rsidR="00B82932" w:rsidRPr="00EB08A9" w:rsidRDefault="00B82932" w:rsidP="00B82932">
      <w:pPr>
        <w:jc w:val="left"/>
        <w:rPr>
          <w:rFonts w:ascii="仿宋" w:eastAsia="仿宋" w:hAnsi="仿宋"/>
          <w:b/>
          <w:bCs/>
          <w:szCs w:val="21"/>
        </w:rPr>
      </w:pPr>
    </w:p>
    <w:p w:rsidR="00B82932" w:rsidRPr="00EB08A9" w:rsidRDefault="00B82932" w:rsidP="00B82932">
      <w:pPr>
        <w:keepNext/>
        <w:keepLines/>
        <w:spacing w:before="260" w:after="260" w:line="416" w:lineRule="auto"/>
        <w:outlineLvl w:val="2"/>
        <w:rPr>
          <w:rFonts w:ascii="仿宋" w:eastAsia="仿宋" w:hAnsi="仿宋"/>
          <w:b/>
          <w:bCs/>
          <w:szCs w:val="21"/>
        </w:rPr>
      </w:pPr>
      <w:r>
        <w:rPr>
          <w:rFonts w:ascii="仿宋" w:eastAsia="仿宋" w:hAnsi="仿宋" w:hint="eastAsia"/>
          <w:b/>
          <w:bCs/>
          <w:szCs w:val="21"/>
        </w:rPr>
        <w:t>1.2、</w:t>
      </w:r>
      <w:r w:rsidRPr="00EB08A9">
        <w:rPr>
          <w:rFonts w:ascii="仿宋" w:eastAsia="仿宋" w:hAnsi="仿宋" w:hint="eastAsia"/>
          <w:b/>
          <w:bCs/>
          <w:szCs w:val="21"/>
        </w:rPr>
        <w:t>视频管理主机</w:t>
      </w:r>
    </w:p>
    <w:tbl>
      <w:tblPr>
        <w:tblW w:w="9493" w:type="dxa"/>
        <w:jc w:val="center"/>
        <w:tblLook w:val="04A0" w:firstRow="1" w:lastRow="0" w:firstColumn="1" w:lastColumn="0" w:noHBand="0" w:noVBand="1"/>
      </w:tblPr>
      <w:tblGrid>
        <w:gridCol w:w="840"/>
        <w:gridCol w:w="856"/>
        <w:gridCol w:w="851"/>
        <w:gridCol w:w="5812"/>
        <w:gridCol w:w="1134"/>
      </w:tblGrid>
      <w:tr w:rsidR="00B82932" w:rsidRPr="00EB08A9" w:rsidTr="00E13255">
        <w:trPr>
          <w:trHeight w:val="576"/>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序号</w:t>
            </w:r>
          </w:p>
        </w:tc>
        <w:tc>
          <w:tcPr>
            <w:tcW w:w="856"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重要性</w:t>
            </w:r>
          </w:p>
        </w:tc>
        <w:tc>
          <w:tcPr>
            <w:tcW w:w="851"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指标项</w:t>
            </w:r>
          </w:p>
        </w:tc>
        <w:tc>
          <w:tcPr>
            <w:tcW w:w="5812"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指标要求</w:t>
            </w:r>
          </w:p>
        </w:tc>
        <w:tc>
          <w:tcPr>
            <w:tcW w:w="1134"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证明材料要求</w:t>
            </w:r>
          </w:p>
        </w:tc>
      </w:tr>
      <w:tr w:rsidR="00B82932" w:rsidRPr="00EB08A9" w:rsidTr="00E13255">
        <w:trPr>
          <w:trHeight w:val="792"/>
          <w:jc w:val="center"/>
        </w:trPr>
        <w:tc>
          <w:tcPr>
            <w:tcW w:w="8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w:t>
            </w:r>
          </w:p>
        </w:tc>
        <w:tc>
          <w:tcPr>
            <w:tcW w:w="856"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51" w:type="dxa"/>
            <w:vMerge w:val="restart"/>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硬件要求</w:t>
            </w:r>
          </w:p>
        </w:tc>
        <w:tc>
          <w:tcPr>
            <w:tcW w:w="5812"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CPU：配置≥2颗国产化处理器，单处理器物理核心数≥8核，主频≥3.0 GHz，末级缓存容量≥16 MB，</w:t>
            </w:r>
            <w:proofErr w:type="gramStart"/>
            <w:r w:rsidRPr="00EB08A9">
              <w:rPr>
                <w:rFonts w:ascii="仿宋" w:eastAsia="仿宋" w:hAnsi="仿宋" w:cs="宋体" w:hint="eastAsia"/>
                <w:kern w:val="0"/>
                <w:szCs w:val="21"/>
              </w:rPr>
              <w:t>线程数</w:t>
            </w:r>
            <w:proofErr w:type="gramEnd"/>
            <w:r w:rsidRPr="00EB08A9">
              <w:rPr>
                <w:rFonts w:ascii="仿宋" w:eastAsia="仿宋" w:hAnsi="仿宋" w:cs="宋体" w:hint="eastAsia"/>
                <w:kern w:val="0"/>
                <w:szCs w:val="21"/>
              </w:rPr>
              <w:t>≥16线程，支持内存的最高速率≥3200 MHz，通道数≥2，</w:t>
            </w:r>
            <w:proofErr w:type="gramStart"/>
            <w:r w:rsidRPr="00EB08A9">
              <w:rPr>
                <w:rFonts w:ascii="仿宋" w:eastAsia="仿宋" w:hAnsi="仿宋" w:cs="宋体" w:hint="eastAsia"/>
                <w:kern w:val="0"/>
                <w:szCs w:val="21"/>
              </w:rPr>
              <w:t>位宽</w:t>
            </w:r>
            <w:proofErr w:type="gramEnd"/>
            <w:r w:rsidRPr="00EB08A9">
              <w:rPr>
                <w:rFonts w:ascii="仿宋" w:eastAsia="仿宋" w:hAnsi="仿宋" w:cs="宋体" w:hint="eastAsia"/>
                <w:kern w:val="0"/>
                <w:szCs w:val="21"/>
              </w:rPr>
              <w:t>≥64；</w:t>
            </w: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300"/>
          <w:jc w:val="center"/>
        </w:trPr>
        <w:tc>
          <w:tcPr>
            <w:tcW w:w="8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2</w:t>
            </w:r>
          </w:p>
        </w:tc>
        <w:tc>
          <w:tcPr>
            <w:tcW w:w="856"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812"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内存：配置≥64G DDR4，≥8根内存插槽；</w:t>
            </w: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jc w:val="center"/>
        </w:trPr>
        <w:tc>
          <w:tcPr>
            <w:tcW w:w="8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3</w:t>
            </w:r>
          </w:p>
        </w:tc>
        <w:tc>
          <w:tcPr>
            <w:tcW w:w="856"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812"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硬盘：≥2块1.2T 10K SAS 硬盘（Raid1），支持SATA M.2硬盘接口；</w:t>
            </w: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jc w:val="center"/>
        </w:trPr>
        <w:tc>
          <w:tcPr>
            <w:tcW w:w="8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4</w:t>
            </w:r>
          </w:p>
        </w:tc>
        <w:tc>
          <w:tcPr>
            <w:tcW w:w="856"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812"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阵列卡：配置SAS_HBA卡（支持RAID 0/1/10）；</w:t>
            </w: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300"/>
          <w:jc w:val="center"/>
        </w:trPr>
        <w:tc>
          <w:tcPr>
            <w:tcW w:w="8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5</w:t>
            </w:r>
          </w:p>
        </w:tc>
        <w:tc>
          <w:tcPr>
            <w:tcW w:w="856"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812"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网口：</w:t>
            </w:r>
            <w:proofErr w:type="gramStart"/>
            <w:r w:rsidRPr="00EB08A9">
              <w:rPr>
                <w:rFonts w:ascii="仿宋" w:eastAsia="仿宋" w:hAnsi="仿宋" w:cs="宋体" w:hint="eastAsia"/>
                <w:kern w:val="0"/>
                <w:szCs w:val="21"/>
              </w:rPr>
              <w:t>板载</w:t>
            </w:r>
            <w:proofErr w:type="gramEnd"/>
            <w:r w:rsidRPr="00EB08A9">
              <w:rPr>
                <w:rFonts w:ascii="仿宋" w:eastAsia="仿宋" w:hAnsi="仿宋" w:cs="宋体" w:hint="eastAsia"/>
                <w:kern w:val="0"/>
                <w:szCs w:val="21"/>
              </w:rPr>
              <w:t>≥2个</w:t>
            </w:r>
            <w:proofErr w:type="gramStart"/>
            <w:r w:rsidRPr="00EB08A9">
              <w:rPr>
                <w:rFonts w:ascii="仿宋" w:eastAsia="仿宋" w:hAnsi="仿宋" w:cs="宋体" w:hint="eastAsia"/>
                <w:kern w:val="0"/>
                <w:szCs w:val="21"/>
              </w:rPr>
              <w:t>千兆电口</w:t>
            </w:r>
            <w:proofErr w:type="gramEnd"/>
            <w:r w:rsidRPr="00EB08A9">
              <w:rPr>
                <w:rFonts w:ascii="仿宋" w:eastAsia="仿宋" w:hAnsi="仿宋" w:cs="宋体" w:hint="eastAsia"/>
                <w:kern w:val="0"/>
                <w:szCs w:val="21"/>
              </w:rPr>
              <w:t>，支持增加10GbE SFP+网络接口；</w:t>
            </w: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792"/>
          <w:jc w:val="center"/>
        </w:trPr>
        <w:tc>
          <w:tcPr>
            <w:tcW w:w="8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6</w:t>
            </w:r>
          </w:p>
        </w:tc>
        <w:tc>
          <w:tcPr>
            <w:tcW w:w="856"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812"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其他接口：</w:t>
            </w:r>
            <w:proofErr w:type="gramStart"/>
            <w:r w:rsidRPr="00EB08A9">
              <w:rPr>
                <w:rFonts w:ascii="仿宋" w:eastAsia="仿宋" w:hAnsi="仿宋" w:cs="宋体" w:hint="eastAsia"/>
                <w:kern w:val="0"/>
                <w:szCs w:val="21"/>
              </w:rPr>
              <w:t>标配1个</w:t>
            </w:r>
            <w:proofErr w:type="gramEnd"/>
            <w:r w:rsidRPr="00EB08A9">
              <w:rPr>
                <w:rFonts w:ascii="仿宋" w:eastAsia="仿宋" w:hAnsi="仿宋" w:cs="宋体" w:hint="eastAsia"/>
                <w:kern w:val="0"/>
                <w:szCs w:val="21"/>
              </w:rPr>
              <w:t>IPMI RJ-45管理接口；≥7个USB 3.0接口 ；2个VGA接口 ；</w:t>
            </w: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300"/>
          <w:jc w:val="center"/>
        </w:trPr>
        <w:tc>
          <w:tcPr>
            <w:tcW w:w="8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7</w:t>
            </w:r>
          </w:p>
        </w:tc>
        <w:tc>
          <w:tcPr>
            <w:tcW w:w="856"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812"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电源：配置≥550W（1+1）CRPS冗余电源；</w:t>
            </w: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jc w:val="center"/>
        </w:trPr>
        <w:tc>
          <w:tcPr>
            <w:tcW w:w="8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8</w:t>
            </w:r>
          </w:p>
        </w:tc>
        <w:tc>
          <w:tcPr>
            <w:tcW w:w="856" w:type="dxa"/>
            <w:tcBorders>
              <w:top w:val="nil"/>
              <w:left w:val="nil"/>
              <w:bottom w:val="single" w:sz="4" w:space="0" w:color="auto"/>
              <w:right w:val="single" w:sz="4" w:space="0" w:color="auto"/>
            </w:tcBorders>
            <w:noWrap/>
            <w:vAlign w:val="bottom"/>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851" w:type="dxa"/>
            <w:vMerge w:val="restart"/>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功能要求</w:t>
            </w:r>
          </w:p>
        </w:tc>
        <w:tc>
          <w:tcPr>
            <w:tcW w:w="5812"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 800 路的视频接入转发</w:t>
            </w: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jc w:val="center"/>
        </w:trPr>
        <w:tc>
          <w:tcPr>
            <w:tcW w:w="8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9</w:t>
            </w:r>
          </w:p>
        </w:tc>
        <w:tc>
          <w:tcPr>
            <w:tcW w:w="856" w:type="dxa"/>
            <w:tcBorders>
              <w:top w:val="nil"/>
              <w:left w:val="nil"/>
              <w:bottom w:val="single" w:sz="4" w:space="0" w:color="auto"/>
              <w:right w:val="single" w:sz="4" w:space="0" w:color="auto"/>
            </w:tcBorders>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812"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支持流媒体负载均衡和集群保护；</w:t>
            </w: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jc w:val="center"/>
        </w:trPr>
        <w:tc>
          <w:tcPr>
            <w:tcW w:w="8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10</w:t>
            </w:r>
          </w:p>
        </w:tc>
        <w:tc>
          <w:tcPr>
            <w:tcW w:w="856" w:type="dxa"/>
            <w:tcBorders>
              <w:top w:val="nil"/>
              <w:left w:val="nil"/>
              <w:bottom w:val="single" w:sz="4" w:space="0" w:color="auto"/>
              <w:right w:val="single" w:sz="4" w:space="0" w:color="auto"/>
            </w:tcBorders>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812"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支持对流媒体转发服务和集群服务的自动监测。</w:t>
            </w: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bl>
    <w:p w:rsidR="00B82932" w:rsidRPr="00EB08A9" w:rsidRDefault="00B82932" w:rsidP="00B82932">
      <w:pPr>
        <w:pStyle w:val="a0"/>
        <w:rPr>
          <w:rFonts w:ascii="仿宋" w:eastAsia="仿宋" w:hAnsi="仿宋"/>
          <w:sz w:val="21"/>
          <w:szCs w:val="21"/>
        </w:rPr>
      </w:pPr>
    </w:p>
    <w:p w:rsidR="00B82932" w:rsidRPr="00EB08A9" w:rsidRDefault="00B82932" w:rsidP="00B82932">
      <w:pPr>
        <w:pStyle w:val="a0"/>
        <w:rPr>
          <w:rFonts w:ascii="仿宋" w:eastAsia="仿宋" w:hAnsi="仿宋"/>
          <w:sz w:val="21"/>
          <w:szCs w:val="21"/>
        </w:rPr>
      </w:pPr>
    </w:p>
    <w:p w:rsidR="00B82932" w:rsidRPr="00EB08A9" w:rsidRDefault="00B82932" w:rsidP="00B82932">
      <w:pPr>
        <w:keepNext/>
        <w:keepLines/>
        <w:spacing w:before="260" w:after="260" w:line="416" w:lineRule="auto"/>
        <w:outlineLvl w:val="2"/>
        <w:rPr>
          <w:rFonts w:ascii="仿宋" w:eastAsia="仿宋" w:hAnsi="仿宋"/>
          <w:b/>
          <w:bCs/>
          <w:szCs w:val="21"/>
        </w:rPr>
      </w:pPr>
      <w:r>
        <w:rPr>
          <w:rFonts w:ascii="仿宋" w:eastAsia="仿宋" w:hAnsi="仿宋" w:hint="eastAsia"/>
          <w:b/>
          <w:bCs/>
          <w:szCs w:val="21"/>
        </w:rPr>
        <w:t>1.3、</w:t>
      </w:r>
      <w:r w:rsidRPr="00EB08A9">
        <w:rPr>
          <w:rFonts w:ascii="仿宋" w:eastAsia="仿宋" w:hAnsi="仿宋" w:hint="eastAsia"/>
          <w:b/>
          <w:bCs/>
          <w:szCs w:val="21"/>
        </w:rPr>
        <w:t>核心交换机</w:t>
      </w:r>
    </w:p>
    <w:tbl>
      <w:tblPr>
        <w:tblW w:w="9918" w:type="dxa"/>
        <w:tblInd w:w="113" w:type="dxa"/>
        <w:tblLook w:val="04A0" w:firstRow="1" w:lastRow="0" w:firstColumn="1" w:lastColumn="0" w:noHBand="0" w:noVBand="1"/>
      </w:tblPr>
      <w:tblGrid>
        <w:gridCol w:w="704"/>
        <w:gridCol w:w="851"/>
        <w:gridCol w:w="1275"/>
        <w:gridCol w:w="5954"/>
        <w:gridCol w:w="1134"/>
      </w:tblGrid>
      <w:tr w:rsidR="00B82932" w:rsidRPr="00EB08A9" w:rsidTr="00E13255">
        <w:trPr>
          <w:trHeight w:val="576"/>
        </w:trPr>
        <w:tc>
          <w:tcPr>
            <w:tcW w:w="70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序号</w:t>
            </w:r>
          </w:p>
        </w:tc>
        <w:tc>
          <w:tcPr>
            <w:tcW w:w="851"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重要性</w:t>
            </w:r>
          </w:p>
        </w:tc>
        <w:tc>
          <w:tcPr>
            <w:tcW w:w="1275"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指标项</w:t>
            </w:r>
          </w:p>
        </w:tc>
        <w:tc>
          <w:tcPr>
            <w:tcW w:w="5954"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指标要求</w:t>
            </w:r>
          </w:p>
        </w:tc>
        <w:tc>
          <w:tcPr>
            <w:tcW w:w="1134"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证明材料要求</w:t>
            </w:r>
          </w:p>
        </w:tc>
      </w:tr>
      <w:tr w:rsidR="00B82932" w:rsidRPr="00EB08A9" w:rsidTr="00E13255">
        <w:trPr>
          <w:trHeight w:val="504"/>
        </w:trPr>
        <w:tc>
          <w:tcPr>
            <w:tcW w:w="704"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w:t>
            </w:r>
          </w:p>
        </w:tc>
        <w:tc>
          <w:tcPr>
            <w:tcW w:w="851"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275"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槽</w:t>
            </w:r>
            <w:proofErr w:type="gramStart"/>
            <w:r w:rsidRPr="00EB08A9">
              <w:rPr>
                <w:rFonts w:ascii="仿宋" w:eastAsia="仿宋" w:hAnsi="仿宋" w:cs="宋体" w:hint="eastAsia"/>
                <w:kern w:val="0"/>
                <w:szCs w:val="21"/>
              </w:rPr>
              <w:t>位要求</w:t>
            </w:r>
            <w:proofErr w:type="gramEnd"/>
          </w:p>
        </w:tc>
        <w:tc>
          <w:tcPr>
            <w:tcW w:w="5954"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标准插槽式交换机，业务槽位≥6个，整机总槽位≥8个；</w:t>
            </w: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704"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lastRenderedPageBreak/>
              <w:t>2</w:t>
            </w:r>
          </w:p>
        </w:tc>
        <w:tc>
          <w:tcPr>
            <w:tcW w:w="851"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275"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性能要求</w:t>
            </w:r>
          </w:p>
        </w:tc>
        <w:tc>
          <w:tcPr>
            <w:tcW w:w="5954"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交换容量≥76Tbps/336Tbps，包转发率≥8640Mpps/57600Mpps；</w:t>
            </w: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70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配置要求</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要求双主控模块，双电源模块</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480"/>
        </w:trPr>
        <w:tc>
          <w:tcPr>
            <w:tcW w:w="70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扩展要求</w:t>
            </w:r>
          </w:p>
        </w:tc>
        <w:tc>
          <w:tcPr>
            <w:tcW w:w="595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交换机支持堆叠技术，支持≥4台设备横向虚拟化成一个整体，堆叠延迟小于2us</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70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功能要求</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MAC地址表≥262K，路由表≥8K，ARP表≥90K；</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70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支持防火墙，IPS等扩展功能。</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70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支持ERPS，最大收敛时间小于50ms。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4902A6" w:rsidTr="00E13255">
        <w:trPr>
          <w:trHeight w:val="288"/>
        </w:trPr>
        <w:tc>
          <w:tcPr>
            <w:tcW w:w="704" w:type="dxa"/>
            <w:tcBorders>
              <w:top w:val="single" w:sz="4" w:space="0" w:color="auto"/>
              <w:left w:val="single" w:sz="4" w:space="0" w:color="auto"/>
              <w:bottom w:val="single" w:sz="4" w:space="0" w:color="auto"/>
              <w:right w:val="single" w:sz="4" w:space="0" w:color="auto"/>
            </w:tcBorders>
            <w:vAlign w:val="center"/>
            <w:hideMark/>
          </w:tcPr>
          <w:p w:rsidR="00B82932" w:rsidRPr="004902A6" w:rsidRDefault="00B82932" w:rsidP="00E13255">
            <w:pPr>
              <w:widowControl/>
              <w:jc w:val="center"/>
              <w:rPr>
                <w:rFonts w:ascii="仿宋" w:eastAsia="仿宋" w:hAnsi="仿宋" w:cs="宋体"/>
                <w:kern w:val="0"/>
                <w:szCs w:val="21"/>
              </w:rPr>
            </w:pPr>
            <w:r w:rsidRPr="004902A6">
              <w:rPr>
                <w:rFonts w:ascii="仿宋" w:eastAsia="仿宋" w:hAnsi="仿宋" w:cs="宋体" w:hint="eastAsia"/>
                <w:kern w:val="0"/>
                <w:szCs w:val="21"/>
              </w:rPr>
              <w:t>8</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B82932" w:rsidRPr="004902A6" w:rsidRDefault="00B82932" w:rsidP="00E13255">
            <w:pPr>
              <w:widowControl/>
              <w:jc w:val="center"/>
              <w:rPr>
                <w:rFonts w:ascii="仿宋" w:eastAsia="仿宋" w:hAnsi="仿宋" w:cs="宋体"/>
                <w:color w:val="000000"/>
                <w:kern w:val="0"/>
                <w:szCs w:val="21"/>
              </w:rPr>
            </w:pPr>
            <w:r w:rsidRPr="004902A6">
              <w:rPr>
                <w:rFonts w:ascii="仿宋" w:eastAsia="仿宋" w:hAnsi="仿宋" w:cs="宋体" w:hint="eastAsia"/>
                <w:kern w:val="0"/>
                <w:szCs w:val="21"/>
                <w:lang w:bidi="ar"/>
              </w:rPr>
              <w:t>★</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B82932" w:rsidRPr="004902A6" w:rsidRDefault="00B82932" w:rsidP="00E13255">
            <w:pPr>
              <w:widowControl/>
              <w:jc w:val="left"/>
              <w:rPr>
                <w:rFonts w:ascii="仿宋" w:eastAsia="仿宋" w:hAnsi="仿宋" w:cs="宋体"/>
                <w:color w:val="000000"/>
                <w:kern w:val="0"/>
                <w:szCs w:val="21"/>
              </w:rPr>
            </w:pPr>
            <w:r w:rsidRPr="004902A6">
              <w:rPr>
                <w:rFonts w:ascii="仿宋" w:eastAsia="仿宋" w:hAnsi="仿宋" w:cs="宋体" w:hint="eastAsia"/>
                <w:color w:val="000000"/>
                <w:kern w:val="0"/>
                <w:szCs w:val="21"/>
              </w:rPr>
              <w:t>资格要求</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B82932" w:rsidRPr="004902A6" w:rsidRDefault="00B82932" w:rsidP="00E13255">
            <w:pPr>
              <w:widowControl/>
              <w:rPr>
                <w:rFonts w:ascii="仿宋" w:eastAsia="仿宋" w:hAnsi="仿宋" w:cs="宋体"/>
                <w:color w:val="000000"/>
                <w:kern w:val="0"/>
                <w:szCs w:val="21"/>
              </w:rPr>
            </w:pPr>
            <w:r w:rsidRPr="004902A6">
              <w:rPr>
                <w:rFonts w:ascii="仿宋" w:eastAsia="仿宋" w:hAnsi="仿宋" w:cs="宋体" w:hint="eastAsia"/>
                <w:color w:val="000000"/>
                <w:kern w:val="0"/>
                <w:szCs w:val="21"/>
              </w:rPr>
              <w:t>须提供《电信设备进网许可证》，且</w:t>
            </w:r>
            <w:proofErr w:type="gramStart"/>
            <w:r w:rsidRPr="004902A6">
              <w:rPr>
                <w:rFonts w:ascii="仿宋" w:eastAsia="仿宋" w:hAnsi="仿宋" w:cs="宋体" w:hint="eastAsia"/>
                <w:color w:val="000000"/>
                <w:kern w:val="0"/>
                <w:szCs w:val="21"/>
              </w:rPr>
              <w:t>需体现</w:t>
            </w:r>
            <w:proofErr w:type="gramEnd"/>
            <w:r w:rsidRPr="004902A6">
              <w:rPr>
                <w:rFonts w:ascii="仿宋" w:eastAsia="仿宋" w:hAnsi="仿宋" w:cs="宋体" w:hint="eastAsia"/>
                <w:color w:val="000000"/>
                <w:kern w:val="0"/>
                <w:szCs w:val="21"/>
              </w:rPr>
              <w:t>核心交换机的型号。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2932" w:rsidRPr="004902A6" w:rsidRDefault="00B82932" w:rsidP="00E13255">
            <w:pPr>
              <w:widowControl/>
              <w:jc w:val="center"/>
              <w:rPr>
                <w:rFonts w:ascii="仿宋" w:eastAsia="仿宋" w:hAnsi="仿宋" w:cs="宋体"/>
                <w:kern w:val="0"/>
                <w:szCs w:val="21"/>
              </w:rPr>
            </w:pPr>
            <w:r w:rsidRPr="004902A6">
              <w:rPr>
                <w:rFonts w:ascii="仿宋" w:eastAsia="仿宋" w:hAnsi="仿宋" w:cs="宋体" w:hint="eastAsia"/>
                <w:kern w:val="0"/>
                <w:szCs w:val="21"/>
              </w:rPr>
              <w:t>是</w:t>
            </w:r>
          </w:p>
        </w:tc>
      </w:tr>
      <w:tr w:rsidR="00B82932" w:rsidRPr="00EB08A9" w:rsidTr="00E13255">
        <w:trPr>
          <w:trHeight w:val="288"/>
        </w:trPr>
        <w:tc>
          <w:tcPr>
            <w:tcW w:w="70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9</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端口要求</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rPr>
                <w:rFonts w:ascii="仿宋" w:eastAsia="仿宋" w:hAnsi="仿宋" w:cs="宋体"/>
                <w:color w:val="000000"/>
                <w:kern w:val="0"/>
                <w:szCs w:val="21"/>
              </w:rPr>
            </w:pPr>
            <w:r w:rsidRPr="00EB08A9">
              <w:rPr>
                <w:rFonts w:ascii="仿宋" w:eastAsia="仿宋" w:hAnsi="仿宋" w:cs="宋体" w:hint="eastAsia"/>
                <w:color w:val="000000"/>
                <w:kern w:val="0"/>
                <w:szCs w:val="21"/>
              </w:rPr>
              <w:t>要求配置</w:t>
            </w:r>
            <w:proofErr w:type="gramStart"/>
            <w:r w:rsidRPr="00EB08A9">
              <w:rPr>
                <w:rFonts w:ascii="仿宋" w:eastAsia="仿宋" w:hAnsi="仿宋" w:cs="宋体" w:hint="eastAsia"/>
                <w:color w:val="000000"/>
                <w:kern w:val="0"/>
                <w:szCs w:val="21"/>
              </w:rPr>
              <w:t>千兆光口</w:t>
            </w:r>
            <w:proofErr w:type="gramEnd"/>
            <w:r w:rsidRPr="00EB08A9">
              <w:rPr>
                <w:rFonts w:ascii="仿宋" w:eastAsia="仿宋" w:hAnsi="仿宋" w:cs="宋体" w:hint="eastAsia"/>
                <w:color w:val="000000"/>
                <w:kern w:val="0"/>
                <w:szCs w:val="21"/>
              </w:rPr>
              <w:t>业务板，端口数≥48口</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否</w:t>
            </w:r>
          </w:p>
        </w:tc>
      </w:tr>
      <w:tr w:rsidR="00B82932" w:rsidRPr="00EB08A9" w:rsidTr="00E13255">
        <w:trPr>
          <w:trHeight w:val="288"/>
        </w:trPr>
        <w:tc>
          <w:tcPr>
            <w:tcW w:w="70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rPr>
                <w:rFonts w:ascii="仿宋" w:eastAsia="仿宋" w:hAnsi="仿宋" w:cs="宋体"/>
                <w:color w:val="000000"/>
                <w:kern w:val="0"/>
                <w:szCs w:val="21"/>
              </w:rPr>
            </w:pPr>
            <w:r w:rsidRPr="00EB08A9">
              <w:rPr>
                <w:rFonts w:ascii="仿宋" w:eastAsia="仿宋" w:hAnsi="仿宋" w:cs="宋体" w:hint="eastAsia"/>
                <w:color w:val="000000"/>
                <w:kern w:val="0"/>
                <w:szCs w:val="21"/>
              </w:rPr>
              <w:t>要求配置</w:t>
            </w:r>
            <w:proofErr w:type="gramStart"/>
            <w:r w:rsidRPr="00EB08A9">
              <w:rPr>
                <w:rFonts w:ascii="仿宋" w:eastAsia="仿宋" w:hAnsi="仿宋" w:cs="宋体" w:hint="eastAsia"/>
                <w:color w:val="000000"/>
                <w:kern w:val="0"/>
                <w:szCs w:val="21"/>
              </w:rPr>
              <w:t>千兆电口</w:t>
            </w:r>
            <w:proofErr w:type="gramEnd"/>
            <w:r w:rsidRPr="00EB08A9">
              <w:rPr>
                <w:rFonts w:ascii="仿宋" w:eastAsia="仿宋" w:hAnsi="仿宋" w:cs="宋体" w:hint="eastAsia"/>
                <w:color w:val="000000"/>
                <w:kern w:val="0"/>
                <w:szCs w:val="21"/>
              </w:rPr>
              <w:t>业务板，端口数≥48口</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否</w:t>
            </w:r>
          </w:p>
        </w:tc>
      </w:tr>
      <w:tr w:rsidR="00B82932" w:rsidRPr="00EB08A9" w:rsidTr="00E13255">
        <w:trPr>
          <w:trHeight w:val="288"/>
        </w:trPr>
        <w:tc>
          <w:tcPr>
            <w:tcW w:w="70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11</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rPr>
                <w:rFonts w:ascii="仿宋" w:eastAsia="仿宋" w:hAnsi="仿宋" w:cs="宋体"/>
                <w:color w:val="000000"/>
                <w:kern w:val="0"/>
                <w:szCs w:val="21"/>
              </w:rPr>
            </w:pPr>
            <w:r w:rsidRPr="00EB08A9">
              <w:rPr>
                <w:rFonts w:ascii="仿宋" w:eastAsia="仿宋" w:hAnsi="仿宋" w:cs="宋体" w:hint="eastAsia"/>
                <w:color w:val="000000"/>
                <w:kern w:val="0"/>
                <w:szCs w:val="21"/>
              </w:rPr>
              <w:t>要求配置</w:t>
            </w:r>
            <w:proofErr w:type="gramStart"/>
            <w:r w:rsidRPr="00EB08A9">
              <w:rPr>
                <w:rFonts w:ascii="仿宋" w:eastAsia="仿宋" w:hAnsi="仿宋" w:cs="宋体" w:hint="eastAsia"/>
                <w:color w:val="000000"/>
                <w:kern w:val="0"/>
                <w:szCs w:val="21"/>
              </w:rPr>
              <w:t>万兆光口业务</w:t>
            </w:r>
            <w:proofErr w:type="gramEnd"/>
            <w:r w:rsidRPr="00EB08A9">
              <w:rPr>
                <w:rFonts w:ascii="仿宋" w:eastAsia="仿宋" w:hAnsi="仿宋" w:cs="宋体" w:hint="eastAsia"/>
                <w:color w:val="000000"/>
                <w:kern w:val="0"/>
                <w:szCs w:val="21"/>
              </w:rPr>
              <w:t>板，端口数≥16口</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否</w:t>
            </w:r>
          </w:p>
        </w:tc>
      </w:tr>
    </w:tbl>
    <w:p w:rsidR="00B82932" w:rsidRPr="00EB08A9" w:rsidRDefault="00B82932" w:rsidP="00B82932">
      <w:pPr>
        <w:ind w:left="482"/>
        <w:rPr>
          <w:rFonts w:ascii="仿宋" w:eastAsia="仿宋" w:hAnsi="仿宋"/>
          <w:szCs w:val="21"/>
        </w:rPr>
      </w:pPr>
    </w:p>
    <w:p w:rsidR="00B82932" w:rsidRPr="00EB08A9" w:rsidRDefault="00B82932" w:rsidP="00B82932">
      <w:pPr>
        <w:keepNext/>
        <w:keepLines/>
        <w:spacing w:before="260" w:after="260" w:line="416" w:lineRule="auto"/>
        <w:outlineLvl w:val="2"/>
        <w:rPr>
          <w:rFonts w:ascii="仿宋" w:eastAsia="仿宋" w:hAnsi="仿宋"/>
          <w:b/>
          <w:bCs/>
          <w:szCs w:val="21"/>
        </w:rPr>
      </w:pPr>
      <w:r>
        <w:rPr>
          <w:rFonts w:ascii="仿宋" w:eastAsia="仿宋" w:hAnsi="仿宋" w:hint="eastAsia"/>
          <w:b/>
          <w:bCs/>
          <w:szCs w:val="21"/>
        </w:rPr>
        <w:t>1.4、</w:t>
      </w:r>
      <w:r w:rsidRPr="00EB08A9">
        <w:rPr>
          <w:rFonts w:ascii="仿宋" w:eastAsia="仿宋" w:hAnsi="仿宋" w:hint="eastAsia"/>
          <w:b/>
          <w:bCs/>
          <w:szCs w:val="21"/>
        </w:rPr>
        <w:t>汇聚交换机</w:t>
      </w:r>
    </w:p>
    <w:tbl>
      <w:tblPr>
        <w:tblW w:w="9775" w:type="dxa"/>
        <w:tblLook w:val="04A0" w:firstRow="1" w:lastRow="0" w:firstColumn="1" w:lastColumn="0" w:noHBand="0" w:noVBand="1"/>
      </w:tblPr>
      <w:tblGrid>
        <w:gridCol w:w="850"/>
        <w:gridCol w:w="709"/>
        <w:gridCol w:w="1134"/>
        <w:gridCol w:w="6090"/>
        <w:gridCol w:w="992"/>
      </w:tblGrid>
      <w:tr w:rsidR="00B82932" w:rsidRPr="00EB08A9" w:rsidTr="00E13255">
        <w:trPr>
          <w:trHeight w:val="576"/>
        </w:trPr>
        <w:tc>
          <w:tcPr>
            <w:tcW w:w="85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序号</w:t>
            </w:r>
          </w:p>
        </w:tc>
        <w:tc>
          <w:tcPr>
            <w:tcW w:w="709"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重要性</w:t>
            </w:r>
          </w:p>
        </w:tc>
        <w:tc>
          <w:tcPr>
            <w:tcW w:w="1134"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指标项</w:t>
            </w:r>
          </w:p>
        </w:tc>
        <w:tc>
          <w:tcPr>
            <w:tcW w:w="609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指标要求</w:t>
            </w:r>
          </w:p>
        </w:tc>
        <w:tc>
          <w:tcPr>
            <w:tcW w:w="992"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证明材料要求</w:t>
            </w:r>
          </w:p>
        </w:tc>
      </w:tr>
      <w:tr w:rsidR="00B82932" w:rsidRPr="00EB08A9" w:rsidTr="00E13255">
        <w:trPr>
          <w:trHeight w:val="504"/>
        </w:trPr>
        <w:tc>
          <w:tcPr>
            <w:tcW w:w="85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w:t>
            </w:r>
          </w:p>
        </w:tc>
        <w:tc>
          <w:tcPr>
            <w:tcW w:w="709"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性能要求</w:t>
            </w:r>
          </w:p>
        </w:tc>
        <w:tc>
          <w:tcPr>
            <w:tcW w:w="609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交换容量≥598Gbps（</w:t>
            </w:r>
            <w:proofErr w:type="gramStart"/>
            <w:r w:rsidRPr="00EB08A9">
              <w:rPr>
                <w:rFonts w:ascii="仿宋" w:eastAsia="仿宋" w:hAnsi="仿宋" w:cs="宋体" w:hint="eastAsia"/>
                <w:color w:val="000000"/>
                <w:kern w:val="0"/>
                <w:szCs w:val="21"/>
              </w:rPr>
              <w:t>官网最小值</w:t>
            </w:r>
            <w:proofErr w:type="gramEnd"/>
            <w:r w:rsidRPr="00EB08A9">
              <w:rPr>
                <w:rFonts w:ascii="仿宋" w:eastAsia="仿宋" w:hAnsi="仿宋" w:cs="宋体" w:hint="eastAsia"/>
                <w:color w:val="000000"/>
                <w:kern w:val="0"/>
                <w:szCs w:val="21"/>
              </w:rPr>
              <w:t>为准）；转发性能≥672Mpps</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52"/>
        </w:trPr>
        <w:tc>
          <w:tcPr>
            <w:tcW w:w="85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2</w:t>
            </w:r>
          </w:p>
        </w:tc>
        <w:tc>
          <w:tcPr>
            <w:tcW w:w="709"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端口要求</w:t>
            </w:r>
          </w:p>
        </w:tc>
        <w:tc>
          <w:tcPr>
            <w:tcW w:w="609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接口类型：≥28</w:t>
            </w:r>
            <w:proofErr w:type="gramStart"/>
            <w:r w:rsidRPr="00EB08A9">
              <w:rPr>
                <w:rFonts w:ascii="仿宋" w:eastAsia="仿宋" w:hAnsi="仿宋" w:cs="宋体" w:hint="eastAsia"/>
                <w:color w:val="000000"/>
                <w:kern w:val="0"/>
                <w:szCs w:val="21"/>
              </w:rPr>
              <w:t>千兆光口</w:t>
            </w:r>
            <w:proofErr w:type="gramEnd"/>
            <w:r w:rsidRPr="00EB08A9">
              <w:rPr>
                <w:rFonts w:ascii="仿宋" w:eastAsia="仿宋" w:hAnsi="仿宋" w:cs="宋体" w:hint="eastAsia"/>
                <w:color w:val="000000"/>
                <w:kern w:val="0"/>
                <w:szCs w:val="21"/>
              </w:rPr>
              <w:t>(其中4千兆combo接口)+8</w:t>
            </w:r>
            <w:proofErr w:type="gramStart"/>
            <w:r w:rsidRPr="00EB08A9">
              <w:rPr>
                <w:rFonts w:ascii="仿宋" w:eastAsia="仿宋" w:hAnsi="仿宋" w:cs="宋体" w:hint="eastAsia"/>
                <w:color w:val="000000"/>
                <w:kern w:val="0"/>
                <w:szCs w:val="21"/>
              </w:rPr>
              <w:t>万兆</w:t>
            </w:r>
            <w:proofErr w:type="gramEnd"/>
            <w:r w:rsidRPr="00EB08A9">
              <w:rPr>
                <w:rFonts w:ascii="仿宋" w:eastAsia="仿宋" w:hAnsi="仿宋" w:cs="宋体" w:hint="eastAsia"/>
                <w:color w:val="000000"/>
                <w:kern w:val="0"/>
                <w:szCs w:val="21"/>
              </w:rPr>
              <w:t>SFP+</w:t>
            </w:r>
            <w:proofErr w:type="gramStart"/>
            <w:r w:rsidRPr="00EB08A9">
              <w:rPr>
                <w:rFonts w:ascii="仿宋" w:eastAsia="仿宋" w:hAnsi="仿宋" w:cs="宋体" w:hint="eastAsia"/>
                <w:color w:val="000000"/>
                <w:kern w:val="0"/>
                <w:szCs w:val="21"/>
              </w:rPr>
              <w:t>光口</w:t>
            </w:r>
            <w:proofErr w:type="gramEnd"/>
            <w:r w:rsidRPr="00EB08A9">
              <w:rPr>
                <w:rFonts w:ascii="仿宋" w:eastAsia="仿宋" w:hAnsi="仿宋" w:cs="宋体" w:hint="eastAsia"/>
                <w:color w:val="000000"/>
                <w:kern w:val="0"/>
                <w:szCs w:val="21"/>
              </w:rPr>
              <w:t>+1业务扩展槽，1个USB口</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trPr>
        <w:tc>
          <w:tcPr>
            <w:tcW w:w="85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3</w:t>
            </w:r>
          </w:p>
        </w:tc>
        <w:tc>
          <w:tcPr>
            <w:tcW w:w="709"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端口要求</w:t>
            </w:r>
          </w:p>
        </w:tc>
        <w:tc>
          <w:tcPr>
            <w:tcW w:w="609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支持横向虚拟化（≥9台设备）</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85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4</w:t>
            </w:r>
          </w:p>
        </w:tc>
        <w:tc>
          <w:tcPr>
            <w:tcW w:w="709"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配置要求</w:t>
            </w:r>
          </w:p>
        </w:tc>
        <w:tc>
          <w:tcPr>
            <w:tcW w:w="609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支持过流保护、过压保护和过热保护技术</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85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5</w:t>
            </w:r>
          </w:p>
        </w:tc>
        <w:tc>
          <w:tcPr>
            <w:tcW w:w="709"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134"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扩展要求</w:t>
            </w:r>
          </w:p>
        </w:tc>
        <w:tc>
          <w:tcPr>
            <w:tcW w:w="609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硬件可靠：支持电源的告警功能，风扇、温度告警</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85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6</w:t>
            </w:r>
          </w:p>
        </w:tc>
        <w:tc>
          <w:tcPr>
            <w:tcW w:w="709"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134" w:type="dxa"/>
            <w:vMerge w:val="restart"/>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功能要求</w:t>
            </w:r>
          </w:p>
        </w:tc>
        <w:tc>
          <w:tcPr>
            <w:tcW w:w="609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支持STP/RSTP/MSTP、支持RRPP</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85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7</w:t>
            </w:r>
          </w:p>
        </w:tc>
        <w:tc>
          <w:tcPr>
            <w:tcW w:w="709"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609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支持DHCP Server/ DHCP Relay/ DHCP Snooping/ DHCP Client</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828"/>
        </w:trPr>
        <w:tc>
          <w:tcPr>
            <w:tcW w:w="85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8</w:t>
            </w:r>
          </w:p>
        </w:tc>
        <w:tc>
          <w:tcPr>
            <w:tcW w:w="709"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609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支持扩展防火墙功能插卡，和接口插卡。可以</w:t>
            </w:r>
            <w:proofErr w:type="gramStart"/>
            <w:r w:rsidRPr="00EB08A9">
              <w:rPr>
                <w:rFonts w:ascii="仿宋" w:eastAsia="仿宋" w:hAnsi="仿宋" w:cs="宋体" w:hint="eastAsia"/>
                <w:color w:val="000000"/>
                <w:kern w:val="0"/>
                <w:szCs w:val="21"/>
              </w:rPr>
              <w:t>使完成汇聚层安全</w:t>
            </w:r>
            <w:proofErr w:type="gramEnd"/>
            <w:r w:rsidRPr="00EB08A9">
              <w:rPr>
                <w:rFonts w:ascii="仿宋" w:eastAsia="仿宋" w:hAnsi="仿宋" w:cs="宋体" w:hint="eastAsia"/>
                <w:color w:val="000000"/>
                <w:kern w:val="0"/>
                <w:szCs w:val="21"/>
              </w:rPr>
              <w:t>过滤，实现多汇聚之间的安全隔离；（提供支持防火墙插卡</w:t>
            </w:r>
            <w:proofErr w:type="gramStart"/>
            <w:r w:rsidRPr="00EB08A9">
              <w:rPr>
                <w:rFonts w:ascii="仿宋" w:eastAsia="仿宋" w:hAnsi="仿宋" w:cs="宋体" w:hint="eastAsia"/>
                <w:color w:val="000000"/>
                <w:kern w:val="0"/>
                <w:szCs w:val="21"/>
              </w:rPr>
              <w:t>官网截</w:t>
            </w:r>
            <w:proofErr w:type="gramEnd"/>
            <w:r w:rsidRPr="00EB08A9">
              <w:rPr>
                <w:rFonts w:ascii="仿宋" w:eastAsia="仿宋" w:hAnsi="仿宋" w:cs="宋体" w:hint="eastAsia"/>
                <w:color w:val="000000"/>
                <w:kern w:val="0"/>
                <w:szCs w:val="21"/>
              </w:rPr>
              <w:t>图并罗列该防火墙插卡型号）</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85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9</w:t>
            </w:r>
          </w:p>
        </w:tc>
        <w:tc>
          <w:tcPr>
            <w:tcW w:w="709" w:type="dxa"/>
            <w:tcBorders>
              <w:top w:val="nil"/>
              <w:left w:val="nil"/>
              <w:bottom w:val="single" w:sz="4" w:space="0" w:color="auto"/>
              <w:right w:val="single" w:sz="4" w:space="0" w:color="auto"/>
            </w:tcBorders>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09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支持本地端口镜像和远程端口镜像RSPAN</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52"/>
        </w:trPr>
        <w:tc>
          <w:tcPr>
            <w:tcW w:w="85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10</w:t>
            </w:r>
          </w:p>
        </w:tc>
        <w:tc>
          <w:tcPr>
            <w:tcW w:w="709" w:type="dxa"/>
            <w:tcBorders>
              <w:top w:val="nil"/>
              <w:left w:val="nil"/>
              <w:bottom w:val="single" w:sz="4" w:space="0" w:color="auto"/>
              <w:right w:val="single" w:sz="4" w:space="0" w:color="auto"/>
            </w:tcBorders>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09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left"/>
              <w:rPr>
                <w:rFonts w:ascii="仿宋" w:eastAsia="仿宋" w:hAnsi="仿宋" w:cs="宋体"/>
                <w:color w:val="000000"/>
                <w:kern w:val="0"/>
                <w:szCs w:val="21"/>
              </w:rPr>
            </w:pPr>
            <w:r w:rsidRPr="00EB08A9">
              <w:rPr>
                <w:rFonts w:ascii="仿宋" w:eastAsia="仿宋" w:hAnsi="仿宋" w:cs="宋体" w:hint="eastAsia"/>
                <w:color w:val="000000"/>
                <w:kern w:val="0"/>
                <w:szCs w:val="21"/>
              </w:rPr>
              <w:t>支持支持静态路由、RIPv1/v2，</w:t>
            </w:r>
            <w:proofErr w:type="spellStart"/>
            <w:r w:rsidRPr="00EB08A9">
              <w:rPr>
                <w:rFonts w:ascii="仿宋" w:eastAsia="仿宋" w:hAnsi="仿宋" w:cs="宋体" w:hint="eastAsia"/>
                <w:color w:val="000000"/>
                <w:kern w:val="0"/>
                <w:szCs w:val="21"/>
              </w:rPr>
              <w:t>RIPng</w:t>
            </w:r>
            <w:proofErr w:type="spellEnd"/>
            <w:r w:rsidRPr="00EB08A9">
              <w:rPr>
                <w:rFonts w:ascii="仿宋" w:eastAsia="仿宋" w:hAnsi="仿宋" w:cs="宋体" w:hint="eastAsia"/>
                <w:color w:val="000000"/>
                <w:kern w:val="0"/>
                <w:szCs w:val="21"/>
              </w:rPr>
              <w:t>、OSPFv1/v2，OSPFv3、BGP4，BGP4+ for IPv6、等价路由，策略路由</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52"/>
        </w:trPr>
        <w:tc>
          <w:tcPr>
            <w:tcW w:w="85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11</w:t>
            </w:r>
          </w:p>
        </w:tc>
        <w:tc>
          <w:tcPr>
            <w:tcW w:w="709" w:type="dxa"/>
            <w:tcBorders>
              <w:top w:val="single" w:sz="4" w:space="0" w:color="auto"/>
              <w:left w:val="nil"/>
              <w:bottom w:val="single" w:sz="4" w:space="0" w:color="auto"/>
              <w:right w:val="single" w:sz="4" w:space="0" w:color="auto"/>
            </w:tcBorders>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090" w:type="dxa"/>
            <w:tcBorders>
              <w:top w:val="single" w:sz="4" w:space="0" w:color="auto"/>
              <w:left w:val="nil"/>
              <w:bottom w:val="single" w:sz="4" w:space="0" w:color="auto"/>
              <w:right w:val="single" w:sz="4" w:space="0" w:color="auto"/>
            </w:tcBorders>
            <w:noWrap/>
            <w:vAlign w:val="center"/>
            <w:hideMark/>
          </w:tcPr>
          <w:p w:rsidR="00B82932" w:rsidRPr="00EB08A9" w:rsidRDefault="00B82932" w:rsidP="00E13255">
            <w:pPr>
              <w:widowControl/>
              <w:rPr>
                <w:rFonts w:ascii="仿宋" w:eastAsia="仿宋" w:hAnsi="仿宋" w:cs="宋体"/>
                <w:color w:val="000000"/>
                <w:kern w:val="0"/>
                <w:szCs w:val="21"/>
              </w:rPr>
            </w:pPr>
            <w:r w:rsidRPr="00EB08A9">
              <w:rPr>
                <w:rFonts w:ascii="仿宋" w:eastAsia="仿宋" w:hAnsi="仿宋" w:cs="宋体" w:hint="eastAsia"/>
                <w:color w:val="000000"/>
                <w:kern w:val="0"/>
                <w:szCs w:val="21"/>
              </w:rPr>
              <w:t>支持802.1X认证/集中式MAC地址认证、支持PORTAL认证、支持动态ARP检测，防止中间人攻击和ARP拒绝服务</w:t>
            </w:r>
          </w:p>
        </w:tc>
        <w:tc>
          <w:tcPr>
            <w:tcW w:w="992"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85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12</w:t>
            </w:r>
          </w:p>
        </w:tc>
        <w:tc>
          <w:tcPr>
            <w:tcW w:w="709" w:type="dxa"/>
            <w:tcBorders>
              <w:top w:val="single" w:sz="4" w:space="0" w:color="auto"/>
              <w:left w:val="nil"/>
              <w:bottom w:val="single" w:sz="4" w:space="0" w:color="auto"/>
              <w:right w:val="single" w:sz="4" w:space="0" w:color="auto"/>
            </w:tcBorders>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090" w:type="dxa"/>
            <w:tcBorders>
              <w:top w:val="single" w:sz="4" w:space="0" w:color="auto"/>
              <w:left w:val="nil"/>
              <w:bottom w:val="single" w:sz="4" w:space="0" w:color="auto"/>
              <w:right w:val="single" w:sz="4" w:space="0" w:color="auto"/>
            </w:tcBorders>
            <w:noWrap/>
            <w:vAlign w:val="center"/>
            <w:hideMark/>
          </w:tcPr>
          <w:p w:rsidR="00B82932" w:rsidRPr="00EB08A9" w:rsidRDefault="00B82932" w:rsidP="00E13255">
            <w:pPr>
              <w:widowControl/>
              <w:rPr>
                <w:rFonts w:ascii="仿宋" w:eastAsia="仿宋" w:hAnsi="仿宋" w:cs="宋体"/>
                <w:color w:val="000000"/>
                <w:kern w:val="0"/>
                <w:szCs w:val="21"/>
              </w:rPr>
            </w:pPr>
            <w:r w:rsidRPr="00EB08A9">
              <w:rPr>
                <w:rFonts w:ascii="仿宋" w:eastAsia="仿宋" w:hAnsi="仿宋" w:cs="宋体" w:hint="eastAsia"/>
                <w:color w:val="000000"/>
                <w:kern w:val="0"/>
                <w:szCs w:val="21"/>
              </w:rPr>
              <w:t>采用内置防雷技术，支持10KV业务端口防雷能力</w:t>
            </w:r>
          </w:p>
        </w:tc>
        <w:tc>
          <w:tcPr>
            <w:tcW w:w="992"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52"/>
        </w:trPr>
        <w:tc>
          <w:tcPr>
            <w:tcW w:w="85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13</w:t>
            </w:r>
          </w:p>
        </w:tc>
        <w:tc>
          <w:tcPr>
            <w:tcW w:w="709" w:type="dxa"/>
            <w:tcBorders>
              <w:top w:val="single" w:sz="4" w:space="0" w:color="auto"/>
              <w:left w:val="nil"/>
              <w:bottom w:val="single" w:sz="4" w:space="0" w:color="auto"/>
              <w:right w:val="single" w:sz="4" w:space="0" w:color="auto"/>
            </w:tcBorders>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090" w:type="dxa"/>
            <w:tcBorders>
              <w:top w:val="single" w:sz="4" w:space="0" w:color="auto"/>
              <w:left w:val="nil"/>
              <w:bottom w:val="single" w:sz="4" w:space="0" w:color="auto"/>
              <w:right w:val="single" w:sz="4" w:space="0" w:color="auto"/>
            </w:tcBorders>
            <w:noWrap/>
            <w:vAlign w:val="center"/>
            <w:hideMark/>
          </w:tcPr>
          <w:p w:rsidR="00B82932" w:rsidRPr="00EB08A9" w:rsidRDefault="00B82932" w:rsidP="00E13255">
            <w:pPr>
              <w:widowControl/>
              <w:rPr>
                <w:rFonts w:ascii="仿宋" w:eastAsia="仿宋" w:hAnsi="仿宋" w:cs="宋体"/>
                <w:color w:val="000000"/>
                <w:kern w:val="0"/>
                <w:szCs w:val="21"/>
              </w:rPr>
            </w:pPr>
            <w:r w:rsidRPr="00EB08A9">
              <w:rPr>
                <w:rFonts w:ascii="仿宋" w:eastAsia="仿宋" w:hAnsi="仿宋" w:cs="宋体" w:hint="eastAsia"/>
                <w:color w:val="000000"/>
                <w:kern w:val="0"/>
                <w:szCs w:val="21"/>
              </w:rPr>
              <w:t>符合IEEE 802.3az（EEE）节能标准、支持端口休眠，关闭没有应用的端口，节省能源</w:t>
            </w:r>
          </w:p>
        </w:tc>
        <w:tc>
          <w:tcPr>
            <w:tcW w:w="992"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4902A6" w:rsidTr="00E13255">
        <w:trPr>
          <w:trHeight w:val="288"/>
        </w:trPr>
        <w:tc>
          <w:tcPr>
            <w:tcW w:w="850" w:type="dxa"/>
            <w:tcBorders>
              <w:top w:val="single" w:sz="4" w:space="0" w:color="auto"/>
              <w:left w:val="single" w:sz="4" w:space="0" w:color="auto"/>
              <w:bottom w:val="single" w:sz="4" w:space="0" w:color="auto"/>
              <w:right w:val="single" w:sz="4" w:space="0" w:color="auto"/>
            </w:tcBorders>
            <w:vAlign w:val="center"/>
            <w:hideMark/>
          </w:tcPr>
          <w:p w:rsidR="00B82932" w:rsidRPr="004902A6" w:rsidRDefault="00B82932" w:rsidP="00E13255">
            <w:pPr>
              <w:widowControl/>
              <w:jc w:val="center"/>
              <w:rPr>
                <w:rFonts w:ascii="仿宋" w:eastAsia="仿宋" w:hAnsi="仿宋" w:cs="宋体"/>
                <w:kern w:val="0"/>
                <w:szCs w:val="21"/>
              </w:rPr>
            </w:pPr>
            <w:r w:rsidRPr="004902A6">
              <w:rPr>
                <w:rFonts w:ascii="仿宋" w:eastAsia="仿宋" w:hAnsi="仿宋" w:cs="宋体" w:hint="eastAsia"/>
                <w:kern w:val="0"/>
                <w:szCs w:val="21"/>
              </w:rPr>
              <w:t>14</w:t>
            </w:r>
          </w:p>
        </w:tc>
        <w:tc>
          <w:tcPr>
            <w:tcW w:w="709" w:type="dxa"/>
            <w:tcBorders>
              <w:top w:val="single" w:sz="4" w:space="0" w:color="auto"/>
              <w:left w:val="nil"/>
              <w:bottom w:val="single" w:sz="4" w:space="0" w:color="auto"/>
              <w:right w:val="single" w:sz="4" w:space="0" w:color="auto"/>
            </w:tcBorders>
            <w:noWrap/>
            <w:vAlign w:val="bottom"/>
            <w:hideMark/>
          </w:tcPr>
          <w:p w:rsidR="00B82932" w:rsidRPr="004902A6" w:rsidRDefault="00B82932" w:rsidP="00E13255">
            <w:pPr>
              <w:widowControl/>
              <w:jc w:val="center"/>
              <w:rPr>
                <w:rFonts w:ascii="仿宋" w:eastAsia="仿宋" w:hAnsi="仿宋" w:cs="宋体"/>
                <w:color w:val="000000"/>
                <w:kern w:val="0"/>
                <w:szCs w:val="21"/>
              </w:rPr>
            </w:pPr>
            <w:r w:rsidRPr="004902A6">
              <w:rPr>
                <w:rFonts w:ascii="仿宋" w:eastAsia="仿宋" w:hAnsi="仿宋" w:cs="宋体" w:hint="eastAsia"/>
                <w:kern w:val="0"/>
                <w:szCs w:val="21"/>
                <w:lang w:bidi="ar"/>
              </w:rPr>
              <w:t>★</w:t>
            </w:r>
          </w:p>
        </w:tc>
        <w:tc>
          <w:tcPr>
            <w:tcW w:w="1134" w:type="dxa"/>
            <w:tcBorders>
              <w:top w:val="single" w:sz="4" w:space="0" w:color="auto"/>
              <w:left w:val="nil"/>
              <w:bottom w:val="single" w:sz="4" w:space="0" w:color="auto"/>
              <w:right w:val="single" w:sz="4" w:space="0" w:color="auto"/>
            </w:tcBorders>
            <w:noWrap/>
            <w:vAlign w:val="bottom"/>
            <w:hideMark/>
          </w:tcPr>
          <w:p w:rsidR="00B82932" w:rsidRPr="004902A6" w:rsidRDefault="00B82932" w:rsidP="00E13255">
            <w:pPr>
              <w:widowControl/>
              <w:jc w:val="left"/>
              <w:rPr>
                <w:rFonts w:ascii="仿宋" w:eastAsia="仿宋" w:hAnsi="仿宋" w:cs="宋体"/>
                <w:color w:val="000000"/>
                <w:kern w:val="0"/>
                <w:szCs w:val="21"/>
              </w:rPr>
            </w:pPr>
            <w:r w:rsidRPr="004902A6">
              <w:rPr>
                <w:rFonts w:ascii="仿宋" w:eastAsia="仿宋" w:hAnsi="仿宋" w:cs="宋体" w:hint="eastAsia"/>
                <w:color w:val="000000"/>
                <w:kern w:val="0"/>
                <w:szCs w:val="21"/>
              </w:rPr>
              <w:t>资格要求</w:t>
            </w:r>
          </w:p>
        </w:tc>
        <w:tc>
          <w:tcPr>
            <w:tcW w:w="6090" w:type="dxa"/>
            <w:tcBorders>
              <w:top w:val="single" w:sz="4" w:space="0" w:color="auto"/>
              <w:left w:val="nil"/>
              <w:bottom w:val="single" w:sz="4" w:space="0" w:color="auto"/>
              <w:right w:val="single" w:sz="4" w:space="0" w:color="auto"/>
            </w:tcBorders>
            <w:noWrap/>
            <w:vAlign w:val="center"/>
            <w:hideMark/>
          </w:tcPr>
          <w:p w:rsidR="00B82932" w:rsidRPr="004902A6" w:rsidRDefault="00B82932" w:rsidP="00E13255">
            <w:pPr>
              <w:widowControl/>
              <w:rPr>
                <w:rFonts w:ascii="仿宋" w:eastAsia="仿宋" w:hAnsi="仿宋" w:cs="宋体"/>
                <w:color w:val="000000"/>
                <w:kern w:val="0"/>
                <w:szCs w:val="21"/>
              </w:rPr>
            </w:pPr>
            <w:r w:rsidRPr="004902A6">
              <w:rPr>
                <w:rFonts w:ascii="仿宋" w:eastAsia="仿宋" w:hAnsi="仿宋" w:cs="宋体" w:hint="eastAsia"/>
                <w:color w:val="000000"/>
                <w:kern w:val="0"/>
                <w:szCs w:val="21"/>
              </w:rPr>
              <w:t>须提供《电信设备进网许可证》，且</w:t>
            </w:r>
            <w:proofErr w:type="gramStart"/>
            <w:r w:rsidRPr="004902A6">
              <w:rPr>
                <w:rFonts w:ascii="仿宋" w:eastAsia="仿宋" w:hAnsi="仿宋" w:cs="宋体" w:hint="eastAsia"/>
                <w:color w:val="000000"/>
                <w:kern w:val="0"/>
                <w:szCs w:val="21"/>
              </w:rPr>
              <w:t>需体现</w:t>
            </w:r>
            <w:proofErr w:type="gramEnd"/>
            <w:r w:rsidRPr="004902A6">
              <w:rPr>
                <w:rFonts w:ascii="仿宋" w:eastAsia="仿宋" w:hAnsi="仿宋" w:cs="宋体" w:hint="eastAsia"/>
                <w:color w:val="000000"/>
                <w:kern w:val="0"/>
                <w:szCs w:val="21"/>
              </w:rPr>
              <w:t>汇聚交换机的型号。</w:t>
            </w:r>
          </w:p>
        </w:tc>
        <w:tc>
          <w:tcPr>
            <w:tcW w:w="992" w:type="dxa"/>
            <w:tcBorders>
              <w:top w:val="single" w:sz="4" w:space="0" w:color="auto"/>
              <w:left w:val="nil"/>
              <w:bottom w:val="single" w:sz="4" w:space="0" w:color="auto"/>
              <w:right w:val="single" w:sz="4" w:space="0" w:color="auto"/>
            </w:tcBorders>
            <w:vAlign w:val="center"/>
            <w:hideMark/>
          </w:tcPr>
          <w:p w:rsidR="00B82932" w:rsidRPr="004902A6" w:rsidRDefault="00B82932" w:rsidP="00E13255">
            <w:pPr>
              <w:widowControl/>
              <w:jc w:val="center"/>
              <w:rPr>
                <w:rFonts w:ascii="仿宋" w:eastAsia="仿宋" w:hAnsi="仿宋" w:cs="宋体"/>
                <w:kern w:val="0"/>
                <w:szCs w:val="21"/>
              </w:rPr>
            </w:pPr>
            <w:r w:rsidRPr="004902A6">
              <w:rPr>
                <w:rFonts w:ascii="仿宋" w:eastAsia="仿宋" w:hAnsi="仿宋" w:cs="宋体" w:hint="eastAsia"/>
                <w:kern w:val="0"/>
                <w:szCs w:val="21"/>
              </w:rPr>
              <w:t>是</w:t>
            </w:r>
          </w:p>
        </w:tc>
      </w:tr>
    </w:tbl>
    <w:p w:rsidR="00B82932" w:rsidRPr="00EB08A9" w:rsidRDefault="00B82932" w:rsidP="00B82932">
      <w:pPr>
        <w:ind w:left="482"/>
        <w:rPr>
          <w:rFonts w:ascii="仿宋" w:eastAsia="仿宋" w:hAnsi="仿宋"/>
          <w:szCs w:val="21"/>
        </w:rPr>
      </w:pPr>
    </w:p>
    <w:p w:rsidR="00B82932" w:rsidRPr="00EB08A9" w:rsidRDefault="00B82932" w:rsidP="00B82932">
      <w:pPr>
        <w:keepNext/>
        <w:keepLines/>
        <w:spacing w:before="260" w:after="260" w:line="416" w:lineRule="auto"/>
        <w:outlineLvl w:val="2"/>
        <w:rPr>
          <w:rFonts w:ascii="仿宋" w:eastAsia="仿宋" w:hAnsi="仿宋"/>
          <w:b/>
          <w:bCs/>
          <w:szCs w:val="21"/>
        </w:rPr>
      </w:pPr>
      <w:r>
        <w:rPr>
          <w:rFonts w:ascii="仿宋" w:eastAsia="仿宋" w:hAnsi="仿宋" w:hint="eastAsia"/>
          <w:b/>
          <w:bCs/>
          <w:szCs w:val="21"/>
        </w:rPr>
        <w:lastRenderedPageBreak/>
        <w:t>1.5、</w:t>
      </w:r>
      <w:r w:rsidRPr="00EB08A9">
        <w:rPr>
          <w:rFonts w:ascii="仿宋" w:eastAsia="仿宋" w:hAnsi="仿宋" w:hint="eastAsia"/>
          <w:b/>
          <w:bCs/>
          <w:szCs w:val="21"/>
        </w:rPr>
        <w:t>视频质量诊断分析系统</w:t>
      </w:r>
    </w:p>
    <w:tbl>
      <w:tblPr>
        <w:tblW w:w="9918" w:type="dxa"/>
        <w:tblInd w:w="113" w:type="dxa"/>
        <w:tblLook w:val="04A0" w:firstRow="1" w:lastRow="0" w:firstColumn="1" w:lastColumn="0" w:noHBand="0" w:noVBand="1"/>
      </w:tblPr>
      <w:tblGrid>
        <w:gridCol w:w="740"/>
        <w:gridCol w:w="740"/>
        <w:gridCol w:w="820"/>
        <w:gridCol w:w="6626"/>
        <w:gridCol w:w="992"/>
      </w:tblGrid>
      <w:tr w:rsidR="00B82932" w:rsidRPr="00EB08A9" w:rsidTr="00E13255">
        <w:trPr>
          <w:trHeight w:val="576"/>
        </w:trPr>
        <w:tc>
          <w:tcPr>
            <w:tcW w:w="74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序号</w:t>
            </w:r>
          </w:p>
        </w:tc>
        <w:tc>
          <w:tcPr>
            <w:tcW w:w="74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重要性</w:t>
            </w:r>
          </w:p>
        </w:tc>
        <w:tc>
          <w:tcPr>
            <w:tcW w:w="82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指标项</w:t>
            </w:r>
          </w:p>
        </w:tc>
        <w:tc>
          <w:tcPr>
            <w:tcW w:w="6626"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指标要求</w:t>
            </w:r>
          </w:p>
        </w:tc>
        <w:tc>
          <w:tcPr>
            <w:tcW w:w="992"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证明材料要求</w:t>
            </w:r>
          </w:p>
        </w:tc>
      </w:tr>
      <w:tr w:rsidR="00B82932" w:rsidRPr="00EB08A9" w:rsidTr="00E13255">
        <w:trPr>
          <w:trHeight w:val="792"/>
        </w:trPr>
        <w:tc>
          <w:tcPr>
            <w:tcW w:w="7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w:t>
            </w:r>
          </w:p>
        </w:tc>
        <w:tc>
          <w:tcPr>
            <w:tcW w:w="74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20" w:type="dxa"/>
            <w:vMerge w:val="restart"/>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硬件要求</w:t>
            </w:r>
          </w:p>
        </w:tc>
        <w:tc>
          <w:tcPr>
            <w:tcW w:w="6626"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CPU：配置≥2颗国产化处理器，单处理器物理核心数≥8核，主频≥3.0 GHz，末级缓存容量≥16 MB，</w:t>
            </w:r>
            <w:proofErr w:type="gramStart"/>
            <w:r w:rsidRPr="00EB08A9">
              <w:rPr>
                <w:rFonts w:ascii="仿宋" w:eastAsia="仿宋" w:hAnsi="仿宋" w:cs="宋体" w:hint="eastAsia"/>
                <w:kern w:val="0"/>
                <w:szCs w:val="21"/>
              </w:rPr>
              <w:t>线程数</w:t>
            </w:r>
            <w:proofErr w:type="gramEnd"/>
            <w:r w:rsidRPr="00EB08A9">
              <w:rPr>
                <w:rFonts w:ascii="仿宋" w:eastAsia="仿宋" w:hAnsi="仿宋" w:cs="宋体" w:hint="eastAsia"/>
                <w:kern w:val="0"/>
                <w:szCs w:val="21"/>
              </w:rPr>
              <w:t>≥16线程，支持内存的最高速率≥3200 MHz，通道数≥2，</w:t>
            </w:r>
            <w:proofErr w:type="gramStart"/>
            <w:r w:rsidRPr="00EB08A9">
              <w:rPr>
                <w:rFonts w:ascii="仿宋" w:eastAsia="仿宋" w:hAnsi="仿宋" w:cs="宋体" w:hint="eastAsia"/>
                <w:kern w:val="0"/>
                <w:szCs w:val="21"/>
              </w:rPr>
              <w:t>位宽</w:t>
            </w:r>
            <w:proofErr w:type="gramEnd"/>
            <w:r w:rsidRPr="00EB08A9">
              <w:rPr>
                <w:rFonts w:ascii="仿宋" w:eastAsia="仿宋" w:hAnsi="仿宋" w:cs="宋体" w:hint="eastAsia"/>
                <w:kern w:val="0"/>
                <w:szCs w:val="21"/>
              </w:rPr>
              <w:t>≥64</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300"/>
        </w:trPr>
        <w:tc>
          <w:tcPr>
            <w:tcW w:w="7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2</w:t>
            </w:r>
          </w:p>
        </w:tc>
        <w:tc>
          <w:tcPr>
            <w:tcW w:w="74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626"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内存：配置≥64G DDR4，≥8根内存插槽</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trPr>
        <w:tc>
          <w:tcPr>
            <w:tcW w:w="7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3</w:t>
            </w:r>
          </w:p>
        </w:tc>
        <w:tc>
          <w:tcPr>
            <w:tcW w:w="74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626"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硬盘：≥2块1.2T 10K SAS 硬盘（Raid1），支持1个SATA M.2硬盘接口</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trPr>
        <w:tc>
          <w:tcPr>
            <w:tcW w:w="7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4</w:t>
            </w:r>
          </w:p>
        </w:tc>
        <w:tc>
          <w:tcPr>
            <w:tcW w:w="74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626"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阵列卡：配置SAS_HBA卡（支持RAID 0/1/10）</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否</w:t>
            </w:r>
          </w:p>
        </w:tc>
      </w:tr>
      <w:tr w:rsidR="00B82932" w:rsidRPr="00EB08A9" w:rsidTr="00E13255">
        <w:trPr>
          <w:trHeight w:val="300"/>
        </w:trPr>
        <w:tc>
          <w:tcPr>
            <w:tcW w:w="7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5</w:t>
            </w:r>
          </w:p>
        </w:tc>
        <w:tc>
          <w:tcPr>
            <w:tcW w:w="74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626"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网口：</w:t>
            </w:r>
            <w:proofErr w:type="gramStart"/>
            <w:r w:rsidRPr="00EB08A9">
              <w:rPr>
                <w:rFonts w:ascii="仿宋" w:eastAsia="仿宋" w:hAnsi="仿宋" w:cs="宋体" w:hint="eastAsia"/>
                <w:kern w:val="0"/>
                <w:szCs w:val="21"/>
              </w:rPr>
              <w:t>标配板载</w:t>
            </w:r>
            <w:proofErr w:type="gramEnd"/>
            <w:r w:rsidRPr="00EB08A9">
              <w:rPr>
                <w:rFonts w:ascii="仿宋" w:eastAsia="仿宋" w:hAnsi="仿宋" w:cs="宋体" w:hint="eastAsia"/>
                <w:kern w:val="0"/>
                <w:szCs w:val="21"/>
              </w:rPr>
              <w:t>≥2个</w:t>
            </w:r>
            <w:proofErr w:type="gramStart"/>
            <w:r w:rsidRPr="00EB08A9">
              <w:rPr>
                <w:rFonts w:ascii="仿宋" w:eastAsia="仿宋" w:hAnsi="仿宋" w:cs="宋体" w:hint="eastAsia"/>
                <w:kern w:val="0"/>
                <w:szCs w:val="21"/>
              </w:rPr>
              <w:t>千兆电口</w:t>
            </w:r>
            <w:proofErr w:type="gramEnd"/>
            <w:r w:rsidRPr="00EB08A9">
              <w:rPr>
                <w:rFonts w:ascii="仿宋" w:eastAsia="仿宋" w:hAnsi="仿宋" w:cs="宋体" w:hint="eastAsia"/>
                <w:kern w:val="0"/>
                <w:szCs w:val="21"/>
              </w:rPr>
              <w:t>，支持选配10GbE SFP+等多种网络接口</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否</w:t>
            </w:r>
          </w:p>
        </w:tc>
      </w:tr>
      <w:tr w:rsidR="00B82932" w:rsidRPr="00EB08A9" w:rsidTr="00E13255">
        <w:trPr>
          <w:trHeight w:val="792"/>
        </w:trPr>
        <w:tc>
          <w:tcPr>
            <w:tcW w:w="7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6</w:t>
            </w:r>
          </w:p>
        </w:tc>
        <w:tc>
          <w:tcPr>
            <w:tcW w:w="74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626"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其他接口：</w:t>
            </w:r>
            <w:proofErr w:type="gramStart"/>
            <w:r w:rsidRPr="00EB08A9">
              <w:rPr>
                <w:rFonts w:ascii="仿宋" w:eastAsia="仿宋" w:hAnsi="仿宋" w:cs="宋体" w:hint="eastAsia"/>
                <w:kern w:val="0"/>
                <w:szCs w:val="21"/>
              </w:rPr>
              <w:t>标配</w:t>
            </w:r>
            <w:proofErr w:type="gramEnd"/>
            <w:r w:rsidRPr="00EB08A9">
              <w:rPr>
                <w:rFonts w:ascii="仿宋" w:eastAsia="仿宋" w:hAnsi="仿宋" w:cs="宋体" w:hint="eastAsia"/>
                <w:kern w:val="0"/>
                <w:szCs w:val="21"/>
              </w:rPr>
              <w:t xml:space="preserve">≥1个IPMI RJ-45管理接口；7个USB 3.0接口 ；2个VGA接口 </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否</w:t>
            </w:r>
          </w:p>
        </w:tc>
      </w:tr>
      <w:tr w:rsidR="00B82932" w:rsidRPr="00EB08A9" w:rsidTr="00E13255">
        <w:trPr>
          <w:trHeight w:val="288"/>
        </w:trPr>
        <w:tc>
          <w:tcPr>
            <w:tcW w:w="7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7</w:t>
            </w:r>
          </w:p>
        </w:tc>
        <w:tc>
          <w:tcPr>
            <w:tcW w:w="74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p>
        </w:tc>
        <w:tc>
          <w:tcPr>
            <w:tcW w:w="820" w:type="dxa"/>
            <w:vMerge w:val="restart"/>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功能要求</w:t>
            </w:r>
          </w:p>
        </w:tc>
        <w:tc>
          <w:tcPr>
            <w:tcW w:w="6626"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支持监控点通道的图像质量诊断结果统计和查看，单台支持最大分析路数≥1000路</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否</w:t>
            </w:r>
          </w:p>
        </w:tc>
      </w:tr>
      <w:tr w:rsidR="00B82932" w:rsidRPr="00EB08A9" w:rsidTr="00E13255">
        <w:trPr>
          <w:trHeight w:val="528"/>
        </w:trPr>
        <w:tc>
          <w:tcPr>
            <w:tcW w:w="7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8</w:t>
            </w:r>
          </w:p>
        </w:tc>
        <w:tc>
          <w:tcPr>
            <w:tcW w:w="74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820"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626"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支持图像模糊、图像过亮、图像偏色、图像过暗、图像过亮、视频抖动、视频丢帧、场景变换、视频遮挡、对比度、条纹干扰、噪声干扰、信号丢失、黑白图像指标诊断</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7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9</w:t>
            </w:r>
          </w:p>
        </w:tc>
        <w:tc>
          <w:tcPr>
            <w:tcW w:w="74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626"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支持码流分辨率、编码格式指标采集</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7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10</w:t>
            </w:r>
          </w:p>
        </w:tc>
        <w:tc>
          <w:tcPr>
            <w:tcW w:w="74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626"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支持诊断对比图查看和诊断结果矫正功能</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7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11</w:t>
            </w:r>
          </w:p>
        </w:tc>
        <w:tc>
          <w:tcPr>
            <w:tcW w:w="74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626"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支持巡检计划配置，可以按照类型和资源以及自定义的巡检周期进行巡检计划配置</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740"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12</w:t>
            </w:r>
          </w:p>
        </w:tc>
        <w:tc>
          <w:tcPr>
            <w:tcW w:w="74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626"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支持监控点图像质量统计报表，展现各类诊断故障数量</w:t>
            </w:r>
          </w:p>
        </w:tc>
        <w:tc>
          <w:tcPr>
            <w:tcW w:w="992"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bl>
    <w:p w:rsidR="00B82932" w:rsidRPr="00EB08A9" w:rsidRDefault="00B82932" w:rsidP="00B82932">
      <w:pPr>
        <w:ind w:left="482"/>
        <w:rPr>
          <w:rFonts w:ascii="仿宋" w:eastAsia="仿宋" w:hAnsi="仿宋"/>
          <w:szCs w:val="21"/>
        </w:rPr>
      </w:pPr>
    </w:p>
    <w:p w:rsidR="00B82932" w:rsidRPr="00EB08A9" w:rsidRDefault="00B82932" w:rsidP="00B82932">
      <w:pPr>
        <w:keepNext/>
        <w:keepLines/>
        <w:spacing w:before="260" w:after="260" w:line="416" w:lineRule="auto"/>
        <w:outlineLvl w:val="2"/>
        <w:rPr>
          <w:rFonts w:ascii="仿宋" w:eastAsia="仿宋" w:hAnsi="仿宋"/>
          <w:b/>
          <w:bCs/>
          <w:szCs w:val="21"/>
        </w:rPr>
      </w:pPr>
      <w:bookmarkStart w:id="2" w:name="OLE_LINK11"/>
      <w:r>
        <w:rPr>
          <w:rFonts w:ascii="仿宋" w:eastAsia="仿宋" w:hAnsi="仿宋" w:hint="eastAsia"/>
          <w:b/>
          <w:bCs/>
          <w:szCs w:val="21"/>
        </w:rPr>
        <w:t>1.6、</w:t>
      </w:r>
      <w:r w:rsidRPr="00EB08A9">
        <w:rPr>
          <w:rFonts w:ascii="仿宋" w:eastAsia="仿宋" w:hAnsi="仿宋" w:hint="eastAsia"/>
          <w:b/>
          <w:bCs/>
          <w:szCs w:val="21"/>
        </w:rPr>
        <w:t>安全隐患智能预警系统</w:t>
      </w:r>
    </w:p>
    <w:tbl>
      <w:tblPr>
        <w:tblW w:w="9918" w:type="dxa"/>
        <w:jc w:val="center"/>
        <w:tblLook w:val="04A0" w:firstRow="1" w:lastRow="0" w:firstColumn="1" w:lastColumn="0" w:noHBand="0" w:noVBand="1"/>
      </w:tblPr>
      <w:tblGrid>
        <w:gridCol w:w="846"/>
        <w:gridCol w:w="850"/>
        <w:gridCol w:w="851"/>
        <w:gridCol w:w="6520"/>
        <w:gridCol w:w="851"/>
      </w:tblGrid>
      <w:tr w:rsidR="00B82932" w:rsidRPr="00EB08A9" w:rsidTr="00E13255">
        <w:trPr>
          <w:trHeight w:val="576"/>
          <w:jc w:val="center"/>
        </w:trPr>
        <w:tc>
          <w:tcPr>
            <w:tcW w:w="846" w:type="dxa"/>
            <w:tcBorders>
              <w:top w:val="single" w:sz="4" w:space="0" w:color="auto"/>
              <w:left w:val="single" w:sz="4" w:space="0" w:color="auto"/>
              <w:bottom w:val="single" w:sz="4" w:space="0" w:color="auto"/>
              <w:right w:val="single" w:sz="4" w:space="0" w:color="auto"/>
            </w:tcBorders>
            <w:vAlign w:val="center"/>
            <w:hideMark/>
          </w:tcPr>
          <w:bookmarkEnd w:id="2"/>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序号</w:t>
            </w:r>
          </w:p>
        </w:tc>
        <w:tc>
          <w:tcPr>
            <w:tcW w:w="85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重要性</w:t>
            </w:r>
          </w:p>
        </w:tc>
        <w:tc>
          <w:tcPr>
            <w:tcW w:w="851"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指标项</w:t>
            </w:r>
          </w:p>
        </w:tc>
        <w:tc>
          <w:tcPr>
            <w:tcW w:w="6520"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指标要求</w:t>
            </w:r>
          </w:p>
        </w:tc>
        <w:tc>
          <w:tcPr>
            <w:tcW w:w="851" w:type="dxa"/>
            <w:tcBorders>
              <w:top w:val="single" w:sz="4" w:space="0" w:color="auto"/>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证明材料要求</w:t>
            </w:r>
          </w:p>
        </w:tc>
      </w:tr>
      <w:tr w:rsidR="00B82932" w:rsidRPr="00EB08A9" w:rsidTr="00E13255">
        <w:trPr>
          <w:trHeight w:val="528"/>
          <w:jc w:val="center"/>
        </w:trPr>
        <w:tc>
          <w:tcPr>
            <w:tcW w:w="846"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w:t>
            </w:r>
          </w:p>
        </w:tc>
        <w:tc>
          <w:tcPr>
            <w:tcW w:w="850"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p>
        </w:tc>
        <w:tc>
          <w:tcPr>
            <w:tcW w:w="851"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硬件要求</w:t>
            </w:r>
          </w:p>
        </w:tc>
        <w:tc>
          <w:tcPr>
            <w:tcW w:w="6520"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≥1颗64位多核处理器；≥4张智能卡，单卡64TOPS INT8算力；≥1×480GB SSD；≥4×</w:t>
            </w:r>
            <w:proofErr w:type="gramStart"/>
            <w:r w:rsidRPr="00EB08A9">
              <w:rPr>
                <w:rFonts w:ascii="仿宋" w:eastAsia="仿宋" w:hAnsi="仿宋" w:cs="宋体" w:hint="eastAsia"/>
                <w:kern w:val="0"/>
                <w:szCs w:val="21"/>
              </w:rPr>
              <w:t>千兆电口</w:t>
            </w:r>
            <w:proofErr w:type="gramEnd"/>
            <w:r w:rsidRPr="00EB08A9">
              <w:rPr>
                <w:rFonts w:ascii="仿宋" w:eastAsia="仿宋" w:hAnsi="仿宋" w:cs="宋体" w:hint="eastAsia"/>
                <w:kern w:val="0"/>
                <w:szCs w:val="21"/>
              </w:rPr>
              <w:t>；≥6×USB≥，1×VGA；≥550W，1+1冗余电源；</w:t>
            </w:r>
          </w:p>
        </w:tc>
        <w:tc>
          <w:tcPr>
            <w:tcW w:w="851"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jc w:val="center"/>
        </w:trPr>
        <w:tc>
          <w:tcPr>
            <w:tcW w:w="846" w:type="dxa"/>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2</w:t>
            </w:r>
          </w:p>
        </w:tc>
        <w:tc>
          <w:tcPr>
            <w:tcW w:w="850" w:type="dxa"/>
            <w:tcBorders>
              <w:top w:val="nil"/>
              <w:left w:val="nil"/>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851" w:type="dxa"/>
            <w:vMerge w:val="restart"/>
            <w:tcBorders>
              <w:top w:val="nil"/>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功能要求</w:t>
            </w:r>
          </w:p>
        </w:tc>
        <w:tc>
          <w:tcPr>
            <w:tcW w:w="6520" w:type="dxa"/>
            <w:tcBorders>
              <w:top w:val="nil"/>
              <w:left w:val="nil"/>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支持导入视觉大模型算法进行解析，支持对AI模型进行增加、删除、查询管理操作，支持新增上传不少于64个AI模型</w:t>
            </w:r>
          </w:p>
        </w:tc>
        <w:tc>
          <w:tcPr>
            <w:tcW w:w="851" w:type="dxa"/>
            <w:tcBorders>
              <w:top w:val="nil"/>
              <w:left w:val="nil"/>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792"/>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支持事件分析发生时触发人脸抓拍、分析和比对功能。 支持事件告警触发抓拍目标图片，并关联抓拍对应的人脸图片。 抓拍的目标图片可为未露出人脸的人体图片，可与后续抓拍的人脸图片进行身份信息匹配并上报</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105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lastRenderedPageBreak/>
              <w:t>4</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室内、</w:t>
            </w:r>
            <w:proofErr w:type="gramStart"/>
            <w:r w:rsidRPr="00EB08A9">
              <w:rPr>
                <w:rFonts w:ascii="仿宋" w:eastAsia="仿宋" w:hAnsi="仿宋" w:cs="宋体" w:hint="eastAsia"/>
                <w:kern w:val="0"/>
                <w:szCs w:val="21"/>
              </w:rPr>
              <w:t>室外行为</w:t>
            </w:r>
            <w:proofErr w:type="gramEnd"/>
            <w:r w:rsidRPr="00EB08A9">
              <w:rPr>
                <w:rFonts w:ascii="仿宋" w:eastAsia="仿宋" w:hAnsi="仿宋" w:cs="宋体" w:hint="eastAsia"/>
                <w:kern w:val="0"/>
                <w:szCs w:val="21"/>
              </w:rPr>
              <w:t>等场景下的智能规则设置选项，可实现实时监测并在触发异常行为时产生报警功能。 支持设置异常事件侦测区域，可设置为正方形、长方形、三角形和多边形等区域或设置为一条具有方向的布控线。 支持不同任务按需可视化设置布防规则，包括异常事件侦测报警种类、报警阈值、布防启动时间和撤防时间，并可按小时、日、周设定重复周期</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支持导入本地录像进行智能分析，</w:t>
            </w:r>
            <w:proofErr w:type="gramStart"/>
            <w:r w:rsidRPr="00EB08A9">
              <w:rPr>
                <w:rFonts w:ascii="仿宋" w:eastAsia="仿宋" w:hAnsi="仿宋" w:cs="宋体" w:hint="eastAsia"/>
                <w:kern w:val="0"/>
                <w:szCs w:val="21"/>
              </w:rPr>
              <w:t>支持NPT支持NPT</w:t>
            </w:r>
            <w:proofErr w:type="gramEnd"/>
            <w:r w:rsidRPr="00EB08A9">
              <w:rPr>
                <w:rFonts w:ascii="仿宋" w:eastAsia="仿宋" w:hAnsi="仿宋" w:cs="宋体" w:hint="eastAsia"/>
                <w:kern w:val="0"/>
                <w:szCs w:val="21"/>
              </w:rPr>
              <w:t>校时服务器配置校时，并支持手动校时配置、支持单个任务16个检测规则配置</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6</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支持自动调度GPU资源处理下发的分析任务，支持通过设置目标尺寸、宽高比，实现对</w:t>
            </w:r>
            <w:proofErr w:type="gramStart"/>
            <w:r w:rsidRPr="00EB08A9">
              <w:rPr>
                <w:rFonts w:ascii="仿宋" w:eastAsia="仿宋" w:hAnsi="仿宋" w:cs="宋体" w:hint="eastAsia"/>
                <w:kern w:val="0"/>
                <w:szCs w:val="21"/>
              </w:rPr>
              <w:t>不</w:t>
            </w:r>
            <w:proofErr w:type="gramEnd"/>
            <w:r w:rsidRPr="00EB08A9">
              <w:rPr>
                <w:rFonts w:ascii="仿宋" w:eastAsia="仿宋" w:hAnsi="仿宋" w:cs="宋体" w:hint="eastAsia"/>
                <w:kern w:val="0"/>
                <w:szCs w:val="21"/>
              </w:rPr>
              <w:t>设定大小和宽高的目标进行尺寸过滤功能、智能规则配置中，支持设置屏蔽区域</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13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通过客户端对超时滞留、离岗、睡岗、人数异常、人员倒地、区域人数检测、剧烈运动、玩手机、穿越警戒线、区域入侵、进入区域、离开区域、安全帽检测、徘徊检测、停车检测、物品遗留、物品拿取检测、起身、声强突变、人员站立、静坐、制服检测、攀高等智能规则进行配置； 支持对同一路监控视点配置多个规则分析项，每个规则分析项可以自定义规则预警名称，配置该规则所需的检测区域及参数</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支持接入普通IPC对设置的检测区域内的烟火进行自动侦测报警</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82932" w:rsidRPr="00EB08A9" w:rsidRDefault="00B82932" w:rsidP="00E13255">
            <w:pPr>
              <w:widowControl/>
              <w:jc w:val="center"/>
              <w:rPr>
                <w:rFonts w:ascii="仿宋" w:eastAsia="仿宋" w:hAnsi="仿宋" w:cs="宋体"/>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支持接入普通IPC场景内进行</w:t>
            </w:r>
            <w:proofErr w:type="gramStart"/>
            <w:r w:rsidRPr="00EB08A9">
              <w:rPr>
                <w:rFonts w:ascii="仿宋" w:eastAsia="仿宋" w:hAnsi="仿宋" w:cs="宋体" w:hint="eastAsia"/>
                <w:kern w:val="0"/>
                <w:szCs w:val="21"/>
              </w:rPr>
              <w:t>全帧率</w:t>
            </w:r>
            <w:proofErr w:type="gramEnd"/>
            <w:r w:rsidRPr="00EB08A9">
              <w:rPr>
                <w:rFonts w:ascii="仿宋" w:eastAsia="仿宋" w:hAnsi="仿宋" w:cs="宋体" w:hint="eastAsia"/>
                <w:kern w:val="0"/>
                <w:szCs w:val="21"/>
              </w:rPr>
              <w:t>人数实时统计，绘制出人群热度图并实施展示功能</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bl>
    <w:p w:rsidR="00B82932" w:rsidRPr="00EB08A9" w:rsidRDefault="00B82932" w:rsidP="00B82932">
      <w:pPr>
        <w:ind w:left="482"/>
        <w:rPr>
          <w:rFonts w:ascii="仿宋" w:eastAsia="仿宋" w:hAnsi="仿宋"/>
          <w:szCs w:val="21"/>
        </w:rPr>
      </w:pPr>
    </w:p>
    <w:p w:rsidR="00B82932" w:rsidRPr="00EB08A9" w:rsidRDefault="00B82932" w:rsidP="00B82932">
      <w:pPr>
        <w:keepNext/>
        <w:keepLines/>
        <w:spacing w:before="260" w:after="260" w:line="416" w:lineRule="auto"/>
        <w:outlineLvl w:val="2"/>
        <w:rPr>
          <w:rFonts w:ascii="仿宋" w:eastAsia="仿宋" w:hAnsi="仿宋"/>
          <w:b/>
          <w:bCs/>
          <w:szCs w:val="21"/>
        </w:rPr>
      </w:pPr>
      <w:r>
        <w:rPr>
          <w:rFonts w:ascii="仿宋" w:eastAsia="仿宋" w:hAnsi="仿宋" w:hint="eastAsia"/>
          <w:b/>
          <w:bCs/>
          <w:szCs w:val="21"/>
        </w:rPr>
        <w:t>1.7、</w:t>
      </w:r>
      <w:r w:rsidRPr="00EB08A9">
        <w:rPr>
          <w:rFonts w:ascii="仿宋" w:eastAsia="仿宋" w:hAnsi="仿宋" w:hint="eastAsia"/>
          <w:b/>
          <w:bCs/>
          <w:szCs w:val="21"/>
        </w:rPr>
        <w:t>视频录像智能分析系统</w:t>
      </w:r>
    </w:p>
    <w:tbl>
      <w:tblPr>
        <w:tblW w:w="99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1134"/>
        <w:gridCol w:w="6378"/>
        <w:gridCol w:w="833"/>
      </w:tblGrid>
      <w:tr w:rsidR="00B82932" w:rsidRPr="00EB08A9" w:rsidTr="00E13255">
        <w:trPr>
          <w:trHeight w:val="576"/>
        </w:trPr>
        <w:tc>
          <w:tcPr>
            <w:tcW w:w="704" w:type="dxa"/>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序号</w:t>
            </w:r>
          </w:p>
        </w:tc>
        <w:tc>
          <w:tcPr>
            <w:tcW w:w="851" w:type="dxa"/>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重要性</w:t>
            </w:r>
          </w:p>
        </w:tc>
        <w:tc>
          <w:tcPr>
            <w:tcW w:w="1134" w:type="dxa"/>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指标项</w:t>
            </w:r>
          </w:p>
        </w:tc>
        <w:tc>
          <w:tcPr>
            <w:tcW w:w="6378" w:type="dxa"/>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指标要求</w:t>
            </w:r>
          </w:p>
        </w:tc>
        <w:tc>
          <w:tcPr>
            <w:tcW w:w="833" w:type="dxa"/>
            <w:vAlign w:val="center"/>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证明材料要求</w:t>
            </w:r>
          </w:p>
        </w:tc>
      </w:tr>
      <w:tr w:rsidR="00B82932" w:rsidRPr="00EB08A9" w:rsidTr="00E13255">
        <w:trPr>
          <w:trHeight w:val="1320"/>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w:t>
            </w:r>
          </w:p>
        </w:tc>
        <w:tc>
          <w:tcPr>
            <w:tcW w:w="851" w:type="dxa"/>
            <w:vAlign w:val="center"/>
            <w:hideMark/>
          </w:tcPr>
          <w:p w:rsidR="00B82932" w:rsidRPr="00EB08A9" w:rsidRDefault="00B82932" w:rsidP="00E13255">
            <w:pPr>
              <w:widowControl/>
              <w:jc w:val="center"/>
              <w:rPr>
                <w:rFonts w:ascii="仿宋" w:eastAsia="仿宋" w:hAnsi="仿宋" w:cs="宋体"/>
                <w:kern w:val="0"/>
                <w:szCs w:val="21"/>
              </w:rPr>
            </w:pPr>
          </w:p>
        </w:tc>
        <w:tc>
          <w:tcPr>
            <w:tcW w:w="113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硬件要求</w:t>
            </w: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具有2颗CPU处理器，核数≥48核，频率≥2.2GHz；具有5张GPU计算卡，可扩展至8张GPU计算卡；内存容量≥128GB，支持32个内存插槽的扩展；具有12个3.5寸SATA硬盘接口；具有4个独立风扇；具有2个USB 3.0接口、2个USB2.0接口、2个VGA、2个百兆/千兆自适应网口、2个万兆光口、1个管理网口、1个RS232接口。</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2</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134" w:type="dxa"/>
            <w:vMerge w:val="restart"/>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功能要求</w:t>
            </w: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单台设备最高支持256路视频流的抓拍任务同时分析，且每路均可同时抓拍出人脸、人体、机动车、非机动车（二轮车、三轮车）</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3</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支持将解析后的人脸图片与名单库内的人员进行比对，对于相似度大于阈值的人脸图片，聚类至已有实名人员档案中，档案信息包括姓名、性别等档案属性。</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4</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支持导入视频文件或从NVR/云存储等存储设备拉取历史视频流，对视频中的目标进行多模态大模型建模。</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5</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支持开放式语义检索，输入文字描述即可检索人、车、非机动车及附属物，其他物品等图片目标。</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6</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支持搜索结果按相似度排序展示，根据搜索结果，可一键关联录像片段及智能图搜；支持对目标进行二次精准检索定位，可展示目标</w:t>
            </w:r>
            <w:r w:rsidRPr="00EB08A9">
              <w:rPr>
                <w:rFonts w:ascii="仿宋" w:eastAsia="仿宋" w:hAnsi="仿宋" w:cs="宋体" w:hint="eastAsia"/>
                <w:kern w:val="0"/>
                <w:szCs w:val="21"/>
              </w:rPr>
              <w:lastRenderedPageBreak/>
              <w:t>的运动轨迹。</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lastRenderedPageBreak/>
              <w:t>是</w:t>
            </w:r>
          </w:p>
        </w:tc>
      </w:tr>
      <w:tr w:rsidR="00B82932" w:rsidRPr="00EB08A9" w:rsidTr="00E13255">
        <w:trPr>
          <w:trHeight w:val="528"/>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lastRenderedPageBreak/>
              <w:t>7</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支持以</w:t>
            </w:r>
            <w:proofErr w:type="gramStart"/>
            <w:r w:rsidRPr="00EB08A9">
              <w:rPr>
                <w:rFonts w:ascii="仿宋" w:eastAsia="仿宋" w:hAnsi="仿宋" w:cs="宋体" w:hint="eastAsia"/>
                <w:kern w:val="0"/>
                <w:szCs w:val="21"/>
              </w:rPr>
              <w:t>文搜图内容合规</w:t>
            </w:r>
            <w:proofErr w:type="gramEnd"/>
            <w:r w:rsidRPr="00EB08A9">
              <w:rPr>
                <w:rFonts w:ascii="仿宋" w:eastAsia="仿宋" w:hAnsi="仿宋" w:cs="宋体" w:hint="eastAsia"/>
                <w:kern w:val="0"/>
                <w:szCs w:val="21"/>
              </w:rPr>
              <w:t>性检测，可自动过滤设置的敏感内容，且合</w:t>
            </w:r>
            <w:proofErr w:type="gramStart"/>
            <w:r w:rsidRPr="00EB08A9">
              <w:rPr>
                <w:rFonts w:ascii="仿宋" w:eastAsia="仿宋" w:hAnsi="仿宋" w:cs="宋体" w:hint="eastAsia"/>
                <w:kern w:val="0"/>
                <w:szCs w:val="21"/>
              </w:rPr>
              <w:t>规</w:t>
            </w:r>
            <w:proofErr w:type="gramEnd"/>
            <w:r w:rsidRPr="00EB08A9">
              <w:rPr>
                <w:rFonts w:ascii="仿宋" w:eastAsia="仿宋" w:hAnsi="仿宋" w:cs="宋体" w:hint="eastAsia"/>
                <w:kern w:val="0"/>
                <w:szCs w:val="21"/>
              </w:rPr>
              <w:t>检测算法支持在线升级。</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8</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支持通过文本描述目标特征，快速开启布防任务，支持1000条文本语义预警布防。</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9</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支持对搜索结果进行快速标定和在线微调训练；单次最大支持50张图片进行微调；单次微调时长应≤30秒。</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528"/>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10</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支持接入智能摄像机、结构化摄像机、抓拍摄像机、普通摄像机，可对图片中的目标进行多模态大模型建模；目标图片大模型建模速度应≥50张/秒。</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11</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以</w:t>
            </w:r>
            <w:proofErr w:type="gramStart"/>
            <w:r w:rsidRPr="00EB08A9">
              <w:rPr>
                <w:rFonts w:ascii="仿宋" w:eastAsia="仿宋" w:hAnsi="仿宋" w:cs="宋体" w:hint="eastAsia"/>
                <w:kern w:val="0"/>
                <w:szCs w:val="21"/>
              </w:rPr>
              <w:t>文搜图支持</w:t>
            </w:r>
            <w:proofErr w:type="gramEnd"/>
            <w:r w:rsidRPr="00EB08A9">
              <w:rPr>
                <w:rFonts w:ascii="仿宋" w:eastAsia="仿宋" w:hAnsi="仿宋" w:cs="宋体" w:hint="eastAsia"/>
                <w:kern w:val="0"/>
                <w:szCs w:val="21"/>
              </w:rPr>
              <w:t>秒级检索，2000万条目标数据集下检索时间应≤1秒。</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12</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整机建模加比对性能最大支持256张/秒。</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288"/>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13</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r w:rsidRPr="00EB08A9">
              <w:rPr>
                <w:rFonts w:ascii="仿宋" w:eastAsia="仿宋" w:hAnsi="仿宋" w:cs="宋体" w:hint="eastAsia"/>
                <w:color w:val="000000"/>
                <w:kern w:val="0"/>
                <w:szCs w:val="21"/>
              </w:rPr>
              <w:t>#</w:t>
            </w: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整机支持接入≥256路1080P视频流进行实时人脸分析比对。</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792"/>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14</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基于多模态大模型，实现海量视图数据的开放式语义检索，不再局限于传统的录像回放及固定属性查找。在搜索框内输入文字描述即可搜索出相关目标；</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r w:rsidR="00B82932" w:rsidRPr="00EB08A9" w:rsidTr="00E13255">
        <w:trPr>
          <w:trHeight w:val="1056"/>
        </w:trPr>
        <w:tc>
          <w:tcPr>
            <w:tcW w:w="704"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15</w:t>
            </w:r>
          </w:p>
        </w:tc>
        <w:tc>
          <w:tcPr>
            <w:tcW w:w="851" w:type="dxa"/>
            <w:noWrap/>
            <w:vAlign w:val="bottom"/>
            <w:hideMark/>
          </w:tcPr>
          <w:p w:rsidR="00B82932" w:rsidRPr="00EB08A9" w:rsidRDefault="00B82932" w:rsidP="00E13255">
            <w:pPr>
              <w:widowControl/>
              <w:jc w:val="center"/>
              <w:rPr>
                <w:rFonts w:ascii="仿宋" w:eastAsia="仿宋" w:hAnsi="仿宋" w:cs="宋体"/>
                <w:color w:val="000000"/>
                <w:kern w:val="0"/>
                <w:szCs w:val="21"/>
              </w:rPr>
            </w:pPr>
          </w:p>
        </w:tc>
        <w:tc>
          <w:tcPr>
            <w:tcW w:w="1134" w:type="dxa"/>
            <w:vMerge/>
            <w:vAlign w:val="center"/>
            <w:hideMark/>
          </w:tcPr>
          <w:p w:rsidR="00B82932" w:rsidRPr="00EB08A9" w:rsidRDefault="00B82932" w:rsidP="00E13255">
            <w:pPr>
              <w:widowControl/>
              <w:jc w:val="left"/>
              <w:rPr>
                <w:rFonts w:ascii="仿宋" w:eastAsia="仿宋" w:hAnsi="仿宋" w:cs="宋体"/>
                <w:kern w:val="0"/>
                <w:szCs w:val="21"/>
              </w:rPr>
            </w:pPr>
          </w:p>
        </w:tc>
        <w:tc>
          <w:tcPr>
            <w:tcW w:w="6378" w:type="dxa"/>
            <w:vAlign w:val="center"/>
            <w:hideMark/>
          </w:tcPr>
          <w:p w:rsidR="00B82932" w:rsidRPr="00EB08A9" w:rsidRDefault="00B82932" w:rsidP="00E13255">
            <w:pPr>
              <w:widowControl/>
              <w:jc w:val="left"/>
              <w:rPr>
                <w:rFonts w:ascii="仿宋" w:eastAsia="仿宋" w:hAnsi="仿宋" w:cs="宋体"/>
                <w:kern w:val="0"/>
                <w:szCs w:val="21"/>
              </w:rPr>
            </w:pPr>
            <w:r w:rsidRPr="00EB08A9">
              <w:rPr>
                <w:rFonts w:ascii="仿宋" w:eastAsia="仿宋" w:hAnsi="仿宋" w:cs="宋体" w:hint="eastAsia"/>
                <w:kern w:val="0"/>
                <w:szCs w:val="21"/>
              </w:rPr>
              <w:t>支持在以</w:t>
            </w:r>
            <w:proofErr w:type="gramStart"/>
            <w:r w:rsidRPr="00EB08A9">
              <w:rPr>
                <w:rFonts w:ascii="仿宋" w:eastAsia="仿宋" w:hAnsi="仿宋" w:cs="宋体" w:hint="eastAsia"/>
                <w:kern w:val="0"/>
                <w:szCs w:val="21"/>
              </w:rPr>
              <w:t>文搜图</w:t>
            </w:r>
            <w:proofErr w:type="gramEnd"/>
            <w:r w:rsidRPr="00EB08A9">
              <w:rPr>
                <w:rFonts w:ascii="仿宋" w:eastAsia="仿宋" w:hAnsi="仿宋" w:cs="宋体" w:hint="eastAsia"/>
                <w:kern w:val="0"/>
                <w:szCs w:val="21"/>
              </w:rPr>
              <w:t>界面即时开启模型训练；可选择多个正确样本和错误样本,并发起训练；支持将每条搜索结果设置为正确或错误样本；支持对搜索结果进行标定和在线微调训练；支持查看模型微调任务，支持编辑、重新训练、删除；支持在模型详情中查看全部标注，包括正确和错误标注；</w:t>
            </w:r>
          </w:p>
        </w:tc>
        <w:tc>
          <w:tcPr>
            <w:tcW w:w="833" w:type="dxa"/>
            <w:vAlign w:val="center"/>
            <w:hideMark/>
          </w:tcPr>
          <w:p w:rsidR="00B82932" w:rsidRPr="00EB08A9" w:rsidRDefault="00B82932" w:rsidP="00E13255">
            <w:pPr>
              <w:widowControl/>
              <w:jc w:val="center"/>
              <w:rPr>
                <w:rFonts w:ascii="仿宋" w:eastAsia="仿宋" w:hAnsi="仿宋" w:cs="宋体"/>
                <w:kern w:val="0"/>
                <w:szCs w:val="21"/>
              </w:rPr>
            </w:pPr>
            <w:r w:rsidRPr="00EB08A9">
              <w:rPr>
                <w:rFonts w:ascii="仿宋" w:eastAsia="仿宋" w:hAnsi="仿宋" w:cs="宋体" w:hint="eastAsia"/>
                <w:kern w:val="0"/>
                <w:szCs w:val="21"/>
              </w:rPr>
              <w:t>是</w:t>
            </w:r>
          </w:p>
        </w:tc>
      </w:tr>
    </w:tbl>
    <w:p w:rsidR="00B82932" w:rsidRPr="00EB08A9" w:rsidRDefault="00B82932" w:rsidP="00B82932">
      <w:pPr>
        <w:ind w:left="482"/>
        <w:rPr>
          <w:rFonts w:ascii="仿宋" w:eastAsia="仿宋" w:hAnsi="仿宋"/>
          <w:szCs w:val="21"/>
        </w:rPr>
      </w:pPr>
    </w:p>
    <w:p w:rsidR="00B82932" w:rsidRPr="00EB08A9" w:rsidRDefault="00B82932" w:rsidP="00B82932">
      <w:pPr>
        <w:ind w:left="482"/>
        <w:rPr>
          <w:rFonts w:ascii="仿宋" w:eastAsia="仿宋" w:hAnsi="仿宋"/>
          <w:szCs w:val="21"/>
        </w:rPr>
      </w:pPr>
    </w:p>
    <w:p w:rsidR="00B82932" w:rsidRPr="00404DCA" w:rsidRDefault="00B82932" w:rsidP="00B82932">
      <w:pPr>
        <w:pStyle w:val="3"/>
        <w:autoSpaceDE/>
        <w:autoSpaceDN/>
        <w:adjustRightInd/>
        <w:spacing w:before="260" w:after="260" w:line="416" w:lineRule="auto"/>
        <w:jc w:val="both"/>
        <w:rPr>
          <w:rFonts w:ascii="仿宋" w:eastAsia="仿宋" w:hAnsi="仿宋"/>
          <w:sz w:val="21"/>
          <w:szCs w:val="21"/>
          <w:u w:val="none"/>
        </w:rPr>
      </w:pPr>
      <w:bookmarkStart w:id="3" w:name="_Toc136941681"/>
      <w:r w:rsidRPr="00404DCA">
        <w:rPr>
          <w:rFonts w:ascii="仿宋" w:eastAsia="仿宋" w:hAnsi="仿宋" w:hint="eastAsia"/>
          <w:b w:val="0"/>
          <w:bCs/>
          <w:szCs w:val="21"/>
          <w:u w:val="none"/>
        </w:rPr>
        <w:t>1.8、</w:t>
      </w:r>
      <w:r w:rsidRPr="00404DCA">
        <w:rPr>
          <w:rFonts w:ascii="仿宋" w:eastAsia="仿宋" w:hAnsi="仿宋" w:hint="eastAsia"/>
          <w:sz w:val="21"/>
          <w:szCs w:val="21"/>
          <w:u w:val="none"/>
        </w:rPr>
        <w:t>服务要求</w:t>
      </w:r>
      <w:bookmarkEnd w:id="3"/>
    </w:p>
    <w:p w:rsidR="00B82932" w:rsidRPr="00EB08A9" w:rsidRDefault="00B82932" w:rsidP="00B82932">
      <w:pPr>
        <w:ind w:firstLine="420"/>
        <w:rPr>
          <w:rFonts w:ascii="仿宋" w:eastAsia="仿宋" w:hAnsi="仿宋"/>
          <w:color w:val="000000"/>
          <w:szCs w:val="21"/>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5"/>
        <w:gridCol w:w="1266"/>
        <w:gridCol w:w="1852"/>
        <w:gridCol w:w="3883"/>
        <w:gridCol w:w="655"/>
      </w:tblGrid>
      <w:tr w:rsidR="00B82932" w:rsidRPr="00EB08A9" w:rsidTr="00E13255">
        <w:trPr>
          <w:trHeight w:val="63"/>
        </w:trPr>
        <w:tc>
          <w:tcPr>
            <w:tcW w:w="565" w:type="dxa"/>
            <w:vAlign w:val="center"/>
          </w:tcPr>
          <w:p w:rsidR="00B82932" w:rsidRPr="00EB08A9" w:rsidRDefault="00B82932" w:rsidP="00E13255">
            <w:pPr>
              <w:widowControl/>
              <w:jc w:val="center"/>
              <w:rPr>
                <w:rFonts w:ascii="仿宋" w:eastAsia="仿宋" w:hAnsi="仿宋" w:cs="宋体"/>
                <w:b/>
                <w:bCs/>
                <w:kern w:val="0"/>
                <w:szCs w:val="21"/>
              </w:rPr>
            </w:pPr>
            <w:r w:rsidRPr="00EB08A9">
              <w:rPr>
                <w:rFonts w:ascii="仿宋" w:eastAsia="仿宋" w:hAnsi="仿宋" w:cs="宋体" w:hint="eastAsia"/>
                <w:b/>
                <w:bCs/>
                <w:kern w:val="0"/>
                <w:szCs w:val="21"/>
              </w:rPr>
              <w:t>序号</w:t>
            </w:r>
          </w:p>
        </w:tc>
        <w:tc>
          <w:tcPr>
            <w:tcW w:w="1266" w:type="dxa"/>
            <w:vAlign w:val="center"/>
          </w:tcPr>
          <w:p w:rsidR="00B82932" w:rsidRPr="00EB08A9" w:rsidRDefault="00B82932" w:rsidP="00E13255">
            <w:pPr>
              <w:widowControl/>
              <w:jc w:val="center"/>
              <w:rPr>
                <w:rFonts w:ascii="仿宋" w:eastAsia="仿宋" w:hAnsi="仿宋" w:cs="宋体"/>
                <w:b/>
                <w:bCs/>
                <w:kern w:val="0"/>
                <w:szCs w:val="21"/>
              </w:rPr>
            </w:pPr>
            <w:r w:rsidRPr="00EB08A9">
              <w:rPr>
                <w:rFonts w:ascii="仿宋" w:eastAsia="仿宋" w:hAnsi="仿宋" w:cs="宋体" w:hint="eastAsia"/>
                <w:b/>
                <w:bCs/>
                <w:kern w:val="0"/>
                <w:szCs w:val="21"/>
              </w:rPr>
              <w:t>内容</w:t>
            </w:r>
          </w:p>
        </w:tc>
        <w:tc>
          <w:tcPr>
            <w:tcW w:w="1852" w:type="dxa"/>
            <w:vAlign w:val="center"/>
          </w:tcPr>
          <w:p w:rsidR="00B82932" w:rsidRPr="00EB08A9" w:rsidRDefault="00B82932" w:rsidP="00E13255">
            <w:pPr>
              <w:widowControl/>
              <w:jc w:val="center"/>
              <w:rPr>
                <w:rFonts w:ascii="仿宋" w:eastAsia="仿宋" w:hAnsi="仿宋" w:cs="宋体"/>
                <w:b/>
                <w:bCs/>
                <w:kern w:val="0"/>
                <w:szCs w:val="21"/>
              </w:rPr>
            </w:pPr>
            <w:r w:rsidRPr="00EB08A9">
              <w:rPr>
                <w:rFonts w:ascii="仿宋" w:eastAsia="仿宋" w:hAnsi="仿宋" w:cs="宋体" w:hint="eastAsia"/>
                <w:b/>
                <w:bCs/>
                <w:kern w:val="0"/>
                <w:szCs w:val="21"/>
              </w:rPr>
              <w:t>重要性</w:t>
            </w:r>
          </w:p>
        </w:tc>
        <w:tc>
          <w:tcPr>
            <w:tcW w:w="3883" w:type="dxa"/>
            <w:vAlign w:val="center"/>
          </w:tcPr>
          <w:p w:rsidR="00B82932" w:rsidRPr="00EB08A9" w:rsidRDefault="00B82932" w:rsidP="00E13255">
            <w:pPr>
              <w:widowControl/>
              <w:jc w:val="center"/>
              <w:rPr>
                <w:rFonts w:ascii="仿宋" w:eastAsia="仿宋" w:hAnsi="仿宋" w:cs="宋体"/>
                <w:b/>
                <w:bCs/>
                <w:kern w:val="0"/>
                <w:szCs w:val="21"/>
              </w:rPr>
            </w:pPr>
            <w:r w:rsidRPr="00EB08A9">
              <w:rPr>
                <w:rFonts w:ascii="仿宋" w:eastAsia="仿宋" w:hAnsi="仿宋" w:cs="宋体" w:hint="eastAsia"/>
                <w:b/>
                <w:bCs/>
                <w:kern w:val="0"/>
                <w:szCs w:val="21"/>
              </w:rPr>
              <w:t>服务要求标准</w:t>
            </w:r>
          </w:p>
        </w:tc>
        <w:tc>
          <w:tcPr>
            <w:tcW w:w="655" w:type="dxa"/>
            <w:vAlign w:val="center"/>
          </w:tcPr>
          <w:p w:rsidR="00B82932" w:rsidRPr="00EB08A9" w:rsidRDefault="00B82932" w:rsidP="00E13255">
            <w:pPr>
              <w:widowControl/>
              <w:jc w:val="center"/>
              <w:rPr>
                <w:rFonts w:ascii="仿宋" w:eastAsia="仿宋" w:hAnsi="仿宋" w:cs="宋体"/>
                <w:b/>
                <w:bCs/>
                <w:kern w:val="0"/>
                <w:szCs w:val="21"/>
              </w:rPr>
            </w:pPr>
            <w:r w:rsidRPr="00EB08A9">
              <w:rPr>
                <w:rFonts w:ascii="仿宋" w:eastAsia="仿宋" w:hAnsi="仿宋" w:cs="宋体" w:hint="eastAsia"/>
                <w:b/>
                <w:bCs/>
                <w:kern w:val="0"/>
                <w:szCs w:val="21"/>
              </w:rPr>
              <w:t>证明材料要求</w:t>
            </w:r>
          </w:p>
        </w:tc>
      </w:tr>
      <w:tr w:rsidR="00B82932" w:rsidRPr="00EB08A9" w:rsidTr="00E13255">
        <w:tc>
          <w:tcPr>
            <w:tcW w:w="565" w:type="dxa"/>
            <w:vAlign w:val="center"/>
          </w:tcPr>
          <w:p w:rsidR="00B82932" w:rsidRPr="00EB08A9" w:rsidRDefault="00B82932" w:rsidP="00E13255">
            <w:pPr>
              <w:pStyle w:val="a6"/>
              <w:autoSpaceDE w:val="0"/>
              <w:autoSpaceDN w:val="0"/>
              <w:spacing w:line="374" w:lineRule="exact"/>
              <w:jc w:val="center"/>
              <w:rPr>
                <w:rFonts w:ascii="仿宋" w:eastAsia="仿宋" w:hAnsi="仿宋"/>
                <w:sz w:val="21"/>
                <w:szCs w:val="21"/>
              </w:rPr>
            </w:pPr>
            <w:r w:rsidRPr="00EB08A9">
              <w:rPr>
                <w:rFonts w:ascii="仿宋" w:eastAsia="仿宋" w:hAnsi="仿宋" w:hint="eastAsia"/>
                <w:sz w:val="21"/>
                <w:szCs w:val="21"/>
              </w:rPr>
              <w:t>1</w:t>
            </w:r>
          </w:p>
        </w:tc>
        <w:tc>
          <w:tcPr>
            <w:tcW w:w="1266" w:type="dxa"/>
            <w:vAlign w:val="center"/>
          </w:tcPr>
          <w:p w:rsidR="00B82932" w:rsidRPr="00EB08A9" w:rsidRDefault="00B82932" w:rsidP="00E13255">
            <w:pPr>
              <w:pStyle w:val="a6"/>
              <w:spacing w:line="374" w:lineRule="exact"/>
              <w:jc w:val="center"/>
              <w:rPr>
                <w:rFonts w:ascii="仿宋" w:eastAsia="仿宋" w:hAnsi="仿宋"/>
                <w:sz w:val="21"/>
                <w:szCs w:val="21"/>
              </w:rPr>
            </w:pPr>
            <w:r w:rsidRPr="00EB08A9">
              <w:rPr>
                <w:rFonts w:ascii="仿宋" w:eastAsia="仿宋" w:hAnsi="仿宋"/>
                <w:sz w:val="21"/>
                <w:szCs w:val="21"/>
              </w:rPr>
              <w:t>售后服务承诺函</w:t>
            </w:r>
          </w:p>
        </w:tc>
        <w:tc>
          <w:tcPr>
            <w:tcW w:w="1852" w:type="dxa"/>
            <w:vAlign w:val="center"/>
          </w:tcPr>
          <w:p w:rsidR="00B82932" w:rsidRPr="00EB08A9" w:rsidRDefault="00B82932" w:rsidP="00E13255">
            <w:pPr>
              <w:pStyle w:val="a6"/>
              <w:spacing w:line="374" w:lineRule="exact"/>
              <w:jc w:val="center"/>
              <w:rPr>
                <w:rFonts w:ascii="仿宋" w:eastAsia="仿宋" w:hAnsi="仿宋"/>
                <w:sz w:val="21"/>
                <w:szCs w:val="21"/>
              </w:rPr>
            </w:pPr>
          </w:p>
        </w:tc>
        <w:tc>
          <w:tcPr>
            <w:tcW w:w="3883" w:type="dxa"/>
            <w:vAlign w:val="center"/>
          </w:tcPr>
          <w:p w:rsidR="00B82932" w:rsidRPr="00EB08A9" w:rsidRDefault="00B82932" w:rsidP="00E13255">
            <w:pPr>
              <w:pStyle w:val="a6"/>
              <w:spacing w:line="374" w:lineRule="exact"/>
              <w:jc w:val="left"/>
              <w:rPr>
                <w:rFonts w:ascii="仿宋" w:eastAsia="仿宋" w:hAnsi="仿宋"/>
                <w:sz w:val="21"/>
                <w:szCs w:val="21"/>
              </w:rPr>
            </w:pPr>
            <w:r w:rsidRPr="00EB08A9">
              <w:rPr>
                <w:rFonts w:ascii="仿宋" w:eastAsia="仿宋" w:hAnsi="仿宋"/>
                <w:sz w:val="21"/>
                <w:szCs w:val="21"/>
              </w:rPr>
              <w:t>提供针对本项目的服务</w:t>
            </w:r>
            <w:r w:rsidRPr="00EB08A9">
              <w:rPr>
                <w:rFonts w:ascii="仿宋" w:eastAsia="仿宋" w:hAnsi="仿宋" w:hint="eastAsia"/>
                <w:sz w:val="21"/>
                <w:szCs w:val="21"/>
              </w:rPr>
              <w:t>承诺</w:t>
            </w:r>
            <w:r w:rsidRPr="00EB08A9">
              <w:rPr>
                <w:rFonts w:ascii="仿宋" w:eastAsia="仿宋" w:hAnsi="仿宋"/>
                <w:sz w:val="21"/>
                <w:szCs w:val="21"/>
              </w:rPr>
              <w:t>函，提供服务承诺函扫描件，加盖公章。其中存储设备、交换机等所有硬件设备，服务</w:t>
            </w:r>
            <w:proofErr w:type="gramStart"/>
            <w:r w:rsidRPr="00EB08A9">
              <w:rPr>
                <w:rFonts w:ascii="仿宋" w:eastAsia="仿宋" w:hAnsi="仿宋"/>
                <w:sz w:val="21"/>
                <w:szCs w:val="21"/>
              </w:rPr>
              <w:t>承诺函应为</w:t>
            </w:r>
            <w:proofErr w:type="gramEnd"/>
            <w:r w:rsidRPr="00EB08A9">
              <w:rPr>
                <w:rFonts w:ascii="仿宋" w:eastAsia="仿宋" w:hAnsi="仿宋" w:hint="eastAsia"/>
                <w:sz w:val="21"/>
                <w:szCs w:val="21"/>
              </w:rPr>
              <w:t>原厂2</w:t>
            </w:r>
            <w:r w:rsidRPr="00EB08A9">
              <w:rPr>
                <w:rFonts w:ascii="仿宋" w:eastAsia="仿宋" w:hAnsi="仿宋"/>
                <w:sz w:val="21"/>
                <w:szCs w:val="21"/>
              </w:rPr>
              <w:t>年每周7*24服务</w:t>
            </w:r>
          </w:p>
        </w:tc>
        <w:tc>
          <w:tcPr>
            <w:tcW w:w="655" w:type="dxa"/>
            <w:vAlign w:val="center"/>
          </w:tcPr>
          <w:p w:rsidR="00B82932" w:rsidRPr="00EB08A9" w:rsidRDefault="00B82932" w:rsidP="00E13255">
            <w:pPr>
              <w:pStyle w:val="a6"/>
              <w:spacing w:line="374" w:lineRule="exact"/>
              <w:jc w:val="center"/>
              <w:rPr>
                <w:rFonts w:ascii="仿宋" w:eastAsia="仿宋" w:hAnsi="仿宋"/>
                <w:sz w:val="21"/>
                <w:szCs w:val="21"/>
              </w:rPr>
            </w:pPr>
            <w:r w:rsidRPr="00EB08A9">
              <w:rPr>
                <w:rFonts w:ascii="仿宋" w:eastAsia="仿宋" w:hAnsi="仿宋" w:hint="eastAsia"/>
                <w:sz w:val="21"/>
                <w:szCs w:val="21"/>
              </w:rPr>
              <w:t>是</w:t>
            </w:r>
          </w:p>
        </w:tc>
      </w:tr>
      <w:tr w:rsidR="00B82932" w:rsidRPr="00EB08A9" w:rsidTr="00E13255">
        <w:tc>
          <w:tcPr>
            <w:tcW w:w="565" w:type="dxa"/>
            <w:vAlign w:val="center"/>
          </w:tcPr>
          <w:p w:rsidR="00B82932" w:rsidRPr="00EB08A9" w:rsidRDefault="00B82932" w:rsidP="00E13255">
            <w:pPr>
              <w:pStyle w:val="a6"/>
              <w:autoSpaceDE w:val="0"/>
              <w:autoSpaceDN w:val="0"/>
              <w:spacing w:line="374" w:lineRule="exact"/>
              <w:jc w:val="center"/>
              <w:rPr>
                <w:rFonts w:ascii="仿宋" w:eastAsia="仿宋" w:hAnsi="仿宋"/>
                <w:sz w:val="21"/>
                <w:szCs w:val="21"/>
              </w:rPr>
            </w:pPr>
            <w:r w:rsidRPr="00EB08A9">
              <w:rPr>
                <w:rFonts w:ascii="仿宋" w:eastAsia="仿宋" w:hAnsi="仿宋" w:hint="eastAsia"/>
                <w:sz w:val="21"/>
                <w:szCs w:val="21"/>
              </w:rPr>
              <w:t>2</w:t>
            </w:r>
          </w:p>
        </w:tc>
        <w:tc>
          <w:tcPr>
            <w:tcW w:w="1266" w:type="dxa"/>
            <w:vAlign w:val="center"/>
          </w:tcPr>
          <w:p w:rsidR="00B82932" w:rsidRPr="00EB08A9" w:rsidRDefault="00B82932" w:rsidP="00E13255">
            <w:pPr>
              <w:pStyle w:val="a6"/>
              <w:spacing w:line="374" w:lineRule="exact"/>
              <w:jc w:val="center"/>
              <w:rPr>
                <w:rFonts w:ascii="仿宋" w:eastAsia="仿宋" w:hAnsi="仿宋"/>
                <w:sz w:val="21"/>
                <w:szCs w:val="21"/>
              </w:rPr>
            </w:pPr>
            <w:r w:rsidRPr="00EB08A9">
              <w:rPr>
                <w:rFonts w:ascii="仿宋" w:eastAsia="仿宋" w:hAnsi="仿宋"/>
                <w:sz w:val="21"/>
                <w:szCs w:val="21"/>
              </w:rPr>
              <w:t>投标人服务标准</w:t>
            </w:r>
          </w:p>
        </w:tc>
        <w:tc>
          <w:tcPr>
            <w:tcW w:w="1852" w:type="dxa"/>
            <w:vAlign w:val="center"/>
          </w:tcPr>
          <w:p w:rsidR="00B82932" w:rsidRPr="00EB08A9" w:rsidRDefault="00B82932" w:rsidP="00E13255">
            <w:pPr>
              <w:pStyle w:val="a6"/>
              <w:spacing w:line="374" w:lineRule="exact"/>
              <w:jc w:val="center"/>
              <w:rPr>
                <w:rFonts w:ascii="仿宋" w:eastAsia="仿宋" w:hAnsi="仿宋"/>
                <w:sz w:val="21"/>
                <w:szCs w:val="21"/>
              </w:rPr>
            </w:pPr>
            <w:r w:rsidRPr="00EB08A9">
              <w:rPr>
                <w:rFonts w:ascii="仿宋" w:eastAsia="仿宋" w:hAnsi="仿宋" w:hint="eastAsia"/>
                <w:sz w:val="21"/>
                <w:szCs w:val="21"/>
              </w:rPr>
              <w:t>#</w:t>
            </w:r>
          </w:p>
        </w:tc>
        <w:tc>
          <w:tcPr>
            <w:tcW w:w="3883" w:type="dxa"/>
            <w:vAlign w:val="center"/>
          </w:tcPr>
          <w:p w:rsidR="00B82932" w:rsidRDefault="00B82932" w:rsidP="00E13255">
            <w:pPr>
              <w:pStyle w:val="a6"/>
              <w:autoSpaceDE w:val="0"/>
              <w:autoSpaceDN w:val="0"/>
              <w:spacing w:line="374" w:lineRule="exact"/>
              <w:jc w:val="left"/>
              <w:rPr>
                <w:rFonts w:ascii="仿宋" w:eastAsia="仿宋" w:hAnsi="仿宋"/>
                <w:sz w:val="21"/>
                <w:szCs w:val="21"/>
              </w:rPr>
            </w:pPr>
            <w:r>
              <w:rPr>
                <w:rFonts w:ascii="仿宋" w:eastAsia="仿宋" w:hAnsi="仿宋" w:hint="eastAsia"/>
                <w:sz w:val="21"/>
                <w:szCs w:val="21"/>
              </w:rPr>
              <w:t>投标人应对本“投标人服务标准”提供书面承诺，投标人对以下五项全部承诺后，才可记作本项无偏离：</w:t>
            </w:r>
          </w:p>
          <w:p w:rsidR="00B82932" w:rsidRPr="00EB08A9" w:rsidRDefault="00B82932" w:rsidP="00E13255">
            <w:pPr>
              <w:pStyle w:val="a6"/>
              <w:autoSpaceDE w:val="0"/>
              <w:autoSpaceDN w:val="0"/>
              <w:spacing w:line="374" w:lineRule="exact"/>
              <w:jc w:val="left"/>
              <w:rPr>
                <w:rFonts w:ascii="仿宋" w:eastAsia="仿宋" w:hAnsi="仿宋"/>
                <w:sz w:val="21"/>
                <w:szCs w:val="21"/>
              </w:rPr>
            </w:pPr>
            <w:r>
              <w:rPr>
                <w:rFonts w:ascii="仿宋" w:eastAsia="仿宋" w:hAnsi="仿宋" w:hint="eastAsia"/>
                <w:sz w:val="21"/>
                <w:szCs w:val="21"/>
              </w:rPr>
              <w:t>（1）</w:t>
            </w:r>
            <w:r w:rsidRPr="00EB08A9">
              <w:rPr>
                <w:rFonts w:ascii="仿宋" w:eastAsia="仿宋" w:hAnsi="仿宋"/>
                <w:sz w:val="21"/>
                <w:szCs w:val="21"/>
              </w:rPr>
              <w:t>根据用户的需求进行定期技术巡检；</w:t>
            </w:r>
          </w:p>
          <w:p w:rsidR="00B82932" w:rsidRPr="00EB08A9" w:rsidRDefault="00B82932" w:rsidP="00E13255">
            <w:pPr>
              <w:pStyle w:val="a6"/>
              <w:autoSpaceDE w:val="0"/>
              <w:autoSpaceDN w:val="0"/>
              <w:spacing w:line="374" w:lineRule="exact"/>
              <w:jc w:val="left"/>
              <w:rPr>
                <w:rFonts w:ascii="仿宋" w:eastAsia="仿宋" w:hAnsi="仿宋"/>
                <w:spacing w:val="10"/>
                <w:sz w:val="21"/>
                <w:szCs w:val="21"/>
              </w:rPr>
            </w:pPr>
            <w:r>
              <w:rPr>
                <w:rFonts w:ascii="仿宋" w:eastAsia="仿宋" w:hAnsi="仿宋" w:hint="eastAsia"/>
                <w:sz w:val="21"/>
                <w:szCs w:val="21"/>
              </w:rPr>
              <w:t>（2）</w:t>
            </w:r>
            <w:r w:rsidRPr="00EB08A9">
              <w:rPr>
                <w:rFonts w:ascii="仿宋" w:eastAsia="仿宋" w:hAnsi="仿宋"/>
                <w:sz w:val="21"/>
                <w:szCs w:val="21"/>
              </w:rPr>
              <w:t>项目实行项目经理负责制，当系统</w:t>
            </w:r>
            <w:r w:rsidRPr="00EB08A9">
              <w:rPr>
                <w:rFonts w:ascii="仿宋" w:eastAsia="仿宋" w:hAnsi="仿宋"/>
                <w:sz w:val="21"/>
                <w:szCs w:val="21"/>
              </w:rPr>
              <w:lastRenderedPageBreak/>
              <w:t>故障时，保证医院可直接联系项目负责人，对系统故障做出</w:t>
            </w:r>
            <w:r w:rsidRPr="00EB08A9">
              <w:rPr>
                <w:rFonts w:ascii="仿宋" w:eastAsia="仿宋" w:hAnsi="仿宋"/>
                <w:spacing w:val="10"/>
                <w:sz w:val="21"/>
                <w:szCs w:val="21"/>
              </w:rPr>
              <w:t>响应；</w:t>
            </w:r>
          </w:p>
          <w:p w:rsidR="00B82932" w:rsidRPr="00EB08A9" w:rsidRDefault="00B82932" w:rsidP="00E13255">
            <w:pPr>
              <w:pStyle w:val="a6"/>
              <w:autoSpaceDE w:val="0"/>
              <w:autoSpaceDN w:val="0"/>
              <w:spacing w:line="374" w:lineRule="exact"/>
              <w:jc w:val="left"/>
              <w:rPr>
                <w:rFonts w:ascii="仿宋" w:eastAsia="仿宋" w:hAnsi="仿宋"/>
                <w:spacing w:val="6"/>
                <w:sz w:val="21"/>
                <w:szCs w:val="21"/>
              </w:rPr>
            </w:pPr>
            <w:r>
              <w:rPr>
                <w:rFonts w:ascii="仿宋" w:eastAsia="仿宋" w:hAnsi="仿宋" w:hint="eastAsia"/>
                <w:sz w:val="21"/>
                <w:szCs w:val="21"/>
              </w:rPr>
              <w:t>（3）</w:t>
            </w:r>
            <w:r w:rsidRPr="00EB08A9">
              <w:rPr>
                <w:rFonts w:ascii="仿宋" w:eastAsia="仿宋" w:hAnsi="仿宋"/>
                <w:sz w:val="21"/>
                <w:szCs w:val="21"/>
              </w:rPr>
              <w:t>非工作时间，实行工程师轮流值班制，负责处理和解决</w:t>
            </w:r>
            <w:r w:rsidRPr="00EB08A9">
              <w:rPr>
                <w:rFonts w:ascii="仿宋" w:eastAsia="仿宋" w:hAnsi="仿宋"/>
                <w:spacing w:val="6"/>
                <w:sz w:val="21"/>
                <w:szCs w:val="21"/>
              </w:rPr>
              <w:t>用户问题；</w:t>
            </w:r>
          </w:p>
          <w:p w:rsidR="00B82932" w:rsidRPr="00EB08A9" w:rsidRDefault="00B82932" w:rsidP="00E13255">
            <w:pPr>
              <w:pStyle w:val="a6"/>
              <w:autoSpaceDE w:val="0"/>
              <w:autoSpaceDN w:val="0"/>
              <w:spacing w:line="374" w:lineRule="exact"/>
              <w:jc w:val="left"/>
              <w:rPr>
                <w:rFonts w:ascii="仿宋" w:eastAsia="仿宋" w:hAnsi="仿宋"/>
                <w:spacing w:val="13"/>
                <w:sz w:val="21"/>
                <w:szCs w:val="21"/>
              </w:rPr>
            </w:pPr>
            <w:r>
              <w:rPr>
                <w:rFonts w:ascii="仿宋" w:eastAsia="仿宋" w:hAnsi="仿宋" w:hint="eastAsia"/>
                <w:sz w:val="21"/>
                <w:szCs w:val="21"/>
              </w:rPr>
              <w:t>（4）</w:t>
            </w:r>
            <w:r w:rsidRPr="00EB08A9">
              <w:rPr>
                <w:rFonts w:ascii="仿宋" w:eastAsia="仿宋" w:hAnsi="仿宋"/>
                <w:sz w:val="21"/>
                <w:szCs w:val="21"/>
              </w:rPr>
              <w:t>对于不能明确是否是硬件或软件出现故障时，</w:t>
            </w:r>
            <w:proofErr w:type="gramStart"/>
            <w:r w:rsidRPr="00EB08A9">
              <w:rPr>
                <w:rFonts w:ascii="仿宋" w:eastAsia="仿宋" w:hAnsi="仿宋"/>
                <w:sz w:val="21"/>
                <w:szCs w:val="21"/>
              </w:rPr>
              <w:t>中标商</w:t>
            </w:r>
            <w:proofErr w:type="gramEnd"/>
            <w:r w:rsidRPr="00EB08A9">
              <w:rPr>
                <w:rFonts w:ascii="仿宋" w:eastAsia="仿宋" w:hAnsi="仿宋"/>
                <w:sz w:val="21"/>
                <w:szCs w:val="21"/>
              </w:rPr>
              <w:t>尽力配合用户和软件商进行检查，在必要时，能在用户要求的响应时间内到达现场协助排除问</w:t>
            </w:r>
            <w:r w:rsidRPr="00EB08A9">
              <w:rPr>
                <w:rFonts w:ascii="仿宋" w:eastAsia="仿宋" w:hAnsi="仿宋"/>
                <w:spacing w:val="13"/>
                <w:sz w:val="21"/>
                <w:szCs w:val="21"/>
              </w:rPr>
              <w:t>题；</w:t>
            </w:r>
          </w:p>
          <w:p w:rsidR="00B82932" w:rsidRPr="00EB08A9" w:rsidRDefault="00B82932" w:rsidP="00E13255">
            <w:pPr>
              <w:pStyle w:val="a6"/>
              <w:autoSpaceDE w:val="0"/>
              <w:autoSpaceDN w:val="0"/>
              <w:spacing w:line="374" w:lineRule="exact"/>
              <w:jc w:val="left"/>
              <w:rPr>
                <w:rFonts w:ascii="仿宋" w:eastAsia="仿宋" w:hAnsi="仿宋"/>
                <w:sz w:val="21"/>
                <w:szCs w:val="21"/>
              </w:rPr>
            </w:pPr>
            <w:r>
              <w:rPr>
                <w:rFonts w:ascii="仿宋" w:eastAsia="仿宋" w:hAnsi="仿宋" w:hint="eastAsia"/>
                <w:sz w:val="21"/>
                <w:szCs w:val="21"/>
              </w:rPr>
              <w:t>（5）</w:t>
            </w:r>
            <w:r w:rsidRPr="00EB08A9">
              <w:rPr>
                <w:rFonts w:ascii="仿宋" w:eastAsia="仿宋" w:hAnsi="仿宋"/>
                <w:sz w:val="21"/>
                <w:szCs w:val="21"/>
              </w:rPr>
              <w:t>根据用户需要提供现场随工培训与集中培</w:t>
            </w:r>
            <w:r w:rsidRPr="00EB08A9">
              <w:rPr>
                <w:rFonts w:ascii="仿宋" w:eastAsia="仿宋" w:hAnsi="仿宋"/>
                <w:spacing w:val="13"/>
                <w:sz w:val="21"/>
                <w:szCs w:val="21"/>
              </w:rPr>
              <w:t>训；</w:t>
            </w:r>
          </w:p>
        </w:tc>
        <w:tc>
          <w:tcPr>
            <w:tcW w:w="655" w:type="dxa"/>
            <w:vAlign w:val="center"/>
          </w:tcPr>
          <w:p w:rsidR="00B82932" w:rsidRPr="00EB08A9" w:rsidRDefault="00B82932" w:rsidP="00E13255">
            <w:pPr>
              <w:pStyle w:val="a6"/>
              <w:spacing w:line="374" w:lineRule="exact"/>
              <w:jc w:val="center"/>
              <w:rPr>
                <w:rFonts w:ascii="仿宋" w:eastAsia="仿宋" w:hAnsi="仿宋"/>
                <w:sz w:val="21"/>
                <w:szCs w:val="21"/>
              </w:rPr>
            </w:pPr>
            <w:r w:rsidRPr="00EB08A9">
              <w:rPr>
                <w:rFonts w:ascii="仿宋" w:eastAsia="仿宋" w:hAnsi="仿宋" w:hint="eastAsia"/>
                <w:sz w:val="21"/>
                <w:szCs w:val="21"/>
              </w:rPr>
              <w:lastRenderedPageBreak/>
              <w:t>否</w:t>
            </w:r>
          </w:p>
        </w:tc>
      </w:tr>
      <w:tr w:rsidR="00B82932" w:rsidRPr="00EB08A9" w:rsidTr="00E13255">
        <w:tc>
          <w:tcPr>
            <w:tcW w:w="565" w:type="dxa"/>
            <w:vAlign w:val="center"/>
          </w:tcPr>
          <w:p w:rsidR="00B82932" w:rsidRPr="00EB08A9" w:rsidRDefault="00B82932" w:rsidP="00E13255">
            <w:pPr>
              <w:pStyle w:val="a6"/>
              <w:autoSpaceDE w:val="0"/>
              <w:autoSpaceDN w:val="0"/>
              <w:spacing w:line="374" w:lineRule="exact"/>
              <w:jc w:val="center"/>
              <w:rPr>
                <w:rFonts w:ascii="仿宋" w:eastAsia="仿宋" w:hAnsi="仿宋"/>
                <w:sz w:val="21"/>
                <w:szCs w:val="21"/>
              </w:rPr>
            </w:pPr>
            <w:r w:rsidRPr="00EB08A9">
              <w:rPr>
                <w:rFonts w:ascii="仿宋" w:eastAsia="仿宋" w:hAnsi="仿宋" w:hint="eastAsia"/>
                <w:sz w:val="21"/>
                <w:szCs w:val="21"/>
              </w:rPr>
              <w:lastRenderedPageBreak/>
              <w:t>3</w:t>
            </w:r>
          </w:p>
        </w:tc>
        <w:tc>
          <w:tcPr>
            <w:tcW w:w="1266" w:type="dxa"/>
            <w:vAlign w:val="center"/>
          </w:tcPr>
          <w:p w:rsidR="00B82932" w:rsidRPr="00EB08A9" w:rsidRDefault="00B82932" w:rsidP="00E13255">
            <w:pPr>
              <w:pStyle w:val="a6"/>
              <w:spacing w:line="374" w:lineRule="exact"/>
              <w:jc w:val="center"/>
              <w:rPr>
                <w:rFonts w:ascii="仿宋" w:eastAsia="仿宋" w:hAnsi="仿宋"/>
                <w:sz w:val="21"/>
                <w:szCs w:val="21"/>
              </w:rPr>
            </w:pPr>
            <w:r w:rsidRPr="00EB08A9">
              <w:rPr>
                <w:rFonts w:ascii="仿宋" w:eastAsia="仿宋" w:hAnsi="仿宋"/>
                <w:sz w:val="21"/>
                <w:szCs w:val="21"/>
              </w:rPr>
              <w:t>硬件、软件制造商服务标准</w:t>
            </w:r>
          </w:p>
        </w:tc>
        <w:tc>
          <w:tcPr>
            <w:tcW w:w="1852" w:type="dxa"/>
            <w:vAlign w:val="center"/>
          </w:tcPr>
          <w:p w:rsidR="00B82932" w:rsidRPr="00EB08A9" w:rsidRDefault="00B82932" w:rsidP="00E13255">
            <w:pPr>
              <w:pStyle w:val="a6"/>
              <w:spacing w:line="374" w:lineRule="exact"/>
              <w:jc w:val="center"/>
              <w:rPr>
                <w:rFonts w:ascii="仿宋" w:eastAsia="仿宋" w:hAnsi="仿宋"/>
                <w:sz w:val="21"/>
                <w:szCs w:val="21"/>
              </w:rPr>
            </w:pPr>
            <w:r w:rsidRPr="00EB08A9">
              <w:rPr>
                <w:rFonts w:ascii="仿宋" w:eastAsia="仿宋" w:hAnsi="仿宋" w:hint="eastAsia"/>
                <w:sz w:val="21"/>
                <w:szCs w:val="21"/>
              </w:rPr>
              <w:t>#</w:t>
            </w:r>
          </w:p>
        </w:tc>
        <w:tc>
          <w:tcPr>
            <w:tcW w:w="3883" w:type="dxa"/>
            <w:vAlign w:val="center"/>
          </w:tcPr>
          <w:p w:rsidR="00B82932" w:rsidRPr="00EB08A9" w:rsidRDefault="00B82932" w:rsidP="00E13255">
            <w:pPr>
              <w:pStyle w:val="a6"/>
              <w:spacing w:line="374" w:lineRule="exact"/>
              <w:jc w:val="left"/>
              <w:rPr>
                <w:rFonts w:ascii="仿宋" w:eastAsia="仿宋" w:hAnsi="仿宋"/>
                <w:sz w:val="21"/>
                <w:szCs w:val="21"/>
              </w:rPr>
            </w:pPr>
            <w:r w:rsidRPr="00EB08A9">
              <w:rPr>
                <w:rFonts w:ascii="仿宋" w:eastAsia="仿宋" w:hAnsi="仿宋"/>
                <w:sz w:val="21"/>
                <w:szCs w:val="21"/>
              </w:rPr>
              <w:t>提供原厂实施服务，完成所投设备的软硬件安装配置、线路连接、容量规划和分配、主机连接等工作。</w:t>
            </w:r>
          </w:p>
        </w:tc>
        <w:tc>
          <w:tcPr>
            <w:tcW w:w="655" w:type="dxa"/>
            <w:vAlign w:val="center"/>
          </w:tcPr>
          <w:p w:rsidR="00B82932" w:rsidRPr="00EB08A9" w:rsidRDefault="00B82932" w:rsidP="00E13255">
            <w:pPr>
              <w:pStyle w:val="a6"/>
              <w:spacing w:line="374" w:lineRule="exact"/>
              <w:jc w:val="center"/>
              <w:rPr>
                <w:rFonts w:ascii="仿宋" w:eastAsia="仿宋" w:hAnsi="仿宋"/>
                <w:sz w:val="21"/>
                <w:szCs w:val="21"/>
              </w:rPr>
            </w:pPr>
            <w:r w:rsidRPr="00EB08A9">
              <w:rPr>
                <w:rFonts w:ascii="仿宋" w:eastAsia="仿宋" w:hAnsi="仿宋" w:hint="eastAsia"/>
                <w:sz w:val="21"/>
                <w:szCs w:val="21"/>
              </w:rPr>
              <w:t>否</w:t>
            </w:r>
          </w:p>
        </w:tc>
      </w:tr>
      <w:tr w:rsidR="00B82932" w:rsidRPr="00EB08A9" w:rsidTr="00E13255">
        <w:tc>
          <w:tcPr>
            <w:tcW w:w="565" w:type="dxa"/>
            <w:vAlign w:val="center"/>
          </w:tcPr>
          <w:p w:rsidR="00B82932" w:rsidRPr="00EB08A9" w:rsidRDefault="00B82932" w:rsidP="00E13255">
            <w:pPr>
              <w:pStyle w:val="a6"/>
              <w:autoSpaceDE w:val="0"/>
              <w:autoSpaceDN w:val="0"/>
              <w:spacing w:line="374" w:lineRule="exact"/>
              <w:jc w:val="center"/>
              <w:rPr>
                <w:rFonts w:ascii="仿宋" w:eastAsia="仿宋" w:hAnsi="仿宋"/>
                <w:sz w:val="21"/>
                <w:szCs w:val="21"/>
              </w:rPr>
            </w:pPr>
            <w:r w:rsidRPr="00EB08A9">
              <w:rPr>
                <w:rFonts w:ascii="仿宋" w:eastAsia="仿宋" w:hAnsi="仿宋" w:hint="eastAsia"/>
                <w:sz w:val="21"/>
                <w:szCs w:val="21"/>
              </w:rPr>
              <w:t>4</w:t>
            </w:r>
          </w:p>
        </w:tc>
        <w:tc>
          <w:tcPr>
            <w:tcW w:w="1266" w:type="dxa"/>
            <w:vAlign w:val="center"/>
          </w:tcPr>
          <w:p w:rsidR="00B82932" w:rsidRPr="00EB08A9" w:rsidRDefault="00B82932" w:rsidP="00E13255">
            <w:pPr>
              <w:pStyle w:val="a6"/>
              <w:spacing w:line="374" w:lineRule="exact"/>
              <w:jc w:val="center"/>
              <w:rPr>
                <w:rFonts w:ascii="仿宋" w:eastAsia="仿宋" w:hAnsi="仿宋"/>
                <w:sz w:val="21"/>
                <w:szCs w:val="21"/>
              </w:rPr>
            </w:pPr>
            <w:r w:rsidRPr="00EB08A9">
              <w:rPr>
                <w:rFonts w:ascii="仿宋" w:eastAsia="仿宋" w:hAnsi="仿宋"/>
                <w:sz w:val="21"/>
                <w:szCs w:val="21"/>
              </w:rPr>
              <w:t>服务网络标准</w:t>
            </w:r>
          </w:p>
        </w:tc>
        <w:tc>
          <w:tcPr>
            <w:tcW w:w="1852" w:type="dxa"/>
            <w:vAlign w:val="center"/>
          </w:tcPr>
          <w:p w:rsidR="00B82932" w:rsidRPr="00EB08A9" w:rsidRDefault="00B82932" w:rsidP="00E13255">
            <w:pPr>
              <w:pStyle w:val="a6"/>
              <w:spacing w:line="374" w:lineRule="exact"/>
              <w:jc w:val="center"/>
              <w:rPr>
                <w:rFonts w:ascii="仿宋" w:eastAsia="仿宋" w:hAnsi="仿宋"/>
                <w:sz w:val="21"/>
                <w:szCs w:val="21"/>
              </w:rPr>
            </w:pPr>
          </w:p>
        </w:tc>
        <w:tc>
          <w:tcPr>
            <w:tcW w:w="3883" w:type="dxa"/>
            <w:vAlign w:val="center"/>
          </w:tcPr>
          <w:p w:rsidR="00B82932" w:rsidRPr="00EB08A9" w:rsidRDefault="00B82932" w:rsidP="00E13255">
            <w:pPr>
              <w:pStyle w:val="a6"/>
              <w:spacing w:line="374" w:lineRule="exact"/>
              <w:jc w:val="left"/>
              <w:rPr>
                <w:rFonts w:ascii="仿宋" w:eastAsia="仿宋" w:hAnsi="仿宋"/>
                <w:sz w:val="21"/>
                <w:szCs w:val="21"/>
              </w:rPr>
            </w:pPr>
            <w:r w:rsidRPr="00EB08A9">
              <w:rPr>
                <w:rFonts w:ascii="仿宋" w:eastAsia="仿宋" w:hAnsi="仿宋"/>
                <w:sz w:val="21"/>
                <w:szCs w:val="21"/>
              </w:rPr>
              <w:t>所投设备的原厂需在项目运行地点有服务能力。</w:t>
            </w:r>
          </w:p>
        </w:tc>
        <w:tc>
          <w:tcPr>
            <w:tcW w:w="655" w:type="dxa"/>
            <w:vAlign w:val="center"/>
          </w:tcPr>
          <w:p w:rsidR="00B82932" w:rsidRPr="00EB08A9" w:rsidRDefault="00B82932" w:rsidP="00E13255">
            <w:pPr>
              <w:pStyle w:val="a6"/>
              <w:spacing w:line="374" w:lineRule="exact"/>
              <w:jc w:val="center"/>
              <w:rPr>
                <w:rFonts w:ascii="仿宋" w:eastAsia="仿宋" w:hAnsi="仿宋"/>
                <w:sz w:val="21"/>
                <w:szCs w:val="21"/>
              </w:rPr>
            </w:pPr>
            <w:r w:rsidRPr="00EB08A9">
              <w:rPr>
                <w:rFonts w:ascii="仿宋" w:eastAsia="仿宋" w:hAnsi="仿宋" w:hint="eastAsia"/>
                <w:sz w:val="21"/>
                <w:szCs w:val="21"/>
              </w:rPr>
              <w:t>否</w:t>
            </w:r>
          </w:p>
        </w:tc>
      </w:tr>
      <w:tr w:rsidR="00B82932" w:rsidRPr="00EB08A9" w:rsidTr="00E13255">
        <w:tc>
          <w:tcPr>
            <w:tcW w:w="565" w:type="dxa"/>
            <w:vAlign w:val="center"/>
          </w:tcPr>
          <w:p w:rsidR="00B82932" w:rsidRPr="00EB08A9" w:rsidRDefault="00B82932" w:rsidP="00E13255">
            <w:pPr>
              <w:pStyle w:val="a6"/>
              <w:autoSpaceDE w:val="0"/>
              <w:autoSpaceDN w:val="0"/>
              <w:spacing w:line="374" w:lineRule="exact"/>
              <w:jc w:val="center"/>
              <w:rPr>
                <w:rFonts w:ascii="仿宋" w:eastAsia="仿宋" w:hAnsi="仿宋"/>
                <w:sz w:val="21"/>
                <w:szCs w:val="21"/>
              </w:rPr>
            </w:pPr>
            <w:r w:rsidRPr="00EB08A9">
              <w:rPr>
                <w:rFonts w:ascii="仿宋" w:eastAsia="仿宋" w:hAnsi="仿宋" w:hint="eastAsia"/>
                <w:sz w:val="21"/>
                <w:szCs w:val="21"/>
              </w:rPr>
              <w:t>7</w:t>
            </w:r>
          </w:p>
        </w:tc>
        <w:tc>
          <w:tcPr>
            <w:tcW w:w="1266" w:type="dxa"/>
            <w:vAlign w:val="center"/>
          </w:tcPr>
          <w:p w:rsidR="00B82932" w:rsidRPr="00EB08A9" w:rsidRDefault="00B82932" w:rsidP="00E13255">
            <w:pPr>
              <w:pStyle w:val="a6"/>
              <w:spacing w:line="374" w:lineRule="exact"/>
              <w:jc w:val="center"/>
              <w:rPr>
                <w:rFonts w:ascii="仿宋" w:eastAsia="仿宋" w:hAnsi="仿宋"/>
                <w:sz w:val="21"/>
                <w:szCs w:val="21"/>
              </w:rPr>
            </w:pPr>
            <w:r w:rsidRPr="00EB08A9">
              <w:rPr>
                <w:rFonts w:ascii="仿宋" w:eastAsia="仿宋" w:hAnsi="仿宋"/>
                <w:sz w:val="21"/>
                <w:szCs w:val="21"/>
              </w:rPr>
              <w:t>专</w:t>
            </w:r>
            <w:proofErr w:type="gramStart"/>
            <w:r w:rsidRPr="00EB08A9">
              <w:rPr>
                <w:rFonts w:ascii="仿宋" w:eastAsia="仿宋" w:hAnsi="仿宋"/>
                <w:sz w:val="21"/>
                <w:szCs w:val="21"/>
              </w:rPr>
              <w:t>属项目</w:t>
            </w:r>
            <w:proofErr w:type="gramEnd"/>
            <w:r w:rsidRPr="00EB08A9">
              <w:rPr>
                <w:rFonts w:ascii="仿宋" w:eastAsia="仿宋" w:hAnsi="仿宋"/>
                <w:sz w:val="21"/>
                <w:szCs w:val="21"/>
              </w:rPr>
              <w:t>经理服务</w:t>
            </w:r>
          </w:p>
        </w:tc>
        <w:tc>
          <w:tcPr>
            <w:tcW w:w="1852" w:type="dxa"/>
            <w:vAlign w:val="center"/>
          </w:tcPr>
          <w:p w:rsidR="00B82932" w:rsidRPr="00EB08A9" w:rsidRDefault="00B82932" w:rsidP="00E13255">
            <w:pPr>
              <w:pStyle w:val="a6"/>
              <w:spacing w:line="374" w:lineRule="exact"/>
              <w:jc w:val="center"/>
              <w:rPr>
                <w:rFonts w:ascii="仿宋" w:eastAsia="仿宋" w:hAnsi="仿宋"/>
                <w:sz w:val="21"/>
                <w:szCs w:val="21"/>
              </w:rPr>
            </w:pPr>
          </w:p>
        </w:tc>
        <w:tc>
          <w:tcPr>
            <w:tcW w:w="3883" w:type="dxa"/>
            <w:vAlign w:val="center"/>
          </w:tcPr>
          <w:p w:rsidR="00B82932" w:rsidRPr="00EB08A9" w:rsidRDefault="00B82932" w:rsidP="00E13255">
            <w:pPr>
              <w:pStyle w:val="a6"/>
              <w:spacing w:line="374" w:lineRule="exact"/>
              <w:jc w:val="left"/>
              <w:rPr>
                <w:rFonts w:ascii="仿宋" w:eastAsia="仿宋" w:hAnsi="仿宋"/>
                <w:sz w:val="21"/>
                <w:szCs w:val="21"/>
              </w:rPr>
            </w:pPr>
            <w:r w:rsidRPr="00EB08A9">
              <w:rPr>
                <w:rFonts w:ascii="仿宋" w:eastAsia="仿宋" w:hAnsi="仿宋"/>
                <w:sz w:val="21"/>
                <w:szCs w:val="21"/>
              </w:rPr>
              <w:t>中标</w:t>
            </w:r>
            <w:r>
              <w:rPr>
                <w:rFonts w:ascii="仿宋" w:eastAsia="仿宋" w:hAnsi="仿宋" w:hint="eastAsia"/>
                <w:sz w:val="21"/>
                <w:szCs w:val="21"/>
              </w:rPr>
              <w:t>人</w:t>
            </w:r>
            <w:r w:rsidRPr="00EB08A9">
              <w:rPr>
                <w:rFonts w:ascii="仿宋" w:eastAsia="仿宋" w:hAnsi="仿宋"/>
                <w:sz w:val="21"/>
                <w:szCs w:val="21"/>
              </w:rPr>
              <w:t>需提供项目经理为</w:t>
            </w:r>
            <w:r>
              <w:rPr>
                <w:rFonts w:ascii="仿宋" w:eastAsia="仿宋" w:hAnsi="仿宋" w:hint="eastAsia"/>
                <w:sz w:val="21"/>
                <w:szCs w:val="21"/>
              </w:rPr>
              <w:t>采购人</w:t>
            </w:r>
            <w:r w:rsidRPr="00EB08A9">
              <w:rPr>
                <w:rFonts w:ascii="仿宋" w:eastAsia="仿宋" w:hAnsi="仿宋"/>
                <w:sz w:val="21"/>
                <w:szCs w:val="21"/>
              </w:rPr>
              <w:t>提供项目实施监管和业务数据迁移及回迁服务，按招标</w:t>
            </w:r>
            <w:proofErr w:type="gramStart"/>
            <w:r w:rsidRPr="00EB08A9">
              <w:rPr>
                <w:rFonts w:ascii="仿宋" w:eastAsia="仿宋" w:hAnsi="仿宋"/>
                <w:sz w:val="21"/>
                <w:szCs w:val="21"/>
              </w:rPr>
              <w:t>方业务</w:t>
            </w:r>
            <w:proofErr w:type="gramEnd"/>
            <w:r w:rsidRPr="00EB08A9">
              <w:rPr>
                <w:rFonts w:ascii="仿宋" w:eastAsia="仿宋" w:hAnsi="仿宋"/>
                <w:sz w:val="21"/>
                <w:szCs w:val="21"/>
              </w:rPr>
              <w:t>系统的要求提供硬件系统优化及测试服务。承诺不少于</w:t>
            </w:r>
            <w:r w:rsidRPr="00EB08A9">
              <w:rPr>
                <w:rFonts w:ascii="仿宋" w:eastAsia="仿宋" w:hAnsi="仿宋" w:hint="eastAsia"/>
                <w:sz w:val="21"/>
                <w:szCs w:val="21"/>
              </w:rPr>
              <w:t>3</w:t>
            </w:r>
            <w:r w:rsidRPr="00EB08A9">
              <w:rPr>
                <w:rFonts w:ascii="仿宋" w:eastAsia="仿宋" w:hAnsi="仿宋"/>
                <w:sz w:val="21"/>
                <w:szCs w:val="21"/>
              </w:rPr>
              <w:t>0人天的驻场服务，该服务费包含在本次报价内。</w:t>
            </w:r>
          </w:p>
        </w:tc>
        <w:tc>
          <w:tcPr>
            <w:tcW w:w="655" w:type="dxa"/>
            <w:vAlign w:val="center"/>
          </w:tcPr>
          <w:p w:rsidR="00B82932" w:rsidRPr="00EB08A9" w:rsidRDefault="00B82932" w:rsidP="00E13255">
            <w:pPr>
              <w:pStyle w:val="a6"/>
              <w:spacing w:line="374" w:lineRule="exact"/>
              <w:jc w:val="center"/>
              <w:rPr>
                <w:rFonts w:ascii="仿宋" w:eastAsia="仿宋" w:hAnsi="仿宋"/>
                <w:sz w:val="21"/>
                <w:szCs w:val="21"/>
              </w:rPr>
            </w:pPr>
            <w:r w:rsidRPr="00EB08A9">
              <w:rPr>
                <w:rFonts w:ascii="仿宋" w:eastAsia="仿宋" w:hAnsi="仿宋" w:hint="eastAsia"/>
                <w:sz w:val="21"/>
                <w:szCs w:val="21"/>
              </w:rPr>
              <w:t>否</w:t>
            </w:r>
          </w:p>
        </w:tc>
      </w:tr>
    </w:tbl>
    <w:p w:rsidR="00B82932" w:rsidRPr="00D176A2" w:rsidRDefault="00B82932" w:rsidP="00B82932">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2、采购标的需满足的服务标准、期限、效率等要求；</w:t>
      </w:r>
    </w:p>
    <w:p w:rsidR="00B82932"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2.1、实施要求</w:t>
      </w:r>
    </w:p>
    <w:p w:rsidR="00B82932" w:rsidRPr="00711AB8"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w:t>
      </w:r>
      <w:r w:rsidRPr="00711AB8">
        <w:rPr>
          <w:rFonts w:ascii="仿宋" w:eastAsia="仿宋" w:hAnsi="仿宋" w:cs="仿宋" w:hint="eastAsia"/>
          <w:bCs/>
          <w:sz w:val="24"/>
        </w:rPr>
        <w:t>1</w:t>
      </w:r>
      <w:r>
        <w:rPr>
          <w:rFonts w:ascii="仿宋" w:eastAsia="仿宋" w:hAnsi="仿宋" w:cs="仿宋" w:hint="eastAsia"/>
          <w:bCs/>
          <w:sz w:val="24"/>
        </w:rPr>
        <w:t>、</w:t>
      </w:r>
      <w:r w:rsidRPr="00711AB8">
        <w:rPr>
          <w:rFonts w:ascii="仿宋" w:eastAsia="仿宋" w:hAnsi="仿宋" w:cs="仿宋" w:hint="eastAsia"/>
          <w:bCs/>
          <w:sz w:val="24"/>
        </w:rPr>
        <w:t>项目实施过程控制: 整体实施过程中，需包含但不限于项目组织管理控制、供货进度控制、设备质量控制、项目安全风险控制等过程控制标准。</w:t>
      </w:r>
    </w:p>
    <w:p w:rsidR="00B82932" w:rsidRPr="00711AB8"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w:t>
      </w:r>
      <w:r w:rsidRPr="00711AB8">
        <w:rPr>
          <w:rFonts w:ascii="仿宋" w:eastAsia="仿宋" w:hAnsi="仿宋" w:cs="仿宋" w:hint="eastAsia"/>
          <w:bCs/>
          <w:sz w:val="24"/>
        </w:rPr>
        <w:t>2</w:t>
      </w:r>
      <w:r>
        <w:rPr>
          <w:rFonts w:ascii="仿宋" w:eastAsia="仿宋" w:hAnsi="仿宋" w:cs="仿宋" w:hint="eastAsia"/>
          <w:bCs/>
          <w:sz w:val="24"/>
        </w:rPr>
        <w:t>、</w:t>
      </w:r>
      <w:r w:rsidRPr="00711AB8">
        <w:rPr>
          <w:rFonts w:ascii="仿宋" w:eastAsia="仿宋" w:hAnsi="仿宋" w:cs="仿宋" w:hint="eastAsia"/>
          <w:bCs/>
          <w:sz w:val="24"/>
        </w:rPr>
        <w:t>项目实施过程文档管理:中标方应及时把项目实施过程中产生的各种文档、技术资料等全部移交给用户方，包括本次项目包含硬件设备技术文件和软件系统文件、安装测试文件、维护和操作文件等，如果出现软、硬件系统的修改而导致文件的任何修改，中标方应提供修改更正或补充文件。</w:t>
      </w:r>
    </w:p>
    <w:p w:rsidR="00B82932"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w:t>
      </w:r>
      <w:r w:rsidRPr="00711AB8">
        <w:rPr>
          <w:rFonts w:ascii="仿宋" w:eastAsia="仿宋" w:hAnsi="仿宋" w:cs="仿宋" w:hint="eastAsia"/>
          <w:bCs/>
          <w:sz w:val="24"/>
        </w:rPr>
        <w:t>3</w:t>
      </w:r>
      <w:r>
        <w:rPr>
          <w:rFonts w:ascii="仿宋" w:eastAsia="仿宋" w:hAnsi="仿宋" w:cs="仿宋" w:hint="eastAsia"/>
          <w:bCs/>
          <w:sz w:val="24"/>
        </w:rPr>
        <w:t>、</w:t>
      </w:r>
      <w:r w:rsidRPr="00711AB8">
        <w:rPr>
          <w:rFonts w:ascii="仿宋" w:eastAsia="仿宋" w:hAnsi="仿宋" w:cs="仿宋" w:hint="eastAsia"/>
          <w:bCs/>
          <w:sz w:val="24"/>
        </w:rPr>
        <w:t>项目实施组织架构: 为保障项目的顺利实施，中标方应组建专业的技术服务队伍，负责提供产品所需的所有服务。这支队伍需由经验丰富的项目经理及实施工程师组成实施团队，开展系统安装调试、培训和售后服务，其中项目经理应具有项目经理资质，需提供简历及</w:t>
      </w:r>
      <w:proofErr w:type="gramStart"/>
      <w:r w:rsidRPr="00711AB8">
        <w:rPr>
          <w:rFonts w:ascii="仿宋" w:eastAsia="仿宋" w:hAnsi="仿宋" w:cs="仿宋" w:hint="eastAsia"/>
          <w:bCs/>
          <w:sz w:val="24"/>
        </w:rPr>
        <w:t>社保证明</w:t>
      </w:r>
      <w:proofErr w:type="gramEnd"/>
      <w:r w:rsidRPr="00711AB8">
        <w:rPr>
          <w:rFonts w:ascii="仿宋" w:eastAsia="仿宋" w:hAnsi="仿宋" w:cs="仿宋" w:hint="eastAsia"/>
          <w:bCs/>
          <w:sz w:val="24"/>
        </w:rPr>
        <w:t>。</w:t>
      </w:r>
    </w:p>
    <w:p w:rsidR="00B82932"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2.2、</w:t>
      </w:r>
      <w:r w:rsidRPr="00CC01FF">
        <w:rPr>
          <w:rFonts w:ascii="仿宋" w:eastAsia="仿宋" w:hAnsi="仿宋" w:cs="仿宋" w:hint="eastAsia"/>
          <w:bCs/>
          <w:sz w:val="24"/>
        </w:rPr>
        <w:t>进度要求</w:t>
      </w:r>
    </w:p>
    <w:p w:rsidR="00B82932" w:rsidRPr="00CC01FF" w:rsidRDefault="00B82932" w:rsidP="00B82932">
      <w:pPr>
        <w:snapToGrid w:val="0"/>
        <w:spacing w:line="360" w:lineRule="auto"/>
        <w:ind w:firstLineChars="200" w:firstLine="480"/>
        <w:rPr>
          <w:rFonts w:ascii="仿宋" w:eastAsia="仿宋" w:hAnsi="仿宋" w:cs="仿宋"/>
          <w:bCs/>
          <w:sz w:val="24"/>
        </w:rPr>
      </w:pPr>
      <w:r w:rsidRPr="00CC01FF">
        <w:rPr>
          <w:rFonts w:ascii="仿宋" w:eastAsia="仿宋" w:hAnsi="仿宋" w:cs="仿宋" w:hint="eastAsia"/>
          <w:bCs/>
          <w:sz w:val="24"/>
        </w:rPr>
        <w:t>由于本项目建设涉及的设备及调试工作较复杂，如果要在短期内见到建设效果，需要制定科学、周密的实施计划，系统实施要求不同的主线同时展开，中标方在项目实施前，必须向用户方提交详细的项目实施计划，待用户方确认后方可开始实施。中标方应建立完善的实施组织体系，各角色分工职责明确，并能有机协同进度安排与项目整体进度及各子项建设进度的协调，原厂商进入项目的先后顺序、时间安排互相协调，关键路径应明确。前期阶段、提供详细供货及服务方案、实施阶段、调试验收阶段。</w:t>
      </w:r>
    </w:p>
    <w:p w:rsidR="00B82932" w:rsidRDefault="00B82932" w:rsidP="00B82932">
      <w:pPr>
        <w:snapToGrid w:val="0"/>
        <w:spacing w:line="360" w:lineRule="auto"/>
        <w:ind w:firstLineChars="200" w:firstLine="480"/>
        <w:rPr>
          <w:rFonts w:ascii="仿宋" w:eastAsia="仿宋" w:hAnsi="仿宋" w:cs="仿宋"/>
          <w:bCs/>
          <w:sz w:val="24"/>
        </w:rPr>
      </w:pPr>
      <w:r w:rsidRPr="00CC01FF">
        <w:rPr>
          <w:rFonts w:ascii="仿宋" w:eastAsia="仿宋" w:hAnsi="仿宋" w:cs="仿宋" w:hint="eastAsia"/>
          <w:bCs/>
          <w:sz w:val="24"/>
        </w:rPr>
        <w:t>整个项目必需在签订合同3个月内按照招标方的技术和功能要求进行完整交付。</w:t>
      </w:r>
    </w:p>
    <w:p w:rsidR="00B82932"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2.3、</w:t>
      </w:r>
      <w:r w:rsidRPr="009D2E52">
        <w:rPr>
          <w:rFonts w:ascii="仿宋" w:eastAsia="仿宋" w:hAnsi="仿宋" w:cs="仿宋" w:hint="eastAsia"/>
          <w:bCs/>
          <w:sz w:val="24"/>
        </w:rPr>
        <w:t>系统集成要求</w:t>
      </w:r>
    </w:p>
    <w:p w:rsidR="00B82932" w:rsidRPr="00711AB8"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根据</w:t>
      </w:r>
      <w:r w:rsidRPr="00711AB8">
        <w:rPr>
          <w:rFonts w:ascii="仿宋" w:eastAsia="仿宋" w:hAnsi="仿宋" w:cs="仿宋" w:hint="eastAsia"/>
          <w:bCs/>
          <w:sz w:val="24"/>
        </w:rPr>
        <w:t>项目实施进度要求：要求中标人根据项目建设单位的实际情况，科学合理的定出集成实施的时间表。</w:t>
      </w:r>
    </w:p>
    <w:p w:rsidR="00B82932" w:rsidRPr="00711AB8" w:rsidRDefault="00B82932" w:rsidP="00B82932">
      <w:pPr>
        <w:snapToGrid w:val="0"/>
        <w:spacing w:line="360" w:lineRule="auto"/>
        <w:ind w:firstLineChars="200" w:firstLine="480"/>
        <w:rPr>
          <w:rFonts w:ascii="仿宋" w:eastAsia="仿宋" w:hAnsi="仿宋" w:cs="仿宋"/>
          <w:bCs/>
          <w:sz w:val="24"/>
        </w:rPr>
      </w:pPr>
      <w:r w:rsidRPr="00711AB8">
        <w:rPr>
          <w:rFonts w:ascii="仿宋" w:eastAsia="仿宋" w:hAnsi="仿宋" w:cs="仿宋" w:hint="eastAsia"/>
          <w:bCs/>
          <w:sz w:val="24"/>
        </w:rPr>
        <w:t>对项目实施的各个阶段：需求分析阶段、系统配置方案、系统实施准备、系统部署、系统测试、系统试运行、系统终</w:t>
      </w:r>
      <w:proofErr w:type="gramStart"/>
      <w:r w:rsidRPr="00711AB8">
        <w:rPr>
          <w:rFonts w:ascii="仿宋" w:eastAsia="仿宋" w:hAnsi="仿宋" w:cs="仿宋" w:hint="eastAsia"/>
          <w:bCs/>
          <w:sz w:val="24"/>
        </w:rPr>
        <w:t>验阶段</w:t>
      </w:r>
      <w:proofErr w:type="gramEnd"/>
      <w:r w:rsidRPr="00711AB8">
        <w:rPr>
          <w:rFonts w:ascii="仿宋" w:eastAsia="仿宋" w:hAnsi="仿宋" w:cs="仿宋" w:hint="eastAsia"/>
          <w:bCs/>
          <w:sz w:val="24"/>
        </w:rPr>
        <w:t>的进度做出详细的计划。</w:t>
      </w:r>
    </w:p>
    <w:p w:rsidR="00B82932" w:rsidRPr="00711AB8" w:rsidRDefault="00B82932" w:rsidP="00B82932">
      <w:pPr>
        <w:snapToGrid w:val="0"/>
        <w:spacing w:line="360" w:lineRule="auto"/>
        <w:ind w:firstLineChars="200" w:firstLine="480"/>
        <w:rPr>
          <w:rFonts w:ascii="仿宋" w:eastAsia="仿宋" w:hAnsi="仿宋" w:cs="仿宋"/>
          <w:bCs/>
          <w:sz w:val="24"/>
        </w:rPr>
      </w:pPr>
      <w:r w:rsidRPr="00711AB8">
        <w:rPr>
          <w:rFonts w:ascii="仿宋" w:eastAsia="仿宋" w:hAnsi="仿宋" w:cs="仿宋" w:hint="eastAsia"/>
          <w:bCs/>
          <w:sz w:val="24"/>
        </w:rPr>
        <w:t>对项目实施的进度计划及控制中各阶段中投标人所要做的工作及保障措施做出详细安排。</w:t>
      </w:r>
    </w:p>
    <w:p w:rsidR="00B82932" w:rsidRPr="00711AB8" w:rsidRDefault="00B82932" w:rsidP="00B82932">
      <w:pPr>
        <w:snapToGrid w:val="0"/>
        <w:spacing w:line="360" w:lineRule="auto"/>
        <w:ind w:firstLineChars="200" w:firstLine="480"/>
        <w:rPr>
          <w:rFonts w:ascii="仿宋" w:eastAsia="仿宋" w:hAnsi="仿宋" w:cs="仿宋"/>
          <w:bCs/>
          <w:sz w:val="24"/>
        </w:rPr>
      </w:pPr>
      <w:r w:rsidRPr="00711AB8">
        <w:rPr>
          <w:rFonts w:ascii="仿宋" w:eastAsia="仿宋" w:hAnsi="仿宋" w:cs="仿宋" w:hint="eastAsia"/>
          <w:bCs/>
          <w:sz w:val="24"/>
        </w:rPr>
        <w:t>要求中标人对本项目的实施进行风险控制。</w:t>
      </w:r>
    </w:p>
    <w:p w:rsidR="00B82932"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2.4、</w:t>
      </w:r>
      <w:r w:rsidRPr="0025131C">
        <w:rPr>
          <w:rFonts w:ascii="仿宋" w:eastAsia="仿宋" w:hAnsi="仿宋" w:cs="仿宋" w:hint="eastAsia"/>
          <w:bCs/>
          <w:sz w:val="24"/>
        </w:rPr>
        <w:t>建设要求</w:t>
      </w:r>
    </w:p>
    <w:p w:rsidR="00B82932" w:rsidRPr="0025131C" w:rsidRDefault="00B82932" w:rsidP="00B82932">
      <w:pPr>
        <w:snapToGrid w:val="0"/>
        <w:spacing w:line="360" w:lineRule="auto"/>
        <w:ind w:firstLineChars="200" w:firstLine="480"/>
        <w:rPr>
          <w:rFonts w:ascii="仿宋" w:eastAsia="仿宋" w:hAnsi="仿宋" w:cs="仿宋"/>
          <w:bCs/>
          <w:sz w:val="24"/>
        </w:rPr>
      </w:pPr>
      <w:r w:rsidRPr="0025131C">
        <w:rPr>
          <w:rFonts w:ascii="仿宋" w:eastAsia="仿宋" w:hAnsi="仿宋" w:cs="仿宋" w:hint="eastAsia"/>
          <w:bCs/>
          <w:sz w:val="24"/>
        </w:rPr>
        <w:t>该项目的建设要求主要包括以下内容：</w:t>
      </w:r>
    </w:p>
    <w:p w:rsidR="00B82932" w:rsidRPr="0025131C"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2.4.</w:t>
      </w:r>
      <w:r w:rsidRPr="0025131C">
        <w:rPr>
          <w:rFonts w:ascii="仿宋" w:eastAsia="仿宋" w:hAnsi="仿宋" w:cs="仿宋" w:hint="eastAsia"/>
          <w:bCs/>
          <w:sz w:val="24"/>
        </w:rPr>
        <w:t>1、设备更新，包括磁盘阵列、视频管理主机、核心交换机、汇聚交换机等运行8-10年的部分设备进行更新和性能升级，以满足功能和性能需求；</w:t>
      </w:r>
    </w:p>
    <w:p w:rsidR="00B82932" w:rsidRPr="0025131C" w:rsidRDefault="00B82932" w:rsidP="00B8293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2.4.</w:t>
      </w:r>
      <w:r w:rsidRPr="0025131C">
        <w:rPr>
          <w:rFonts w:ascii="仿宋" w:eastAsia="仿宋" w:hAnsi="仿宋" w:cs="仿宋" w:hint="eastAsia"/>
          <w:bCs/>
          <w:sz w:val="24"/>
        </w:rPr>
        <w:t>2、进行技防智慧化建设，包括视频质量诊断分析系统、安全隐患智能预警系统、视频录像智能分析系统，通过智能分析设备将医院安全管理从“事后被动倒查”转变为“事前主动预警、事中实时控制”的管理模式。</w:t>
      </w:r>
    </w:p>
    <w:p w:rsidR="00B82932" w:rsidRPr="0025131C" w:rsidRDefault="00B82932" w:rsidP="00B82932">
      <w:pPr>
        <w:snapToGrid w:val="0"/>
        <w:spacing w:line="360" w:lineRule="auto"/>
        <w:ind w:firstLineChars="200" w:firstLine="480"/>
        <w:rPr>
          <w:rFonts w:ascii="仿宋" w:eastAsia="仿宋" w:hAnsi="仿宋" w:cs="仿宋"/>
          <w:bCs/>
          <w:sz w:val="24"/>
        </w:rPr>
      </w:pPr>
      <w:r w:rsidRPr="0025131C">
        <w:rPr>
          <w:rFonts w:ascii="仿宋" w:eastAsia="仿宋" w:hAnsi="仿宋" w:cs="仿宋" w:hint="eastAsia"/>
          <w:bCs/>
          <w:sz w:val="24"/>
        </w:rPr>
        <w:t>针对上述需求提出如下总体要求：</w:t>
      </w:r>
    </w:p>
    <w:p w:rsidR="00B82932" w:rsidRPr="0025131C" w:rsidRDefault="00B82932" w:rsidP="00B82932">
      <w:pPr>
        <w:snapToGrid w:val="0"/>
        <w:spacing w:line="360" w:lineRule="auto"/>
        <w:ind w:firstLineChars="200" w:firstLine="480"/>
        <w:rPr>
          <w:rFonts w:ascii="仿宋" w:eastAsia="仿宋" w:hAnsi="仿宋" w:cs="仿宋"/>
          <w:bCs/>
          <w:sz w:val="24"/>
        </w:rPr>
      </w:pPr>
      <w:r w:rsidRPr="0025131C">
        <w:rPr>
          <w:rFonts w:ascii="仿宋" w:eastAsia="仿宋" w:hAnsi="仿宋" w:cs="仿宋" w:hint="eastAsia"/>
          <w:bCs/>
          <w:sz w:val="24"/>
        </w:rPr>
        <w:t>兼容性要求：兼容现有安防系统摄像机等前端设备，磁盘阵列、视频管理主机、视频分析等需满足现有摄像机的接入管理和智能分析需求，交换机设备应为全网管交换机，支持用现有网管系统进行统一管理。设备报价应包含接入的开发定制费用（如涉及），投标人须提供承诺函，格式自拟。</w:t>
      </w:r>
    </w:p>
    <w:p w:rsidR="00B82932" w:rsidRPr="0025131C" w:rsidRDefault="00B82932" w:rsidP="00B82932">
      <w:pPr>
        <w:snapToGrid w:val="0"/>
        <w:spacing w:line="360" w:lineRule="auto"/>
        <w:ind w:firstLineChars="200" w:firstLine="480"/>
        <w:rPr>
          <w:rFonts w:ascii="仿宋" w:eastAsia="仿宋" w:hAnsi="仿宋" w:cs="仿宋"/>
          <w:bCs/>
          <w:sz w:val="24"/>
        </w:rPr>
      </w:pPr>
      <w:r w:rsidRPr="0025131C">
        <w:rPr>
          <w:rFonts w:ascii="仿宋" w:eastAsia="仿宋" w:hAnsi="仿宋" w:cs="仿宋" w:hint="eastAsia"/>
          <w:bCs/>
          <w:sz w:val="24"/>
        </w:rPr>
        <w:lastRenderedPageBreak/>
        <w:t>性能要求：视频管理主机和视频质量分析主机要满足不少于2000路图像的管理需求，智能分析设备要保证</w:t>
      </w:r>
      <w:proofErr w:type="gramStart"/>
      <w:r w:rsidRPr="0025131C">
        <w:rPr>
          <w:rFonts w:ascii="仿宋" w:eastAsia="仿宋" w:hAnsi="仿宋" w:cs="仿宋" w:hint="eastAsia"/>
          <w:bCs/>
          <w:sz w:val="24"/>
        </w:rPr>
        <w:t>单类实时</w:t>
      </w:r>
      <w:proofErr w:type="gramEnd"/>
      <w:r w:rsidRPr="0025131C">
        <w:rPr>
          <w:rFonts w:ascii="仿宋" w:eastAsia="仿宋" w:hAnsi="仿宋" w:cs="仿宋" w:hint="eastAsia"/>
          <w:bCs/>
          <w:sz w:val="24"/>
        </w:rPr>
        <w:t>分析不少于128路，录像分析不少于256路。</w:t>
      </w:r>
    </w:p>
    <w:p w:rsidR="00B82932" w:rsidRPr="0025131C" w:rsidRDefault="00B82932" w:rsidP="00B82932">
      <w:pPr>
        <w:snapToGrid w:val="0"/>
        <w:spacing w:line="360" w:lineRule="auto"/>
        <w:ind w:firstLineChars="200" w:firstLine="480"/>
        <w:rPr>
          <w:rFonts w:ascii="仿宋" w:eastAsia="仿宋" w:hAnsi="仿宋" w:cs="仿宋"/>
          <w:bCs/>
          <w:sz w:val="24"/>
        </w:rPr>
      </w:pPr>
      <w:r w:rsidRPr="0025131C">
        <w:rPr>
          <w:rFonts w:ascii="仿宋" w:eastAsia="仿宋" w:hAnsi="仿宋" w:cs="仿宋" w:hint="eastAsia"/>
          <w:bCs/>
          <w:sz w:val="24"/>
        </w:rPr>
        <w:t>安全性：磁盘阵列兼顾硬件故障的同时考虑数据逻辑故障，能应对普通的磁盘故障、raid组故障、控制器故障、和数据误删除操作。</w:t>
      </w:r>
    </w:p>
    <w:p w:rsidR="00B82932" w:rsidRPr="0025131C" w:rsidRDefault="00B82932" w:rsidP="00B82932">
      <w:pPr>
        <w:snapToGrid w:val="0"/>
        <w:spacing w:line="360" w:lineRule="auto"/>
        <w:ind w:firstLineChars="200" w:firstLine="480"/>
        <w:rPr>
          <w:rFonts w:ascii="仿宋" w:eastAsia="仿宋" w:hAnsi="仿宋" w:cs="仿宋"/>
          <w:bCs/>
          <w:sz w:val="24"/>
        </w:rPr>
      </w:pPr>
      <w:r w:rsidRPr="0025131C">
        <w:rPr>
          <w:rFonts w:ascii="仿宋" w:eastAsia="仿宋" w:hAnsi="仿宋" w:cs="仿宋" w:hint="eastAsia"/>
          <w:bCs/>
          <w:sz w:val="24"/>
        </w:rPr>
        <w:t>实施能力：投标人应能协调派遣原厂的工程技术人员或具备同等能力的工程技术人员进行安装、调试。</w:t>
      </w:r>
    </w:p>
    <w:p w:rsidR="00B82932" w:rsidRPr="0025131C" w:rsidRDefault="00B82932" w:rsidP="00B82932">
      <w:pPr>
        <w:snapToGrid w:val="0"/>
        <w:spacing w:line="360" w:lineRule="auto"/>
        <w:ind w:firstLineChars="200" w:firstLine="480"/>
        <w:rPr>
          <w:rFonts w:ascii="仿宋" w:eastAsia="仿宋" w:hAnsi="仿宋" w:cs="仿宋"/>
          <w:bCs/>
          <w:sz w:val="24"/>
        </w:rPr>
      </w:pPr>
      <w:r w:rsidRPr="0025131C">
        <w:rPr>
          <w:rFonts w:ascii="仿宋" w:eastAsia="仿宋" w:hAnsi="仿宋" w:cs="仿宋" w:hint="eastAsia"/>
          <w:bCs/>
          <w:sz w:val="24"/>
        </w:rPr>
        <w:t>厂商授权：投标人应具有原厂对本次项目的授权书，并且是原厂的代理商。</w:t>
      </w:r>
    </w:p>
    <w:p w:rsidR="00B82932" w:rsidRPr="0025131C" w:rsidRDefault="00B82932" w:rsidP="00B82932">
      <w:pPr>
        <w:snapToGrid w:val="0"/>
        <w:spacing w:line="360" w:lineRule="auto"/>
        <w:ind w:firstLineChars="200" w:firstLine="480"/>
        <w:rPr>
          <w:rFonts w:ascii="仿宋" w:eastAsia="仿宋" w:hAnsi="仿宋" w:cs="仿宋"/>
          <w:bCs/>
          <w:sz w:val="24"/>
        </w:rPr>
      </w:pPr>
      <w:r w:rsidRPr="0025131C">
        <w:rPr>
          <w:rFonts w:ascii="仿宋" w:eastAsia="仿宋" w:hAnsi="仿宋" w:cs="仿宋" w:hint="eastAsia"/>
          <w:bCs/>
          <w:sz w:val="24"/>
        </w:rPr>
        <w:t>系统集成：投标人应具有专业技术工程师，能实施所有设备的安装、调试、维修维护等工作。</w:t>
      </w:r>
    </w:p>
    <w:p w:rsidR="00B82932" w:rsidRPr="0093314A" w:rsidRDefault="00B82932" w:rsidP="00B82932">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3、为落实政府采购政策需满足的要求；</w:t>
      </w:r>
    </w:p>
    <w:p w:rsidR="00B82932" w:rsidRDefault="00B82932" w:rsidP="00B82932">
      <w:pPr>
        <w:spacing w:line="360" w:lineRule="auto"/>
        <w:ind w:firstLineChars="200" w:firstLine="480"/>
        <w:rPr>
          <w:rFonts w:ascii="仿宋" w:eastAsia="仿宋" w:hAnsi="仿宋" w:cs="宋体"/>
          <w:sz w:val="24"/>
        </w:rPr>
      </w:pPr>
      <w:r>
        <w:rPr>
          <w:rFonts w:ascii="仿宋" w:eastAsia="仿宋" w:hAnsi="仿宋" w:cs="宋体" w:hint="eastAsia"/>
          <w:sz w:val="24"/>
        </w:rPr>
        <w:t>3.1.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B82932" w:rsidRDefault="00B82932" w:rsidP="00B82932">
      <w:pPr>
        <w:spacing w:line="360" w:lineRule="auto"/>
        <w:ind w:firstLineChars="200" w:firstLine="480"/>
        <w:rPr>
          <w:rFonts w:ascii="仿宋" w:eastAsia="仿宋" w:hAnsi="仿宋" w:cs="宋体"/>
          <w:sz w:val="24"/>
        </w:rPr>
      </w:pPr>
      <w:r>
        <w:rPr>
          <w:rFonts w:ascii="仿宋" w:eastAsia="仿宋" w:hAnsi="仿宋" w:cs="宋体" w:hint="eastAsia"/>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B82932" w:rsidRDefault="00B82932" w:rsidP="00B82932">
      <w:pPr>
        <w:spacing w:line="360" w:lineRule="auto"/>
        <w:rPr>
          <w:rFonts w:ascii="仿宋" w:eastAsia="仿宋" w:hAnsi="仿宋" w:cs="宋体"/>
          <w:sz w:val="24"/>
        </w:rPr>
      </w:pPr>
      <w:r>
        <w:rPr>
          <w:rFonts w:ascii="仿宋" w:eastAsia="仿宋" w:hAnsi="仿宋" w:cs="宋体" w:hint="eastAsia"/>
          <w:sz w:val="24"/>
        </w:rPr>
        <w:t>3.3.促进残疾人就业政府采购政策：根据《三部门联合发布关于促进残疾人就业政府采购政策的通知》（财库〔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B82932" w:rsidRDefault="00B82932" w:rsidP="00B82932">
      <w:pPr>
        <w:spacing w:line="360" w:lineRule="auto"/>
        <w:ind w:firstLineChars="200" w:firstLine="480"/>
        <w:rPr>
          <w:rFonts w:ascii="仿宋" w:eastAsia="仿宋" w:hAnsi="仿宋" w:cs="宋体"/>
          <w:sz w:val="24"/>
        </w:rPr>
      </w:pPr>
      <w:r>
        <w:rPr>
          <w:rFonts w:ascii="仿宋" w:eastAsia="仿宋" w:hAnsi="仿宋" w:cs="宋体" w:hint="eastAsia"/>
          <w:sz w:val="24"/>
        </w:rPr>
        <w:t>3.4.鼓励节能政策：投标人的投标产品属于财政部、发展改革委公布的“节能产品政府采购品目清单”范围的，投标人需提供国家确定的认证机构出具的、</w:t>
      </w:r>
      <w:r>
        <w:rPr>
          <w:rFonts w:ascii="仿宋" w:eastAsia="仿宋" w:hAnsi="仿宋" w:cs="宋体" w:hint="eastAsia"/>
          <w:sz w:val="24"/>
        </w:rPr>
        <w:lastRenderedPageBreak/>
        <w:t>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B82932" w:rsidRDefault="00B82932" w:rsidP="00B82932">
      <w:pPr>
        <w:spacing w:line="360" w:lineRule="auto"/>
        <w:ind w:firstLineChars="200" w:firstLine="480"/>
        <w:rPr>
          <w:rFonts w:ascii="仿宋" w:eastAsia="仿宋" w:hAnsi="仿宋" w:cs="宋体"/>
          <w:sz w:val="24"/>
        </w:rPr>
      </w:pPr>
      <w:r>
        <w:rPr>
          <w:rFonts w:ascii="仿宋" w:eastAsia="仿宋" w:hAnsi="仿宋" w:cs="宋体" w:hint="eastAsia"/>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B82932" w:rsidRDefault="00B82932" w:rsidP="00B82932">
      <w:pPr>
        <w:spacing w:line="360" w:lineRule="auto"/>
        <w:ind w:firstLineChars="200" w:firstLine="480"/>
        <w:rPr>
          <w:rFonts w:ascii="仿宋" w:eastAsia="仿宋" w:hAnsi="仿宋" w:cs="宋体"/>
          <w:sz w:val="24"/>
        </w:rPr>
      </w:pPr>
      <w:bookmarkStart w:id="4" w:name="OLE_LINK113"/>
      <w:r>
        <w:rPr>
          <w:rFonts w:ascii="仿宋" w:eastAsia="仿宋" w:hAnsi="仿宋" w:cs="宋体" w:hint="eastAsia"/>
          <w:sz w:val="24"/>
        </w:rPr>
        <w:t>3.6.实施本国产品标准及相关政策：依据《</w:t>
      </w:r>
      <w:r>
        <w:rPr>
          <w:rFonts w:ascii="仿宋" w:eastAsia="仿宋" w:hAnsi="仿宋" w:cs="宋体" w:hint="eastAsia"/>
          <w:color w:val="000000"/>
          <w:sz w:val="24"/>
          <w:shd w:val="clear" w:color="auto" w:fill="FFFFFF"/>
        </w:rPr>
        <w:t>国务院办公厅关于在政府采购中实施本国产品标准及相关政策的通知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color w:val="000000"/>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color w:val="000000"/>
          <w:sz w:val="24"/>
          <w:shd w:val="clear" w:color="auto" w:fill="FFFFFF"/>
        </w:rPr>
        <w:t>依法对本国产品给予价格评审优惠，对本国产品的报价给予20%的价格扣除，用扣除后的价格参与评审。</w:t>
      </w:r>
      <w:bookmarkStart w:id="5" w:name="OLE_LINK56"/>
      <w:bookmarkStart w:id="6" w:name="OLE_LINK55"/>
      <w:r>
        <w:rPr>
          <w:rFonts w:ascii="仿宋" w:eastAsia="仿宋" w:hAnsi="仿宋" w:cs="宋体" w:hint="eastAsia"/>
          <w:b/>
          <w:color w:val="000000"/>
          <w:sz w:val="24"/>
          <w:shd w:val="clear" w:color="auto" w:fill="FFFFFF"/>
        </w:rPr>
        <w:t>投标人</w:t>
      </w:r>
      <w:bookmarkEnd w:id="5"/>
      <w:bookmarkEnd w:id="6"/>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color w:val="000000"/>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bookmarkEnd w:id="4"/>
    </w:p>
    <w:p w:rsidR="00B82932" w:rsidRPr="0093314A" w:rsidRDefault="00B82932" w:rsidP="00B82932">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4、采购标的</w:t>
      </w:r>
      <w:proofErr w:type="gramStart"/>
      <w:r w:rsidRPr="00D176A2">
        <w:rPr>
          <w:rFonts w:ascii="仿宋" w:eastAsia="仿宋" w:hAnsi="仿宋" w:cs="仿宋" w:hint="eastAsia"/>
          <w:bCs/>
          <w:sz w:val="24"/>
        </w:rPr>
        <w:t>的</w:t>
      </w:r>
      <w:proofErr w:type="gramEnd"/>
      <w:r w:rsidRPr="00D176A2">
        <w:rPr>
          <w:rFonts w:ascii="仿宋" w:eastAsia="仿宋" w:hAnsi="仿宋" w:cs="仿宋" w:hint="eastAsia"/>
          <w:bCs/>
          <w:sz w:val="24"/>
        </w:rPr>
        <w:t>其他技术、服务等要求；</w:t>
      </w:r>
    </w:p>
    <w:p w:rsidR="00B82932" w:rsidRDefault="00B82932" w:rsidP="00B82932">
      <w:pPr>
        <w:tabs>
          <w:tab w:val="left" w:pos="900"/>
          <w:tab w:val="left" w:pos="7160"/>
        </w:tabs>
        <w:spacing w:line="360" w:lineRule="auto"/>
        <w:ind w:firstLineChars="200" w:firstLine="482"/>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w:t>
      </w:r>
      <w:r>
        <w:rPr>
          <w:rFonts w:ascii="仿宋" w:eastAsia="仿宋" w:hAnsi="仿宋" w:hint="eastAsia"/>
          <w:b/>
          <w:sz w:val="24"/>
        </w:rPr>
        <w:lastRenderedPageBreak/>
        <w:t>投标人和生产厂家（或境内总代理、独家代理）公章的，评标委员会可不予承认，并可认为该技术应答不符合招标文件要求。由此产生的评标风险，由投标人承担。</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5、需由投标人提供设计方案、解决方案或者组织方案的采购项目，应当说明采购标的</w:t>
      </w:r>
      <w:proofErr w:type="gramStart"/>
      <w:r w:rsidRPr="0093314A">
        <w:rPr>
          <w:rFonts w:ascii="仿宋" w:eastAsia="仿宋" w:hAnsi="仿宋" w:cs="仿宋" w:hint="eastAsia"/>
          <w:bCs/>
          <w:sz w:val="24"/>
        </w:rPr>
        <w:t>的</w:t>
      </w:r>
      <w:proofErr w:type="gramEnd"/>
      <w:r w:rsidRPr="0093314A">
        <w:rPr>
          <w:rFonts w:ascii="仿宋" w:eastAsia="仿宋" w:hAnsi="仿宋" w:cs="仿宋" w:hint="eastAsia"/>
          <w:bCs/>
          <w:sz w:val="24"/>
        </w:rPr>
        <w:t>功能、应用场景、目标等基本要求</w:t>
      </w:r>
    </w:p>
    <w:p w:rsidR="00B82932" w:rsidRPr="0093314A" w:rsidRDefault="00B82932" w:rsidP="00B82932">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无</w:t>
      </w:r>
    </w:p>
    <w:p w:rsidR="00B82932" w:rsidRPr="0093314A" w:rsidRDefault="00B82932" w:rsidP="00B82932">
      <w:pPr>
        <w:pStyle w:val="a0"/>
        <w:rPr>
          <w:rFonts w:ascii="仿宋" w:eastAsia="仿宋" w:hAnsi="仿宋"/>
        </w:rPr>
      </w:pPr>
    </w:p>
    <w:p w:rsidR="00B82932" w:rsidRPr="00D176A2" w:rsidRDefault="00B82932" w:rsidP="00B82932">
      <w:p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（三）验收标准</w:t>
      </w:r>
    </w:p>
    <w:p w:rsidR="00B82932" w:rsidRPr="00EB08A9" w:rsidRDefault="00B82932" w:rsidP="00B82932">
      <w:pPr>
        <w:numPr>
          <w:ilvl w:val="255"/>
          <w:numId w:val="0"/>
        </w:numPr>
        <w:snapToGrid w:val="0"/>
        <w:spacing w:line="360" w:lineRule="auto"/>
        <w:ind w:firstLineChars="200" w:firstLine="480"/>
        <w:rPr>
          <w:rFonts w:ascii="仿宋" w:eastAsia="仿宋" w:hAnsi="仿宋"/>
          <w:sz w:val="24"/>
        </w:rPr>
      </w:pPr>
      <w:r w:rsidRPr="00EB08A9">
        <w:rPr>
          <w:rFonts w:ascii="仿宋" w:eastAsia="仿宋" w:hAnsi="仿宋" w:hint="eastAsia"/>
          <w:sz w:val="24"/>
        </w:rPr>
        <w:t>在项目所有设备全部上线，稳定运行1个月后，中标人必须在合同规定的时间内，以完工验收申请报告形式书面通知招标人以声明整个系统完毕，并进行逐项验收，最后由用户</w:t>
      </w:r>
      <w:proofErr w:type="gramStart"/>
      <w:r w:rsidRPr="00EB08A9">
        <w:rPr>
          <w:rFonts w:ascii="仿宋" w:eastAsia="仿宋" w:hAnsi="仿宋" w:hint="eastAsia"/>
          <w:sz w:val="24"/>
        </w:rPr>
        <w:t>方项目</w:t>
      </w:r>
      <w:proofErr w:type="gramEnd"/>
      <w:r w:rsidRPr="00EB08A9">
        <w:rPr>
          <w:rFonts w:ascii="仿宋" w:eastAsia="仿宋" w:hAnsi="仿宋" w:hint="eastAsia"/>
          <w:sz w:val="24"/>
        </w:rPr>
        <w:t>负责人员和其他相关人员签字认可，确定工程完成，系统工作转入免费维护阶段。</w:t>
      </w:r>
    </w:p>
    <w:p w:rsidR="00B82932" w:rsidRPr="00EB08A9" w:rsidRDefault="00B82932" w:rsidP="00B82932">
      <w:pPr>
        <w:numPr>
          <w:ilvl w:val="255"/>
          <w:numId w:val="0"/>
        </w:numPr>
        <w:snapToGrid w:val="0"/>
        <w:spacing w:line="360" w:lineRule="auto"/>
        <w:ind w:firstLineChars="200" w:firstLine="480"/>
        <w:rPr>
          <w:rFonts w:ascii="仿宋" w:eastAsia="仿宋" w:hAnsi="仿宋"/>
          <w:sz w:val="24"/>
        </w:rPr>
      </w:pPr>
      <w:r w:rsidRPr="00EB08A9">
        <w:rPr>
          <w:rFonts w:ascii="仿宋" w:eastAsia="仿宋" w:hAnsi="仿宋" w:hint="eastAsia"/>
          <w:sz w:val="24"/>
        </w:rPr>
        <w:t xml:space="preserve">项目验收，是项目建设中有组织的主动性行为，它是对项目建设高度负责的体现，也是项目建设成功的重要保证。切实做好项目建设中的验收工作至关重要，应当采取有效措施，实实在在做好。为保证项目验收质量，针对不同的验收内容，在实施验收操作中，采取以下的方法： </w:t>
      </w:r>
    </w:p>
    <w:p w:rsidR="00B82932" w:rsidRPr="00EB08A9" w:rsidRDefault="00B82932" w:rsidP="00B82932">
      <w:pPr>
        <w:numPr>
          <w:ilvl w:val="255"/>
          <w:numId w:val="0"/>
        </w:numPr>
        <w:snapToGrid w:val="0"/>
        <w:spacing w:line="360" w:lineRule="auto"/>
        <w:ind w:firstLineChars="200" w:firstLine="480"/>
        <w:rPr>
          <w:rFonts w:ascii="仿宋" w:eastAsia="仿宋" w:hAnsi="仿宋"/>
          <w:sz w:val="24"/>
        </w:rPr>
      </w:pPr>
      <w:r w:rsidRPr="00EB08A9">
        <w:rPr>
          <w:rFonts w:ascii="仿宋" w:eastAsia="仿宋" w:hAnsi="仿宋" w:hint="eastAsia"/>
          <w:sz w:val="24"/>
        </w:rPr>
        <w:t>对照检查项目各项建设内容的结果是否与合同条款及项目实施方案相一致。</w:t>
      </w:r>
    </w:p>
    <w:p w:rsidR="00B82932" w:rsidRPr="00EB08A9" w:rsidRDefault="00B82932" w:rsidP="00B82932">
      <w:pPr>
        <w:numPr>
          <w:ilvl w:val="255"/>
          <w:numId w:val="0"/>
        </w:numPr>
        <w:snapToGrid w:val="0"/>
        <w:spacing w:line="360" w:lineRule="auto"/>
        <w:ind w:firstLineChars="200" w:firstLine="480"/>
        <w:rPr>
          <w:rFonts w:ascii="仿宋" w:eastAsia="仿宋" w:hAnsi="仿宋"/>
          <w:sz w:val="24"/>
        </w:rPr>
      </w:pPr>
      <w:r w:rsidRPr="00EB08A9">
        <w:rPr>
          <w:rFonts w:ascii="仿宋" w:eastAsia="仿宋" w:hAnsi="仿宋" w:hint="eastAsia"/>
          <w:sz w:val="24"/>
        </w:rPr>
        <w:t>对项目中所涉及的所有硬件软件一一登记，系统运维手册、使用手册等各种技术文档登记、造册和整理完整，并妥善保存。对项目建设中双方共同根据实际进展情况修订的合同条款、协调开发建设中的问题和变更以及执行情况进行记录。</w:t>
      </w:r>
    </w:p>
    <w:p w:rsidR="00B82932" w:rsidRDefault="00B82932" w:rsidP="00B82932">
      <w:pPr>
        <w:numPr>
          <w:ilvl w:val="255"/>
          <w:numId w:val="0"/>
        </w:numPr>
        <w:snapToGrid w:val="0"/>
        <w:spacing w:line="360" w:lineRule="auto"/>
        <w:ind w:firstLineChars="200" w:firstLine="480"/>
        <w:rPr>
          <w:rFonts w:ascii="仿宋" w:eastAsia="仿宋" w:hAnsi="仿宋"/>
          <w:sz w:val="24"/>
        </w:rPr>
      </w:pPr>
      <w:r w:rsidRPr="00EB08A9">
        <w:rPr>
          <w:rFonts w:ascii="仿宋" w:eastAsia="仿宋" w:hAnsi="仿宋" w:hint="eastAsia"/>
          <w:sz w:val="24"/>
        </w:rPr>
        <w:t>系统实际操作和功能方面，是否在实际环境中正常运行，是否与合同规定的一致，达到了预期的目的。</w:t>
      </w:r>
    </w:p>
    <w:p w:rsidR="00B82932" w:rsidRPr="00D176A2" w:rsidRDefault="00B82932" w:rsidP="00B82932">
      <w:pPr>
        <w:numPr>
          <w:ilvl w:val="255"/>
          <w:numId w:val="0"/>
        </w:num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（四）其他要求</w:t>
      </w:r>
    </w:p>
    <w:p w:rsidR="00B82932" w:rsidRDefault="00B82932" w:rsidP="00B8293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1、培训要求</w:t>
      </w:r>
    </w:p>
    <w:p w:rsidR="00B82932" w:rsidRPr="00EB08A9" w:rsidRDefault="00B82932" w:rsidP="00B82932">
      <w:pPr>
        <w:numPr>
          <w:ilvl w:val="255"/>
          <w:numId w:val="0"/>
        </w:numPr>
        <w:snapToGrid w:val="0"/>
        <w:spacing w:line="360" w:lineRule="auto"/>
        <w:ind w:firstLineChars="200" w:firstLine="480"/>
        <w:rPr>
          <w:rFonts w:ascii="仿宋" w:eastAsia="仿宋" w:hAnsi="仿宋" w:cs="仿宋"/>
          <w:bCs/>
          <w:sz w:val="24"/>
        </w:rPr>
      </w:pPr>
      <w:r w:rsidRPr="00EB08A9">
        <w:rPr>
          <w:rFonts w:ascii="仿宋" w:eastAsia="仿宋" w:hAnsi="仿宋" w:cs="仿宋" w:hint="eastAsia"/>
          <w:bCs/>
          <w:sz w:val="24"/>
        </w:rPr>
        <w:t>投标人应负责使用人员的培训。培训对象包括信息部门系统管理员、日常维护人员、技术层面人员。</w:t>
      </w:r>
    </w:p>
    <w:p w:rsidR="00B82932" w:rsidRPr="009D2E52" w:rsidRDefault="00B82932" w:rsidP="00B82932">
      <w:pPr>
        <w:numPr>
          <w:ilvl w:val="255"/>
          <w:numId w:val="0"/>
        </w:numPr>
        <w:snapToGrid w:val="0"/>
        <w:spacing w:line="360" w:lineRule="auto"/>
        <w:ind w:firstLineChars="200" w:firstLine="480"/>
        <w:rPr>
          <w:rFonts w:ascii="仿宋" w:eastAsia="仿宋" w:hAnsi="仿宋" w:cs="仿宋"/>
          <w:bCs/>
          <w:sz w:val="24"/>
        </w:rPr>
      </w:pPr>
      <w:r w:rsidRPr="00EB08A9">
        <w:rPr>
          <w:rFonts w:ascii="仿宋" w:eastAsia="仿宋" w:hAnsi="仿宋" w:cs="仿宋" w:hint="eastAsia"/>
          <w:bCs/>
          <w:sz w:val="24"/>
        </w:rPr>
        <w:t>投标人需指定培训方案，为培训对象提供针对本次项目所涉及到的设备已经系统软件的使用、日常维护、故障处理流程，注意事项等进行详细培训。接受培训人数不低于3人，培训时间不低于2日。</w:t>
      </w:r>
    </w:p>
    <w:p w:rsidR="00565929" w:rsidRDefault="00565929">
      <w:bookmarkStart w:id="7" w:name="_GoBack"/>
      <w:bookmarkEnd w:id="7"/>
    </w:p>
    <w:sectPr w:rsidR="00565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5DD" w:rsidRDefault="00F775DD" w:rsidP="00B82932">
      <w:r>
        <w:separator/>
      </w:r>
    </w:p>
  </w:endnote>
  <w:endnote w:type="continuationSeparator" w:id="0">
    <w:p w:rsidR="00F775DD" w:rsidRDefault="00F775DD" w:rsidP="00B8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5DD" w:rsidRDefault="00F775DD" w:rsidP="00B82932">
      <w:r>
        <w:separator/>
      </w:r>
    </w:p>
  </w:footnote>
  <w:footnote w:type="continuationSeparator" w:id="0">
    <w:p w:rsidR="00F775DD" w:rsidRDefault="00F775DD" w:rsidP="00B82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7E3"/>
    <w:rsid w:val="00565929"/>
    <w:rsid w:val="00B82932"/>
    <w:rsid w:val="00D337E3"/>
    <w:rsid w:val="00F7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82932"/>
    <w:pPr>
      <w:widowControl w:val="0"/>
      <w:jc w:val="both"/>
    </w:pPr>
    <w:rPr>
      <w:rFonts w:ascii="Times New Roman" w:eastAsia="宋体" w:hAnsi="Times New Roman" w:cs="Times New Roman"/>
      <w:szCs w:val="24"/>
    </w:rPr>
  </w:style>
  <w:style w:type="paragraph" w:styleId="3">
    <w:name w:val="heading 3"/>
    <w:basedOn w:val="a"/>
    <w:next w:val="a0"/>
    <w:link w:val="3Char1"/>
    <w:uiPriority w:val="99"/>
    <w:qFormat/>
    <w:rsid w:val="00B82932"/>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829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82932"/>
    <w:rPr>
      <w:sz w:val="18"/>
      <w:szCs w:val="18"/>
    </w:rPr>
  </w:style>
  <w:style w:type="paragraph" w:styleId="a5">
    <w:name w:val="footer"/>
    <w:basedOn w:val="a"/>
    <w:link w:val="Char0"/>
    <w:uiPriority w:val="99"/>
    <w:unhideWhenUsed/>
    <w:rsid w:val="00B829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82932"/>
    <w:rPr>
      <w:sz w:val="18"/>
      <w:szCs w:val="18"/>
    </w:rPr>
  </w:style>
  <w:style w:type="character" w:customStyle="1" w:styleId="3Char">
    <w:name w:val="标题 3 Char"/>
    <w:basedOn w:val="a1"/>
    <w:uiPriority w:val="9"/>
    <w:semiHidden/>
    <w:rsid w:val="00B82932"/>
    <w:rPr>
      <w:rFonts w:ascii="Times New Roman" w:eastAsia="宋体" w:hAnsi="Times New Roman" w:cs="Times New Roman"/>
      <w:b/>
      <w:bCs/>
      <w:sz w:val="32"/>
      <w:szCs w:val="32"/>
    </w:rPr>
  </w:style>
  <w:style w:type="paragraph" w:styleId="a0">
    <w:name w:val="Normal Indent"/>
    <w:aliases w:val="表正文,正文非缩进,特点,ALT+Z,段1,Normal Indent（正文缩进）,正文不缩进,水上软件,Indent 1,正文缩进（首行缩进两字）,标题4,四号,正文双线,段11,段12,段111,段13,段112,段14,段113,段15,段114,段16,段17,段115,段18,段116,段19,段117,段110,段118,段119,段121,段1111,段131,段1121,段141,段1131,段151,段1141,段161,段171,段1151,段181,正文缩进陈木华"/>
    <w:basedOn w:val="a"/>
    <w:link w:val="Char1"/>
    <w:qFormat/>
    <w:rsid w:val="00B82932"/>
    <w:pPr>
      <w:autoSpaceDE w:val="0"/>
      <w:autoSpaceDN w:val="0"/>
      <w:adjustRightInd w:val="0"/>
      <w:ind w:firstLine="420"/>
      <w:jc w:val="left"/>
    </w:pPr>
    <w:rPr>
      <w:rFonts w:ascii="宋体"/>
      <w:sz w:val="24"/>
    </w:rPr>
  </w:style>
  <w:style w:type="paragraph" w:styleId="a6">
    <w:name w:val="Body Text"/>
    <w:basedOn w:val="a"/>
    <w:link w:val="Char2"/>
    <w:qFormat/>
    <w:rsid w:val="00B82932"/>
    <w:pPr>
      <w:tabs>
        <w:tab w:val="left" w:pos="567"/>
      </w:tabs>
      <w:spacing w:before="120" w:line="22" w:lineRule="atLeast"/>
    </w:pPr>
    <w:rPr>
      <w:rFonts w:ascii="宋体" w:hAnsi="宋体"/>
      <w:sz w:val="24"/>
    </w:rPr>
  </w:style>
  <w:style w:type="character" w:customStyle="1" w:styleId="Char2">
    <w:name w:val="正文文本 Char"/>
    <w:basedOn w:val="a1"/>
    <w:link w:val="a6"/>
    <w:qFormat/>
    <w:rsid w:val="00B82932"/>
    <w:rPr>
      <w:rFonts w:ascii="宋体" w:eastAsia="宋体" w:hAnsi="宋体" w:cs="Times New Roman"/>
      <w:sz w:val="24"/>
      <w:szCs w:val="24"/>
    </w:rPr>
  </w:style>
  <w:style w:type="character" w:customStyle="1" w:styleId="3Char1">
    <w:name w:val="标题 3 Char1"/>
    <w:link w:val="3"/>
    <w:uiPriority w:val="99"/>
    <w:qFormat/>
    <w:rsid w:val="00B82932"/>
    <w:rPr>
      <w:rFonts w:ascii="宋体" w:eastAsia="宋体" w:hAnsi="Times New Roman" w:cs="Times New Roman"/>
      <w:b/>
      <w:kern w:val="0"/>
      <w:sz w:val="24"/>
      <w:szCs w:val="20"/>
      <w:u w:val="single"/>
    </w:rPr>
  </w:style>
  <w:style w:type="character" w:customStyle="1" w:styleId="Char1">
    <w:name w:val="正文缩进 Char1"/>
    <w:aliases w:val="表正文 Char1,正文非缩进 Char1,特点 Char1,ALT+Z Char1,段1 Char1,Normal Indent（正文缩进） Char1,正文不缩进 Char1,水上软件 Char1,Indent 1 Char1,正文缩进（首行缩进两字） Char1,标题4 Char1,四号 Char1,正文双线 Char1,段11 Char1,段12 Char1,段111 Char1,段13 Char1,段112 Char1,段14 Char1,段113 Char1"/>
    <w:link w:val="a0"/>
    <w:qFormat/>
    <w:rsid w:val="00B82932"/>
    <w:rPr>
      <w:rFonts w:ascii="宋体" w:eastAsia="宋体" w:hAnsi="Times New Roman" w:cs="Times New Roman"/>
      <w:sz w:val="24"/>
      <w:szCs w:val="24"/>
    </w:rPr>
  </w:style>
  <w:style w:type="paragraph" w:customStyle="1" w:styleId="pf0">
    <w:name w:val="pf0"/>
    <w:basedOn w:val="a"/>
    <w:qFormat/>
    <w:rsid w:val="00B82932"/>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82932"/>
    <w:pPr>
      <w:widowControl w:val="0"/>
      <w:jc w:val="both"/>
    </w:pPr>
    <w:rPr>
      <w:rFonts w:ascii="Times New Roman" w:eastAsia="宋体" w:hAnsi="Times New Roman" w:cs="Times New Roman"/>
      <w:szCs w:val="24"/>
    </w:rPr>
  </w:style>
  <w:style w:type="paragraph" w:styleId="3">
    <w:name w:val="heading 3"/>
    <w:basedOn w:val="a"/>
    <w:next w:val="a0"/>
    <w:link w:val="3Char1"/>
    <w:uiPriority w:val="99"/>
    <w:qFormat/>
    <w:rsid w:val="00B82932"/>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829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82932"/>
    <w:rPr>
      <w:sz w:val="18"/>
      <w:szCs w:val="18"/>
    </w:rPr>
  </w:style>
  <w:style w:type="paragraph" w:styleId="a5">
    <w:name w:val="footer"/>
    <w:basedOn w:val="a"/>
    <w:link w:val="Char0"/>
    <w:uiPriority w:val="99"/>
    <w:unhideWhenUsed/>
    <w:rsid w:val="00B829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82932"/>
    <w:rPr>
      <w:sz w:val="18"/>
      <w:szCs w:val="18"/>
    </w:rPr>
  </w:style>
  <w:style w:type="character" w:customStyle="1" w:styleId="3Char">
    <w:name w:val="标题 3 Char"/>
    <w:basedOn w:val="a1"/>
    <w:uiPriority w:val="9"/>
    <w:semiHidden/>
    <w:rsid w:val="00B82932"/>
    <w:rPr>
      <w:rFonts w:ascii="Times New Roman" w:eastAsia="宋体" w:hAnsi="Times New Roman" w:cs="Times New Roman"/>
      <w:b/>
      <w:bCs/>
      <w:sz w:val="32"/>
      <w:szCs w:val="32"/>
    </w:rPr>
  </w:style>
  <w:style w:type="paragraph" w:styleId="a0">
    <w:name w:val="Normal Indent"/>
    <w:aliases w:val="表正文,正文非缩进,特点,ALT+Z,段1,Normal Indent（正文缩进）,正文不缩进,水上软件,Indent 1,正文缩进（首行缩进两字）,标题4,四号,正文双线,段11,段12,段111,段13,段112,段14,段113,段15,段114,段16,段17,段115,段18,段116,段19,段117,段110,段118,段119,段121,段1111,段131,段1121,段141,段1131,段151,段1141,段161,段171,段1151,段181,正文缩进陈木华"/>
    <w:basedOn w:val="a"/>
    <w:link w:val="Char1"/>
    <w:qFormat/>
    <w:rsid w:val="00B82932"/>
    <w:pPr>
      <w:autoSpaceDE w:val="0"/>
      <w:autoSpaceDN w:val="0"/>
      <w:adjustRightInd w:val="0"/>
      <w:ind w:firstLine="420"/>
      <w:jc w:val="left"/>
    </w:pPr>
    <w:rPr>
      <w:rFonts w:ascii="宋体"/>
      <w:sz w:val="24"/>
    </w:rPr>
  </w:style>
  <w:style w:type="paragraph" w:styleId="a6">
    <w:name w:val="Body Text"/>
    <w:basedOn w:val="a"/>
    <w:link w:val="Char2"/>
    <w:qFormat/>
    <w:rsid w:val="00B82932"/>
    <w:pPr>
      <w:tabs>
        <w:tab w:val="left" w:pos="567"/>
      </w:tabs>
      <w:spacing w:before="120" w:line="22" w:lineRule="atLeast"/>
    </w:pPr>
    <w:rPr>
      <w:rFonts w:ascii="宋体" w:hAnsi="宋体"/>
      <w:sz w:val="24"/>
    </w:rPr>
  </w:style>
  <w:style w:type="character" w:customStyle="1" w:styleId="Char2">
    <w:name w:val="正文文本 Char"/>
    <w:basedOn w:val="a1"/>
    <w:link w:val="a6"/>
    <w:qFormat/>
    <w:rsid w:val="00B82932"/>
    <w:rPr>
      <w:rFonts w:ascii="宋体" w:eastAsia="宋体" w:hAnsi="宋体" w:cs="Times New Roman"/>
      <w:sz w:val="24"/>
      <w:szCs w:val="24"/>
    </w:rPr>
  </w:style>
  <w:style w:type="character" w:customStyle="1" w:styleId="3Char1">
    <w:name w:val="标题 3 Char1"/>
    <w:link w:val="3"/>
    <w:uiPriority w:val="99"/>
    <w:qFormat/>
    <w:rsid w:val="00B82932"/>
    <w:rPr>
      <w:rFonts w:ascii="宋体" w:eastAsia="宋体" w:hAnsi="Times New Roman" w:cs="Times New Roman"/>
      <w:b/>
      <w:kern w:val="0"/>
      <w:sz w:val="24"/>
      <w:szCs w:val="20"/>
      <w:u w:val="single"/>
    </w:rPr>
  </w:style>
  <w:style w:type="character" w:customStyle="1" w:styleId="Char1">
    <w:name w:val="正文缩进 Char1"/>
    <w:aliases w:val="表正文 Char1,正文非缩进 Char1,特点 Char1,ALT+Z Char1,段1 Char1,Normal Indent（正文缩进） Char1,正文不缩进 Char1,水上软件 Char1,Indent 1 Char1,正文缩进（首行缩进两字） Char1,标题4 Char1,四号 Char1,正文双线 Char1,段11 Char1,段12 Char1,段111 Char1,段13 Char1,段112 Char1,段14 Char1,段113 Char1"/>
    <w:link w:val="a0"/>
    <w:qFormat/>
    <w:rsid w:val="00B82932"/>
    <w:rPr>
      <w:rFonts w:ascii="宋体" w:eastAsia="宋体" w:hAnsi="Times New Roman" w:cs="Times New Roman"/>
      <w:sz w:val="24"/>
      <w:szCs w:val="24"/>
    </w:rPr>
  </w:style>
  <w:style w:type="paragraph" w:customStyle="1" w:styleId="pf0">
    <w:name w:val="pf0"/>
    <w:basedOn w:val="a"/>
    <w:qFormat/>
    <w:rsid w:val="00B8293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1758</Words>
  <Characters>10026</Characters>
  <Application>Microsoft Office Word</Application>
  <DocSecurity>0</DocSecurity>
  <Lines>83</Lines>
  <Paragraphs>23</Paragraphs>
  <ScaleCrop>false</ScaleCrop>
  <Company/>
  <LinksUpToDate>false</LinksUpToDate>
  <CharactersWithSpaces>11761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2026-07-03T06:28:00Z</dcterms:created>
  <dcterms:modified xsi:type="dcterms:W3CDTF">2026-07-03T06:28:00Z</dcterms:modified>
</cp:coreProperties>
</file>