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173DC">
      <w:pPr>
        <w:spacing w:line="360" w:lineRule="auto"/>
        <w:jc w:val="center"/>
        <w:outlineLvl w:val="0"/>
        <w:rPr>
          <w:b/>
          <w:sz w:val="36"/>
          <w:szCs w:val="36"/>
          <w:highlight w:val="none"/>
        </w:rPr>
      </w:pPr>
      <w:bookmarkStart w:id="0" w:name="_Toc99301424"/>
      <w:r>
        <w:rPr>
          <w:b/>
          <w:sz w:val="36"/>
          <w:szCs w:val="36"/>
          <w:highlight w:val="none"/>
        </w:rPr>
        <w:t xml:space="preserve">  采购需求</w:t>
      </w:r>
      <w:bookmarkEnd w:id="0"/>
    </w:p>
    <w:p w14:paraId="61A376E0">
      <w:pPr>
        <w:pStyle w:val="5"/>
        <w:keepNext w:val="0"/>
        <w:keepLines w:val="0"/>
        <w:pageBreakBefore w:val="0"/>
        <w:numPr>
          <w:ilvl w:val="0"/>
          <w:numId w:val="0"/>
        </w:numPr>
        <w:kinsoku/>
        <w:wordWrap/>
        <w:overflowPunct/>
        <w:topLinePunct w:val="0"/>
        <w:autoSpaceDE/>
        <w:autoSpaceDN/>
        <w:bidi w:val="0"/>
        <w:spacing w:line="360" w:lineRule="auto"/>
        <w:ind w:firstLine="482" w:firstLineChars="200"/>
        <w:contextualSpacing/>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一、</w:t>
      </w:r>
      <w:r>
        <w:rPr>
          <w:rFonts w:hint="eastAsia" w:ascii="宋体" w:hAnsi="宋体" w:eastAsia="宋体" w:cs="宋体"/>
          <w:b/>
          <w:sz w:val="24"/>
          <w:szCs w:val="24"/>
        </w:rPr>
        <w:t>采购标的</w:t>
      </w:r>
    </w:p>
    <w:p w14:paraId="6789C33F">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bCs/>
          <w:sz w:val="24"/>
          <w:szCs w:val="24"/>
        </w:rPr>
      </w:pPr>
      <w:r>
        <w:rPr>
          <w:rFonts w:hint="eastAsia" w:ascii="宋体" w:hAnsi="宋体" w:eastAsia="宋体" w:cs="宋体"/>
          <w:bCs/>
          <w:sz w:val="24"/>
          <w:szCs w:val="24"/>
        </w:rPr>
        <w:t>1. 采购标的（货物需求一览表或简要服务内容及数量）</w:t>
      </w:r>
    </w:p>
    <w:tbl>
      <w:tblPr>
        <w:tblStyle w:val="3"/>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2407"/>
        <w:gridCol w:w="1743"/>
        <w:gridCol w:w="1507"/>
        <w:gridCol w:w="1989"/>
      </w:tblGrid>
      <w:tr w14:paraId="5979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noWrap w:val="0"/>
            <w:vAlign w:val="center"/>
          </w:tcPr>
          <w:p w14:paraId="11FB7CCC">
            <w:pPr>
              <w:keepNext w:val="0"/>
              <w:keepLines w:val="0"/>
              <w:pageBreakBefore w:val="0"/>
              <w:kinsoku/>
              <w:wordWrap/>
              <w:overflowPunct/>
              <w:topLinePunct w:val="0"/>
              <w:autoSpaceDE/>
              <w:autoSpaceDN/>
              <w:bidi w:val="0"/>
              <w:ind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2407" w:type="dxa"/>
            <w:noWrap w:val="0"/>
            <w:vAlign w:val="center"/>
          </w:tcPr>
          <w:p w14:paraId="4F0EA988">
            <w:pPr>
              <w:keepNext w:val="0"/>
              <w:keepLines w:val="0"/>
              <w:pageBreakBefore w:val="0"/>
              <w:kinsoku/>
              <w:wordWrap/>
              <w:overflowPunct/>
              <w:topLinePunct w:val="0"/>
              <w:autoSpaceDE/>
              <w:autoSpaceDN/>
              <w:bidi w:val="0"/>
              <w:ind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货物或服务名称</w:t>
            </w:r>
          </w:p>
        </w:tc>
        <w:tc>
          <w:tcPr>
            <w:tcW w:w="1743" w:type="dxa"/>
            <w:noWrap w:val="0"/>
            <w:vAlign w:val="center"/>
          </w:tcPr>
          <w:p w14:paraId="5A4CE3EF">
            <w:pPr>
              <w:keepNext w:val="0"/>
              <w:keepLines w:val="0"/>
              <w:pageBreakBefore w:val="0"/>
              <w:kinsoku/>
              <w:wordWrap/>
              <w:overflowPunct/>
              <w:topLinePunct w:val="0"/>
              <w:autoSpaceDE/>
              <w:autoSpaceDN/>
              <w:bidi w:val="0"/>
              <w:ind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tc>
        <w:tc>
          <w:tcPr>
            <w:tcW w:w="1507" w:type="dxa"/>
            <w:noWrap w:val="0"/>
            <w:vAlign w:val="center"/>
          </w:tcPr>
          <w:p w14:paraId="12723FBE">
            <w:pPr>
              <w:keepNext w:val="0"/>
              <w:keepLines w:val="0"/>
              <w:pageBreakBefore w:val="0"/>
              <w:kinsoku/>
              <w:wordWrap/>
              <w:overflowPunct/>
              <w:topLinePunct w:val="0"/>
              <w:autoSpaceDE/>
              <w:autoSpaceDN/>
              <w:bidi w:val="0"/>
              <w:ind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单位</w:t>
            </w:r>
          </w:p>
        </w:tc>
        <w:tc>
          <w:tcPr>
            <w:tcW w:w="1989" w:type="dxa"/>
            <w:noWrap w:val="0"/>
            <w:vAlign w:val="center"/>
          </w:tcPr>
          <w:p w14:paraId="21B754E2">
            <w:pPr>
              <w:keepNext w:val="0"/>
              <w:keepLines w:val="0"/>
              <w:pageBreakBefore w:val="0"/>
              <w:kinsoku/>
              <w:wordWrap/>
              <w:overflowPunct/>
              <w:topLinePunct w:val="0"/>
              <w:autoSpaceDE/>
              <w:autoSpaceDN/>
              <w:bidi w:val="0"/>
              <w:ind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备注（核心产品）</w:t>
            </w:r>
          </w:p>
        </w:tc>
      </w:tr>
      <w:tr w14:paraId="5557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1078" w:type="dxa"/>
            <w:noWrap w:val="0"/>
            <w:vAlign w:val="center"/>
          </w:tcPr>
          <w:p w14:paraId="20585196">
            <w:pPr>
              <w:keepNext w:val="0"/>
              <w:keepLines w:val="0"/>
              <w:pageBreakBefore w:val="0"/>
              <w:kinsoku/>
              <w:wordWrap/>
              <w:overflowPunct/>
              <w:topLinePunct w:val="0"/>
              <w:autoSpaceDE/>
              <w:autoSpaceDN/>
              <w:bidi w:val="0"/>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407" w:type="dxa"/>
            <w:noWrap w:val="0"/>
            <w:vAlign w:val="top"/>
          </w:tcPr>
          <w:p w14:paraId="74ABB00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北京财贸职业学院2026-2027年度涿州校区保洁绿化服务采购项目</w:t>
            </w:r>
          </w:p>
        </w:tc>
        <w:tc>
          <w:tcPr>
            <w:tcW w:w="1743" w:type="dxa"/>
            <w:noWrap w:val="0"/>
            <w:vAlign w:val="top"/>
          </w:tcPr>
          <w:p w14:paraId="52FEF71B">
            <w:pPr>
              <w:keepNext w:val="0"/>
              <w:keepLines w:val="0"/>
              <w:pageBreakBefore w:val="0"/>
              <w:kinsoku/>
              <w:wordWrap/>
              <w:overflowPunct/>
              <w:topLinePunct w:val="0"/>
              <w:autoSpaceDE/>
              <w:autoSpaceDN/>
              <w:bidi w:val="0"/>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507" w:type="dxa"/>
            <w:noWrap w:val="0"/>
            <w:vAlign w:val="top"/>
          </w:tcPr>
          <w:p w14:paraId="53767140">
            <w:pPr>
              <w:keepNext w:val="0"/>
              <w:keepLines w:val="0"/>
              <w:pageBreakBefore w:val="0"/>
              <w:kinsoku/>
              <w:wordWrap/>
              <w:overflowPunct/>
              <w:topLinePunct w:val="0"/>
              <w:autoSpaceDE/>
              <w:autoSpaceDN/>
              <w:bidi w:val="0"/>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lang w:eastAsia="zh-CN"/>
              </w:rPr>
              <w:t>项</w:t>
            </w:r>
          </w:p>
        </w:tc>
        <w:tc>
          <w:tcPr>
            <w:tcW w:w="1989" w:type="dxa"/>
            <w:noWrap w:val="0"/>
            <w:vAlign w:val="top"/>
          </w:tcPr>
          <w:p w14:paraId="46DF30C9">
            <w:pPr>
              <w:keepNext w:val="0"/>
              <w:keepLines w:val="0"/>
              <w:pageBreakBefore w:val="0"/>
              <w:kinsoku/>
              <w:wordWrap/>
              <w:overflowPunct/>
              <w:topLinePunct w:val="0"/>
              <w:autoSpaceDE/>
              <w:autoSpaceDN/>
              <w:bidi w:val="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5</w:t>
            </w:r>
            <w:r>
              <w:rPr>
                <w:rFonts w:hint="eastAsia" w:ascii="宋体" w:hAnsi="宋体" w:eastAsia="宋体" w:cs="宋体"/>
                <w:sz w:val="24"/>
                <w:szCs w:val="24"/>
              </w:rPr>
              <w:t>万</w:t>
            </w:r>
          </w:p>
        </w:tc>
      </w:tr>
    </w:tbl>
    <w:p w14:paraId="1E65EF51">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bCs/>
          <w:sz w:val="24"/>
          <w:szCs w:val="24"/>
        </w:rPr>
      </w:pPr>
    </w:p>
    <w:p w14:paraId="300A9DDF">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bCs/>
          <w:sz w:val="24"/>
          <w:szCs w:val="24"/>
        </w:rPr>
      </w:pPr>
      <w:r>
        <w:rPr>
          <w:rFonts w:hint="eastAsia" w:ascii="宋体" w:hAnsi="宋体" w:eastAsia="宋体" w:cs="宋体"/>
          <w:bCs/>
          <w:sz w:val="24"/>
          <w:szCs w:val="24"/>
        </w:rPr>
        <w:t>2. 项目背景/项目概述（如有）</w:t>
      </w:r>
    </w:p>
    <w:p w14:paraId="0EEA2B12">
      <w:pPr>
        <w:keepNext w:val="0"/>
        <w:keepLines w:val="0"/>
        <w:pageBreakBefore w:val="0"/>
        <w:kinsoku/>
        <w:wordWrap/>
        <w:overflowPunct/>
        <w:topLinePunct w:val="0"/>
        <w:autoSpaceDE/>
        <w:autoSpaceDN/>
        <w:bidi w:val="0"/>
        <w:spacing w:line="360" w:lineRule="auto"/>
        <w:ind w:right="48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bookmarkStart w:id="1" w:name="OLE_LINK14"/>
      <w:bookmarkStart w:id="2" w:name="OLE_LINK15"/>
      <w:r>
        <w:rPr>
          <w:rFonts w:hint="eastAsia" w:ascii="宋体" w:hAnsi="宋体" w:eastAsia="宋体" w:cs="宋体"/>
          <w:color w:val="000000"/>
          <w:sz w:val="24"/>
          <w:szCs w:val="24"/>
        </w:rPr>
        <w:t>北京财贸职业学院2026-2027年度涿州校区保洁绿化服务采购项目</w:t>
      </w:r>
    </w:p>
    <w:bookmarkEnd w:id="1"/>
    <w:bookmarkEnd w:id="2"/>
    <w:p w14:paraId="5AB992A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坐落位置：</w:t>
      </w:r>
      <w:bookmarkStart w:id="3" w:name="OLE_LINK17"/>
      <w:bookmarkStart w:id="4" w:name="OLE_LINK16"/>
      <w:r>
        <w:rPr>
          <w:rFonts w:hint="eastAsia" w:ascii="宋体" w:hAnsi="宋体" w:eastAsia="宋体" w:cs="宋体"/>
          <w:color w:val="000000"/>
          <w:sz w:val="24"/>
          <w:szCs w:val="24"/>
        </w:rPr>
        <w:t>河北省涿州市大石桥团结路8号</w:t>
      </w:r>
    </w:p>
    <w:bookmarkEnd w:id="3"/>
    <w:bookmarkEnd w:id="4"/>
    <w:p w14:paraId="411857E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保洁面积：室内面积 19338.94平方米，室外面积44254.88平方米</w:t>
      </w:r>
    </w:p>
    <w:p w14:paraId="63BB5DF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绿化养护面积：</w:t>
      </w:r>
      <w:bookmarkStart w:id="5" w:name="OLE_LINK3"/>
      <w:bookmarkStart w:id="6" w:name="OLE_LINK2"/>
      <w:r>
        <w:rPr>
          <w:rFonts w:hint="eastAsia" w:ascii="宋体" w:hAnsi="宋体" w:eastAsia="宋体" w:cs="宋体"/>
          <w:color w:val="000000"/>
          <w:sz w:val="24"/>
          <w:szCs w:val="24"/>
        </w:rPr>
        <w:t>46983.2</w:t>
      </w:r>
      <w:bookmarkEnd w:id="5"/>
      <w:bookmarkEnd w:id="6"/>
      <w:r>
        <w:rPr>
          <w:rFonts w:hint="eastAsia" w:ascii="宋体" w:hAnsi="宋体" w:eastAsia="宋体" w:cs="宋体"/>
          <w:color w:val="000000"/>
          <w:sz w:val="24"/>
          <w:szCs w:val="24"/>
        </w:rPr>
        <w:t>平方米</w:t>
      </w:r>
    </w:p>
    <w:p w14:paraId="207F302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服务人数：3</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人</w:t>
      </w:r>
    </w:p>
    <w:p w14:paraId="2517A459">
      <w:pPr>
        <w:keepNext w:val="0"/>
        <w:keepLines w:val="0"/>
        <w:pageBreakBefore w:val="0"/>
        <w:kinsoku/>
        <w:wordWrap/>
        <w:overflowPunct/>
        <w:topLinePunct w:val="0"/>
        <w:autoSpaceDE/>
        <w:autoSpaceDN/>
        <w:bidi w:val="0"/>
        <w:spacing w:line="360" w:lineRule="auto"/>
        <w:ind w:firstLine="482" w:firstLineChars="200"/>
        <w:contextualSpacing/>
        <w:textAlignment w:val="auto"/>
        <w:rPr>
          <w:rFonts w:hint="eastAsia" w:ascii="宋体" w:hAnsi="宋体" w:eastAsia="宋体" w:cs="宋体"/>
          <w:b/>
          <w:sz w:val="24"/>
          <w:szCs w:val="24"/>
        </w:rPr>
      </w:pPr>
    </w:p>
    <w:p w14:paraId="04B5C1BF">
      <w:pPr>
        <w:pStyle w:val="5"/>
        <w:keepNext w:val="0"/>
        <w:keepLines w:val="0"/>
        <w:pageBreakBefore w:val="0"/>
        <w:numPr>
          <w:ilvl w:val="0"/>
          <w:numId w:val="0"/>
        </w:numPr>
        <w:kinsoku/>
        <w:wordWrap/>
        <w:overflowPunct/>
        <w:topLinePunct w:val="0"/>
        <w:autoSpaceDE/>
        <w:autoSpaceDN/>
        <w:bidi w:val="0"/>
        <w:spacing w:line="360" w:lineRule="auto"/>
        <w:ind w:firstLine="482" w:firstLineChars="200"/>
        <w:contextualSpacing/>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商务要求</w:t>
      </w:r>
    </w:p>
    <w:p w14:paraId="664A02F3">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i/>
          <w:sz w:val="24"/>
          <w:szCs w:val="24"/>
        </w:rPr>
      </w:pPr>
      <w:r>
        <w:rPr>
          <w:rFonts w:hint="eastAsia" w:ascii="宋体" w:hAnsi="宋体" w:eastAsia="宋体" w:cs="宋体"/>
          <w:sz w:val="24"/>
          <w:szCs w:val="24"/>
        </w:rPr>
        <w:t>1. 交付（实施）的时间（期限）和地点（范围）</w:t>
      </w:r>
    </w:p>
    <w:p w14:paraId="28FFF19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kern w:val="0"/>
          <w:sz w:val="24"/>
          <w:szCs w:val="24"/>
          <w:highlight w:val="none"/>
        </w:rPr>
        <w:t>自合同签订之日起一年。</w:t>
      </w:r>
    </w:p>
    <w:p w14:paraId="2A5C7CC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i/>
          <w:sz w:val="24"/>
          <w:szCs w:val="24"/>
        </w:rPr>
      </w:pPr>
      <w:r>
        <w:rPr>
          <w:rFonts w:hint="eastAsia" w:ascii="宋体" w:hAnsi="宋体" w:eastAsia="宋体" w:cs="宋体"/>
          <w:color w:val="auto"/>
          <w:sz w:val="24"/>
          <w:szCs w:val="24"/>
          <w:highlight w:val="none"/>
        </w:rPr>
        <w:t>地点：北京财贸职业学院涿州校区河北省涿州市大石桥团结路8号</w:t>
      </w:r>
    </w:p>
    <w:p w14:paraId="79F2B60D">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 付款条件（进度和方式）</w:t>
      </w:r>
    </w:p>
    <w:p w14:paraId="0FBFEDD7">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b/>
          <w:i/>
          <w:sz w:val="24"/>
          <w:szCs w:val="24"/>
        </w:rPr>
      </w:pPr>
      <w:r>
        <w:rPr>
          <w:rFonts w:hint="eastAsia" w:ascii="宋体" w:hAnsi="宋体" w:eastAsia="宋体" w:cs="宋体"/>
          <w:bCs/>
          <w:color w:val="auto"/>
          <w:sz w:val="24"/>
          <w:szCs w:val="24"/>
          <w:highlight w:val="none"/>
        </w:rPr>
        <w:t>总费用共计人民币：     元，（大写）：     元整。包括但不限于：工资、劳务支出、劳保福利、材料消耗、设备折旧、税收、管理费、提供服务的职工社会保险和政策性增长费用等一切费用。合同签订后，每三个月为一个季度支付合同款项，经考核合格后，按季度支付合同款项，前三个季度的每季度合同款为     元，（大写）：    元整，待合同执行结束验收无问题并顺利撤场后支付最后一季度合同款    元，（大写）：     元整（如遇休息日或节假日，付款日期顺延）。</w:t>
      </w:r>
    </w:p>
    <w:p w14:paraId="1084CDC4">
      <w:pPr>
        <w:pStyle w:val="2"/>
        <w:pageBreakBefore w:val="0"/>
        <w:widowControl w:val="0"/>
        <w:kinsoku/>
        <w:wordWrap/>
        <w:overflowPunct/>
        <w:topLinePunct w:val="0"/>
        <w:bidi w:val="0"/>
        <w:snapToGrid/>
        <w:spacing w:line="360" w:lineRule="auto"/>
        <w:ind w:firstLine="482"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sz w:val="24"/>
          <w:szCs w:val="24"/>
          <w:lang w:val="en-US" w:eastAsia="zh-CN"/>
        </w:rPr>
        <w:t>三、</w:t>
      </w:r>
      <w:r>
        <w:rPr>
          <w:rFonts w:hint="eastAsia" w:ascii="宋体" w:hAnsi="宋体" w:eastAsia="宋体" w:cs="宋体"/>
          <w:b w:val="0"/>
          <w:bCs/>
          <w:sz w:val="24"/>
          <w:szCs w:val="24"/>
          <w:lang w:eastAsia="zh-CN"/>
        </w:rPr>
        <w:t>政策性采购需求</w:t>
      </w:r>
    </w:p>
    <w:p w14:paraId="3D7F4DD4">
      <w:pPr>
        <w:pStyle w:val="2"/>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0B4713D9">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kern w:val="0"/>
          <w:sz w:val="24"/>
          <w:szCs w:val="24"/>
          <w:lang w:bidi="ar"/>
        </w:rPr>
      </w:pPr>
      <w:r>
        <w:rPr>
          <w:rFonts w:hint="eastAsia" w:ascii="宋体" w:hAnsi="宋体" w:cs="宋体"/>
          <w:sz w:val="24"/>
          <w:szCs w:val="24"/>
          <w:lang w:val="en-US" w:eastAsia="zh-CN"/>
        </w:rPr>
        <w:t>四、</w:t>
      </w:r>
      <w:r>
        <w:rPr>
          <w:rFonts w:hint="eastAsia" w:ascii="宋体" w:hAnsi="宋体" w:eastAsia="宋体" w:cs="宋体"/>
          <w:kern w:val="0"/>
          <w:sz w:val="24"/>
          <w:szCs w:val="24"/>
          <w:lang w:bidi="ar"/>
        </w:rPr>
        <w:t>为深入贯彻落实中共中央办公厅、国务院办公厅《关于健全社会信用体系的意见》，进一步推动</w:t>
      </w:r>
      <w:r>
        <w:rPr>
          <w:rFonts w:hint="eastAsia" w:ascii="宋体" w:hAnsi="宋体" w:eastAsia="宋体" w:cs="宋体"/>
          <w:color w:val="232930"/>
          <w:sz w:val="24"/>
          <w:szCs w:val="24"/>
          <w:shd w:val="clear" w:color="auto" w:fill="FFFFFF"/>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宋体" w:hAnsi="宋体" w:eastAsia="宋体" w:cs="宋体"/>
          <w:kern w:val="0"/>
          <w:sz w:val="24"/>
          <w:szCs w:val="24"/>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0C457E83">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1.在招标（交易发起）文件规定的投标（交易响应）截止日起的投标（交易响应）有效期内撤销其投标（交易响应）的；</w:t>
      </w:r>
    </w:p>
    <w:p w14:paraId="0B0D4648">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2.因供应商自身原因或其他客观情况造成合同履约超期，或经过采购人催告后仍故意或拒绝履行合同义务的；</w:t>
      </w:r>
    </w:p>
    <w:p w14:paraId="08FF478A">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3.因供应商其自身严重或持续的履约缺陷，导致合同被提前终止、索赔或其他类似制裁的；</w:t>
      </w:r>
    </w:p>
    <w:p w14:paraId="1EE188ED">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4.存在拖欠工资的；</w:t>
      </w:r>
    </w:p>
    <w:p w14:paraId="373C5228">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5.存在《京津冀政府采购负面行为清单》（冀财采〔2024〕18号）规定的供应商负面行为的：</w:t>
      </w:r>
    </w:p>
    <w:p w14:paraId="39DC6852">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（1）具有关联或存在利益冲突的供应商违规参加同一政府采购项目；</w:t>
      </w:r>
    </w:p>
    <w:p w14:paraId="3D489E13">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（2）供应商不公平竞争；</w:t>
      </w:r>
    </w:p>
    <w:p w14:paraId="56C1143E">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（3）供应商恶意串通；</w:t>
      </w:r>
    </w:p>
    <w:p w14:paraId="5F8697B9">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（4）其他串通行为；</w:t>
      </w:r>
    </w:p>
    <w:p w14:paraId="7A3DDA35">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（5）未按规定签订合同；</w:t>
      </w:r>
    </w:p>
    <w:p w14:paraId="2480DE90">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（6）未按规定履行合同；</w:t>
      </w:r>
    </w:p>
    <w:p w14:paraId="1F1270FB">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（7）在监督检查和投诉处理中提供虚假材料。</w:t>
      </w:r>
    </w:p>
    <w:p w14:paraId="05FD8676">
      <w:pPr>
        <w:pStyle w:val="5"/>
        <w:keepNext w:val="0"/>
        <w:keepLines w:val="0"/>
        <w:pageBreakBefore w:val="0"/>
        <w:numPr>
          <w:ilvl w:val="0"/>
          <w:numId w:val="0"/>
        </w:numPr>
        <w:kinsoku/>
        <w:wordWrap/>
        <w:overflowPunct/>
        <w:topLinePunct w:val="0"/>
        <w:autoSpaceDE/>
        <w:autoSpaceDN/>
        <w:bidi w:val="0"/>
        <w:spacing w:line="360" w:lineRule="auto"/>
        <w:ind w:firstLine="0" w:firstLineChars="0"/>
        <w:contextualSpacing/>
        <w:textAlignment w:val="auto"/>
        <w:rPr>
          <w:rFonts w:hint="eastAsia" w:ascii="宋体" w:hAnsi="宋体" w:eastAsia="宋体" w:cs="宋体"/>
          <w:b/>
          <w:sz w:val="24"/>
          <w:szCs w:val="24"/>
          <w:lang w:val="en-US" w:eastAsia="zh-CN"/>
        </w:rPr>
      </w:pPr>
    </w:p>
    <w:p w14:paraId="3D484784">
      <w:pPr>
        <w:pStyle w:val="5"/>
        <w:keepNext w:val="0"/>
        <w:keepLines w:val="0"/>
        <w:pageBreakBefore w:val="0"/>
        <w:numPr>
          <w:ilvl w:val="0"/>
          <w:numId w:val="0"/>
        </w:numPr>
        <w:kinsoku/>
        <w:wordWrap/>
        <w:overflowPunct/>
        <w:topLinePunct w:val="0"/>
        <w:autoSpaceDE/>
        <w:autoSpaceDN/>
        <w:bidi w:val="0"/>
        <w:spacing w:line="360" w:lineRule="auto"/>
        <w:ind w:firstLine="482" w:firstLineChars="200"/>
        <w:contextualSpacing/>
        <w:textAlignment w:val="auto"/>
        <w:rPr>
          <w:rFonts w:hint="eastAsia" w:ascii="宋体" w:hAnsi="宋体" w:eastAsia="宋体" w:cs="宋体"/>
          <w:b/>
          <w:sz w:val="24"/>
          <w:szCs w:val="24"/>
        </w:rPr>
      </w:pPr>
      <w:r>
        <w:rPr>
          <w:rFonts w:hint="eastAsia" w:ascii="宋体" w:hAnsi="宋体" w:cs="宋体"/>
          <w:b/>
          <w:sz w:val="24"/>
          <w:szCs w:val="24"/>
          <w:lang w:val="en-US" w:eastAsia="zh-CN"/>
        </w:rPr>
        <w:t>五</w:t>
      </w:r>
      <w:r>
        <w:rPr>
          <w:rFonts w:hint="eastAsia" w:ascii="宋体" w:hAnsi="宋体" w:eastAsia="宋体" w:cs="宋体"/>
          <w:b/>
          <w:sz w:val="24"/>
          <w:szCs w:val="24"/>
          <w:lang w:val="en-US" w:eastAsia="zh-CN"/>
        </w:rPr>
        <w:t>、</w:t>
      </w:r>
      <w:r>
        <w:rPr>
          <w:rFonts w:hint="eastAsia" w:ascii="宋体" w:hAnsi="宋体" w:eastAsia="宋体" w:cs="宋体"/>
          <w:b/>
          <w:sz w:val="24"/>
          <w:szCs w:val="24"/>
        </w:rPr>
        <w:t>技术要求</w:t>
      </w:r>
    </w:p>
    <w:p w14:paraId="013490D5">
      <w:pPr>
        <w:keepNext w:val="0"/>
        <w:keepLines w:val="0"/>
        <w:pageBreakBefore w:val="0"/>
        <w:kinsoku/>
        <w:wordWrap/>
        <w:overflowPunct/>
        <w:topLinePunct w:val="0"/>
        <w:autoSpaceDE/>
        <w:autoSpaceDN/>
        <w:bidi w:val="0"/>
        <w:spacing w:line="360" w:lineRule="auto"/>
        <w:ind w:firstLine="562" w:firstLineChars="200"/>
        <w:contextualSpacing/>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涿州校区保洁服务内容、标准及考核办法</w:t>
      </w:r>
    </w:p>
    <w:p w14:paraId="260DD9DD">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服务期限：自合同签订之日起一年。</w:t>
      </w:r>
    </w:p>
    <w:p w14:paraId="74A583E9">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人员要求：保洁与绿化服务人数共3</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人，其中包括项目经理1人（具有中级及以上职称证书，</w:t>
      </w:r>
      <w:r>
        <w:rPr>
          <w:rFonts w:hint="eastAsia" w:ascii="宋体" w:hAnsi="宋体" w:cs="宋体"/>
          <w:color w:val="auto"/>
          <w:kern w:val="0"/>
          <w:sz w:val="24"/>
          <w:lang w:val="zh-CN" w:bidi="zh-CN"/>
        </w:rPr>
        <w:t>具备</w:t>
      </w:r>
      <w:r>
        <w:rPr>
          <w:rFonts w:hint="eastAsia" w:ascii="宋体" w:hAnsi="宋体" w:cs="宋体"/>
          <w:color w:val="auto"/>
          <w:kern w:val="0"/>
          <w:sz w:val="24"/>
          <w:lang w:val="en-US" w:bidi="zh-CN"/>
        </w:rPr>
        <w:t>8</w:t>
      </w:r>
      <w:r>
        <w:rPr>
          <w:rFonts w:hint="eastAsia" w:ascii="宋体" w:hAnsi="宋体" w:cs="宋体"/>
          <w:color w:val="auto"/>
          <w:kern w:val="0"/>
          <w:sz w:val="24"/>
          <w:lang w:val="zh-CN" w:bidi="zh-CN"/>
        </w:rPr>
        <w:t>年（含）以上从业经历且具备</w:t>
      </w:r>
      <w:r>
        <w:rPr>
          <w:rFonts w:hint="eastAsia" w:ascii="宋体" w:hAnsi="宋体" w:cs="宋体"/>
          <w:color w:val="auto"/>
          <w:kern w:val="0"/>
          <w:sz w:val="24"/>
          <w:lang w:bidi="zh-CN"/>
        </w:rPr>
        <w:t>类似</w:t>
      </w:r>
      <w:r>
        <w:rPr>
          <w:rFonts w:hint="eastAsia" w:ascii="宋体" w:hAnsi="宋体" w:cs="宋体"/>
          <w:color w:val="auto"/>
          <w:kern w:val="0"/>
          <w:sz w:val="24"/>
          <w:lang w:val="zh-CN" w:bidi="zh-CN"/>
        </w:rPr>
        <w:t>项目管理经验</w:t>
      </w:r>
      <w:r>
        <w:rPr>
          <w:rFonts w:hint="eastAsia" w:ascii="宋体" w:hAnsi="宋体" w:eastAsia="宋体" w:cs="宋体"/>
          <w:color w:val="auto"/>
          <w:sz w:val="24"/>
          <w:szCs w:val="24"/>
          <w:highlight w:val="none"/>
        </w:rPr>
        <w:t>），所有工作人员具备2年（含）以上工作经验，符合法定聘用年龄，男性员工应小于60岁（含），女性员工应小于55岁（含），身体健康。</w:t>
      </w:r>
    </w:p>
    <w:p w14:paraId="0B9085AD">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p>
    <w:p w14:paraId="269A1E6D">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保洁</w:t>
      </w:r>
      <w:r>
        <w:rPr>
          <w:rFonts w:hint="eastAsia" w:ascii="宋体" w:hAnsi="宋体" w:eastAsia="宋体" w:cs="宋体"/>
          <w:color w:val="auto"/>
          <w:sz w:val="24"/>
          <w:szCs w:val="24"/>
          <w:highlight w:val="none"/>
        </w:rPr>
        <w:t>服务质量标准及考核办法</w:t>
      </w:r>
    </w:p>
    <w:p w14:paraId="0F481E3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保洁面积：室内面积 19338.94平方米，室外面积44254.88平方米</w:t>
      </w:r>
      <w:r>
        <w:rPr>
          <w:rFonts w:hint="eastAsia" w:ascii="宋体" w:hAnsi="宋体" w:eastAsia="宋体" w:cs="宋体"/>
          <w:color w:val="000000"/>
          <w:sz w:val="24"/>
          <w:szCs w:val="24"/>
          <w:lang w:eastAsia="zh-CN"/>
        </w:rPr>
        <w:t>，</w:t>
      </w:r>
      <w:r>
        <w:rPr>
          <w:rFonts w:hint="eastAsia" w:ascii="宋体" w:hAnsi="宋体" w:eastAsia="宋体" w:cs="宋体"/>
          <w:color w:val="auto"/>
          <w:sz w:val="24"/>
          <w:szCs w:val="24"/>
          <w:highlight w:val="none"/>
        </w:rPr>
        <w:t xml:space="preserve">共需 </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人。</w:t>
      </w:r>
    </w:p>
    <w:p w14:paraId="496C4E5C">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一、目标：</w:t>
      </w:r>
    </w:p>
    <w:p w14:paraId="0C22E7BB">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根据“北京高校标准化物业标准”要求，为学院教学、科研及广大师生员工的工作、学习、生活提供服务，努力创建一个整洁、优美、舒适的校园环境。</w:t>
      </w:r>
    </w:p>
    <w:p w14:paraId="08234D70">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二、任务：</w:t>
      </w:r>
    </w:p>
    <w:p w14:paraId="368C17EF">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全院环境，办公楼、教学楼等楼宇的卫生清整及保洁工作；协助完成学院内重大活动、节假日的校园环境布置以及大型会议的场地布置工作；垃圾的清运工作；负责校园水池日常卫生保洁、门前三包和雨雪清扫任务。</w:t>
      </w:r>
    </w:p>
    <w:p w14:paraId="43A9AFB9">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三、服务内容及标准：</w:t>
      </w:r>
    </w:p>
    <w:p w14:paraId="7867CB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有健全的保洁制度和责任制，有明确的卫生保洁分工和责任区域。</w:t>
      </w:r>
      <w:r>
        <w:rPr>
          <w:rFonts w:hint="eastAsia" w:ascii="宋体" w:hAnsi="宋体" w:cs="宋体"/>
          <w:color w:val="auto"/>
          <w:sz w:val="24"/>
          <w:szCs w:val="24"/>
          <w:highlight w:val="none"/>
          <w:lang w:val="en-US" w:eastAsia="zh-CN"/>
        </w:rPr>
        <w:t>分析本项目的整体需求特点，制定相应的服务措施以及应急预案。</w:t>
      </w:r>
      <w:r>
        <w:rPr>
          <w:rFonts w:hint="eastAsia" w:ascii="宋体" w:hAnsi="宋体" w:eastAsia="宋体" w:cs="宋体"/>
          <w:sz w:val="24"/>
          <w:szCs w:val="24"/>
        </w:rPr>
        <w:t>（1）灾害类应急预案（含：火灾、防汛、大风、暴雨等恶劣天气）（2）突发事件类应急预案（含：突发停电、跑水、突发公共卫生安全事件）（3）常规类应急预案（含：应急处置）</w:t>
      </w:r>
    </w:p>
    <w:p w14:paraId="6B5DD5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color w:val="auto"/>
          <w:sz w:val="24"/>
          <w:szCs w:val="24"/>
          <w:highlight w:val="none"/>
          <w:lang w:val="en-US" w:eastAsia="zh-CN"/>
        </w:rPr>
        <w:t>有内部人员培训制度，定期</w:t>
      </w:r>
      <w:r>
        <w:rPr>
          <w:rFonts w:hint="eastAsia"/>
          <w:sz w:val="24"/>
        </w:rPr>
        <w:t>对员工开展业务、安全、思想政治教育等</w:t>
      </w:r>
      <w:r>
        <w:rPr>
          <w:rFonts w:hint="eastAsia"/>
          <w:sz w:val="24"/>
          <w:lang w:eastAsia="zh-Hans"/>
        </w:rPr>
        <w:t>培训</w:t>
      </w:r>
      <w:r>
        <w:rPr>
          <w:rFonts w:hint="eastAsia" w:ascii="宋体" w:hAnsi="宋体" w:cs="宋体"/>
          <w:color w:val="auto"/>
          <w:sz w:val="24"/>
          <w:szCs w:val="24"/>
          <w:highlight w:val="none"/>
          <w:lang w:val="en-US" w:eastAsia="zh-CN"/>
        </w:rPr>
        <w:t>，提升服务质量。</w:t>
      </w:r>
    </w:p>
    <w:p w14:paraId="6876263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default" w:ascii="宋体" w:hAnsi="宋体" w:cs="宋体"/>
          <w:color w:val="auto"/>
          <w:sz w:val="24"/>
          <w:szCs w:val="24"/>
          <w:highlight w:val="none"/>
          <w:lang w:val="en-US" w:eastAsia="zh-CN"/>
        </w:rPr>
      </w:pPr>
    </w:p>
    <w:p w14:paraId="5B0D42DC">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1.环境卫生服务内容</w:t>
      </w:r>
    </w:p>
    <w:p w14:paraId="2A6D386E">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校园路面、人行道的清扫、保洁工作；附属设备设施的保洁；垃圾清运工作（非上路清运）；保洁区内设施设备损坏的报修；校园水池的蓄排水、绿植及清洁；每年两次清洗道路灯罩。</w:t>
      </w:r>
    </w:p>
    <w:p w14:paraId="0AC02716">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2、环境卫生服务标准</w:t>
      </w:r>
    </w:p>
    <w:p w14:paraId="16ECEA6B">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共设施、电话亭、橱窗、宣传栏、牌匾、路标、雕塑、亭台楼榭、桌椅应定期擦拭，保持清洁。地面干净，无积尘、烟蒂及废弃物，无污泥积水，路边无杂草，无砖石瓦块，保洁区内无塑料袋等其他垃圾，墙上、灯杆上无残标、无小广告、无乱写、乱画、乱张贴现象，损坏报修及时。</w:t>
      </w:r>
    </w:p>
    <w:p w14:paraId="4D45C7FF">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服务要求</w:t>
      </w:r>
      <w:r>
        <w:rPr>
          <w:rFonts w:hint="eastAsia" w:ascii="宋体" w:hAnsi="宋体" w:eastAsia="宋体" w:cs="宋体"/>
          <w:color w:val="auto"/>
          <w:sz w:val="24"/>
          <w:szCs w:val="24"/>
          <w:highlight w:val="none"/>
        </w:rPr>
        <w:t>：</w:t>
      </w:r>
    </w:p>
    <w:p w14:paraId="6318F015">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校内道路、广场、停车场每天至少清扫两次，上午8:00分以前清扫完毕，地面干净，无积尘、烟蒂及废弃物，无污泥积水，路边无杂草，无砖石瓦块，保洁区内无塑料袋等其他垃圾，全天保洁。如遇雨雪天，雨雪停后要及时清扫；</w:t>
      </w:r>
    </w:p>
    <w:p w14:paraId="2DE401AD">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（2）电话亭、橱窗、宣传栏、牌匾、路标、雕塑每周一擦拭一次；</w:t>
      </w:r>
    </w:p>
    <w:p w14:paraId="0570AE5C">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（3）景观的亭台楼榭、路边和绿地桌椅每天上午擦拭一次，并保持全天清洁。</w:t>
      </w:r>
    </w:p>
    <w:p w14:paraId="561F9ED8">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（4）墙上、灯杆上无残标、无小广告、无乱写、乱画、乱张贴现象；</w:t>
      </w:r>
    </w:p>
    <w:p w14:paraId="4E3ED305">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（5）每年3月和10月清洗道路灯罩；</w:t>
      </w:r>
    </w:p>
    <w:p w14:paraId="787CA175">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（6）校园内的所属环境无废弃物，无卫生死角；</w:t>
      </w:r>
    </w:p>
    <w:p w14:paraId="51DC3DC1">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校园内堆放点的生活垃圾要日产日清，无积存，无满溢现象，无暴露垃圾，无卫生死角；垃圾桶、果皮箱每天清理擦拭一次，外观整洁，清理垃圾时应保持垃圾箱周围清洁，所收集的垃圾杂物，不得在垃圾堆放点或垃圾桶内焚烧，垃圾清运</w:t>
      </w:r>
      <w:r>
        <w:rPr>
          <w:rFonts w:hint="eastAsia" w:ascii="宋体" w:hAnsi="宋体" w:cs="宋体"/>
          <w:color w:val="auto"/>
          <w:sz w:val="24"/>
          <w:szCs w:val="24"/>
          <w:highlight w:val="none"/>
          <w:lang w:val="en-US" w:eastAsia="zh-CN"/>
        </w:rPr>
        <w:t>至垃圾站</w:t>
      </w:r>
      <w:r>
        <w:rPr>
          <w:rFonts w:hint="eastAsia" w:ascii="宋体" w:hAnsi="宋体" w:eastAsia="宋体" w:cs="宋体"/>
          <w:color w:val="auto"/>
          <w:sz w:val="24"/>
          <w:szCs w:val="24"/>
          <w:highlight w:val="none"/>
        </w:rPr>
        <w:t>时不得沿途散漏；垃圾箱、果皮箱应完好清洁，周围地面无杂物污渍，蚊蝇滋生季节应随时喷洒药物除害。</w:t>
      </w:r>
    </w:p>
    <w:p w14:paraId="3617D4CC">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（8）雨水井(窨井)每年雨季前清掏一次，雨水篦子每两周清理一次，保持无堵塞、无杂物。</w:t>
      </w:r>
    </w:p>
    <w:p w14:paraId="63920409">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（9）适时开展除四害工作，及时喷洒消毒剂、除虫剂和投放灭鼠药；定期进行环境消毒和消杀，并保有记录。</w:t>
      </w:r>
    </w:p>
    <w:p w14:paraId="01D9BCC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（10）检查督促施工单位搞好施工现场周围环境卫生工作，发现遗撒或污染路面情况及时报告加以劝阻。</w:t>
      </w:r>
    </w:p>
    <w:p w14:paraId="0FF8FCF7">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（11）楼外自行车停放整齐，不阻塞安全通道。</w:t>
      </w:r>
    </w:p>
    <w:p w14:paraId="6CA880B9">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（12）门前三包工作应符合门前三包的标准和要求。</w:t>
      </w:r>
    </w:p>
    <w:p w14:paraId="77DCB348">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3.教学楼、办公楼、宿舍楼等楼宇卫生与维护管理服务内容</w:t>
      </w:r>
    </w:p>
    <w:p w14:paraId="0DDFB025">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楼、办公楼、宿舍楼等楼宇的环境卫生：教学楼、办公楼（含领导办公室）宿舍楼等楼宇内公共部位的走廊、楼梯的墙地面的清扫、保洁，及区域内各种设备设施的保洁工作；保洁公共区域楼宇玻璃明亮；各楼宇楼外立面玻璃擦拭；教室、机房、会议室等室内保洁的墙地面及区域内各种设备设施；教室、机房、会议室等室内保洁的桌、椅、黑板、灯管、风扇、电脑、空调</w:t>
      </w:r>
      <w:r>
        <w:rPr>
          <w:rFonts w:hint="eastAsia" w:ascii="宋体" w:hAnsi="宋体" w:eastAsia="宋体" w:cs="宋体"/>
          <w:color w:val="auto"/>
          <w:sz w:val="24"/>
          <w:szCs w:val="24"/>
          <w:highlight w:val="none"/>
          <w:lang w:val="en-US" w:eastAsia="zh-CN"/>
        </w:rPr>
        <w:t>滤网</w:t>
      </w:r>
      <w:r>
        <w:rPr>
          <w:rFonts w:hint="eastAsia" w:ascii="宋体" w:hAnsi="宋体" w:eastAsia="宋体" w:cs="宋体"/>
          <w:color w:val="auto"/>
          <w:sz w:val="24"/>
          <w:szCs w:val="24"/>
          <w:highlight w:val="none"/>
        </w:rPr>
        <w:t>等附属设施、设备的保洁；洗漱间、卫生间、开水房墙地面、镜子、水池、便池等全部的清扫、保洁、和管理工作；保洁区内设施设备损坏的报修。</w:t>
      </w:r>
    </w:p>
    <w:p w14:paraId="57F370B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4.教学楼 、办公楼、宿舍楼等楼宇卫生与维护管理服务标准</w:t>
      </w:r>
    </w:p>
    <w:p w14:paraId="49EF0EAC">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楼、办公楼、宿舍等楼宇走廊、楼梯、公共部位窗户、厕所干净、无异味、无杂物，走廊墙面无乱涂乱画、无张贴痕迹，室内地面无垃圾、无痰迹，天花板、墙角无蜘蛛网，墙面无球印、脚印，桌、椅、讲台、灯具、电扇、空调</w:t>
      </w:r>
      <w:r>
        <w:rPr>
          <w:rFonts w:hint="eastAsia" w:ascii="宋体" w:hAnsi="宋体" w:eastAsia="宋体" w:cs="宋体"/>
          <w:color w:val="auto"/>
          <w:sz w:val="24"/>
          <w:szCs w:val="24"/>
          <w:highlight w:val="none"/>
          <w:lang w:val="en-US" w:eastAsia="zh-CN"/>
        </w:rPr>
        <w:t>滤网</w:t>
      </w:r>
      <w:r>
        <w:rPr>
          <w:rFonts w:hint="eastAsia" w:ascii="宋体" w:hAnsi="宋体" w:eastAsia="宋体" w:cs="宋体"/>
          <w:color w:val="auto"/>
          <w:sz w:val="24"/>
          <w:szCs w:val="24"/>
          <w:highlight w:val="none"/>
        </w:rPr>
        <w:t>清洁，损坏报修及时。</w:t>
      </w:r>
    </w:p>
    <w:p w14:paraId="0199AFA7">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服务要求</w:t>
      </w:r>
      <w:r>
        <w:rPr>
          <w:rFonts w:hint="eastAsia" w:ascii="宋体" w:hAnsi="宋体" w:eastAsia="宋体" w:cs="宋体"/>
          <w:color w:val="auto"/>
          <w:sz w:val="24"/>
          <w:szCs w:val="24"/>
          <w:highlight w:val="none"/>
        </w:rPr>
        <w:t>：</w:t>
      </w:r>
    </w:p>
    <w:p w14:paraId="0A80A16F">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（1）卫生应在早8:00以前清扫完毕，上课期间不得有任何影响授课的清扫活动。</w:t>
      </w:r>
    </w:p>
    <w:p w14:paraId="7168A298">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办公楼院领导办公室、会议室维护标准：空气清新无异味，玻璃明亮，墙面干净；办公室家具整齐，桌面、台面、隔板、文件柜上下无灰尘、污渍；电话外壳干净无污迹，烟灰缸清理干净，顶灯干净明亮无灰尘，地面清洁，每日打扫。</w:t>
      </w:r>
    </w:p>
    <w:p w14:paraId="056A23DC">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（3）教学楼、办公楼、宿舍楼等楼宇外围维护标准：平台、台阶无果皮、烟头、纸屑等杂物，无积水、无污迹，附属设施干净整洁、无积尘。保洁公共区域楼宇玻璃明亮。</w:t>
      </w:r>
    </w:p>
    <w:p w14:paraId="38B29AFE">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教室、机房维护标准：每天晚上下课后打扫干净后锁门；按照要求开关教室空调和各楼层的电开水器；地面无痰迹、烟头、垃圾、纸屑，讲台、课桌椅干净无灰尘，课桌屉斗内无杂物并摆放整齐，及时报修教室桌椅和灯具；黑板完好光亮、无粉笔痕迹，黑板槽内无明显粉沫；室内门窗无污迹、无张贴物，灯具、电扇、空调干净，墙面、屋面无积尘蛛网，窗台无灰尘，窗帘挂放整齐，窗帘无污迹、无脱落；捡拾物品及时上交教室管理组做失物招领，不许私自处理。</w:t>
      </w:r>
    </w:p>
    <w:p w14:paraId="5023013F">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楼道维护标准：各楼道（包括教学楼、办公楼、宿舍楼和自管家属楼等楼宇）墙裙、扶手、地面清洁；大厅玻璃门及楼梯扶手表面光洁无污迹；墙面、天花板无积尘、无蜘蛛网，各种设施无明显灰尘，楼道垃圾日产日清，垃圾桶、果皮箱内无异味。楼内无蚊蝇、蟑螂、鼠害。</w:t>
      </w:r>
    </w:p>
    <w:p w14:paraId="7B1FBB3F">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厕所卫生标准：每天清洗两次（上、下午各一次），地面干净整洁，上下水畅通，无积水，无积垢物；镜面无尘、无污迹；便器表面光洁、无异味；大、小便池无积存、无脏迹；便纸篓每天倾倒干净，外表无黏附物，无外溢；卫生工具摆放整齐，要统一放在指定地点，及时清除木隔断上的乱涂乱画痕迹，地漏无积聚污物，蚊蝇多发季节应随时喷洒杀虫剂除害。</w:t>
      </w:r>
    </w:p>
    <w:p w14:paraId="77380BFC">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（7）5月1日前和10月1日前擦拭教学楼、办公楼、学生公寓楼、食堂、专家公寓楼、体育馆、招待所等楼宇楼外立面玻璃。</w:t>
      </w:r>
    </w:p>
    <w:p w14:paraId="3E389BA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无乱张贴等现象。</w:t>
      </w:r>
    </w:p>
    <w:p w14:paraId="658755A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rPr>
        <w:t>南北食堂西头1、2层的4套卫生间、南北食堂所有外跨楼梯及外展平台、南北学生食堂就餐厅、窗户玻璃，均在在保洁范围。</w:t>
      </w:r>
    </w:p>
    <w:p w14:paraId="6B9BE325">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四、考核办法</w:t>
      </w:r>
    </w:p>
    <w:p w14:paraId="3C6309A2">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1、考核时间：每月两次；具体时间为每月的单周。</w:t>
      </w:r>
    </w:p>
    <w:p w14:paraId="0FC266CB">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考核召集人员：采购人。</w:t>
      </w:r>
    </w:p>
    <w:p w14:paraId="41DF8A4F">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2、中标人必须按照招标文件规定配齐工作人员，不能随意减员。</w:t>
      </w:r>
    </w:p>
    <w:p w14:paraId="3C7A624D">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3、考核标准：见招标文件和合同约定。</w:t>
      </w:r>
    </w:p>
    <w:p w14:paraId="18484FC2">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4、奖惩措施：中标人在保洁工作中未达到质量标准，采购人将以口头告知或书面形式通知中标人，每发出一次书面通知，采购人将按照招标文件约定扣除中标人当月服务费用的1-2%，第二次起依次递增5%-10%。</w:t>
      </w:r>
    </w:p>
    <w:p w14:paraId="11259417">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5、每年中标人须向采购人上报工作计划，年终工作总结，便于采购人考核管理。</w:t>
      </w:r>
    </w:p>
    <w:p w14:paraId="535E626F">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五、以上所有工作涉及的劳动工具、物资、设备等，由投标人负责购置及维修。</w:t>
      </w:r>
    </w:p>
    <w:p w14:paraId="0692B236">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p>
    <w:p w14:paraId="652FC147">
      <w:pPr>
        <w:keepNext w:val="0"/>
        <w:keepLines w:val="0"/>
        <w:pageBreakBefore w:val="0"/>
        <w:kinsoku/>
        <w:wordWrap/>
        <w:overflowPunct/>
        <w:topLinePunct w:val="0"/>
        <w:autoSpaceDE/>
        <w:autoSpaceDN/>
        <w:bidi w:val="0"/>
        <w:spacing w:line="360" w:lineRule="auto"/>
        <w:ind w:firstLine="562" w:firstLineChars="200"/>
        <w:contextualSpacing/>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绿化服务质量标准及考核办法</w:t>
      </w:r>
    </w:p>
    <w:p w14:paraId="1370B2ED">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参照《高校标准化物业服务》标准对绿化相应的要求。</w:t>
      </w:r>
    </w:p>
    <w:p w14:paraId="6D79512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绿地养护面积：绿化养护面积46983.2平方米，共需 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w:t>
      </w:r>
    </w:p>
    <w:p w14:paraId="60321301">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一、服务标准</w:t>
      </w:r>
    </w:p>
    <w:p w14:paraId="53090528">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（一）目标：</w:t>
      </w:r>
    </w:p>
    <w:p w14:paraId="18D33929">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为学院教学、科研及广大师生员工的工作、学习、生活服务，努力创建一个整洁、优美、舒适的校园环境。</w:t>
      </w:r>
    </w:p>
    <w:p w14:paraId="74CE860B">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（二）范围：</w:t>
      </w:r>
    </w:p>
    <w:p w14:paraId="30553468">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负责全院校园绿化养护、管理、补栽工作；负责学院内重大活动、节假日的校园环境布置以及大型会议的花卉布置工作。</w:t>
      </w:r>
    </w:p>
    <w:p w14:paraId="16E5D3C2">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（三）总体标准：</w:t>
      </w:r>
    </w:p>
    <w:p w14:paraId="732B8CE1">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北京高校标准化物业标准”要求，在学院绿化整体布局的前提下，保证其完整性、合理性，且具有一定的园艺水平。校园内三季有应时花卉，四季常青。植物长势旺盛、无明显病虫害、花艳叶茂、绿地内干净整洁，黄土不露天，各类设施完好。</w:t>
      </w:r>
    </w:p>
    <w:p w14:paraId="7F96AFCD">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1、绿化养护项目：绿地植被养护，整枝、剪草、移栽补植、浇水、施肥、喷药、除虫、打孔、覆沙、碾压、梳理枯草、清除杂草、草坪缺陷补种、冬季覆盖、喷灌系统维护等</w:t>
      </w:r>
    </w:p>
    <w:p w14:paraId="779EF8DA">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2、绿地养护：绿地成活率95%以上，绿地内杂草率不超过2%，绿化成片地带，草坪植物覆盖率95%以上，地表裸露不超过1平方米；</w:t>
      </w:r>
    </w:p>
    <w:p w14:paraId="0A1B93D3">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绿地整洁，无杂树，无堆物堆料、搭棚、侵占等现象；设施基本完好，无明显人为损坏，对违法行为能及时发现和处理；绿化生产垃圾能及时清运。</w:t>
      </w:r>
    </w:p>
    <w:p w14:paraId="0EE324A8">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足球场草坪根据草坪特性按照养护手册进行养护，修剪、浇灌、打药、施肥、打孔、覆沙、碾压、梳理枯草、清除杂草、草坪缺陷补种、冬季覆盖、喷灌系统维护等。</w:t>
      </w:r>
    </w:p>
    <w:p w14:paraId="24234DC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树灌木长势良好，无枯枝死杈，无钉枪捆绑，无明显病虫害发生；</w:t>
      </w:r>
    </w:p>
    <w:p w14:paraId="7F857B5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绿篱生长造型正常，叶色正常，修剪及时，基本无死株、死枝，有虫株率在10%以下；修剪及时，叶色正常，无明显杂草；宿根花卉管理及时，花期正常，缺株率在5%以下；</w:t>
      </w:r>
    </w:p>
    <w:p w14:paraId="07C2DEF0">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3、整枝：整除花木的的病虫枝、下垂枝、徒长枝等； </w:t>
      </w:r>
    </w:p>
    <w:p w14:paraId="52113C73">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4、修剪：</w:t>
      </w:r>
    </w:p>
    <w:p w14:paraId="1E3F5D62">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（1）定期修剪校园绿地、草坪；</w:t>
      </w:r>
    </w:p>
    <w:p w14:paraId="4CBDD02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（2）校园绿篱修剪后应高度一致、平整有型；绿篱根部无枯叶、死枝和杂物；及时清理修剪废弃物。</w:t>
      </w:r>
    </w:p>
    <w:p w14:paraId="7F39283C">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（3）校园花灌木修剪后应无败叶残枝，保证枝壮叶肥，株型良好，花木美观、大方。</w:t>
      </w:r>
    </w:p>
    <w:p w14:paraId="3D19AB6F">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(4)树冠基本完整，内膛不乱，通风透光，树木修剪合理、及时，无死树和枯枝, 由于不及时修剪死树枯枝造成人员及财物损失由中标人负责；树型美观，能较好解决与电线、建筑物和交通的关系。</w:t>
      </w:r>
    </w:p>
    <w:p w14:paraId="354D8F62">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5、种植、补栽：</w:t>
      </w:r>
    </w:p>
    <w:p w14:paraId="29F05A70">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（1）老树存活率在99%以上，当年新栽树成活率应大于95%；</w:t>
      </w:r>
    </w:p>
    <w:p w14:paraId="73ADDA52">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（2）定期对校园内的树木进行检查，死树在上级单位审批后的1周内清理完毕；</w:t>
      </w:r>
    </w:p>
    <w:p w14:paraId="6632B5DD">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（3）发现花木、草坪、绿篱损坏，须适时进行补栽，绿地、草坪内的地表裸露不超过1平方米。 </w:t>
      </w:r>
    </w:p>
    <w:p w14:paraId="1CAFAFE2">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6、施肥、喷药、除虫：</w:t>
      </w:r>
    </w:p>
    <w:p w14:paraId="7ECFE7EE">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（1）定期对花木进行翻地，清除树根、石块，做好施肥工作；</w:t>
      </w:r>
    </w:p>
    <w:p w14:paraId="191A8A0B">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（2）按植物生长周期定期、定时喷洒药物，喷药有计划，每次进行大面积喷药时，喷药应全面，不留死角，讲求实效，无病虫害率应达到95%以上。</w:t>
      </w:r>
    </w:p>
    <w:p w14:paraId="3FAD2EA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树木生长正常，生长达到该树种该规格的平均生长量。在正常条件下，无明显黄叶、焦叶、卷叶、落叶；被啃咬的叶片最严重的每株在10%以下；有蛀干害虫的株数在1%以下，介壳虫危害较轻；树木缺株在4%以下。</w:t>
      </w:r>
    </w:p>
    <w:p w14:paraId="481F6E2C">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7、植物、花卉未经批准，不得任意移植或移往校外。</w:t>
      </w:r>
    </w:p>
    <w:p w14:paraId="6D65B3C9">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8、适时组织对植被的防冻与保暖。</w:t>
      </w:r>
    </w:p>
    <w:p w14:paraId="77E8D1E6">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9、绿化带、花池、廊架、护栏整洁干净，不得有悬挂杂物。</w:t>
      </w:r>
    </w:p>
    <w:p w14:paraId="3832475E">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10、绿化养护区域内保洁、垃圾的清整工作，并将清整的垃圾运送到校园垃圾站内。</w:t>
      </w:r>
    </w:p>
    <w:p w14:paraId="03DDE347">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11、绿化垃圾的清运工作；水系清洁、清运。树上无残标、小广告、乱写乱画、乱张贴现象，保证树坑整洁无杂物。</w:t>
      </w:r>
    </w:p>
    <w:p w14:paraId="0B6AEFCA">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12、由于不及时修剪枯枝死叉造成人员及财物损失由中标人负责。</w:t>
      </w:r>
    </w:p>
    <w:p w14:paraId="04194360">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13、以上所有工作涉及的劳动工具、物资、设备等，由中标人负责购置及适时维修。</w:t>
      </w:r>
    </w:p>
    <w:p w14:paraId="136EE608">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p>
    <w:p w14:paraId="7B3569EC">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二、考核办法</w:t>
      </w:r>
    </w:p>
    <w:p w14:paraId="0804FDE7">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1、考核时间：每月两次；具体时间为每月的单周。</w:t>
      </w:r>
    </w:p>
    <w:p w14:paraId="0B2B0A08">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考核召集人员：采购人。</w:t>
      </w:r>
    </w:p>
    <w:p w14:paraId="06F85291">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2、中标人必须按照招标文件规定配齐工作人员，不能随意减员。</w:t>
      </w:r>
    </w:p>
    <w:p w14:paraId="5174516E">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3、考核标准：见招标文件和合同约定。</w:t>
      </w:r>
    </w:p>
    <w:p w14:paraId="2C9608E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4、奖惩措施：中标人在绿化养护工作中未达到质量标准，采购人将以口头告知或书面形式通知中标人，每发出一次书面通知，采购人将按照招标文件约定扣除中标人当月服务费用的1-2%，第二次起依次递增5%-10%。</w:t>
      </w:r>
    </w:p>
    <w:p w14:paraId="41118D60">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5、因养护不当造成的绿化树木、花卉死亡</w:t>
      </w:r>
      <w:bookmarkStart w:id="7" w:name="_GoBack"/>
      <w:bookmarkEnd w:id="7"/>
      <w:r>
        <w:rPr>
          <w:rFonts w:hint="eastAsia" w:ascii="宋体" w:hAnsi="宋体" w:eastAsia="宋体" w:cs="宋体"/>
          <w:color w:val="auto"/>
          <w:sz w:val="24"/>
          <w:szCs w:val="24"/>
          <w:highlight w:val="none"/>
        </w:rPr>
        <w:t>或损坏由中标人无偿补种修复，无法补种修复的按市场价赔偿。若中标人认为造成绿化树木、花卉死亡或者损坏的责任不在中标人，由中标人承担举证责任。</w:t>
      </w:r>
    </w:p>
    <w:p w14:paraId="31925AD0">
      <w:pPr>
        <w:keepNext w:val="0"/>
        <w:keepLines w:val="0"/>
        <w:pageBreakBefore w:val="0"/>
        <w:numPr>
          <w:ilvl w:val="0"/>
          <w:numId w:val="0"/>
        </w:numPr>
        <w:kinsoku/>
        <w:wordWrap/>
        <w:overflowPunct/>
        <w:topLinePunct w:val="0"/>
        <w:autoSpaceDE/>
        <w:autoSpaceDN/>
        <w:bidi w:val="0"/>
        <w:spacing w:line="360" w:lineRule="auto"/>
        <w:ind w:left="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6、每年中标人须向采购人上报工作计划，年终工作总结，便于采购人考核管理。</w:t>
      </w:r>
    </w:p>
    <w:p w14:paraId="2C2A4657">
      <w:pPr>
        <w:spacing w:line="360" w:lineRule="auto"/>
        <w:ind w:firstLine="480" w:firstLineChars="200"/>
        <w:jc w:val="both"/>
        <w:outlineLvl w:val="0"/>
        <w:rPr>
          <w:rFonts w:hint="eastAsia"/>
        </w:rPr>
      </w:pPr>
      <w:r>
        <w:rPr>
          <w:rFonts w:hint="eastAsia"/>
          <w:sz w:val="24"/>
          <w:szCs w:val="24"/>
        </w:rPr>
        <w:t>三、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E6044"/>
    <w:rsid w:val="571043B4"/>
    <w:rsid w:val="68C62BC5"/>
    <w:rsid w:val="732B2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6033</Words>
  <Characters>6218</Characters>
  <Lines>0</Lines>
  <Paragraphs>0</Paragraphs>
  <TotalTime>0</TotalTime>
  <ScaleCrop>false</ScaleCrop>
  <LinksUpToDate>false</LinksUpToDate>
  <CharactersWithSpaces>6256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2026-07-02T01:53:00Z</dcterms:created>
  <dc:creator>user</dc:creator>
  <cp:lastModifiedBy>user</cp:lastModifiedBy>
  <dcterms:modified xsi:type="dcterms:W3CDTF">2026-07-02T06:43:01Z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eyJoZGlkIjoiZDY2ZGE0NTNjMjczYjk4NjU0NDRhYjBhMjQwOTk3ZjUiLCJ1c2VySWQiOiI1ODk3MTQzNjQifQ==</vt:lpwstr>
  </property>
  <property fmtid="{D5CDD505-2E9C-101B-9397-08002B2CF9AE}" pid="4" name="ICV">
    <vt:lpwstr>3BD583371C4044F1B4B2A24EF8F6538D_12</vt:lpwstr>
  </property>
</Properties>
</file>