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26C618">
      <w:pPr>
        <w:rPr>
          <w:rFonts w:hint="eastAsia" w:ascii="仿宋" w:hAnsi="仿宋" w:eastAsia="仿宋" w:cs="仿宋"/>
          <w:b/>
          <w:sz w:val="40"/>
          <w:szCs w:val="40"/>
        </w:rPr>
      </w:pPr>
    </w:p>
    <w:p w14:paraId="6E0AD4D3">
      <w:pPr>
        <w:snapToGrid w:val="0"/>
        <w:spacing w:line="360" w:lineRule="auto"/>
        <w:jc w:val="center"/>
        <w:outlineLvl w:val="0"/>
        <w:rPr>
          <w:rFonts w:ascii="仿宋" w:hAnsi="仿宋" w:eastAsia="仿宋" w:cs="仿宋"/>
          <w:b/>
          <w:sz w:val="40"/>
          <w:szCs w:val="40"/>
        </w:rPr>
      </w:pPr>
      <w:r>
        <w:rPr>
          <w:rFonts w:hint="eastAsia" w:ascii="仿宋" w:hAnsi="仿宋" w:eastAsia="仿宋" w:cs="仿宋"/>
          <w:b/>
          <w:sz w:val="40"/>
          <w:szCs w:val="40"/>
        </w:rPr>
        <w:t xml:space="preserve">第五章   </w:t>
      </w:r>
      <w:bookmarkStart w:id="0" w:name="OLE_LINK61"/>
      <w:bookmarkStart w:id="1" w:name="OLE_LINK34"/>
      <w:bookmarkStart w:id="2" w:name="OLE_LINK33"/>
      <w:r>
        <w:rPr>
          <w:rFonts w:hint="eastAsia" w:ascii="仿宋" w:hAnsi="仿宋" w:eastAsia="仿宋" w:cs="仿宋"/>
          <w:b/>
          <w:sz w:val="40"/>
          <w:szCs w:val="40"/>
        </w:rPr>
        <w:t>采购需求</w:t>
      </w:r>
    </w:p>
    <w:p w14:paraId="63A293A9">
      <w:pPr>
        <w:snapToGrid w:val="0"/>
        <w:spacing w:line="360" w:lineRule="auto"/>
        <w:contextualSpacing/>
        <w:jc w:val="left"/>
        <w:rPr>
          <w:rFonts w:ascii="仿宋" w:hAnsi="仿宋" w:eastAsia="仿宋" w:cs="仿宋"/>
          <w:sz w:val="28"/>
          <w:szCs w:val="28"/>
        </w:rPr>
      </w:pPr>
      <w:r>
        <w:rPr>
          <w:rFonts w:hint="eastAsia" w:ascii="仿宋" w:hAnsi="仿宋" w:eastAsia="仿宋" w:cs="仿宋"/>
          <w:sz w:val="28"/>
          <w:szCs w:val="28"/>
        </w:rPr>
        <w:t>说明：</w:t>
      </w:r>
    </w:p>
    <w:p w14:paraId="6AE64D9A">
      <w:pPr>
        <w:snapToGrid w:val="0"/>
        <w:spacing w:line="360" w:lineRule="auto"/>
        <w:contextualSpacing/>
        <w:jc w:val="left"/>
        <w:rPr>
          <w:rFonts w:ascii="仿宋" w:hAnsi="仿宋" w:eastAsia="仿宋" w:cs="仿宋"/>
          <w:sz w:val="28"/>
          <w:szCs w:val="28"/>
        </w:rPr>
      </w:pPr>
      <w:bookmarkStart w:id="3" w:name="_Hlk167284587"/>
      <w:r>
        <w:rPr>
          <w:rFonts w:hint="eastAsia" w:ascii="仿宋" w:hAnsi="仿宋" w:eastAsia="仿宋" w:cs="仿宋"/>
          <w:sz w:val="28"/>
          <w:szCs w:val="28"/>
        </w:rPr>
        <w:t>1. 当采购项目涉及政务信息系统时，采购需求应当符合《政务信息系统政府采购管理暂行办法》（财库〔2017〕210号）的相关要求。</w:t>
      </w:r>
    </w:p>
    <w:p w14:paraId="5044A002">
      <w:pPr>
        <w:snapToGrid w:val="0"/>
        <w:spacing w:line="360" w:lineRule="auto"/>
        <w:contextualSpacing/>
        <w:jc w:val="left"/>
        <w:rPr>
          <w:rFonts w:ascii="仿宋" w:hAnsi="仿宋" w:eastAsia="仿宋" w:cs="仿宋"/>
          <w:sz w:val="28"/>
          <w:szCs w:val="28"/>
        </w:rPr>
      </w:pPr>
      <w:bookmarkStart w:id="4" w:name="_Hlk168431603"/>
      <w:r>
        <w:rPr>
          <w:rFonts w:hint="eastAsia" w:ascii="仿宋" w:hAnsi="仿宋" w:eastAsia="仿宋" w:cs="仿宋"/>
          <w:sz w:val="28"/>
          <w:szCs w:val="28"/>
        </w:rPr>
        <w:t>2. 采购人及采购代理机构应关注财政部门会同有关部门制定发布的需求标准，结合具体应用场景，根据对应《需求标准》确定采购需求。</w:t>
      </w:r>
    </w:p>
    <w:p w14:paraId="09A75EE4">
      <w:pPr>
        <w:snapToGrid w:val="0"/>
        <w:spacing w:line="360" w:lineRule="auto"/>
        <w:contextualSpacing/>
        <w:jc w:val="left"/>
        <w:rPr>
          <w:rFonts w:ascii="仿宋" w:hAnsi="仿宋" w:eastAsia="仿宋" w:cs="仿宋"/>
          <w:sz w:val="28"/>
          <w:szCs w:val="28"/>
        </w:rPr>
      </w:pPr>
      <w:r>
        <w:rPr>
          <w:rFonts w:hint="eastAsia" w:ascii="仿宋" w:hAnsi="仿宋" w:eastAsia="仿宋" w:cs="仿宋"/>
          <w:sz w:val="28"/>
          <w:szCs w:val="28"/>
        </w:rPr>
        <w:t>已发布的需求标准如下：</w:t>
      </w:r>
    </w:p>
    <w:p w14:paraId="75E36917">
      <w:pPr>
        <w:snapToGrid w:val="0"/>
        <w:spacing w:line="360" w:lineRule="auto"/>
        <w:contextualSpacing/>
        <w:jc w:val="left"/>
        <w:rPr>
          <w:rFonts w:ascii="仿宋" w:hAnsi="仿宋" w:eastAsia="仿宋" w:cs="仿宋"/>
          <w:sz w:val="28"/>
          <w:szCs w:val="28"/>
        </w:rPr>
      </w:pPr>
      <w:r>
        <w:rPr>
          <w:rFonts w:hint="eastAsia" w:ascii="仿宋" w:hAnsi="仿宋" w:eastAsia="仿宋" w:cs="仿宋"/>
          <w:sz w:val="28"/>
          <w:szCs w:val="28"/>
        </w:rPr>
        <w:t>《关于印发〈商品包装政府采购需求标准（试行）〉、〈快递包装政府采购需求标准（试行）〉的通知》（财办库﹝2020﹞123号））</w:t>
      </w:r>
    </w:p>
    <w:p w14:paraId="3D42B7A3">
      <w:pPr>
        <w:pStyle w:val="13"/>
        <w:snapToGrid w:val="0"/>
        <w:spacing w:before="0" w:beforeAutospacing="0" w:after="0" w:afterAutospacing="0" w:line="360" w:lineRule="auto"/>
        <w:rPr>
          <w:rFonts w:ascii="仿宋" w:hAnsi="仿宋" w:eastAsia="仿宋" w:cs="仿宋"/>
          <w:kern w:val="2"/>
          <w:sz w:val="28"/>
          <w:szCs w:val="28"/>
        </w:rPr>
      </w:pPr>
      <w:r>
        <w:rPr>
          <w:rFonts w:hint="eastAsia" w:ascii="仿宋" w:hAnsi="仿宋" w:eastAsia="仿宋" w:cs="仿宋"/>
          <w:kern w:val="2"/>
          <w:sz w:val="28"/>
          <w:szCs w:val="28"/>
        </w:rPr>
        <w:t>《绿色数据中心政府采购需求标准（试行）》（财库〔2023〕7号）</w:t>
      </w:r>
    </w:p>
    <w:p w14:paraId="272F820D">
      <w:pPr>
        <w:pStyle w:val="13"/>
        <w:snapToGrid w:val="0"/>
        <w:spacing w:before="0" w:beforeAutospacing="0" w:after="0" w:afterAutospacing="0" w:line="360" w:lineRule="auto"/>
        <w:rPr>
          <w:rFonts w:ascii="仿宋" w:hAnsi="仿宋" w:eastAsia="仿宋" w:cs="仿宋"/>
          <w:kern w:val="2"/>
          <w:sz w:val="28"/>
          <w:szCs w:val="28"/>
        </w:rPr>
      </w:pPr>
      <w:r>
        <w:rPr>
          <w:rFonts w:hint="eastAsia" w:ascii="仿宋" w:hAnsi="仿宋" w:eastAsia="仿宋" w:cs="仿宋"/>
          <w:kern w:val="2"/>
          <w:sz w:val="28"/>
          <w:szCs w:val="28"/>
        </w:rPr>
        <w:t>《台式计算机政府采购需求标准（2023年版）》（财库〔2023〕29号）</w:t>
      </w:r>
    </w:p>
    <w:p w14:paraId="4591090A">
      <w:pPr>
        <w:pStyle w:val="13"/>
        <w:snapToGrid w:val="0"/>
        <w:spacing w:before="0" w:beforeAutospacing="0" w:after="0" w:afterAutospacing="0" w:line="360" w:lineRule="auto"/>
        <w:rPr>
          <w:rFonts w:ascii="仿宋" w:hAnsi="仿宋" w:eastAsia="仿宋" w:cs="仿宋"/>
          <w:kern w:val="2"/>
          <w:sz w:val="28"/>
          <w:szCs w:val="28"/>
        </w:rPr>
      </w:pPr>
      <w:r>
        <w:rPr>
          <w:rFonts w:hint="eastAsia" w:ascii="仿宋" w:hAnsi="仿宋" w:eastAsia="仿宋" w:cs="仿宋"/>
          <w:kern w:val="2"/>
          <w:sz w:val="28"/>
          <w:szCs w:val="28"/>
        </w:rPr>
        <w:t>《便携式计算机政府采购需求标准（2023年版）》（财库〔2023〕30号）</w:t>
      </w:r>
    </w:p>
    <w:p w14:paraId="2BBA9876">
      <w:pPr>
        <w:pStyle w:val="13"/>
        <w:snapToGrid w:val="0"/>
        <w:spacing w:before="0" w:beforeAutospacing="0" w:after="0" w:afterAutospacing="0" w:line="360" w:lineRule="auto"/>
        <w:rPr>
          <w:rFonts w:ascii="仿宋" w:hAnsi="仿宋" w:eastAsia="仿宋" w:cs="仿宋"/>
          <w:kern w:val="2"/>
          <w:sz w:val="28"/>
          <w:szCs w:val="28"/>
        </w:rPr>
      </w:pPr>
      <w:r>
        <w:rPr>
          <w:rFonts w:hint="eastAsia" w:ascii="仿宋" w:hAnsi="仿宋" w:eastAsia="仿宋" w:cs="仿宋"/>
          <w:kern w:val="2"/>
          <w:sz w:val="28"/>
          <w:szCs w:val="28"/>
        </w:rPr>
        <w:t>《一体式计算机政府采购需求标准（2023年版）》（财库〔2023〕31号）</w:t>
      </w:r>
    </w:p>
    <w:p w14:paraId="7057BD86">
      <w:pPr>
        <w:pStyle w:val="13"/>
        <w:snapToGrid w:val="0"/>
        <w:spacing w:before="0" w:beforeAutospacing="0" w:after="0" w:afterAutospacing="0" w:line="360" w:lineRule="auto"/>
        <w:rPr>
          <w:rFonts w:ascii="仿宋" w:hAnsi="仿宋" w:eastAsia="仿宋" w:cs="仿宋"/>
          <w:kern w:val="2"/>
          <w:sz w:val="28"/>
          <w:szCs w:val="28"/>
        </w:rPr>
      </w:pPr>
      <w:r>
        <w:rPr>
          <w:rFonts w:hint="eastAsia" w:ascii="仿宋" w:hAnsi="仿宋" w:eastAsia="仿宋" w:cs="仿宋"/>
          <w:kern w:val="2"/>
          <w:sz w:val="28"/>
          <w:szCs w:val="28"/>
        </w:rPr>
        <w:t>《工作站政府采购需求标准（2023年版）》（财库〔2023〕32号）</w:t>
      </w:r>
    </w:p>
    <w:p w14:paraId="3A922998">
      <w:pPr>
        <w:pStyle w:val="13"/>
        <w:snapToGrid w:val="0"/>
        <w:spacing w:before="0" w:beforeAutospacing="0" w:after="0" w:afterAutospacing="0" w:line="360" w:lineRule="auto"/>
        <w:rPr>
          <w:rFonts w:ascii="仿宋" w:hAnsi="仿宋" w:eastAsia="仿宋" w:cs="仿宋"/>
          <w:kern w:val="2"/>
          <w:sz w:val="28"/>
          <w:szCs w:val="28"/>
        </w:rPr>
      </w:pPr>
      <w:r>
        <w:rPr>
          <w:rFonts w:hint="eastAsia" w:ascii="仿宋" w:hAnsi="仿宋" w:eastAsia="仿宋" w:cs="仿宋"/>
          <w:kern w:val="2"/>
          <w:sz w:val="28"/>
          <w:szCs w:val="28"/>
        </w:rPr>
        <w:t>《通用服务器政府采购需求标准（2023年版）》（财库〔2023〕33号）</w:t>
      </w:r>
    </w:p>
    <w:p w14:paraId="75A81E87">
      <w:pPr>
        <w:pStyle w:val="13"/>
        <w:snapToGrid w:val="0"/>
        <w:spacing w:before="0" w:beforeAutospacing="0" w:after="0" w:afterAutospacing="0" w:line="360" w:lineRule="auto"/>
        <w:rPr>
          <w:rFonts w:ascii="仿宋" w:hAnsi="仿宋" w:eastAsia="仿宋" w:cs="仿宋"/>
          <w:kern w:val="2"/>
          <w:sz w:val="28"/>
          <w:szCs w:val="28"/>
        </w:rPr>
      </w:pPr>
      <w:r>
        <w:rPr>
          <w:rFonts w:hint="eastAsia" w:ascii="仿宋" w:hAnsi="仿宋" w:eastAsia="仿宋" w:cs="仿宋"/>
          <w:kern w:val="2"/>
          <w:sz w:val="28"/>
          <w:szCs w:val="28"/>
        </w:rPr>
        <w:t>《操作系统政府采购需求标准（2023年版）》（财库〔2023〕34号）</w:t>
      </w:r>
    </w:p>
    <w:p w14:paraId="6656CC42">
      <w:pPr>
        <w:pStyle w:val="13"/>
        <w:snapToGrid w:val="0"/>
        <w:spacing w:before="0" w:beforeAutospacing="0" w:after="0" w:afterAutospacing="0" w:line="360" w:lineRule="auto"/>
        <w:rPr>
          <w:rFonts w:ascii="仿宋" w:hAnsi="仿宋" w:eastAsia="仿宋" w:cs="仿宋"/>
          <w:kern w:val="2"/>
          <w:sz w:val="28"/>
          <w:szCs w:val="28"/>
        </w:rPr>
      </w:pPr>
      <w:r>
        <w:rPr>
          <w:rFonts w:hint="eastAsia" w:ascii="仿宋" w:hAnsi="仿宋" w:eastAsia="仿宋" w:cs="仿宋"/>
          <w:kern w:val="2"/>
          <w:sz w:val="28"/>
          <w:szCs w:val="28"/>
        </w:rPr>
        <w:t>《数据库政府采购需求标准（2023年版）》（财库〔2023〕35号）</w:t>
      </w:r>
    </w:p>
    <w:p w14:paraId="0B6F7352">
      <w:pPr>
        <w:pStyle w:val="13"/>
        <w:snapToGrid w:val="0"/>
        <w:spacing w:before="0" w:beforeAutospacing="0" w:after="0" w:afterAutospacing="0" w:line="360" w:lineRule="auto"/>
        <w:rPr>
          <w:rFonts w:ascii="仿宋" w:hAnsi="仿宋" w:eastAsia="仿宋" w:cs="仿宋"/>
          <w:kern w:val="2"/>
          <w:sz w:val="28"/>
          <w:szCs w:val="28"/>
        </w:rPr>
      </w:pPr>
      <w:r>
        <w:rPr>
          <w:rFonts w:hint="eastAsia" w:ascii="仿宋" w:hAnsi="仿宋" w:eastAsia="仿宋" w:cs="仿宋"/>
          <w:kern w:val="2"/>
          <w:sz w:val="28"/>
          <w:szCs w:val="28"/>
        </w:rPr>
        <w:t>《物业管理服务政府采购需求标准（办公场所类）（试行）》（财办库〔2024〕113号）</w:t>
      </w:r>
    </w:p>
    <w:p w14:paraId="7948469F">
      <w:pPr>
        <w:snapToGrid w:val="0"/>
        <w:spacing w:line="360" w:lineRule="auto"/>
        <w:contextualSpacing/>
        <w:jc w:val="left"/>
        <w:rPr>
          <w:rFonts w:ascii="仿宋" w:hAnsi="仿宋" w:eastAsia="仿宋" w:cs="仿宋"/>
          <w:sz w:val="28"/>
          <w:szCs w:val="28"/>
        </w:rPr>
      </w:pPr>
      <w:r>
        <w:rPr>
          <w:rFonts w:hint="eastAsia" w:ascii="仿宋" w:hAnsi="仿宋" w:eastAsia="仿宋" w:cs="仿宋"/>
          <w:sz w:val="28"/>
          <w:szCs w:val="28"/>
        </w:rPr>
        <w:t>如有更新或增加，以财政部门发布为准。</w:t>
      </w:r>
      <w:bookmarkEnd w:id="3"/>
      <w:bookmarkEnd w:id="4"/>
    </w:p>
    <w:p w14:paraId="79754E94">
      <w:pPr>
        <w:widowControl/>
        <w:snapToGrid w:val="0"/>
        <w:spacing w:line="360" w:lineRule="auto"/>
        <w:jc w:val="left"/>
        <w:rPr>
          <w:rFonts w:ascii="仿宋" w:hAnsi="仿宋" w:eastAsia="仿宋" w:cs="仿宋"/>
          <w:b/>
          <w:sz w:val="28"/>
          <w:szCs w:val="28"/>
        </w:rPr>
      </w:pPr>
      <w:r>
        <w:rPr>
          <w:rFonts w:ascii="仿宋" w:hAnsi="仿宋" w:eastAsia="仿宋" w:cs="仿宋"/>
          <w:b/>
          <w:sz w:val="28"/>
          <w:szCs w:val="28"/>
        </w:rPr>
        <w:br w:type="page"/>
      </w:r>
    </w:p>
    <w:p w14:paraId="6AA4259D">
      <w:pPr>
        <w:snapToGrid w:val="0"/>
        <w:spacing w:line="360" w:lineRule="auto"/>
        <w:jc w:val="left"/>
        <w:rPr>
          <w:rFonts w:ascii="仿宋" w:hAnsi="仿宋" w:eastAsia="仿宋" w:cs="仿宋"/>
          <w:b/>
          <w:sz w:val="24"/>
        </w:rPr>
      </w:pPr>
      <w:r>
        <w:rPr>
          <w:rFonts w:hint="eastAsia" w:ascii="仿宋" w:hAnsi="仿宋" w:eastAsia="仿宋" w:cs="仿宋"/>
          <w:b/>
          <w:sz w:val="24"/>
        </w:rPr>
        <w:t>一、采购标的</w:t>
      </w:r>
    </w:p>
    <w:p w14:paraId="6B266EC5">
      <w:pPr>
        <w:snapToGrid w:val="0"/>
        <w:spacing w:line="360" w:lineRule="auto"/>
        <w:jc w:val="left"/>
        <w:rPr>
          <w:rFonts w:hint="eastAsia" w:ascii="仿宋" w:hAnsi="仿宋" w:eastAsia="仿宋" w:cs="仿宋"/>
          <w:bCs/>
          <w:sz w:val="24"/>
        </w:rPr>
      </w:pPr>
      <w:r>
        <w:rPr>
          <w:rFonts w:hint="eastAsia" w:ascii="仿宋" w:hAnsi="仿宋" w:eastAsia="仿宋" w:cs="仿宋"/>
          <w:bCs/>
          <w:sz w:val="24"/>
        </w:rPr>
        <w:t>（一）采购标的（货物需求一览表或简要服务内容及数量）</w:t>
      </w:r>
    </w:p>
    <w:tbl>
      <w:tblPr>
        <w:tblStyle w:val="7"/>
        <w:tblW w:w="513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837"/>
        <w:gridCol w:w="1640"/>
        <w:gridCol w:w="1358"/>
        <w:gridCol w:w="1902"/>
        <w:gridCol w:w="1713"/>
        <w:gridCol w:w="1300"/>
      </w:tblGrid>
      <w:tr w14:paraId="69ADA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478" w:type="pct"/>
            <w:shd w:val="clear" w:color="auto" w:fill="FFFFFF" w:themeFill="background1"/>
            <w:vAlign w:val="center"/>
          </w:tcPr>
          <w:p w14:paraId="051DB5DF">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包号</w:t>
            </w:r>
          </w:p>
        </w:tc>
        <w:tc>
          <w:tcPr>
            <w:tcW w:w="937" w:type="pct"/>
            <w:shd w:val="clear" w:color="auto" w:fill="FFFFFF" w:themeFill="background1"/>
            <w:vAlign w:val="center"/>
          </w:tcPr>
          <w:p w14:paraId="418CEB75">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包名称</w:t>
            </w:r>
          </w:p>
        </w:tc>
        <w:tc>
          <w:tcPr>
            <w:tcW w:w="776" w:type="pct"/>
            <w:shd w:val="clear" w:color="auto" w:fill="FFFFFF" w:themeFill="background1"/>
            <w:vAlign w:val="center"/>
          </w:tcPr>
          <w:p w14:paraId="0558D3A3">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品目号</w:t>
            </w:r>
          </w:p>
        </w:tc>
        <w:tc>
          <w:tcPr>
            <w:tcW w:w="1086" w:type="pct"/>
            <w:tcBorders>
              <w:bottom w:val="single" w:color="auto" w:sz="4" w:space="0"/>
            </w:tcBorders>
            <w:shd w:val="clear" w:color="auto" w:fill="FFFFFF" w:themeFill="background1"/>
            <w:vAlign w:val="center"/>
          </w:tcPr>
          <w:p w14:paraId="6DEB794E">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标的名称</w:t>
            </w:r>
          </w:p>
        </w:tc>
        <w:tc>
          <w:tcPr>
            <w:tcW w:w="978" w:type="pct"/>
            <w:shd w:val="clear" w:color="auto" w:fill="FFFFFF" w:themeFill="background1"/>
            <w:vAlign w:val="center"/>
          </w:tcPr>
          <w:p w14:paraId="394B1314">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rPr>
              <w:t>数量</w:t>
            </w: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台/套</w:t>
            </w:r>
            <w:r>
              <w:rPr>
                <w:rFonts w:hint="eastAsia" w:ascii="仿宋" w:hAnsi="仿宋" w:eastAsia="仿宋" w:cs="仿宋"/>
                <w:color w:val="auto"/>
                <w:kern w:val="0"/>
                <w:sz w:val="24"/>
                <w:szCs w:val="24"/>
                <w:lang w:eastAsia="zh-CN"/>
              </w:rPr>
              <w:t>）</w:t>
            </w:r>
          </w:p>
        </w:tc>
        <w:tc>
          <w:tcPr>
            <w:tcW w:w="742" w:type="pct"/>
            <w:shd w:val="clear" w:color="auto" w:fill="FFFFFF" w:themeFill="background1"/>
            <w:vAlign w:val="center"/>
          </w:tcPr>
          <w:p w14:paraId="1A043C42">
            <w:pPr>
              <w:keepNext w:val="0"/>
              <w:keepLines w:val="0"/>
              <w:widowControl/>
              <w:suppressLineNumbers w:val="0"/>
              <w:spacing w:before="0" w:beforeAutospacing="0" w:after="0" w:afterAutospacing="0"/>
              <w:ind w:left="0" w:right="0"/>
              <w:contextualSpacing/>
              <w:jc w:val="center"/>
              <w:rPr>
                <w:rFonts w:hint="default"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是否接受进口产品</w:t>
            </w:r>
          </w:p>
        </w:tc>
      </w:tr>
      <w:tr w14:paraId="13581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478" w:type="pct"/>
            <w:shd w:val="clear" w:color="auto" w:fill="FFFFFF" w:themeFill="background1"/>
            <w:noWrap/>
            <w:vAlign w:val="center"/>
          </w:tcPr>
          <w:p w14:paraId="0A178646">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3</w:t>
            </w:r>
          </w:p>
        </w:tc>
        <w:tc>
          <w:tcPr>
            <w:tcW w:w="937" w:type="pct"/>
            <w:shd w:val="clear" w:color="auto" w:fill="FFFFFF" w:themeFill="background1"/>
            <w:vAlign w:val="center"/>
          </w:tcPr>
          <w:p w14:paraId="67F99208">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auto"/>
                <w:kern w:val="0"/>
                <w:sz w:val="24"/>
                <w:szCs w:val="24"/>
                <w:u w:val="none"/>
                <w:lang w:val="en-US" w:eastAsia="zh-CN" w:bidi="ar"/>
              </w:rPr>
              <w:t>输尿管碎石系统</w:t>
            </w:r>
          </w:p>
        </w:tc>
        <w:tc>
          <w:tcPr>
            <w:tcW w:w="776" w:type="pct"/>
            <w:shd w:val="clear" w:color="auto" w:fill="FFFFFF" w:themeFill="background1"/>
            <w:vAlign w:val="center"/>
          </w:tcPr>
          <w:p w14:paraId="09A8548E">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3-1</w:t>
            </w:r>
          </w:p>
        </w:tc>
        <w:tc>
          <w:tcPr>
            <w:tcW w:w="1086" w:type="pct"/>
            <w:shd w:val="clear" w:color="auto" w:fill="FFFFFF" w:themeFill="background1"/>
            <w:vAlign w:val="center"/>
          </w:tcPr>
          <w:p w14:paraId="4B61894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输尿管碎石系统</w:t>
            </w:r>
          </w:p>
        </w:tc>
        <w:tc>
          <w:tcPr>
            <w:tcW w:w="978" w:type="pct"/>
            <w:shd w:val="clear" w:color="auto" w:fill="FFFFFF" w:themeFill="background1"/>
            <w:vAlign w:val="center"/>
          </w:tcPr>
          <w:p w14:paraId="2022224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w:t>
            </w:r>
          </w:p>
        </w:tc>
        <w:tc>
          <w:tcPr>
            <w:tcW w:w="742" w:type="pct"/>
            <w:shd w:val="clear" w:color="auto" w:fill="FFFFFF" w:themeFill="background1"/>
            <w:vAlign w:val="center"/>
          </w:tcPr>
          <w:p w14:paraId="3258FD2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否</w:t>
            </w:r>
          </w:p>
        </w:tc>
      </w:tr>
      <w:tr w14:paraId="11476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93" w:hRule="atLeast"/>
        </w:trPr>
        <w:tc>
          <w:tcPr>
            <w:tcW w:w="478" w:type="pct"/>
            <w:vMerge w:val="restart"/>
            <w:shd w:val="clear" w:color="auto" w:fill="FFFFFF" w:themeFill="background1"/>
            <w:noWrap/>
            <w:vAlign w:val="center"/>
          </w:tcPr>
          <w:p w14:paraId="50A546E3">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4</w:t>
            </w:r>
          </w:p>
        </w:tc>
        <w:tc>
          <w:tcPr>
            <w:tcW w:w="937" w:type="pct"/>
            <w:vMerge w:val="restart"/>
            <w:shd w:val="clear" w:color="auto" w:fill="FFFFFF" w:themeFill="background1"/>
            <w:vAlign w:val="center"/>
          </w:tcPr>
          <w:p w14:paraId="045AE45F">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auto"/>
                <w:kern w:val="0"/>
                <w:sz w:val="24"/>
                <w:szCs w:val="24"/>
                <w:u w:val="none"/>
                <w:lang w:val="en-US" w:eastAsia="zh-CN" w:bidi="ar"/>
              </w:rPr>
              <w:t>经颅电刺激仪等</w:t>
            </w:r>
          </w:p>
        </w:tc>
        <w:tc>
          <w:tcPr>
            <w:tcW w:w="776" w:type="pct"/>
            <w:shd w:val="clear" w:color="auto" w:fill="FFFFFF" w:themeFill="background1"/>
            <w:vAlign w:val="center"/>
          </w:tcPr>
          <w:p w14:paraId="5D193706">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4-1</w:t>
            </w:r>
          </w:p>
        </w:tc>
        <w:tc>
          <w:tcPr>
            <w:tcW w:w="1086" w:type="pct"/>
            <w:shd w:val="clear" w:color="auto" w:fill="FFFFFF" w:themeFill="background1"/>
            <w:vAlign w:val="center"/>
          </w:tcPr>
          <w:p w14:paraId="7CD554E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经颅电刺激仪</w:t>
            </w:r>
          </w:p>
        </w:tc>
        <w:tc>
          <w:tcPr>
            <w:tcW w:w="978" w:type="pct"/>
            <w:shd w:val="clear" w:color="auto" w:fill="FFFFFF" w:themeFill="background1"/>
            <w:vAlign w:val="center"/>
          </w:tcPr>
          <w:p w14:paraId="25E8163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w:t>
            </w:r>
          </w:p>
        </w:tc>
        <w:tc>
          <w:tcPr>
            <w:tcW w:w="742" w:type="pct"/>
            <w:shd w:val="clear" w:color="auto" w:fill="FFFFFF" w:themeFill="background1"/>
            <w:vAlign w:val="center"/>
          </w:tcPr>
          <w:p w14:paraId="08F1274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否</w:t>
            </w:r>
          </w:p>
        </w:tc>
      </w:tr>
      <w:tr w14:paraId="36E9C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90" w:hRule="atLeast"/>
        </w:trPr>
        <w:tc>
          <w:tcPr>
            <w:tcW w:w="478" w:type="pct"/>
            <w:vMerge w:val="continue"/>
            <w:shd w:val="clear" w:color="auto" w:fill="FFFFFF" w:themeFill="background1"/>
            <w:noWrap/>
            <w:vAlign w:val="center"/>
          </w:tcPr>
          <w:p w14:paraId="492FB0F2">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p>
        </w:tc>
        <w:tc>
          <w:tcPr>
            <w:tcW w:w="937" w:type="pct"/>
            <w:vMerge w:val="continue"/>
            <w:shd w:val="clear" w:color="auto" w:fill="FFFFFF" w:themeFill="background1"/>
            <w:vAlign w:val="center"/>
          </w:tcPr>
          <w:p w14:paraId="13596B1C">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lang w:val="en-US" w:eastAsia="zh-CN"/>
              </w:rPr>
            </w:pPr>
          </w:p>
        </w:tc>
        <w:tc>
          <w:tcPr>
            <w:tcW w:w="776" w:type="pct"/>
            <w:shd w:val="clear" w:color="auto" w:fill="FFFFFF" w:themeFill="background1"/>
            <w:vAlign w:val="center"/>
          </w:tcPr>
          <w:p w14:paraId="709E0CEA">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4-2</w:t>
            </w:r>
          </w:p>
        </w:tc>
        <w:tc>
          <w:tcPr>
            <w:tcW w:w="1086" w:type="pct"/>
            <w:shd w:val="clear" w:color="auto" w:fill="FFFFFF" w:themeFill="background1"/>
            <w:vAlign w:val="center"/>
          </w:tcPr>
          <w:p w14:paraId="3BDB623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脉冲磁场刺激仪</w:t>
            </w:r>
          </w:p>
        </w:tc>
        <w:tc>
          <w:tcPr>
            <w:tcW w:w="978" w:type="pct"/>
            <w:shd w:val="clear" w:color="auto" w:fill="FFFFFF" w:themeFill="background1"/>
            <w:vAlign w:val="center"/>
          </w:tcPr>
          <w:p w14:paraId="7535173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w:t>
            </w:r>
          </w:p>
        </w:tc>
        <w:tc>
          <w:tcPr>
            <w:tcW w:w="742" w:type="pct"/>
            <w:shd w:val="clear" w:color="auto" w:fill="FFFFFF" w:themeFill="background1"/>
            <w:vAlign w:val="center"/>
          </w:tcPr>
          <w:p w14:paraId="795F46B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否</w:t>
            </w:r>
          </w:p>
        </w:tc>
      </w:tr>
      <w:tr w14:paraId="520A8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93" w:hRule="atLeast"/>
        </w:trPr>
        <w:tc>
          <w:tcPr>
            <w:tcW w:w="478" w:type="pct"/>
            <w:shd w:val="clear" w:color="auto" w:fill="FFFFFF" w:themeFill="background1"/>
            <w:noWrap/>
            <w:vAlign w:val="center"/>
          </w:tcPr>
          <w:p w14:paraId="710C1389">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5</w:t>
            </w:r>
          </w:p>
        </w:tc>
        <w:tc>
          <w:tcPr>
            <w:tcW w:w="937" w:type="pct"/>
            <w:shd w:val="clear" w:color="auto" w:fill="FFFFFF" w:themeFill="background1"/>
            <w:vAlign w:val="center"/>
          </w:tcPr>
          <w:p w14:paraId="087FCBBD">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auto"/>
                <w:kern w:val="0"/>
                <w:sz w:val="24"/>
                <w:szCs w:val="24"/>
                <w:u w:val="none"/>
                <w:lang w:val="en-US" w:eastAsia="zh-CN" w:bidi="ar"/>
              </w:rPr>
              <w:t>射频消融仪</w:t>
            </w:r>
          </w:p>
        </w:tc>
        <w:tc>
          <w:tcPr>
            <w:tcW w:w="776" w:type="pct"/>
            <w:shd w:val="clear" w:color="auto" w:fill="FFFFFF" w:themeFill="background1"/>
            <w:vAlign w:val="center"/>
          </w:tcPr>
          <w:p w14:paraId="7F113F1A">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5-1</w:t>
            </w:r>
          </w:p>
        </w:tc>
        <w:tc>
          <w:tcPr>
            <w:tcW w:w="1086" w:type="pct"/>
            <w:shd w:val="clear" w:color="auto" w:fill="FFFFFF" w:themeFill="background1"/>
            <w:vAlign w:val="center"/>
          </w:tcPr>
          <w:p w14:paraId="43F6610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射频消融仪</w:t>
            </w:r>
          </w:p>
        </w:tc>
        <w:tc>
          <w:tcPr>
            <w:tcW w:w="978" w:type="pct"/>
            <w:shd w:val="clear" w:color="auto" w:fill="FFFFFF" w:themeFill="background1"/>
            <w:vAlign w:val="center"/>
          </w:tcPr>
          <w:p w14:paraId="6AF7738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w:t>
            </w:r>
          </w:p>
        </w:tc>
        <w:tc>
          <w:tcPr>
            <w:tcW w:w="742" w:type="pct"/>
            <w:shd w:val="clear" w:color="auto" w:fill="FFFFFF" w:themeFill="background1"/>
            <w:vAlign w:val="center"/>
          </w:tcPr>
          <w:p w14:paraId="2A8CD08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否</w:t>
            </w:r>
          </w:p>
        </w:tc>
      </w:tr>
      <w:tr w14:paraId="36929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93" w:hRule="atLeast"/>
        </w:trPr>
        <w:tc>
          <w:tcPr>
            <w:tcW w:w="478" w:type="pct"/>
            <w:shd w:val="clear" w:color="auto" w:fill="FFFFFF" w:themeFill="background1"/>
            <w:noWrap/>
            <w:vAlign w:val="center"/>
          </w:tcPr>
          <w:p w14:paraId="65285E33">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6</w:t>
            </w:r>
          </w:p>
        </w:tc>
        <w:tc>
          <w:tcPr>
            <w:tcW w:w="937" w:type="pct"/>
            <w:shd w:val="clear" w:color="auto" w:fill="FFFFFF" w:themeFill="background1"/>
            <w:vAlign w:val="center"/>
          </w:tcPr>
          <w:p w14:paraId="42F2AA13">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auto"/>
                <w:kern w:val="0"/>
                <w:sz w:val="24"/>
                <w:szCs w:val="24"/>
                <w:u w:val="none"/>
                <w:lang w:val="en-US" w:eastAsia="zh-CN" w:bidi="ar"/>
              </w:rPr>
              <w:t>强脉冲光与激光系统</w:t>
            </w:r>
          </w:p>
        </w:tc>
        <w:tc>
          <w:tcPr>
            <w:tcW w:w="776" w:type="pct"/>
            <w:shd w:val="clear" w:color="auto" w:fill="FFFFFF" w:themeFill="background1"/>
            <w:vAlign w:val="center"/>
          </w:tcPr>
          <w:p w14:paraId="5A5A8BB3">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6-1</w:t>
            </w:r>
          </w:p>
        </w:tc>
        <w:tc>
          <w:tcPr>
            <w:tcW w:w="1086" w:type="pct"/>
            <w:shd w:val="clear" w:color="auto" w:fill="FFFFFF" w:themeFill="background1"/>
            <w:vAlign w:val="center"/>
          </w:tcPr>
          <w:p w14:paraId="6FEB6DF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强脉冲光与激光系统</w:t>
            </w:r>
          </w:p>
        </w:tc>
        <w:tc>
          <w:tcPr>
            <w:tcW w:w="978" w:type="pct"/>
            <w:shd w:val="clear" w:color="auto" w:fill="FFFFFF" w:themeFill="background1"/>
            <w:vAlign w:val="center"/>
          </w:tcPr>
          <w:p w14:paraId="472426E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w:t>
            </w:r>
          </w:p>
        </w:tc>
        <w:tc>
          <w:tcPr>
            <w:tcW w:w="742" w:type="pct"/>
            <w:shd w:val="clear" w:color="auto" w:fill="FFFFFF" w:themeFill="background1"/>
            <w:vAlign w:val="center"/>
          </w:tcPr>
          <w:p w14:paraId="134B8E8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否</w:t>
            </w:r>
          </w:p>
        </w:tc>
      </w:tr>
      <w:tr w14:paraId="0B903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478" w:type="pct"/>
            <w:shd w:val="clear" w:color="auto" w:fill="FFFFFF" w:themeFill="background1"/>
            <w:noWrap/>
            <w:vAlign w:val="center"/>
          </w:tcPr>
          <w:p w14:paraId="6685D0F3">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7</w:t>
            </w:r>
          </w:p>
        </w:tc>
        <w:tc>
          <w:tcPr>
            <w:tcW w:w="937" w:type="pct"/>
            <w:shd w:val="clear" w:color="auto" w:fill="FFFFFF" w:themeFill="background1"/>
            <w:vAlign w:val="center"/>
          </w:tcPr>
          <w:p w14:paraId="6F1C43B4">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乳腺病灶旋切式活检系统</w:t>
            </w:r>
          </w:p>
        </w:tc>
        <w:tc>
          <w:tcPr>
            <w:tcW w:w="776" w:type="pct"/>
            <w:shd w:val="clear" w:color="auto" w:fill="FFFFFF" w:themeFill="background1"/>
            <w:vAlign w:val="center"/>
          </w:tcPr>
          <w:p w14:paraId="4225A8B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lang w:val="en-US"/>
              </w:rPr>
            </w:pPr>
            <w:r>
              <w:rPr>
                <w:rFonts w:hint="eastAsia" w:ascii="仿宋" w:hAnsi="仿宋" w:eastAsia="仿宋" w:cs="仿宋"/>
                <w:i w:val="0"/>
                <w:iCs w:val="0"/>
                <w:color w:val="auto"/>
                <w:kern w:val="0"/>
                <w:sz w:val="24"/>
                <w:szCs w:val="24"/>
                <w:u w:val="none"/>
                <w:lang w:val="en-US" w:eastAsia="zh-CN" w:bidi="ar"/>
              </w:rPr>
              <w:t>7-1</w:t>
            </w:r>
          </w:p>
        </w:tc>
        <w:tc>
          <w:tcPr>
            <w:tcW w:w="1086" w:type="pct"/>
            <w:shd w:val="clear" w:color="auto" w:fill="FFFFFF" w:themeFill="background1"/>
            <w:vAlign w:val="center"/>
          </w:tcPr>
          <w:p w14:paraId="0BB9523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乳腺病灶旋切式活检系统</w:t>
            </w:r>
          </w:p>
        </w:tc>
        <w:tc>
          <w:tcPr>
            <w:tcW w:w="978" w:type="pct"/>
            <w:shd w:val="clear" w:color="auto" w:fill="FFFFFF" w:themeFill="background1"/>
            <w:vAlign w:val="center"/>
          </w:tcPr>
          <w:p w14:paraId="39B43D6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w:t>
            </w:r>
          </w:p>
        </w:tc>
        <w:tc>
          <w:tcPr>
            <w:tcW w:w="742" w:type="pct"/>
            <w:shd w:val="clear" w:color="auto" w:fill="FFFFFF" w:themeFill="background1"/>
            <w:vAlign w:val="center"/>
          </w:tcPr>
          <w:p w14:paraId="704E367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否</w:t>
            </w:r>
          </w:p>
        </w:tc>
      </w:tr>
      <w:tr w14:paraId="52ED5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478" w:type="pct"/>
            <w:vMerge w:val="restart"/>
            <w:shd w:val="clear" w:color="auto" w:fill="FFFFFF" w:themeFill="background1"/>
            <w:noWrap/>
            <w:vAlign w:val="center"/>
          </w:tcPr>
          <w:p w14:paraId="20A6047A">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9</w:t>
            </w:r>
          </w:p>
        </w:tc>
        <w:tc>
          <w:tcPr>
            <w:tcW w:w="937" w:type="pct"/>
            <w:vMerge w:val="restart"/>
            <w:shd w:val="clear" w:color="auto" w:fill="FFFFFF" w:themeFill="background1"/>
            <w:vAlign w:val="center"/>
          </w:tcPr>
          <w:p w14:paraId="2FCF9C49">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lang w:val="en-US"/>
              </w:rPr>
            </w:pPr>
            <w:r>
              <w:rPr>
                <w:rFonts w:hint="eastAsia" w:ascii="仿宋" w:hAnsi="仿宋" w:eastAsia="仿宋" w:cs="仿宋"/>
                <w:i w:val="0"/>
                <w:iCs w:val="0"/>
                <w:color w:val="auto"/>
                <w:kern w:val="0"/>
                <w:sz w:val="24"/>
                <w:szCs w:val="24"/>
                <w:u w:val="none"/>
                <w:lang w:val="en-US" w:eastAsia="zh-CN" w:bidi="ar"/>
              </w:rPr>
              <w:t>尿动力学分析仪等</w:t>
            </w:r>
          </w:p>
        </w:tc>
        <w:tc>
          <w:tcPr>
            <w:tcW w:w="776" w:type="pct"/>
            <w:shd w:val="clear" w:color="auto" w:fill="FFFFFF" w:themeFill="background1"/>
            <w:vAlign w:val="center"/>
          </w:tcPr>
          <w:p w14:paraId="3487466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lang w:val="en-US"/>
              </w:rPr>
            </w:pPr>
            <w:r>
              <w:rPr>
                <w:rFonts w:hint="eastAsia" w:ascii="仿宋" w:hAnsi="仿宋" w:eastAsia="仿宋" w:cs="仿宋"/>
                <w:i w:val="0"/>
                <w:iCs w:val="0"/>
                <w:color w:val="auto"/>
                <w:kern w:val="0"/>
                <w:sz w:val="24"/>
                <w:szCs w:val="24"/>
                <w:u w:val="none"/>
                <w:lang w:val="en-US" w:eastAsia="zh-CN" w:bidi="ar"/>
              </w:rPr>
              <w:t>9-1</w:t>
            </w:r>
          </w:p>
        </w:tc>
        <w:tc>
          <w:tcPr>
            <w:tcW w:w="1086" w:type="pct"/>
            <w:shd w:val="clear" w:color="auto" w:fill="FFFFFF" w:themeFill="background1"/>
            <w:vAlign w:val="center"/>
          </w:tcPr>
          <w:p w14:paraId="3C07295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尿动力学分析仪</w:t>
            </w:r>
          </w:p>
        </w:tc>
        <w:tc>
          <w:tcPr>
            <w:tcW w:w="978" w:type="pct"/>
            <w:shd w:val="clear" w:color="auto" w:fill="FFFFFF" w:themeFill="background1"/>
            <w:vAlign w:val="center"/>
          </w:tcPr>
          <w:p w14:paraId="23DAE88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w:t>
            </w:r>
          </w:p>
        </w:tc>
        <w:tc>
          <w:tcPr>
            <w:tcW w:w="742" w:type="pct"/>
            <w:shd w:val="clear" w:color="auto" w:fill="FFFFFF" w:themeFill="background1"/>
            <w:vAlign w:val="center"/>
          </w:tcPr>
          <w:p w14:paraId="30D826E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否</w:t>
            </w:r>
          </w:p>
        </w:tc>
      </w:tr>
      <w:tr w14:paraId="41027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478" w:type="pct"/>
            <w:vMerge w:val="continue"/>
            <w:shd w:val="clear" w:color="auto" w:fill="FFFFFF" w:themeFill="background1"/>
            <w:noWrap/>
            <w:vAlign w:val="center"/>
          </w:tcPr>
          <w:p w14:paraId="4D3B132E">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p>
        </w:tc>
        <w:tc>
          <w:tcPr>
            <w:tcW w:w="937" w:type="pct"/>
            <w:vMerge w:val="continue"/>
            <w:shd w:val="clear" w:color="auto" w:fill="FFFFFF" w:themeFill="background1"/>
            <w:vAlign w:val="center"/>
          </w:tcPr>
          <w:p w14:paraId="7DD4DDF5">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p>
        </w:tc>
        <w:tc>
          <w:tcPr>
            <w:tcW w:w="776" w:type="pct"/>
            <w:shd w:val="clear" w:color="auto" w:fill="FFFFFF" w:themeFill="background1"/>
            <w:vAlign w:val="center"/>
          </w:tcPr>
          <w:p w14:paraId="71A1843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lang w:val="en-US"/>
              </w:rPr>
            </w:pPr>
            <w:r>
              <w:rPr>
                <w:rFonts w:hint="eastAsia" w:ascii="仿宋" w:hAnsi="仿宋" w:eastAsia="仿宋" w:cs="仿宋"/>
                <w:i w:val="0"/>
                <w:iCs w:val="0"/>
                <w:color w:val="auto"/>
                <w:kern w:val="0"/>
                <w:sz w:val="24"/>
                <w:szCs w:val="24"/>
                <w:u w:val="none"/>
                <w:lang w:val="en-US" w:eastAsia="zh-CN" w:bidi="ar"/>
              </w:rPr>
              <w:t>9-2</w:t>
            </w:r>
          </w:p>
        </w:tc>
        <w:tc>
          <w:tcPr>
            <w:tcW w:w="1086" w:type="pct"/>
            <w:shd w:val="clear" w:color="auto" w:fill="FFFFFF" w:themeFill="background1"/>
            <w:vAlign w:val="center"/>
          </w:tcPr>
          <w:p w14:paraId="7FB0BCF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超短波电疗机（五官）</w:t>
            </w:r>
          </w:p>
        </w:tc>
        <w:tc>
          <w:tcPr>
            <w:tcW w:w="978" w:type="pct"/>
            <w:shd w:val="clear" w:color="auto" w:fill="FFFFFF" w:themeFill="background1"/>
            <w:vAlign w:val="center"/>
          </w:tcPr>
          <w:p w14:paraId="1362529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w:t>
            </w:r>
          </w:p>
        </w:tc>
        <w:tc>
          <w:tcPr>
            <w:tcW w:w="742" w:type="pct"/>
            <w:shd w:val="clear" w:color="auto" w:fill="FFFFFF" w:themeFill="background1"/>
            <w:vAlign w:val="center"/>
          </w:tcPr>
          <w:p w14:paraId="367E229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否</w:t>
            </w:r>
          </w:p>
        </w:tc>
      </w:tr>
      <w:tr w14:paraId="6377C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93" w:hRule="atLeast"/>
        </w:trPr>
        <w:tc>
          <w:tcPr>
            <w:tcW w:w="478" w:type="pct"/>
            <w:vMerge w:val="continue"/>
            <w:shd w:val="clear" w:color="auto" w:fill="FFFFFF" w:themeFill="background1"/>
            <w:noWrap/>
            <w:vAlign w:val="center"/>
          </w:tcPr>
          <w:p w14:paraId="462C9BBF">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p>
        </w:tc>
        <w:tc>
          <w:tcPr>
            <w:tcW w:w="937" w:type="pct"/>
            <w:vMerge w:val="continue"/>
            <w:shd w:val="clear" w:color="auto" w:fill="FFFFFF" w:themeFill="background1"/>
            <w:vAlign w:val="center"/>
          </w:tcPr>
          <w:p w14:paraId="67CEA358">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p>
        </w:tc>
        <w:tc>
          <w:tcPr>
            <w:tcW w:w="776" w:type="pct"/>
            <w:shd w:val="clear" w:color="auto" w:fill="FFFFFF" w:themeFill="background1"/>
            <w:vAlign w:val="center"/>
          </w:tcPr>
          <w:p w14:paraId="7712FB3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lang w:val="en-US"/>
              </w:rPr>
            </w:pPr>
            <w:r>
              <w:rPr>
                <w:rFonts w:hint="eastAsia" w:ascii="仿宋" w:hAnsi="仿宋" w:eastAsia="仿宋" w:cs="仿宋"/>
                <w:i w:val="0"/>
                <w:iCs w:val="0"/>
                <w:color w:val="auto"/>
                <w:kern w:val="0"/>
                <w:sz w:val="24"/>
                <w:szCs w:val="24"/>
                <w:u w:val="none"/>
                <w:lang w:val="en-US" w:eastAsia="zh-CN" w:bidi="ar"/>
              </w:rPr>
              <w:t>9-3</w:t>
            </w:r>
          </w:p>
        </w:tc>
        <w:tc>
          <w:tcPr>
            <w:tcW w:w="1086" w:type="pct"/>
            <w:shd w:val="clear" w:color="auto" w:fill="FFFFFF" w:themeFill="background1"/>
            <w:vAlign w:val="center"/>
          </w:tcPr>
          <w:p w14:paraId="6569E5E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医用离心机</w:t>
            </w:r>
          </w:p>
        </w:tc>
        <w:tc>
          <w:tcPr>
            <w:tcW w:w="978" w:type="pct"/>
            <w:shd w:val="clear" w:color="auto" w:fill="FFFFFF" w:themeFill="background1"/>
            <w:vAlign w:val="center"/>
          </w:tcPr>
          <w:p w14:paraId="272515D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2</w:t>
            </w:r>
          </w:p>
        </w:tc>
        <w:tc>
          <w:tcPr>
            <w:tcW w:w="742" w:type="pct"/>
            <w:shd w:val="clear" w:color="auto" w:fill="FFFFFF" w:themeFill="background1"/>
            <w:vAlign w:val="center"/>
          </w:tcPr>
          <w:p w14:paraId="1C90D1C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否</w:t>
            </w:r>
          </w:p>
        </w:tc>
      </w:tr>
      <w:tr w14:paraId="5F9FD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93" w:hRule="atLeast"/>
        </w:trPr>
        <w:tc>
          <w:tcPr>
            <w:tcW w:w="478" w:type="pct"/>
            <w:vMerge w:val="continue"/>
            <w:shd w:val="clear" w:color="auto" w:fill="FFFFFF" w:themeFill="background1"/>
            <w:noWrap/>
            <w:vAlign w:val="center"/>
          </w:tcPr>
          <w:p w14:paraId="68FDAE98">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p>
        </w:tc>
        <w:tc>
          <w:tcPr>
            <w:tcW w:w="937" w:type="pct"/>
            <w:vMerge w:val="continue"/>
            <w:shd w:val="clear" w:color="auto" w:fill="FFFFFF" w:themeFill="background1"/>
            <w:vAlign w:val="center"/>
          </w:tcPr>
          <w:p w14:paraId="1C086E39">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p>
        </w:tc>
        <w:tc>
          <w:tcPr>
            <w:tcW w:w="776" w:type="pct"/>
            <w:shd w:val="clear" w:color="auto" w:fill="FFFFFF" w:themeFill="background1"/>
            <w:vAlign w:val="center"/>
          </w:tcPr>
          <w:p w14:paraId="69F07A3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lang w:val="en-US"/>
              </w:rPr>
            </w:pPr>
            <w:r>
              <w:rPr>
                <w:rFonts w:hint="eastAsia" w:ascii="仿宋" w:hAnsi="仿宋" w:eastAsia="仿宋" w:cs="仿宋"/>
                <w:i w:val="0"/>
                <w:iCs w:val="0"/>
                <w:color w:val="auto"/>
                <w:kern w:val="0"/>
                <w:sz w:val="24"/>
                <w:szCs w:val="24"/>
                <w:u w:val="none"/>
                <w:lang w:val="en-US" w:eastAsia="zh-CN" w:bidi="ar"/>
              </w:rPr>
              <w:t>9-4</w:t>
            </w:r>
          </w:p>
        </w:tc>
        <w:tc>
          <w:tcPr>
            <w:tcW w:w="1086" w:type="pct"/>
            <w:shd w:val="clear" w:color="auto" w:fill="FFFFFF" w:themeFill="background1"/>
            <w:vAlign w:val="center"/>
          </w:tcPr>
          <w:p w14:paraId="16A08BC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外周神经丛刺激器</w:t>
            </w:r>
          </w:p>
        </w:tc>
        <w:tc>
          <w:tcPr>
            <w:tcW w:w="978" w:type="pct"/>
            <w:shd w:val="clear" w:color="auto" w:fill="FFFFFF" w:themeFill="background1"/>
            <w:vAlign w:val="center"/>
          </w:tcPr>
          <w:p w14:paraId="29FB64F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w:t>
            </w:r>
          </w:p>
        </w:tc>
        <w:tc>
          <w:tcPr>
            <w:tcW w:w="742" w:type="pct"/>
            <w:shd w:val="clear" w:color="auto" w:fill="FFFFFF" w:themeFill="background1"/>
            <w:vAlign w:val="center"/>
          </w:tcPr>
          <w:p w14:paraId="502DF98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否</w:t>
            </w:r>
          </w:p>
        </w:tc>
      </w:tr>
      <w:tr w14:paraId="56532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478" w:type="pct"/>
            <w:vMerge w:val="restart"/>
            <w:shd w:val="clear" w:color="auto" w:fill="FFFFFF" w:themeFill="background1"/>
            <w:noWrap/>
            <w:vAlign w:val="center"/>
          </w:tcPr>
          <w:p w14:paraId="024CF863">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10</w:t>
            </w:r>
          </w:p>
        </w:tc>
        <w:tc>
          <w:tcPr>
            <w:tcW w:w="937" w:type="pct"/>
            <w:vMerge w:val="restart"/>
            <w:shd w:val="clear" w:color="auto" w:fill="FFFFFF" w:themeFill="background1"/>
            <w:vAlign w:val="center"/>
          </w:tcPr>
          <w:p w14:paraId="36127A3A">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lang w:val="en-US"/>
              </w:rPr>
            </w:pPr>
            <w:r>
              <w:rPr>
                <w:rFonts w:hint="eastAsia" w:ascii="仿宋" w:hAnsi="仿宋" w:eastAsia="仿宋" w:cs="仿宋"/>
                <w:i w:val="0"/>
                <w:iCs w:val="0"/>
                <w:color w:val="auto"/>
                <w:kern w:val="0"/>
                <w:sz w:val="24"/>
                <w:szCs w:val="24"/>
                <w:u w:val="none"/>
                <w:lang w:val="en-US" w:eastAsia="zh-CN" w:bidi="ar"/>
              </w:rPr>
              <w:t>动脉硬化检测装置等</w:t>
            </w:r>
          </w:p>
        </w:tc>
        <w:tc>
          <w:tcPr>
            <w:tcW w:w="776" w:type="pct"/>
            <w:shd w:val="clear" w:color="auto" w:fill="FFFFFF" w:themeFill="background1"/>
            <w:vAlign w:val="center"/>
          </w:tcPr>
          <w:p w14:paraId="5ABC758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lang w:val="en-US"/>
              </w:rPr>
            </w:pPr>
            <w:r>
              <w:rPr>
                <w:rFonts w:hint="eastAsia" w:ascii="仿宋" w:hAnsi="仿宋" w:eastAsia="仿宋" w:cs="仿宋"/>
                <w:i w:val="0"/>
                <w:iCs w:val="0"/>
                <w:color w:val="auto"/>
                <w:kern w:val="0"/>
                <w:sz w:val="24"/>
                <w:szCs w:val="24"/>
                <w:u w:val="none"/>
                <w:lang w:val="en-US" w:eastAsia="zh-CN" w:bidi="ar"/>
              </w:rPr>
              <w:t>10-1</w:t>
            </w:r>
          </w:p>
        </w:tc>
        <w:tc>
          <w:tcPr>
            <w:tcW w:w="1086" w:type="pct"/>
            <w:shd w:val="clear" w:color="auto" w:fill="FFFFFF" w:themeFill="background1"/>
            <w:vAlign w:val="center"/>
          </w:tcPr>
          <w:p w14:paraId="4C0C161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动脉硬化检测装置</w:t>
            </w:r>
          </w:p>
        </w:tc>
        <w:tc>
          <w:tcPr>
            <w:tcW w:w="978" w:type="pct"/>
            <w:shd w:val="clear" w:color="auto" w:fill="FFFFFF" w:themeFill="background1"/>
            <w:vAlign w:val="center"/>
          </w:tcPr>
          <w:p w14:paraId="4CF8612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w:t>
            </w:r>
          </w:p>
        </w:tc>
        <w:tc>
          <w:tcPr>
            <w:tcW w:w="742" w:type="pct"/>
            <w:shd w:val="clear" w:color="auto" w:fill="FFFFFF" w:themeFill="background1"/>
            <w:vAlign w:val="center"/>
          </w:tcPr>
          <w:p w14:paraId="25354F8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否</w:t>
            </w:r>
          </w:p>
        </w:tc>
      </w:tr>
      <w:tr w14:paraId="4C7C8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93" w:hRule="atLeast"/>
        </w:trPr>
        <w:tc>
          <w:tcPr>
            <w:tcW w:w="478" w:type="pct"/>
            <w:vMerge w:val="continue"/>
            <w:shd w:val="clear" w:color="auto" w:fill="FFFFFF" w:themeFill="background1"/>
            <w:noWrap/>
            <w:vAlign w:val="center"/>
          </w:tcPr>
          <w:p w14:paraId="24CF3484">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p>
        </w:tc>
        <w:tc>
          <w:tcPr>
            <w:tcW w:w="937" w:type="pct"/>
            <w:vMerge w:val="continue"/>
            <w:shd w:val="clear" w:color="auto" w:fill="FFFFFF" w:themeFill="background1"/>
            <w:vAlign w:val="center"/>
          </w:tcPr>
          <w:p w14:paraId="76832E5E">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p>
        </w:tc>
        <w:tc>
          <w:tcPr>
            <w:tcW w:w="776" w:type="pct"/>
            <w:shd w:val="clear" w:color="auto" w:fill="FFFFFF" w:themeFill="background1"/>
            <w:vAlign w:val="center"/>
          </w:tcPr>
          <w:p w14:paraId="653A68D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lang w:val="en-US"/>
              </w:rPr>
            </w:pPr>
            <w:r>
              <w:rPr>
                <w:rFonts w:hint="eastAsia" w:ascii="仿宋" w:hAnsi="仿宋" w:eastAsia="仿宋" w:cs="仿宋"/>
                <w:i w:val="0"/>
                <w:iCs w:val="0"/>
                <w:color w:val="auto"/>
                <w:kern w:val="0"/>
                <w:sz w:val="24"/>
                <w:szCs w:val="24"/>
                <w:u w:val="none"/>
                <w:lang w:val="en-US" w:eastAsia="zh-CN" w:bidi="ar"/>
              </w:rPr>
              <w:t>10-2</w:t>
            </w:r>
          </w:p>
        </w:tc>
        <w:tc>
          <w:tcPr>
            <w:tcW w:w="1086" w:type="pct"/>
            <w:shd w:val="clear" w:color="auto" w:fill="FFFFFF" w:themeFill="background1"/>
            <w:vAlign w:val="center"/>
          </w:tcPr>
          <w:p w14:paraId="2079358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胰岛素泵</w:t>
            </w:r>
          </w:p>
        </w:tc>
        <w:tc>
          <w:tcPr>
            <w:tcW w:w="978" w:type="pct"/>
            <w:shd w:val="clear" w:color="auto" w:fill="FFFFFF" w:themeFill="background1"/>
            <w:vAlign w:val="center"/>
          </w:tcPr>
          <w:p w14:paraId="1842CD1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2</w:t>
            </w:r>
          </w:p>
        </w:tc>
        <w:tc>
          <w:tcPr>
            <w:tcW w:w="742" w:type="pct"/>
            <w:shd w:val="clear" w:color="auto" w:fill="FFFFFF" w:themeFill="background1"/>
            <w:vAlign w:val="center"/>
          </w:tcPr>
          <w:p w14:paraId="0351BB2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否</w:t>
            </w:r>
          </w:p>
        </w:tc>
      </w:tr>
      <w:tr w14:paraId="38B87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93" w:hRule="atLeast"/>
        </w:trPr>
        <w:tc>
          <w:tcPr>
            <w:tcW w:w="478" w:type="pct"/>
            <w:vMerge w:val="restart"/>
            <w:shd w:val="clear" w:color="auto" w:fill="FFFFFF" w:themeFill="background1"/>
            <w:noWrap/>
            <w:vAlign w:val="center"/>
          </w:tcPr>
          <w:p w14:paraId="2F08A872">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11</w:t>
            </w:r>
          </w:p>
        </w:tc>
        <w:tc>
          <w:tcPr>
            <w:tcW w:w="937" w:type="pct"/>
            <w:vMerge w:val="restart"/>
            <w:shd w:val="clear" w:color="auto" w:fill="FFFFFF" w:themeFill="background1"/>
            <w:vAlign w:val="center"/>
          </w:tcPr>
          <w:p w14:paraId="30B5E7CB">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auto"/>
                <w:kern w:val="0"/>
                <w:sz w:val="24"/>
                <w:szCs w:val="24"/>
                <w:u w:val="none"/>
                <w:lang w:val="en-US" w:eastAsia="zh-CN" w:bidi="ar"/>
              </w:rPr>
              <w:t>血液透析滤过机等</w:t>
            </w:r>
          </w:p>
        </w:tc>
        <w:tc>
          <w:tcPr>
            <w:tcW w:w="776" w:type="pct"/>
            <w:shd w:val="clear" w:color="auto" w:fill="FFFFFF" w:themeFill="background1"/>
            <w:vAlign w:val="center"/>
          </w:tcPr>
          <w:p w14:paraId="179B886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lang w:val="en-US"/>
              </w:rPr>
            </w:pPr>
            <w:r>
              <w:rPr>
                <w:rFonts w:hint="eastAsia" w:ascii="仿宋" w:hAnsi="仿宋" w:eastAsia="仿宋" w:cs="仿宋"/>
                <w:i w:val="0"/>
                <w:iCs w:val="0"/>
                <w:color w:val="auto"/>
                <w:kern w:val="0"/>
                <w:sz w:val="24"/>
                <w:szCs w:val="24"/>
                <w:u w:val="none"/>
                <w:lang w:val="en-US" w:eastAsia="zh-CN" w:bidi="ar"/>
              </w:rPr>
              <w:t>11-1</w:t>
            </w:r>
          </w:p>
        </w:tc>
        <w:tc>
          <w:tcPr>
            <w:tcW w:w="1086" w:type="pct"/>
            <w:shd w:val="clear" w:color="auto" w:fill="FFFFFF" w:themeFill="background1"/>
            <w:vAlign w:val="center"/>
          </w:tcPr>
          <w:p w14:paraId="23089BD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血液透析滤过机</w:t>
            </w:r>
          </w:p>
        </w:tc>
        <w:tc>
          <w:tcPr>
            <w:tcW w:w="978" w:type="pct"/>
            <w:shd w:val="clear" w:color="auto" w:fill="FFFFFF" w:themeFill="background1"/>
            <w:vAlign w:val="center"/>
          </w:tcPr>
          <w:p w14:paraId="1452E86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w:t>
            </w:r>
          </w:p>
        </w:tc>
        <w:tc>
          <w:tcPr>
            <w:tcW w:w="742" w:type="pct"/>
            <w:shd w:val="clear" w:color="auto" w:fill="FFFFFF" w:themeFill="background1"/>
            <w:vAlign w:val="center"/>
          </w:tcPr>
          <w:p w14:paraId="5946FA4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否</w:t>
            </w:r>
          </w:p>
        </w:tc>
      </w:tr>
      <w:tr w14:paraId="6EC93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478" w:type="pct"/>
            <w:vMerge w:val="continue"/>
            <w:shd w:val="clear" w:color="auto" w:fill="FFFFFF" w:themeFill="background1"/>
            <w:noWrap/>
            <w:vAlign w:val="center"/>
          </w:tcPr>
          <w:p w14:paraId="108E9F03">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p>
        </w:tc>
        <w:tc>
          <w:tcPr>
            <w:tcW w:w="937" w:type="pct"/>
            <w:vMerge w:val="continue"/>
            <w:shd w:val="clear" w:color="auto" w:fill="FFFFFF" w:themeFill="background1"/>
            <w:vAlign w:val="center"/>
          </w:tcPr>
          <w:p w14:paraId="23689832">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p>
        </w:tc>
        <w:tc>
          <w:tcPr>
            <w:tcW w:w="776" w:type="pct"/>
            <w:shd w:val="clear" w:color="auto" w:fill="FFFFFF" w:themeFill="background1"/>
            <w:vAlign w:val="center"/>
          </w:tcPr>
          <w:p w14:paraId="465835A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lang w:val="en-US"/>
              </w:rPr>
            </w:pPr>
            <w:r>
              <w:rPr>
                <w:rFonts w:hint="eastAsia" w:ascii="仿宋" w:hAnsi="仿宋" w:eastAsia="仿宋" w:cs="仿宋"/>
                <w:i w:val="0"/>
                <w:iCs w:val="0"/>
                <w:color w:val="auto"/>
                <w:kern w:val="0"/>
                <w:sz w:val="24"/>
                <w:szCs w:val="24"/>
                <w:u w:val="none"/>
                <w:lang w:val="en-US" w:eastAsia="zh-CN" w:bidi="ar"/>
              </w:rPr>
              <w:t>11-2</w:t>
            </w:r>
          </w:p>
        </w:tc>
        <w:tc>
          <w:tcPr>
            <w:tcW w:w="1086" w:type="pct"/>
            <w:shd w:val="clear" w:color="auto" w:fill="FFFFFF" w:themeFill="background1"/>
            <w:vAlign w:val="center"/>
          </w:tcPr>
          <w:p w14:paraId="0455975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血凝仪</w:t>
            </w:r>
          </w:p>
        </w:tc>
        <w:tc>
          <w:tcPr>
            <w:tcW w:w="978" w:type="pct"/>
            <w:shd w:val="clear" w:color="auto" w:fill="FFFFFF" w:themeFill="background1"/>
            <w:vAlign w:val="center"/>
          </w:tcPr>
          <w:p w14:paraId="74C62F5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w:t>
            </w:r>
          </w:p>
        </w:tc>
        <w:tc>
          <w:tcPr>
            <w:tcW w:w="742" w:type="pct"/>
            <w:shd w:val="clear" w:color="auto" w:fill="FFFFFF" w:themeFill="background1"/>
            <w:vAlign w:val="center"/>
          </w:tcPr>
          <w:p w14:paraId="77D6811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否</w:t>
            </w:r>
          </w:p>
        </w:tc>
      </w:tr>
      <w:tr w14:paraId="7DD3A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43" w:hRule="atLeast"/>
        </w:trPr>
        <w:tc>
          <w:tcPr>
            <w:tcW w:w="478" w:type="pct"/>
            <w:vMerge w:val="continue"/>
            <w:shd w:val="clear" w:color="auto" w:fill="FFFFFF" w:themeFill="background1"/>
            <w:noWrap/>
            <w:vAlign w:val="center"/>
          </w:tcPr>
          <w:p w14:paraId="0874A1FD">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p>
        </w:tc>
        <w:tc>
          <w:tcPr>
            <w:tcW w:w="937" w:type="pct"/>
            <w:vMerge w:val="continue"/>
            <w:shd w:val="clear" w:color="auto" w:fill="FFFFFF" w:themeFill="background1"/>
            <w:vAlign w:val="center"/>
          </w:tcPr>
          <w:p w14:paraId="74F40BB5">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p>
        </w:tc>
        <w:tc>
          <w:tcPr>
            <w:tcW w:w="776" w:type="pct"/>
            <w:shd w:val="clear" w:color="auto" w:fill="FFFFFF" w:themeFill="background1"/>
            <w:vAlign w:val="center"/>
          </w:tcPr>
          <w:p w14:paraId="4E03966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11-3</w:t>
            </w:r>
          </w:p>
        </w:tc>
        <w:tc>
          <w:tcPr>
            <w:tcW w:w="1086" w:type="pct"/>
            <w:shd w:val="clear" w:color="auto" w:fill="FFFFFF" w:themeFill="background1"/>
            <w:vAlign w:val="center"/>
          </w:tcPr>
          <w:p w14:paraId="163F8F8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血管内冲击波治疗设备</w:t>
            </w:r>
          </w:p>
        </w:tc>
        <w:tc>
          <w:tcPr>
            <w:tcW w:w="978" w:type="pct"/>
            <w:shd w:val="clear" w:color="auto" w:fill="FFFFFF" w:themeFill="background1"/>
            <w:vAlign w:val="center"/>
          </w:tcPr>
          <w:p w14:paraId="3B0B403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w:t>
            </w:r>
          </w:p>
        </w:tc>
        <w:tc>
          <w:tcPr>
            <w:tcW w:w="742" w:type="pct"/>
            <w:shd w:val="clear" w:color="auto" w:fill="FFFFFF" w:themeFill="background1"/>
            <w:vAlign w:val="center"/>
          </w:tcPr>
          <w:p w14:paraId="3ABD872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否</w:t>
            </w:r>
          </w:p>
        </w:tc>
      </w:tr>
      <w:tr w14:paraId="205C9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93" w:hRule="atLeast"/>
        </w:trPr>
        <w:tc>
          <w:tcPr>
            <w:tcW w:w="478" w:type="pct"/>
            <w:vMerge w:val="restart"/>
            <w:shd w:val="clear" w:color="auto" w:fill="FFFFFF" w:themeFill="background1"/>
            <w:noWrap/>
            <w:vAlign w:val="center"/>
          </w:tcPr>
          <w:p w14:paraId="2E279E40">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12</w:t>
            </w:r>
          </w:p>
        </w:tc>
        <w:tc>
          <w:tcPr>
            <w:tcW w:w="937" w:type="pct"/>
            <w:vMerge w:val="restart"/>
            <w:shd w:val="clear" w:color="auto" w:fill="FFFFFF" w:themeFill="background1"/>
            <w:vAlign w:val="center"/>
          </w:tcPr>
          <w:p w14:paraId="1FDD99E8">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lang w:val="en-US"/>
              </w:rPr>
            </w:pPr>
            <w:r>
              <w:rPr>
                <w:rFonts w:hint="eastAsia" w:ascii="仿宋" w:hAnsi="仿宋" w:eastAsia="仿宋" w:cs="仿宋"/>
                <w:i w:val="0"/>
                <w:iCs w:val="0"/>
                <w:color w:val="auto"/>
                <w:kern w:val="0"/>
                <w:sz w:val="24"/>
                <w:szCs w:val="24"/>
                <w:u w:val="none"/>
                <w:lang w:val="en-US" w:eastAsia="zh-CN" w:bidi="ar"/>
              </w:rPr>
              <w:t>小型蒸汽灭菌器等</w:t>
            </w:r>
          </w:p>
        </w:tc>
        <w:tc>
          <w:tcPr>
            <w:tcW w:w="776" w:type="pct"/>
            <w:shd w:val="clear" w:color="auto" w:fill="FFFFFF" w:themeFill="background1"/>
            <w:vAlign w:val="center"/>
          </w:tcPr>
          <w:p w14:paraId="07243A8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lang w:val="en-US"/>
              </w:rPr>
            </w:pPr>
            <w:r>
              <w:rPr>
                <w:rFonts w:hint="eastAsia" w:ascii="仿宋" w:hAnsi="仿宋" w:eastAsia="仿宋" w:cs="仿宋"/>
                <w:i w:val="0"/>
                <w:iCs w:val="0"/>
                <w:color w:val="auto"/>
                <w:kern w:val="0"/>
                <w:sz w:val="24"/>
                <w:szCs w:val="24"/>
                <w:u w:val="none"/>
                <w:lang w:val="en-US" w:eastAsia="zh-CN" w:bidi="ar"/>
              </w:rPr>
              <w:t>12-1</w:t>
            </w:r>
          </w:p>
        </w:tc>
        <w:tc>
          <w:tcPr>
            <w:tcW w:w="1086" w:type="pct"/>
            <w:shd w:val="clear" w:color="auto" w:fill="FFFFFF" w:themeFill="background1"/>
            <w:vAlign w:val="center"/>
          </w:tcPr>
          <w:p w14:paraId="0681AEB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小型蒸汽灭菌器</w:t>
            </w:r>
          </w:p>
        </w:tc>
        <w:tc>
          <w:tcPr>
            <w:tcW w:w="978" w:type="pct"/>
            <w:shd w:val="clear" w:color="auto" w:fill="FFFFFF" w:themeFill="background1"/>
            <w:vAlign w:val="center"/>
          </w:tcPr>
          <w:p w14:paraId="7783C17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w:t>
            </w:r>
          </w:p>
        </w:tc>
        <w:tc>
          <w:tcPr>
            <w:tcW w:w="742" w:type="pct"/>
            <w:shd w:val="clear" w:color="auto" w:fill="FFFFFF" w:themeFill="background1"/>
            <w:vAlign w:val="center"/>
          </w:tcPr>
          <w:p w14:paraId="0CF6EAC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否</w:t>
            </w:r>
          </w:p>
        </w:tc>
      </w:tr>
      <w:tr w14:paraId="1A5CB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93" w:hRule="atLeast"/>
        </w:trPr>
        <w:tc>
          <w:tcPr>
            <w:tcW w:w="478" w:type="pct"/>
            <w:vMerge w:val="continue"/>
            <w:shd w:val="clear" w:color="auto" w:fill="FFFFFF" w:themeFill="background1"/>
            <w:noWrap/>
            <w:vAlign w:val="center"/>
          </w:tcPr>
          <w:p w14:paraId="5BC1E676">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p>
        </w:tc>
        <w:tc>
          <w:tcPr>
            <w:tcW w:w="937" w:type="pct"/>
            <w:vMerge w:val="continue"/>
            <w:shd w:val="clear" w:color="auto" w:fill="FFFFFF" w:themeFill="background1"/>
            <w:vAlign w:val="center"/>
          </w:tcPr>
          <w:p w14:paraId="1102D95C">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p>
        </w:tc>
        <w:tc>
          <w:tcPr>
            <w:tcW w:w="776" w:type="pct"/>
            <w:shd w:val="clear" w:color="auto" w:fill="FFFFFF" w:themeFill="background1"/>
            <w:vAlign w:val="center"/>
          </w:tcPr>
          <w:p w14:paraId="02D3815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lang w:val="en-US"/>
              </w:rPr>
            </w:pPr>
            <w:r>
              <w:rPr>
                <w:rFonts w:hint="eastAsia" w:ascii="仿宋" w:hAnsi="仿宋" w:eastAsia="仿宋" w:cs="仿宋"/>
                <w:i w:val="0"/>
                <w:iCs w:val="0"/>
                <w:color w:val="auto"/>
                <w:kern w:val="0"/>
                <w:sz w:val="24"/>
                <w:szCs w:val="24"/>
                <w:u w:val="none"/>
                <w:lang w:val="en-US" w:eastAsia="zh-CN" w:bidi="ar"/>
              </w:rPr>
              <w:t>12-2</w:t>
            </w:r>
          </w:p>
        </w:tc>
        <w:tc>
          <w:tcPr>
            <w:tcW w:w="1086" w:type="pct"/>
            <w:shd w:val="clear" w:color="auto" w:fill="FFFFFF" w:themeFill="background1"/>
            <w:vAlign w:val="center"/>
          </w:tcPr>
          <w:p w14:paraId="6E536F2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可视喉镜</w:t>
            </w:r>
          </w:p>
        </w:tc>
        <w:tc>
          <w:tcPr>
            <w:tcW w:w="978" w:type="pct"/>
            <w:shd w:val="clear" w:color="auto" w:fill="FFFFFF" w:themeFill="background1"/>
            <w:vAlign w:val="center"/>
          </w:tcPr>
          <w:p w14:paraId="5012186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w:t>
            </w:r>
          </w:p>
        </w:tc>
        <w:tc>
          <w:tcPr>
            <w:tcW w:w="742" w:type="pct"/>
            <w:shd w:val="clear" w:color="auto" w:fill="FFFFFF" w:themeFill="background1"/>
            <w:vAlign w:val="center"/>
          </w:tcPr>
          <w:p w14:paraId="0A7268C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否</w:t>
            </w:r>
          </w:p>
        </w:tc>
      </w:tr>
      <w:tr w14:paraId="20BB6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478" w:type="pct"/>
            <w:vMerge w:val="continue"/>
            <w:shd w:val="clear" w:color="auto" w:fill="FFFFFF" w:themeFill="background1"/>
            <w:noWrap/>
            <w:vAlign w:val="center"/>
          </w:tcPr>
          <w:p w14:paraId="78E7B2BE">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p>
        </w:tc>
        <w:tc>
          <w:tcPr>
            <w:tcW w:w="937" w:type="pct"/>
            <w:vMerge w:val="continue"/>
            <w:shd w:val="clear" w:color="auto" w:fill="FFFFFF" w:themeFill="background1"/>
            <w:vAlign w:val="center"/>
          </w:tcPr>
          <w:p w14:paraId="56279D4A">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p>
        </w:tc>
        <w:tc>
          <w:tcPr>
            <w:tcW w:w="776" w:type="pct"/>
            <w:shd w:val="clear" w:color="auto" w:fill="FFFFFF" w:themeFill="background1"/>
            <w:vAlign w:val="center"/>
          </w:tcPr>
          <w:p w14:paraId="040DE60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lang w:val="en-US"/>
              </w:rPr>
            </w:pPr>
            <w:r>
              <w:rPr>
                <w:rFonts w:hint="eastAsia" w:ascii="仿宋" w:hAnsi="仿宋" w:eastAsia="仿宋" w:cs="仿宋"/>
                <w:i w:val="0"/>
                <w:iCs w:val="0"/>
                <w:color w:val="auto"/>
                <w:kern w:val="0"/>
                <w:sz w:val="24"/>
                <w:szCs w:val="24"/>
                <w:u w:val="none"/>
                <w:lang w:val="en-US" w:eastAsia="zh-CN" w:bidi="ar"/>
              </w:rPr>
              <w:t>12-3</w:t>
            </w:r>
          </w:p>
        </w:tc>
        <w:tc>
          <w:tcPr>
            <w:tcW w:w="1086" w:type="pct"/>
            <w:shd w:val="clear" w:color="auto" w:fill="FFFFFF" w:themeFill="background1"/>
            <w:vAlign w:val="center"/>
          </w:tcPr>
          <w:p w14:paraId="2EEE16A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空气压力治疗仪（血栓泵）</w:t>
            </w:r>
          </w:p>
        </w:tc>
        <w:tc>
          <w:tcPr>
            <w:tcW w:w="978" w:type="pct"/>
            <w:shd w:val="clear" w:color="auto" w:fill="FFFFFF" w:themeFill="background1"/>
            <w:vAlign w:val="center"/>
          </w:tcPr>
          <w:p w14:paraId="499B77E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2</w:t>
            </w:r>
          </w:p>
        </w:tc>
        <w:tc>
          <w:tcPr>
            <w:tcW w:w="742" w:type="pct"/>
            <w:shd w:val="clear" w:color="auto" w:fill="FFFFFF" w:themeFill="background1"/>
            <w:vAlign w:val="center"/>
          </w:tcPr>
          <w:p w14:paraId="30A5EC7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否</w:t>
            </w:r>
          </w:p>
        </w:tc>
      </w:tr>
      <w:tr w14:paraId="02563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478" w:type="pct"/>
            <w:vMerge w:val="continue"/>
            <w:shd w:val="clear" w:color="auto" w:fill="FFFFFF" w:themeFill="background1"/>
            <w:noWrap/>
            <w:vAlign w:val="center"/>
          </w:tcPr>
          <w:p w14:paraId="11F56A89">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p>
        </w:tc>
        <w:tc>
          <w:tcPr>
            <w:tcW w:w="937" w:type="pct"/>
            <w:vMerge w:val="continue"/>
            <w:shd w:val="clear" w:color="auto" w:fill="FFFFFF" w:themeFill="background1"/>
            <w:vAlign w:val="center"/>
          </w:tcPr>
          <w:p w14:paraId="776415FE">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p>
        </w:tc>
        <w:tc>
          <w:tcPr>
            <w:tcW w:w="776" w:type="pct"/>
            <w:shd w:val="clear" w:color="auto" w:fill="FFFFFF" w:themeFill="background1"/>
            <w:vAlign w:val="center"/>
          </w:tcPr>
          <w:p w14:paraId="696FBC8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lang w:val="en-US"/>
              </w:rPr>
            </w:pPr>
            <w:r>
              <w:rPr>
                <w:rFonts w:hint="eastAsia" w:ascii="仿宋" w:hAnsi="仿宋" w:eastAsia="仿宋" w:cs="仿宋"/>
                <w:i w:val="0"/>
                <w:iCs w:val="0"/>
                <w:color w:val="auto"/>
                <w:kern w:val="0"/>
                <w:sz w:val="24"/>
                <w:szCs w:val="24"/>
                <w:u w:val="none"/>
                <w:lang w:val="en-US" w:eastAsia="zh-CN" w:bidi="ar"/>
              </w:rPr>
              <w:t>12-4</w:t>
            </w:r>
          </w:p>
        </w:tc>
        <w:tc>
          <w:tcPr>
            <w:tcW w:w="1086" w:type="pct"/>
            <w:shd w:val="clear" w:color="auto" w:fill="FFFFFF" w:themeFill="background1"/>
            <w:vAlign w:val="center"/>
          </w:tcPr>
          <w:p w14:paraId="1F4E2F0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防压疮气垫</w:t>
            </w:r>
          </w:p>
        </w:tc>
        <w:tc>
          <w:tcPr>
            <w:tcW w:w="978" w:type="pct"/>
            <w:shd w:val="clear" w:color="auto" w:fill="FFFFFF" w:themeFill="background1"/>
            <w:vAlign w:val="center"/>
          </w:tcPr>
          <w:p w14:paraId="4968BB9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3</w:t>
            </w:r>
          </w:p>
        </w:tc>
        <w:tc>
          <w:tcPr>
            <w:tcW w:w="742" w:type="pct"/>
            <w:shd w:val="clear" w:color="auto" w:fill="FFFFFF" w:themeFill="background1"/>
            <w:vAlign w:val="center"/>
          </w:tcPr>
          <w:p w14:paraId="25D8151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否</w:t>
            </w:r>
          </w:p>
        </w:tc>
      </w:tr>
      <w:tr w14:paraId="166E2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478" w:type="pct"/>
            <w:vMerge w:val="continue"/>
            <w:shd w:val="clear" w:color="auto" w:fill="FFFFFF" w:themeFill="background1"/>
            <w:noWrap/>
            <w:vAlign w:val="center"/>
          </w:tcPr>
          <w:p w14:paraId="63B1BB67">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p>
        </w:tc>
        <w:tc>
          <w:tcPr>
            <w:tcW w:w="937" w:type="pct"/>
            <w:vMerge w:val="continue"/>
            <w:shd w:val="clear" w:color="auto" w:fill="FFFFFF" w:themeFill="background1"/>
            <w:vAlign w:val="center"/>
          </w:tcPr>
          <w:p w14:paraId="07EB9BAA">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p>
        </w:tc>
        <w:tc>
          <w:tcPr>
            <w:tcW w:w="776" w:type="pct"/>
            <w:shd w:val="clear" w:color="auto" w:fill="FFFFFF" w:themeFill="background1"/>
            <w:vAlign w:val="center"/>
          </w:tcPr>
          <w:p w14:paraId="2856DD8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lang w:val="en-US"/>
              </w:rPr>
            </w:pPr>
            <w:r>
              <w:rPr>
                <w:rFonts w:hint="eastAsia" w:ascii="仿宋" w:hAnsi="仿宋" w:eastAsia="仿宋" w:cs="仿宋"/>
                <w:i w:val="0"/>
                <w:iCs w:val="0"/>
                <w:color w:val="auto"/>
                <w:kern w:val="0"/>
                <w:sz w:val="24"/>
                <w:szCs w:val="24"/>
                <w:u w:val="none"/>
                <w:lang w:val="en-US" w:eastAsia="zh-CN" w:bidi="ar"/>
              </w:rPr>
              <w:t>12-5</w:t>
            </w:r>
          </w:p>
        </w:tc>
        <w:tc>
          <w:tcPr>
            <w:tcW w:w="1086" w:type="pct"/>
            <w:shd w:val="clear" w:color="auto" w:fill="FFFFFF" w:themeFill="background1"/>
            <w:vAlign w:val="center"/>
          </w:tcPr>
          <w:p w14:paraId="7BCE832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心电图机</w:t>
            </w:r>
          </w:p>
        </w:tc>
        <w:tc>
          <w:tcPr>
            <w:tcW w:w="978" w:type="pct"/>
            <w:shd w:val="clear" w:color="auto" w:fill="FFFFFF" w:themeFill="background1"/>
            <w:vAlign w:val="center"/>
          </w:tcPr>
          <w:p w14:paraId="61D516F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w:t>
            </w:r>
          </w:p>
        </w:tc>
        <w:tc>
          <w:tcPr>
            <w:tcW w:w="742" w:type="pct"/>
            <w:shd w:val="clear" w:color="auto" w:fill="FFFFFF" w:themeFill="background1"/>
            <w:vAlign w:val="center"/>
          </w:tcPr>
          <w:p w14:paraId="225586E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否</w:t>
            </w:r>
          </w:p>
        </w:tc>
      </w:tr>
      <w:tr w14:paraId="4C94C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478" w:type="pct"/>
            <w:vMerge w:val="restart"/>
            <w:shd w:val="clear" w:color="auto" w:fill="FFFFFF" w:themeFill="background1"/>
            <w:noWrap/>
            <w:vAlign w:val="center"/>
          </w:tcPr>
          <w:p w14:paraId="3EFD5E2D">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13</w:t>
            </w:r>
          </w:p>
        </w:tc>
        <w:tc>
          <w:tcPr>
            <w:tcW w:w="937" w:type="pct"/>
            <w:vMerge w:val="restart"/>
            <w:shd w:val="clear" w:color="auto" w:fill="FFFFFF" w:themeFill="background1"/>
            <w:vAlign w:val="center"/>
          </w:tcPr>
          <w:p w14:paraId="23E319A4">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auto"/>
                <w:kern w:val="0"/>
                <w:sz w:val="24"/>
                <w:szCs w:val="24"/>
                <w:u w:val="none"/>
                <w:lang w:val="en-US" w:eastAsia="zh-CN" w:bidi="ar"/>
              </w:rPr>
              <w:t>穿戴式动态心电记录仪等</w:t>
            </w:r>
          </w:p>
        </w:tc>
        <w:tc>
          <w:tcPr>
            <w:tcW w:w="776" w:type="pct"/>
            <w:shd w:val="clear" w:color="auto" w:fill="FFFFFF" w:themeFill="background1"/>
            <w:vAlign w:val="center"/>
          </w:tcPr>
          <w:p w14:paraId="21ABD85A">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13-1</w:t>
            </w:r>
          </w:p>
        </w:tc>
        <w:tc>
          <w:tcPr>
            <w:tcW w:w="1086" w:type="pct"/>
            <w:shd w:val="clear" w:color="auto" w:fill="FFFFFF" w:themeFill="background1"/>
            <w:vAlign w:val="center"/>
          </w:tcPr>
          <w:p w14:paraId="5791849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穿戴式动态心电记录仪</w:t>
            </w:r>
          </w:p>
        </w:tc>
        <w:tc>
          <w:tcPr>
            <w:tcW w:w="978" w:type="pct"/>
            <w:shd w:val="clear" w:color="auto" w:fill="FFFFFF" w:themeFill="background1"/>
            <w:vAlign w:val="center"/>
          </w:tcPr>
          <w:p w14:paraId="6DD3604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10</w:t>
            </w:r>
          </w:p>
        </w:tc>
        <w:tc>
          <w:tcPr>
            <w:tcW w:w="742" w:type="pct"/>
            <w:shd w:val="clear" w:color="auto" w:fill="FFFFFF" w:themeFill="background1"/>
            <w:vAlign w:val="center"/>
          </w:tcPr>
          <w:p w14:paraId="11C49D8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否</w:t>
            </w:r>
          </w:p>
        </w:tc>
      </w:tr>
      <w:tr w14:paraId="0EC2F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478" w:type="pct"/>
            <w:vMerge w:val="continue"/>
            <w:shd w:val="clear" w:color="auto" w:fill="FFFFFF" w:themeFill="background1"/>
            <w:noWrap/>
            <w:vAlign w:val="center"/>
          </w:tcPr>
          <w:p w14:paraId="42E97F50">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p>
        </w:tc>
        <w:tc>
          <w:tcPr>
            <w:tcW w:w="937" w:type="pct"/>
            <w:vMerge w:val="continue"/>
            <w:shd w:val="clear" w:color="auto" w:fill="FFFFFF" w:themeFill="background1"/>
            <w:vAlign w:val="center"/>
          </w:tcPr>
          <w:p w14:paraId="330F094C">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lang w:val="en-US" w:eastAsia="zh-CN"/>
              </w:rPr>
            </w:pPr>
          </w:p>
        </w:tc>
        <w:tc>
          <w:tcPr>
            <w:tcW w:w="776" w:type="pct"/>
            <w:shd w:val="clear" w:color="auto" w:fill="FFFFFF" w:themeFill="background1"/>
            <w:vAlign w:val="center"/>
          </w:tcPr>
          <w:p w14:paraId="385BB342">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13-2</w:t>
            </w:r>
          </w:p>
        </w:tc>
        <w:tc>
          <w:tcPr>
            <w:tcW w:w="1086" w:type="pct"/>
            <w:shd w:val="clear" w:color="auto" w:fill="FFFFFF" w:themeFill="background1"/>
            <w:vAlign w:val="center"/>
          </w:tcPr>
          <w:p w14:paraId="6E9B969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体外除颤监护仪</w:t>
            </w:r>
          </w:p>
        </w:tc>
        <w:tc>
          <w:tcPr>
            <w:tcW w:w="978" w:type="pct"/>
            <w:shd w:val="clear" w:color="auto" w:fill="FFFFFF" w:themeFill="background1"/>
            <w:vAlign w:val="center"/>
          </w:tcPr>
          <w:p w14:paraId="1DC01C3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4</w:t>
            </w:r>
          </w:p>
        </w:tc>
        <w:tc>
          <w:tcPr>
            <w:tcW w:w="742" w:type="pct"/>
            <w:shd w:val="clear" w:color="auto" w:fill="FFFFFF" w:themeFill="background1"/>
            <w:vAlign w:val="center"/>
          </w:tcPr>
          <w:p w14:paraId="271548F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否</w:t>
            </w:r>
          </w:p>
        </w:tc>
      </w:tr>
      <w:tr w14:paraId="18AD5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93" w:hRule="atLeast"/>
        </w:trPr>
        <w:tc>
          <w:tcPr>
            <w:tcW w:w="478" w:type="pct"/>
            <w:shd w:val="clear" w:color="auto" w:fill="FFFFFF" w:themeFill="background1"/>
            <w:noWrap/>
            <w:vAlign w:val="center"/>
          </w:tcPr>
          <w:p w14:paraId="547DAABB">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14</w:t>
            </w:r>
          </w:p>
        </w:tc>
        <w:tc>
          <w:tcPr>
            <w:tcW w:w="937" w:type="pct"/>
            <w:shd w:val="clear" w:color="auto" w:fill="FFFFFF" w:themeFill="background1"/>
            <w:vAlign w:val="center"/>
          </w:tcPr>
          <w:p w14:paraId="17ED41B3">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auto"/>
                <w:kern w:val="0"/>
                <w:sz w:val="24"/>
                <w:szCs w:val="24"/>
                <w:u w:val="none"/>
                <w:lang w:val="en-US" w:eastAsia="zh-CN" w:bidi="ar"/>
              </w:rPr>
              <w:t>脑电测量系统</w:t>
            </w:r>
          </w:p>
        </w:tc>
        <w:tc>
          <w:tcPr>
            <w:tcW w:w="776" w:type="pct"/>
            <w:shd w:val="clear" w:color="auto" w:fill="FFFFFF" w:themeFill="background1"/>
            <w:vAlign w:val="center"/>
          </w:tcPr>
          <w:p w14:paraId="00BE3391">
            <w:pPr>
              <w:keepNext w:val="0"/>
              <w:keepLines w:val="0"/>
              <w:widowControl/>
              <w:suppressLineNumbers w:val="0"/>
              <w:spacing w:before="0" w:beforeAutospacing="0" w:after="0" w:afterAutospacing="0"/>
              <w:ind w:left="0" w:right="0"/>
              <w:contextualSpacing/>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14-1</w:t>
            </w:r>
          </w:p>
        </w:tc>
        <w:tc>
          <w:tcPr>
            <w:tcW w:w="1086" w:type="pct"/>
            <w:shd w:val="clear" w:color="auto" w:fill="FFFFFF" w:themeFill="background1"/>
            <w:vAlign w:val="center"/>
          </w:tcPr>
          <w:p w14:paraId="5FA6E38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脑电测量系统</w:t>
            </w:r>
          </w:p>
        </w:tc>
        <w:tc>
          <w:tcPr>
            <w:tcW w:w="978" w:type="pct"/>
            <w:shd w:val="clear" w:color="auto" w:fill="FFFFFF" w:themeFill="background1"/>
            <w:vAlign w:val="center"/>
          </w:tcPr>
          <w:p w14:paraId="6BD97F8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w:t>
            </w:r>
          </w:p>
        </w:tc>
        <w:tc>
          <w:tcPr>
            <w:tcW w:w="742" w:type="pct"/>
            <w:shd w:val="clear" w:color="auto" w:fill="FFFFFF" w:themeFill="background1"/>
            <w:vAlign w:val="center"/>
          </w:tcPr>
          <w:p w14:paraId="61B8EEE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否</w:t>
            </w:r>
          </w:p>
        </w:tc>
      </w:tr>
    </w:tbl>
    <w:p w14:paraId="2D0143B0">
      <w:pPr>
        <w:snapToGrid w:val="0"/>
        <w:spacing w:line="360" w:lineRule="auto"/>
        <w:jc w:val="left"/>
        <w:rPr>
          <w:rFonts w:hint="eastAsia" w:ascii="仿宋" w:hAnsi="仿宋" w:eastAsia="仿宋" w:cs="仿宋"/>
          <w:bCs/>
          <w:sz w:val="24"/>
        </w:rPr>
      </w:pPr>
    </w:p>
    <w:p w14:paraId="671F7209">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（二）项目背景/项目概述</w:t>
      </w:r>
    </w:p>
    <w:p w14:paraId="39DC0233">
      <w:pPr>
        <w:spacing w:line="360" w:lineRule="auto"/>
        <w:ind w:firstLine="480" w:firstLineChars="200"/>
        <w:jc w:val="left"/>
        <w:rPr>
          <w:rFonts w:ascii="仿宋" w:hAnsi="仿宋" w:eastAsia="仿宋"/>
          <w:sz w:val="24"/>
        </w:rPr>
      </w:pPr>
      <w:bookmarkStart w:id="5" w:name="OLE_LINK178"/>
      <w:bookmarkStart w:id="6" w:name="OLE_LINK179"/>
      <w:r>
        <w:rPr>
          <w:rFonts w:hint="eastAsia" w:ascii="仿宋" w:hAnsi="仿宋" w:eastAsia="仿宋"/>
          <w:sz w:val="24"/>
        </w:rPr>
        <w:t>本次招标采购项目为</w:t>
      </w:r>
      <w:r>
        <w:rPr>
          <w:rFonts w:hint="eastAsia" w:ascii="仿宋" w:hAnsi="仿宋" w:eastAsia="仿宋"/>
          <w:sz w:val="24"/>
          <w:lang w:eastAsia="zh-CN"/>
        </w:rPr>
        <w:t>2025年自有资金医用设备购置（第三批）</w:t>
      </w:r>
      <w:r>
        <w:rPr>
          <w:rFonts w:hint="eastAsia" w:ascii="仿宋" w:hAnsi="仿宋" w:eastAsia="仿宋"/>
          <w:sz w:val="24"/>
        </w:rPr>
        <w:t>，投标人应根据招标文件所提出的设备技术规格和服务要求，综合考虑设备的适用性，选择需要最佳性能价格比的设备前来投标。投标人应以技术先进的设备、优良的服务和优惠的价格，充分显示自己的竞争实力。</w:t>
      </w:r>
      <w:bookmarkEnd w:id="5"/>
      <w:bookmarkEnd w:id="6"/>
    </w:p>
    <w:p w14:paraId="03DC0FF4">
      <w:pPr>
        <w:tabs>
          <w:tab w:val="left" w:pos="5456"/>
        </w:tabs>
        <w:snapToGrid w:val="0"/>
        <w:spacing w:line="360" w:lineRule="auto"/>
        <w:ind w:firstLine="482" w:firstLineChars="200"/>
        <w:jc w:val="left"/>
        <w:rPr>
          <w:rFonts w:ascii="仿宋" w:hAnsi="仿宋" w:eastAsia="仿宋" w:cs="仿宋"/>
          <w:b/>
          <w:bCs/>
          <w:sz w:val="24"/>
        </w:rPr>
      </w:pPr>
      <w:bookmarkStart w:id="7" w:name="OLE_LINK368"/>
      <w:r>
        <w:rPr>
          <w:rFonts w:hint="eastAsia" w:ascii="仿宋" w:hAnsi="仿宋" w:eastAsia="仿宋" w:cs="仿宋"/>
          <w:b/>
          <w:bCs/>
          <w:sz w:val="24"/>
        </w:rPr>
        <w:t>二、商务要求</w:t>
      </w:r>
      <w:bookmarkEnd w:id="7"/>
      <w:r>
        <w:rPr>
          <w:rFonts w:ascii="仿宋" w:hAnsi="仿宋" w:eastAsia="仿宋" w:cs="仿宋"/>
          <w:b/>
          <w:bCs/>
          <w:sz w:val="24"/>
        </w:rPr>
        <w:tab/>
      </w:r>
    </w:p>
    <w:p w14:paraId="273D2839">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（一）交付（实施）的时间（期限）和地点（范围）</w:t>
      </w:r>
    </w:p>
    <w:p w14:paraId="6AE22761">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1、交付时间：</w:t>
      </w:r>
      <w:r>
        <w:rPr>
          <w:rFonts w:hint="eastAsia" w:ascii="仿宋" w:hAnsi="仿宋" w:eastAsia="仿宋" w:cs="宋体"/>
          <w:sz w:val="24"/>
        </w:rPr>
        <w:t>自合同签订后</w:t>
      </w:r>
      <w:r>
        <w:rPr>
          <w:rFonts w:hint="eastAsia" w:ascii="仿宋" w:hAnsi="仿宋" w:eastAsia="仿宋" w:cs="宋体"/>
          <w:sz w:val="24"/>
          <w:lang w:val="en-US" w:eastAsia="zh-CN"/>
        </w:rPr>
        <w:t>30天</w:t>
      </w:r>
      <w:r>
        <w:rPr>
          <w:rFonts w:hint="eastAsia" w:ascii="仿宋" w:hAnsi="仿宋" w:eastAsia="仿宋" w:cs="宋体"/>
          <w:sz w:val="24"/>
        </w:rPr>
        <w:t>内</w:t>
      </w:r>
      <w:r>
        <w:rPr>
          <w:rFonts w:hint="eastAsia" w:ascii="仿宋" w:hAnsi="仿宋" w:eastAsia="仿宋"/>
          <w:sz w:val="24"/>
        </w:rPr>
        <w:t>。</w:t>
      </w:r>
    </w:p>
    <w:p w14:paraId="33202051">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2、交付地点：</w:t>
      </w:r>
      <w:r>
        <w:rPr>
          <w:rFonts w:hint="eastAsia" w:ascii="仿宋" w:hAnsi="仿宋" w:eastAsia="仿宋" w:cs="宋体"/>
          <w:sz w:val="24"/>
        </w:rPr>
        <w:t>首都医科大学附属北京天坛医院指定地点。</w:t>
      </w:r>
    </w:p>
    <w:p w14:paraId="75A369F6">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（二）付款条件（进度和方式）</w:t>
      </w:r>
    </w:p>
    <w:p w14:paraId="64F97CB5">
      <w:pPr>
        <w:snapToGrid w:val="0"/>
        <w:spacing w:line="360" w:lineRule="auto"/>
        <w:ind w:firstLine="480" w:firstLineChars="200"/>
        <w:jc w:val="left"/>
        <w:rPr>
          <w:rFonts w:ascii="仿宋" w:hAnsi="仿宋" w:eastAsia="仿宋" w:cs="宋体"/>
          <w:sz w:val="24"/>
        </w:rPr>
      </w:pPr>
      <w:r>
        <w:rPr>
          <w:rFonts w:hint="eastAsia" w:ascii="仿宋" w:hAnsi="仿宋" w:eastAsia="仿宋" w:cs="宋体"/>
          <w:sz w:val="24"/>
        </w:rPr>
        <w:t>详见第六章拟签订的合同文本</w:t>
      </w:r>
    </w:p>
    <w:p w14:paraId="4EC262CE">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（三）包装和运输</w:t>
      </w:r>
    </w:p>
    <w:p w14:paraId="0B114F53">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投标产品的包装应符合《财政部等三部门联合印发商品包装和快递包装政府采购需求标准（试行）》（财办库〔2020〕123号）的规定。</w:t>
      </w:r>
    </w:p>
    <w:p w14:paraId="41244CAF">
      <w:pPr>
        <w:snapToGrid w:val="0"/>
        <w:spacing w:line="360" w:lineRule="auto"/>
        <w:ind w:firstLine="480" w:firstLineChars="200"/>
        <w:jc w:val="left"/>
        <w:rPr>
          <w:rFonts w:ascii="仿宋" w:hAnsi="仿宋" w:eastAsia="仿宋" w:cs="仿宋"/>
          <w:bCs/>
          <w:sz w:val="24"/>
        </w:rPr>
      </w:pPr>
      <w:bookmarkStart w:id="8" w:name="OLE_LINK369"/>
      <w:bookmarkStart w:id="9" w:name="OLE_LINK370"/>
      <w:r>
        <w:rPr>
          <w:rFonts w:hint="eastAsia" w:ascii="仿宋" w:hAnsi="仿宋" w:eastAsia="仿宋" w:cs="仿宋"/>
          <w:bCs/>
          <w:sz w:val="24"/>
        </w:rPr>
        <w:t>（四）</w:t>
      </w:r>
      <w:bookmarkEnd w:id="8"/>
      <w:bookmarkEnd w:id="9"/>
      <w:bookmarkStart w:id="10" w:name="OLE_LINK367"/>
      <w:bookmarkStart w:id="11" w:name="OLE_LINK27"/>
      <w:bookmarkStart w:id="12" w:name="OLE_LINK26"/>
      <w:r>
        <w:rPr>
          <w:rFonts w:hint="eastAsia" w:ascii="仿宋" w:hAnsi="仿宋" w:eastAsia="仿宋" w:cs="仿宋"/>
          <w:bCs/>
          <w:sz w:val="24"/>
        </w:rPr>
        <w:t>售后服务（质保期）</w:t>
      </w:r>
      <w:bookmarkEnd w:id="10"/>
      <w:bookmarkEnd w:id="11"/>
      <w:bookmarkEnd w:id="12"/>
    </w:p>
    <w:p w14:paraId="5F633E73">
      <w:pPr>
        <w:numPr>
          <w:ilvl w:val="0"/>
          <w:numId w:val="1"/>
        </w:numPr>
        <w:spacing w:before="50" w:line="360" w:lineRule="auto"/>
        <w:rPr>
          <w:rFonts w:ascii="仿宋" w:hAnsi="仿宋" w:eastAsia="仿宋"/>
          <w:sz w:val="24"/>
        </w:rPr>
      </w:pPr>
      <w:bookmarkStart w:id="13" w:name="OLE_LINK71"/>
      <w:bookmarkStart w:id="14" w:name="OLE_LINK72"/>
      <w:r>
        <w:rPr>
          <w:rFonts w:ascii="仿宋" w:hAnsi="仿宋" w:eastAsia="仿宋"/>
          <w:sz w:val="24"/>
        </w:rPr>
        <w:t>质量保证期（保修期）及服务要求：为自设备安装、调试、验收合格之日起</w:t>
      </w:r>
      <w:r>
        <w:rPr>
          <w:rFonts w:hint="eastAsia" w:ascii="仿宋" w:hAnsi="仿宋" w:eastAsia="仿宋"/>
          <w:sz w:val="24"/>
        </w:rPr>
        <w:t>36</w:t>
      </w:r>
      <w:r>
        <w:rPr>
          <w:rFonts w:ascii="仿宋" w:hAnsi="仿宋" w:eastAsia="仿宋"/>
          <w:sz w:val="24"/>
        </w:rPr>
        <w:t>个月，保修范围应包括提供的所有设备（含第三方设备或配件）和安装调试服务。在保修期内应提供维修和技术咨询服务，矫正和免费更换有缺陷的设备或部件、排除系统出现的故障。质量保证期内，投标人应对由于设计、工艺或材料的缺陷而发生的任何不足或故障负责，费用由投标人负担。质量保证期满，投标人为采购人提供终身保修有偿服务。</w:t>
      </w:r>
    </w:p>
    <w:p w14:paraId="4DDBADD2">
      <w:pPr>
        <w:numPr>
          <w:ilvl w:val="0"/>
          <w:numId w:val="1"/>
        </w:numPr>
        <w:spacing w:before="50" w:line="360" w:lineRule="auto"/>
        <w:rPr>
          <w:rFonts w:ascii="仿宋" w:hAnsi="仿宋" w:eastAsia="仿宋"/>
          <w:sz w:val="24"/>
        </w:rPr>
      </w:pPr>
      <w:r>
        <w:rPr>
          <w:rFonts w:ascii="仿宋" w:hAnsi="仿宋" w:eastAsia="仿宋"/>
          <w:sz w:val="24"/>
        </w:rPr>
        <w:t>投标人应在质保期满前三个月对设备做全面保养及性能检测，并出具相应的报告。</w:t>
      </w:r>
    </w:p>
    <w:p w14:paraId="39E38B7D">
      <w:pPr>
        <w:numPr>
          <w:ilvl w:val="0"/>
          <w:numId w:val="1"/>
        </w:numPr>
        <w:spacing w:before="50" w:line="360" w:lineRule="auto"/>
        <w:rPr>
          <w:rFonts w:ascii="仿宋" w:hAnsi="仿宋" w:eastAsia="仿宋"/>
          <w:sz w:val="24"/>
        </w:rPr>
      </w:pPr>
      <w:r>
        <w:rPr>
          <w:rFonts w:ascii="仿宋" w:hAnsi="仿宋" w:eastAsia="仿宋"/>
          <w:sz w:val="24"/>
        </w:rPr>
        <w:t>投标人和制造商需要同时提供包含上述质量保证期（保修期）及服务要求的承诺函并加盖单位公章。</w:t>
      </w:r>
    </w:p>
    <w:p w14:paraId="3D7EEF50">
      <w:pPr>
        <w:numPr>
          <w:ilvl w:val="0"/>
          <w:numId w:val="1"/>
        </w:numPr>
        <w:spacing w:before="50" w:line="360" w:lineRule="auto"/>
        <w:rPr>
          <w:rFonts w:ascii="仿宋" w:hAnsi="仿宋" w:eastAsia="仿宋"/>
          <w:sz w:val="24"/>
        </w:rPr>
      </w:pPr>
      <w:r>
        <w:rPr>
          <w:rFonts w:ascii="仿宋" w:hAnsi="仿宋" w:eastAsia="仿宋"/>
          <w:sz w:val="24"/>
        </w:rPr>
        <w:t>投标人和制造商还需要提供质量保证期（保修期）结束后，年度维保费用最高不超过合同金额5%的承诺函并加盖单位公章。保修费用应含维保工时费、零配件费用和软件维护、升级费用，服务内容和细则与免费维保期相同。</w:t>
      </w:r>
    </w:p>
    <w:p w14:paraId="1BEA5917">
      <w:pPr>
        <w:numPr>
          <w:ilvl w:val="0"/>
          <w:numId w:val="1"/>
        </w:numPr>
        <w:spacing w:before="50" w:line="360" w:lineRule="auto"/>
        <w:rPr>
          <w:rFonts w:ascii="仿宋" w:hAnsi="仿宋" w:eastAsia="仿宋"/>
          <w:sz w:val="24"/>
        </w:rPr>
      </w:pPr>
      <w:r>
        <w:rPr>
          <w:rFonts w:ascii="仿宋" w:hAnsi="仿宋" w:eastAsia="仿宋"/>
          <w:sz w:val="24"/>
        </w:rPr>
        <w:t>在合同执行期和质量保证期内，投标人应保证在收到要求提供维修服务的通知后2小时内给予反馈，24小时内派合格的技术人员赴现场提供免费服务，解决问题。如不能按采购人要求的时间予以修复，投标人应保证免费提供同类备用设备，供采购人使用。</w:t>
      </w:r>
    </w:p>
    <w:p w14:paraId="7D76EBF2">
      <w:pPr>
        <w:snapToGrid w:val="0"/>
        <w:spacing w:line="360" w:lineRule="auto"/>
        <w:ind w:firstLine="482" w:firstLineChars="200"/>
        <w:jc w:val="left"/>
        <w:rPr>
          <w:rFonts w:ascii="仿宋" w:hAnsi="仿宋" w:eastAsia="仿宋" w:cs="仿宋"/>
          <w:b/>
          <w:bCs/>
          <w:sz w:val="24"/>
        </w:rPr>
      </w:pPr>
      <w:r>
        <w:rPr>
          <w:rFonts w:hint="eastAsia" w:ascii="仿宋" w:hAnsi="仿宋" w:eastAsia="仿宋" w:cs="仿宋"/>
          <w:b/>
          <w:bCs/>
          <w:sz w:val="24"/>
        </w:rPr>
        <w:t>三、技术要求</w:t>
      </w:r>
    </w:p>
    <w:bookmarkEnd w:id="13"/>
    <w:bookmarkEnd w:id="14"/>
    <w:p w14:paraId="22A2B3E6">
      <w:pPr>
        <w:snapToGrid w:val="0"/>
        <w:spacing w:line="360" w:lineRule="auto"/>
        <w:ind w:firstLine="482" w:firstLineChars="200"/>
        <w:jc w:val="left"/>
        <w:rPr>
          <w:rFonts w:ascii="仿宋" w:hAnsi="仿宋" w:eastAsia="仿宋" w:cs="仿宋"/>
          <w:b/>
          <w:bCs/>
          <w:sz w:val="24"/>
        </w:rPr>
      </w:pPr>
      <w:r>
        <w:rPr>
          <w:rFonts w:hint="eastAsia" w:ascii="仿宋" w:hAnsi="仿宋" w:eastAsia="仿宋" w:cs="仿宋"/>
          <w:b/>
          <w:bCs/>
          <w:sz w:val="24"/>
        </w:rPr>
        <w:t>（一）基本要求</w:t>
      </w:r>
    </w:p>
    <w:p w14:paraId="498FABCD">
      <w:pPr>
        <w:spacing w:line="360" w:lineRule="auto"/>
        <w:jc w:val="left"/>
        <w:rPr>
          <w:rFonts w:ascii="仿宋" w:hAnsi="仿宋" w:eastAsia="仿宋" w:cs="仿宋"/>
          <w:bCs/>
          <w:sz w:val="24"/>
        </w:rPr>
      </w:pPr>
      <w:r>
        <w:rPr>
          <w:rFonts w:hint="eastAsia" w:ascii="仿宋" w:hAnsi="仿宋" w:eastAsia="仿宋" w:cs="仿宋"/>
          <w:bCs/>
          <w:sz w:val="24"/>
        </w:rPr>
        <w:t>1、需执行的国家相关标准、行业标准、地方标准或者其他标准、规范</w:t>
      </w:r>
    </w:p>
    <w:p w14:paraId="433B9EAD">
      <w:pPr>
        <w:spacing w:line="360" w:lineRule="auto"/>
        <w:rPr>
          <w:rFonts w:ascii="仿宋" w:hAnsi="仿宋" w:eastAsia="仿宋"/>
          <w:sz w:val="24"/>
        </w:rPr>
      </w:pPr>
      <w:bookmarkStart w:id="15" w:name="OLE_LINK64"/>
      <w:bookmarkStart w:id="16" w:name="OLE_LINK73"/>
      <w:r>
        <w:rPr>
          <w:rFonts w:hint="eastAsia" w:ascii="仿宋" w:hAnsi="仿宋" w:eastAsia="仿宋"/>
          <w:kern w:val="0"/>
          <w:sz w:val="24"/>
        </w:rPr>
        <w:t>★</w:t>
      </w:r>
      <w:r>
        <w:rPr>
          <w:rFonts w:hint="eastAsia" w:ascii="仿宋" w:hAnsi="仿宋" w:eastAsia="仿宋"/>
          <w:sz w:val="24"/>
        </w:rPr>
        <w:t>1.</w:t>
      </w:r>
      <w:r>
        <w:rPr>
          <w:rFonts w:hint="eastAsia" w:ascii="仿宋" w:hAnsi="仿宋" w:eastAsia="仿宋"/>
          <w:sz w:val="24"/>
          <w:lang w:val="en-US" w:eastAsia="zh-CN"/>
        </w:rPr>
        <w:t>1</w:t>
      </w:r>
      <w:r>
        <w:rPr>
          <w:rFonts w:hint="eastAsia" w:ascii="仿宋" w:hAnsi="仿宋" w:eastAsia="仿宋"/>
          <w:sz w:val="24"/>
        </w:rPr>
        <w:t xml:space="preserve"> 投标产品属于医疗器械的，</w:t>
      </w:r>
      <w:r>
        <w:rPr>
          <w:rFonts w:hint="eastAsia" w:ascii="仿宋" w:hAnsi="仿宋" w:eastAsia="仿宋"/>
          <w:bCs/>
          <w:sz w:val="24"/>
        </w:rPr>
        <w:t>应按原国家食品药品监督管理总局颁发的《医疗器械注册管理办法》，办理医疗器械注册证</w:t>
      </w:r>
      <w:r>
        <w:rPr>
          <w:rFonts w:hint="eastAsia" w:ascii="仿宋" w:hAnsi="仿宋" w:eastAsia="仿宋" w:cs="Arial"/>
          <w:sz w:val="24"/>
        </w:rPr>
        <w:t>或者办理备案</w:t>
      </w:r>
      <w:r>
        <w:rPr>
          <w:rFonts w:hint="eastAsia" w:ascii="仿宋" w:hAnsi="仿宋" w:eastAsia="仿宋"/>
          <w:bCs/>
          <w:sz w:val="24"/>
        </w:rPr>
        <w:t>，投标人须提供医疗器械注册证</w:t>
      </w:r>
      <w:r>
        <w:rPr>
          <w:rFonts w:hint="eastAsia" w:ascii="仿宋" w:hAnsi="仿宋" w:eastAsia="仿宋"/>
          <w:sz w:val="24"/>
        </w:rPr>
        <w:t>复印件或备案凭证。</w:t>
      </w:r>
    </w:p>
    <w:p w14:paraId="303E3BE3">
      <w:pPr>
        <w:spacing w:line="360" w:lineRule="auto"/>
        <w:rPr>
          <w:rFonts w:ascii="仿宋" w:hAnsi="仿宋" w:eastAsia="仿宋"/>
          <w:sz w:val="24"/>
        </w:rPr>
      </w:pPr>
      <w:r>
        <w:rPr>
          <w:rFonts w:hint="eastAsia" w:ascii="仿宋" w:hAnsi="仿宋" w:eastAsia="仿宋"/>
          <w:kern w:val="0"/>
          <w:sz w:val="24"/>
        </w:rPr>
        <w:t>★</w:t>
      </w:r>
      <w:r>
        <w:rPr>
          <w:rFonts w:hint="eastAsia" w:ascii="仿宋" w:hAnsi="仿宋" w:eastAsia="仿宋"/>
          <w:kern w:val="0"/>
          <w:sz w:val="24"/>
          <w:lang w:val="en-US" w:eastAsia="zh-CN"/>
        </w:rPr>
        <w:t>1.</w:t>
      </w:r>
      <w:r>
        <w:rPr>
          <w:rFonts w:hint="eastAsia" w:ascii="仿宋" w:hAnsi="仿宋" w:eastAsia="仿宋"/>
          <w:sz w:val="24"/>
        </w:rPr>
        <w:t>2</w:t>
      </w:r>
      <w:r>
        <w:rPr>
          <w:rFonts w:hint="eastAsia" w:ascii="仿宋" w:hAnsi="仿宋" w:eastAsia="仿宋"/>
          <w:sz w:val="24"/>
          <w:lang w:val="en-US" w:eastAsia="zh-CN"/>
        </w:rPr>
        <w:t xml:space="preserve"> </w:t>
      </w:r>
      <w:r>
        <w:rPr>
          <w:rFonts w:hint="eastAsia" w:ascii="仿宋" w:hAnsi="仿宋" w:eastAsia="仿宋"/>
          <w:sz w:val="24"/>
        </w:rPr>
        <w:t>投标产品属于医疗器械的，中华人民共和国境内制造商</w:t>
      </w:r>
      <w:r>
        <w:rPr>
          <w:rFonts w:hint="eastAsia" w:ascii="仿宋" w:hAnsi="仿宋" w:eastAsia="仿宋"/>
          <w:bCs/>
          <w:sz w:val="24"/>
        </w:rPr>
        <w:t>应按原国家食品药品监督管理总局颁发的《医疗器械生产监督管理办法》，办理医疗器械生产许可证</w:t>
      </w:r>
      <w:r>
        <w:rPr>
          <w:rFonts w:hint="eastAsia" w:ascii="仿宋" w:hAnsi="仿宋" w:eastAsia="仿宋" w:cs="Arial"/>
          <w:sz w:val="24"/>
        </w:rPr>
        <w:t>或者办理备案</w:t>
      </w:r>
      <w:r>
        <w:rPr>
          <w:rFonts w:hint="eastAsia" w:ascii="仿宋" w:hAnsi="仿宋" w:eastAsia="仿宋"/>
          <w:bCs/>
          <w:sz w:val="24"/>
        </w:rPr>
        <w:t>，投标人须提供医疗器械生产许可证</w:t>
      </w:r>
      <w:r>
        <w:rPr>
          <w:rFonts w:hint="eastAsia" w:ascii="仿宋" w:hAnsi="仿宋" w:eastAsia="仿宋"/>
          <w:sz w:val="24"/>
        </w:rPr>
        <w:t>复印件或备案凭证。</w:t>
      </w:r>
    </w:p>
    <w:p w14:paraId="0A75CA78">
      <w:pPr>
        <w:spacing w:line="360" w:lineRule="auto"/>
        <w:rPr>
          <w:rFonts w:ascii="仿宋" w:hAnsi="仿宋" w:eastAsia="仿宋"/>
          <w:bCs/>
          <w:sz w:val="24"/>
        </w:rPr>
      </w:pPr>
      <w:r>
        <w:rPr>
          <w:rFonts w:hint="eastAsia" w:ascii="仿宋" w:hAnsi="仿宋" w:eastAsia="仿宋"/>
          <w:kern w:val="0"/>
          <w:sz w:val="24"/>
        </w:rPr>
        <w:t>★</w:t>
      </w:r>
      <w:r>
        <w:rPr>
          <w:rFonts w:hint="eastAsia" w:ascii="仿宋" w:hAnsi="仿宋" w:eastAsia="仿宋"/>
          <w:kern w:val="0"/>
          <w:sz w:val="24"/>
          <w:lang w:val="en-US" w:eastAsia="zh-CN"/>
        </w:rPr>
        <w:t>1.</w:t>
      </w:r>
      <w:r>
        <w:rPr>
          <w:rFonts w:hint="eastAsia" w:ascii="仿宋" w:hAnsi="仿宋" w:eastAsia="仿宋"/>
          <w:kern w:val="0"/>
          <w:sz w:val="24"/>
        </w:rPr>
        <w:t>3</w:t>
      </w:r>
      <w:r>
        <w:rPr>
          <w:rFonts w:hint="eastAsia" w:ascii="仿宋" w:hAnsi="仿宋" w:eastAsia="仿宋"/>
          <w:kern w:val="0"/>
          <w:sz w:val="24"/>
          <w:lang w:val="en-US" w:eastAsia="zh-CN"/>
        </w:rPr>
        <w:t xml:space="preserve"> </w:t>
      </w:r>
      <w:r>
        <w:rPr>
          <w:rFonts w:hint="eastAsia" w:ascii="仿宋" w:hAnsi="仿宋" w:eastAsia="仿宋"/>
          <w:sz w:val="24"/>
        </w:rPr>
        <w:t>投标产品属于辐射或射线类的设备或材料的，需提供</w:t>
      </w:r>
      <w:r>
        <w:rPr>
          <w:rFonts w:hint="eastAsia" w:ascii="仿宋" w:hAnsi="仿宋" w:eastAsia="仿宋"/>
          <w:b/>
          <w:sz w:val="24"/>
        </w:rPr>
        <w:t>投标人和制造商</w:t>
      </w:r>
      <w:r>
        <w:rPr>
          <w:rFonts w:hint="eastAsia" w:ascii="仿宋" w:hAnsi="仿宋" w:eastAsia="仿宋"/>
          <w:sz w:val="24"/>
        </w:rPr>
        <w:t>的辐射安全许可证复印件（不适用的情况除外）。</w:t>
      </w:r>
      <w:r>
        <w:rPr>
          <w:rFonts w:hint="eastAsia" w:ascii="仿宋" w:hAnsi="仿宋" w:eastAsia="仿宋"/>
          <w:bCs/>
          <w:sz w:val="24"/>
        </w:rPr>
        <w:t>投标产品属于压力容器的，投标人需要根据国家特种设备制造相关管理规定，提供投标产品制造商的特种设备制造许可证（压力容器）。</w:t>
      </w:r>
    </w:p>
    <w:p w14:paraId="6503197D">
      <w:pPr>
        <w:tabs>
          <w:tab w:val="left" w:pos="420"/>
        </w:tabs>
        <w:spacing w:line="360" w:lineRule="auto"/>
        <w:rPr>
          <w:rFonts w:ascii="仿宋" w:hAnsi="仿宋" w:eastAsia="仿宋"/>
          <w:sz w:val="24"/>
        </w:rPr>
      </w:pPr>
      <w:r>
        <w:rPr>
          <w:rFonts w:hint="eastAsia" w:ascii="仿宋" w:hAnsi="仿宋" w:eastAsia="仿宋"/>
          <w:kern w:val="0"/>
          <w:sz w:val="24"/>
        </w:rPr>
        <w:t>★</w:t>
      </w:r>
      <w:r>
        <w:rPr>
          <w:rFonts w:hint="eastAsia" w:ascii="仿宋" w:hAnsi="仿宋" w:eastAsia="仿宋"/>
          <w:kern w:val="0"/>
          <w:sz w:val="24"/>
          <w:lang w:val="en-US" w:eastAsia="zh-CN"/>
        </w:rPr>
        <w:t>1.</w:t>
      </w:r>
      <w:r>
        <w:rPr>
          <w:rFonts w:hint="eastAsia" w:ascii="仿宋" w:hAnsi="仿宋" w:eastAsia="仿宋"/>
          <w:sz w:val="24"/>
        </w:rPr>
        <w:t>4</w:t>
      </w:r>
      <w:r>
        <w:rPr>
          <w:rFonts w:hint="eastAsia" w:ascii="仿宋" w:hAnsi="仿宋" w:eastAsia="仿宋"/>
          <w:sz w:val="24"/>
          <w:lang w:val="en-US" w:eastAsia="zh-CN"/>
        </w:rPr>
        <w:t xml:space="preserve"> </w:t>
      </w:r>
      <w:r>
        <w:rPr>
          <w:rFonts w:hint="eastAsia" w:ascii="仿宋" w:hAnsi="仿宋" w:eastAsia="仿宋"/>
          <w:sz w:val="24"/>
        </w:rPr>
        <w:t>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的复印件。</w:t>
      </w:r>
    </w:p>
    <w:p w14:paraId="12D1550A">
      <w:pPr>
        <w:tabs>
          <w:tab w:val="left" w:pos="420"/>
        </w:tabs>
        <w:spacing w:line="360" w:lineRule="auto"/>
        <w:rPr>
          <w:rFonts w:ascii="仿宋" w:hAnsi="仿宋" w:eastAsia="仿宋"/>
          <w:bCs/>
          <w:sz w:val="24"/>
        </w:rPr>
      </w:pPr>
      <w:r>
        <w:rPr>
          <w:rFonts w:hint="eastAsia" w:ascii="仿宋" w:hAnsi="仿宋" w:eastAsia="仿宋"/>
          <w:sz w:val="24"/>
          <w:lang w:val="en-US" w:eastAsia="zh-CN"/>
        </w:rPr>
        <w:t>1.</w:t>
      </w:r>
      <w:r>
        <w:rPr>
          <w:rFonts w:hint="eastAsia" w:ascii="仿宋" w:hAnsi="仿宋" w:eastAsia="仿宋"/>
          <w:sz w:val="24"/>
        </w:rPr>
        <w:t>5</w:t>
      </w:r>
      <w:r>
        <w:rPr>
          <w:rFonts w:hint="eastAsia" w:ascii="仿宋" w:hAnsi="仿宋" w:eastAsia="仿宋"/>
          <w:bCs/>
          <w:sz w:val="24"/>
        </w:rPr>
        <w:t>投标产品的包装应符合《</w:t>
      </w:r>
      <w:r>
        <w:rPr>
          <w:rFonts w:hint="eastAsia" w:ascii="仿宋" w:hAnsi="仿宋" w:eastAsia="仿宋"/>
          <w:sz w:val="24"/>
        </w:rPr>
        <w:t>财政部等三部门联合印发商品包装和快递包装政府采购需求标准（试行）</w:t>
      </w:r>
      <w:r>
        <w:rPr>
          <w:rFonts w:hint="eastAsia" w:ascii="仿宋" w:hAnsi="仿宋" w:eastAsia="仿宋"/>
          <w:bCs/>
          <w:sz w:val="24"/>
        </w:rPr>
        <w:t>》</w:t>
      </w:r>
      <w:r>
        <w:rPr>
          <w:rFonts w:hint="eastAsia" w:ascii="仿宋" w:hAnsi="仿宋" w:eastAsia="仿宋"/>
          <w:sz w:val="24"/>
        </w:rPr>
        <w:t>（财办库〔2020〕123号）的规定。</w:t>
      </w:r>
    </w:p>
    <w:p w14:paraId="48AD1F48">
      <w:pPr>
        <w:snapToGrid w:val="0"/>
        <w:spacing w:line="360" w:lineRule="auto"/>
        <w:ind w:firstLine="482" w:firstLineChars="200"/>
        <w:jc w:val="left"/>
        <w:rPr>
          <w:rFonts w:ascii="仿宋" w:hAnsi="仿宋" w:eastAsia="仿宋" w:cs="仿宋"/>
          <w:b/>
          <w:bCs/>
          <w:sz w:val="24"/>
        </w:rPr>
      </w:pPr>
      <w:r>
        <w:rPr>
          <w:rFonts w:hint="eastAsia" w:ascii="仿宋" w:hAnsi="仿宋" w:eastAsia="仿宋" w:cs="仿宋"/>
          <w:b/>
          <w:bCs/>
          <w:sz w:val="24"/>
        </w:rPr>
        <w:t>（二）服务内容及要求/货物技术要求</w:t>
      </w:r>
    </w:p>
    <w:bookmarkEnd w:id="15"/>
    <w:bookmarkEnd w:id="16"/>
    <w:p w14:paraId="48893DBF">
      <w:pPr>
        <w:snapToGrid w:val="0"/>
        <w:spacing w:line="360" w:lineRule="auto"/>
        <w:jc w:val="left"/>
        <w:rPr>
          <w:rFonts w:hint="eastAsia" w:ascii="仿宋" w:hAnsi="仿宋" w:eastAsia="仿宋" w:cs="仿宋"/>
          <w:bCs/>
          <w:sz w:val="24"/>
        </w:rPr>
      </w:pPr>
      <w:r>
        <w:rPr>
          <w:rFonts w:hint="eastAsia" w:ascii="仿宋" w:hAnsi="仿宋" w:eastAsia="仿宋" w:cs="仿宋"/>
          <w:bCs/>
          <w:sz w:val="24"/>
        </w:rPr>
        <w:t>1、采购标的需满足的性能、材料、结构、外观、质量、安全、技术规格、物理特性等要求：</w:t>
      </w:r>
    </w:p>
    <w:p w14:paraId="53300635">
      <w:pPr>
        <w:rPr>
          <w:rFonts w:hint="eastAsia" w:ascii="仿宋" w:hAnsi="仿宋" w:eastAsia="仿宋" w:cs="仿宋"/>
          <w:bCs/>
          <w:sz w:val="24"/>
        </w:rPr>
      </w:pPr>
      <w:r>
        <w:rPr>
          <w:rFonts w:hint="eastAsia" w:ascii="仿宋" w:hAnsi="仿宋" w:eastAsia="仿宋" w:cs="仿宋"/>
          <w:bCs/>
          <w:sz w:val="24"/>
        </w:rPr>
        <w:br w:type="page"/>
      </w:r>
    </w:p>
    <w:p w14:paraId="4F6EDA9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bookmarkStart w:id="17" w:name="OLE_LINK53"/>
      <w:r>
        <w:rPr>
          <w:rFonts w:hint="eastAsia" w:ascii="仿宋" w:hAnsi="仿宋" w:eastAsia="仿宋" w:cs="仿宋"/>
          <w:b/>
          <w:bCs/>
          <w:i w:val="0"/>
          <w:iCs w:val="0"/>
          <w:color w:val="000000"/>
          <w:kern w:val="0"/>
          <w:sz w:val="24"/>
          <w:szCs w:val="24"/>
          <w:u w:val="none"/>
          <w:lang w:val="en-US" w:eastAsia="zh-CN" w:bidi="ar"/>
        </w:rPr>
        <w:t>第3包品目3-1 输尿管碎石系统</w:t>
      </w:r>
    </w:p>
    <w:p w14:paraId="18555EA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数量1套，技术参数如下：</w:t>
      </w:r>
    </w:p>
    <w:p w14:paraId="74F999F4">
      <w:pPr>
        <w:pStyle w:val="3"/>
        <w:keepNext w:val="0"/>
        <w:keepLines w:val="0"/>
        <w:pageBreakBefore w:val="0"/>
        <w:widowControl w:val="0"/>
        <w:numPr>
          <w:ilvl w:val="0"/>
          <w:numId w:val="0"/>
        </w:numPr>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rPr>
      </w:pPr>
      <w:r>
        <w:rPr>
          <w:rFonts w:hint="eastAsia" w:ascii="仿宋" w:hAnsi="仿宋" w:eastAsia="仿宋" w:cs="仿宋"/>
          <w:lang w:val="en-US" w:eastAsia="zh-CN"/>
        </w:rPr>
        <w:t>一</w:t>
      </w:r>
      <w:r>
        <w:rPr>
          <w:rFonts w:hint="eastAsia" w:ascii="仿宋" w:hAnsi="仿宋" w:eastAsia="仿宋" w:cs="仿宋"/>
        </w:rPr>
        <w:t>、主要用途：用于泌尿系结石碎石、泌尿系软组织切割等。</w:t>
      </w:r>
    </w:p>
    <w:p w14:paraId="7D2E8C7A">
      <w:pPr>
        <w:pStyle w:val="3"/>
        <w:keepNext w:val="0"/>
        <w:keepLines w:val="0"/>
        <w:pageBreakBefore w:val="0"/>
        <w:widowControl w:val="0"/>
        <w:numPr>
          <w:ilvl w:val="0"/>
          <w:numId w:val="0"/>
        </w:numPr>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rPr>
      </w:pPr>
      <w:r>
        <w:rPr>
          <w:rFonts w:hint="eastAsia" w:ascii="仿宋" w:hAnsi="仿宋" w:eastAsia="仿宋" w:cs="仿宋"/>
          <w:lang w:val="en-US" w:eastAsia="zh-CN"/>
        </w:rPr>
        <w:t>二</w:t>
      </w:r>
      <w:r>
        <w:rPr>
          <w:rFonts w:hint="eastAsia" w:ascii="仿宋" w:hAnsi="仿宋" w:eastAsia="仿宋" w:cs="仿宋"/>
        </w:rPr>
        <w:t>、技术参数：</w:t>
      </w:r>
    </w:p>
    <w:p w14:paraId="13D008F1">
      <w:pPr>
        <w:pStyle w:val="3"/>
        <w:keepNext w:val="0"/>
        <w:keepLines w:val="0"/>
        <w:pageBreakBefore w:val="0"/>
        <w:widowControl w:val="0"/>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rPr>
      </w:pPr>
      <w:r>
        <w:rPr>
          <w:rFonts w:hint="eastAsia" w:ascii="仿宋" w:hAnsi="仿宋" w:eastAsia="仿宋" w:cs="仿宋"/>
        </w:rPr>
        <w:t>1、治疗激光器：</w:t>
      </w:r>
    </w:p>
    <w:p w14:paraId="0A8045C8">
      <w:pPr>
        <w:pStyle w:val="3"/>
        <w:keepNext w:val="0"/>
        <w:keepLines w:val="0"/>
        <w:pageBreakBefore w:val="0"/>
        <w:widowControl w:val="0"/>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rPr>
      </w:pPr>
      <w:r>
        <w:rPr>
          <w:rFonts w:hint="eastAsia" w:ascii="仿宋" w:hAnsi="仿宋" w:eastAsia="仿宋" w:cs="仿宋"/>
          <w:spacing w:val="0"/>
        </w:rPr>
        <w:t>1.1、输出波长：2.1μm±0.1μm</w:t>
      </w:r>
    </w:p>
    <w:p w14:paraId="3887994D">
      <w:pPr>
        <w:pStyle w:val="3"/>
        <w:keepNext w:val="0"/>
        <w:keepLines w:val="0"/>
        <w:pageBreakBefore w:val="0"/>
        <w:widowControl w:val="0"/>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rPr>
      </w:pPr>
      <w:r>
        <w:rPr>
          <w:rFonts w:hint="eastAsia" w:ascii="仿宋" w:hAnsi="仿宋" w:eastAsia="仿宋" w:cs="仿宋"/>
        </w:rPr>
        <w:t>1.2、工作方式：多模。</w:t>
      </w:r>
    </w:p>
    <w:p w14:paraId="72C7F964">
      <w:pPr>
        <w:pStyle w:val="3"/>
        <w:keepNext w:val="0"/>
        <w:keepLines w:val="0"/>
        <w:pageBreakBefore w:val="0"/>
        <w:widowControl w:val="0"/>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rPr>
      </w:pPr>
      <w:r>
        <w:rPr>
          <w:rFonts w:hint="eastAsia" w:ascii="仿宋" w:hAnsi="仿宋" w:eastAsia="仿宋" w:cs="仿宋"/>
        </w:rPr>
        <w:t>▲1.3、</w:t>
      </w:r>
      <w:r>
        <w:rPr>
          <w:rFonts w:hint="eastAsia" w:ascii="仿宋" w:hAnsi="仿宋" w:eastAsia="仿宋" w:cs="仿宋"/>
          <w:spacing w:val="0"/>
        </w:rPr>
        <w:t>最大脉冲能量≥4J</w:t>
      </w:r>
      <w:r>
        <w:rPr>
          <w:rFonts w:hint="eastAsia" w:ascii="仿宋" w:hAnsi="仿宋" w:eastAsia="仿宋" w:cs="仿宋"/>
        </w:rPr>
        <w:t>；</w:t>
      </w:r>
      <w:r>
        <w:rPr>
          <w:rFonts w:hint="eastAsia" w:ascii="仿宋" w:hAnsi="仿宋" w:eastAsia="仿宋" w:cs="仿宋"/>
          <w:spacing w:val="0"/>
        </w:rPr>
        <w:t>脉冲能量</w:t>
      </w:r>
      <w:r>
        <w:rPr>
          <w:rFonts w:hint="eastAsia" w:ascii="仿宋" w:hAnsi="仿宋" w:eastAsia="仿宋" w:cs="仿宋"/>
        </w:rPr>
        <w:t>调节步长：≤0.1J。</w:t>
      </w:r>
    </w:p>
    <w:p w14:paraId="7071B1D7">
      <w:pPr>
        <w:pStyle w:val="3"/>
        <w:keepNext w:val="0"/>
        <w:keepLines w:val="0"/>
        <w:pageBreakBefore w:val="0"/>
        <w:widowControl w:val="0"/>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rPr>
      </w:pPr>
      <w:r>
        <w:rPr>
          <w:rFonts w:hint="eastAsia" w:ascii="仿宋" w:hAnsi="仿宋" w:eastAsia="仿宋" w:cs="仿宋"/>
        </w:rPr>
        <w:t>1.4、</w:t>
      </w:r>
      <w:r>
        <w:rPr>
          <w:rFonts w:hint="eastAsia" w:ascii="仿宋" w:hAnsi="仿宋" w:eastAsia="仿宋" w:cs="仿宋"/>
          <w:spacing w:val="0"/>
        </w:rPr>
        <w:t>脉冲频率调节范</w:t>
      </w:r>
      <w:r>
        <w:rPr>
          <w:rFonts w:hint="eastAsia" w:ascii="仿宋" w:hAnsi="仿宋" w:eastAsia="仿宋" w:cs="仿宋"/>
        </w:rPr>
        <w:t>围：5～ 60Hz；调节步长</w:t>
      </w:r>
      <w:r>
        <w:rPr>
          <w:rFonts w:hint="eastAsia" w:ascii="仿宋" w:hAnsi="仿宋" w:eastAsia="仿宋" w:cs="仿宋"/>
          <w:spacing w:val="0"/>
        </w:rPr>
        <w:t>：≤1Hz。</w:t>
      </w:r>
    </w:p>
    <w:p w14:paraId="0C7986AF">
      <w:pPr>
        <w:pStyle w:val="3"/>
        <w:keepNext w:val="0"/>
        <w:keepLines w:val="0"/>
        <w:pageBreakBefore w:val="0"/>
        <w:widowControl w:val="0"/>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spacing w:val="0"/>
        </w:rPr>
      </w:pPr>
      <w:r>
        <w:rPr>
          <w:rFonts w:hint="eastAsia" w:ascii="仿宋" w:hAnsi="仿宋" w:eastAsia="仿宋" w:cs="仿宋"/>
        </w:rPr>
        <w:t>1.5、</w:t>
      </w:r>
      <w:r>
        <w:rPr>
          <w:rFonts w:hint="eastAsia" w:ascii="仿宋" w:hAnsi="仿宋" w:eastAsia="仿宋" w:cs="仿宋"/>
          <w:spacing w:val="0"/>
        </w:rPr>
        <w:t>最大输出平均功率：≥90W。</w:t>
      </w:r>
    </w:p>
    <w:p w14:paraId="547F83D9">
      <w:pPr>
        <w:pStyle w:val="3"/>
        <w:keepNext w:val="0"/>
        <w:keepLines w:val="0"/>
        <w:pageBreakBefore w:val="0"/>
        <w:widowControl w:val="0"/>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rPr>
      </w:pPr>
      <w:r>
        <w:rPr>
          <w:rFonts w:hint="eastAsia" w:ascii="仿宋" w:hAnsi="仿宋" w:eastAsia="仿宋" w:cs="仿宋"/>
        </w:rPr>
        <w:t>1.6、</w:t>
      </w:r>
      <w:r>
        <w:rPr>
          <w:rFonts w:hint="eastAsia" w:ascii="仿宋" w:hAnsi="仿宋" w:eastAsia="仿宋" w:cs="仿宋"/>
          <w:spacing w:val="0"/>
        </w:rPr>
        <w:t>激光终端最大脉冲功率：≥14KW</w:t>
      </w:r>
    </w:p>
    <w:p w14:paraId="3561D486">
      <w:pPr>
        <w:pStyle w:val="3"/>
        <w:keepNext w:val="0"/>
        <w:keepLines w:val="0"/>
        <w:pageBreakBefore w:val="0"/>
        <w:widowControl w:val="0"/>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rPr>
      </w:pPr>
      <w:r>
        <w:rPr>
          <w:rFonts w:hint="eastAsia" w:ascii="仿宋" w:hAnsi="仿宋" w:eastAsia="仿宋" w:cs="仿宋"/>
        </w:rPr>
        <w:t>1.7、</w:t>
      </w:r>
      <w:r>
        <w:rPr>
          <w:rFonts w:hint="eastAsia" w:ascii="仿宋" w:hAnsi="仿宋" w:eastAsia="仿宋" w:cs="仿宋"/>
          <w:spacing w:val="0"/>
        </w:rPr>
        <w:t>输出功率不稳定度：不超过±10%。</w:t>
      </w:r>
    </w:p>
    <w:p w14:paraId="009B97D8">
      <w:pPr>
        <w:pStyle w:val="3"/>
        <w:keepNext w:val="0"/>
        <w:keepLines w:val="0"/>
        <w:pageBreakBefore w:val="0"/>
        <w:widowControl w:val="0"/>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rPr>
      </w:pPr>
      <w:r>
        <w:rPr>
          <w:rFonts w:hint="eastAsia" w:ascii="仿宋" w:hAnsi="仿宋" w:eastAsia="仿宋" w:cs="仿宋"/>
        </w:rPr>
        <w:t>1.8、</w:t>
      </w:r>
      <w:r>
        <w:rPr>
          <w:rFonts w:hint="eastAsia" w:ascii="仿宋" w:hAnsi="仿宋" w:eastAsia="仿宋" w:cs="仿宋"/>
          <w:spacing w:val="0"/>
        </w:rPr>
        <w:t>激光终端输出功率复现误差：不超过±10%。</w:t>
      </w:r>
    </w:p>
    <w:p w14:paraId="37083780">
      <w:pPr>
        <w:pStyle w:val="3"/>
        <w:keepNext w:val="0"/>
        <w:keepLines w:val="0"/>
        <w:pageBreakBefore w:val="0"/>
        <w:widowControl w:val="0"/>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rPr>
      </w:pPr>
      <w:r>
        <w:rPr>
          <w:rFonts w:hint="eastAsia" w:ascii="仿宋" w:hAnsi="仿宋" w:eastAsia="仿宋" w:cs="仿宋"/>
        </w:rPr>
        <w:t>1.9、</w:t>
      </w:r>
      <w:r>
        <w:rPr>
          <w:rFonts w:hint="eastAsia" w:ascii="仿宋" w:hAnsi="仿宋" w:eastAsia="仿宋" w:cs="仿宋"/>
          <w:spacing w:val="0"/>
        </w:rPr>
        <w:t>脉冲宽度：≥100μs。</w:t>
      </w:r>
    </w:p>
    <w:p w14:paraId="66E77A81">
      <w:pPr>
        <w:pStyle w:val="3"/>
        <w:keepNext w:val="0"/>
        <w:keepLines w:val="0"/>
        <w:pageBreakBefore w:val="0"/>
        <w:widowControl w:val="0"/>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spacing w:val="0"/>
        </w:rPr>
      </w:pPr>
      <w:r>
        <w:rPr>
          <w:rFonts w:hint="eastAsia" w:ascii="仿宋" w:hAnsi="仿宋" w:eastAsia="仿宋" w:cs="仿宋"/>
          <w:spacing w:val="0"/>
        </w:rPr>
        <w:t>2、瞄准光：</w:t>
      </w:r>
    </w:p>
    <w:p w14:paraId="18BEA802">
      <w:pPr>
        <w:pStyle w:val="3"/>
        <w:keepNext w:val="0"/>
        <w:keepLines w:val="0"/>
        <w:pageBreakBefore w:val="0"/>
        <w:widowControl w:val="0"/>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rPr>
      </w:pPr>
      <w:r>
        <w:rPr>
          <w:rFonts w:hint="eastAsia" w:ascii="仿宋" w:hAnsi="仿宋" w:eastAsia="仿宋" w:cs="仿宋"/>
          <w:spacing w:val="0"/>
        </w:rPr>
        <w:t>2.1、输出波长：532nm±5nm（绿光）。</w:t>
      </w:r>
    </w:p>
    <w:p w14:paraId="5EBA7F72">
      <w:pPr>
        <w:pStyle w:val="3"/>
        <w:keepNext w:val="0"/>
        <w:keepLines w:val="0"/>
        <w:pageBreakBefore w:val="0"/>
        <w:widowControl w:val="0"/>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rPr>
      </w:pPr>
      <w:r>
        <w:rPr>
          <w:rFonts w:hint="eastAsia" w:ascii="仿宋" w:hAnsi="仿宋" w:eastAsia="仿宋" w:cs="仿宋"/>
        </w:rPr>
        <w:t>2.2、瞄准光亮度≥</w:t>
      </w:r>
      <w:r>
        <w:rPr>
          <w:rFonts w:hint="eastAsia" w:ascii="仿宋" w:hAnsi="仿宋" w:eastAsia="仿宋" w:cs="仿宋"/>
          <w:spacing w:val="0"/>
        </w:rPr>
        <w:t xml:space="preserve"> </w:t>
      </w:r>
      <w:r>
        <w:rPr>
          <w:rFonts w:hint="eastAsia" w:ascii="仿宋" w:hAnsi="仿宋" w:eastAsia="仿宋" w:cs="仿宋"/>
        </w:rPr>
        <w:t>5 档可调。</w:t>
      </w:r>
    </w:p>
    <w:p w14:paraId="41DC3CF5">
      <w:pPr>
        <w:pStyle w:val="3"/>
        <w:keepNext w:val="0"/>
        <w:keepLines w:val="0"/>
        <w:pageBreakBefore w:val="0"/>
        <w:widowControl w:val="0"/>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rPr>
      </w:pPr>
      <w:r>
        <w:rPr>
          <w:rFonts w:hint="eastAsia" w:ascii="仿宋" w:hAnsi="仿宋" w:eastAsia="仿宋" w:cs="仿宋"/>
        </w:rPr>
        <w:t>3、具备激光窗口保护装置。</w:t>
      </w:r>
    </w:p>
    <w:p w14:paraId="5E5BAB57">
      <w:pPr>
        <w:pStyle w:val="3"/>
        <w:keepNext w:val="0"/>
        <w:keepLines w:val="0"/>
        <w:pageBreakBefore w:val="0"/>
        <w:widowControl w:val="0"/>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rPr>
      </w:pPr>
      <w:r>
        <w:rPr>
          <w:rFonts w:hint="eastAsia" w:ascii="仿宋" w:hAnsi="仿宋" w:eastAsia="仿宋" w:cs="仿宋"/>
        </w:rPr>
        <w:t>4、具备循环水冷系统，可连续工作不停机。</w:t>
      </w:r>
    </w:p>
    <w:p w14:paraId="4C7F9389">
      <w:pPr>
        <w:pStyle w:val="3"/>
        <w:keepNext w:val="0"/>
        <w:keepLines w:val="0"/>
        <w:pageBreakBefore w:val="0"/>
        <w:widowControl w:val="0"/>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rPr>
      </w:pPr>
      <w:r>
        <w:rPr>
          <w:rFonts w:hint="eastAsia" w:ascii="仿宋" w:hAnsi="仿宋" w:eastAsia="仿宋" w:cs="仿宋"/>
        </w:rPr>
        <w:t>5、具备防震平台。</w:t>
      </w:r>
    </w:p>
    <w:p w14:paraId="10C1A0E1">
      <w:pPr>
        <w:pStyle w:val="3"/>
        <w:keepNext w:val="0"/>
        <w:keepLines w:val="0"/>
        <w:pageBreakBefore w:val="0"/>
        <w:widowControl w:val="0"/>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highlight w:val="none"/>
        </w:rPr>
      </w:pPr>
      <w:r>
        <w:rPr>
          <w:rFonts w:hint="eastAsia" w:ascii="仿宋" w:hAnsi="仿宋" w:eastAsia="仿宋" w:cs="仿宋"/>
          <w:highlight w:val="none"/>
          <w:lang w:val="en-US" w:eastAsia="zh-CN"/>
        </w:rPr>
        <w:t>6</w:t>
      </w:r>
      <w:r>
        <w:rPr>
          <w:rFonts w:hint="eastAsia" w:ascii="仿宋" w:hAnsi="仿宋" w:eastAsia="仿宋" w:cs="仿宋"/>
          <w:highlight w:val="none"/>
        </w:rPr>
        <w:t>、光纤接口：国际标准</w:t>
      </w:r>
      <w:r>
        <w:rPr>
          <w:rFonts w:hint="eastAsia" w:ascii="仿宋" w:hAnsi="仿宋" w:eastAsia="仿宋" w:cs="仿宋"/>
          <w:spacing w:val="0"/>
          <w:highlight w:val="none"/>
        </w:rPr>
        <w:t xml:space="preserve"> SMA905 </w:t>
      </w:r>
      <w:r>
        <w:rPr>
          <w:rFonts w:hint="eastAsia" w:ascii="仿宋" w:hAnsi="仿宋" w:eastAsia="仿宋" w:cs="仿宋"/>
          <w:highlight w:val="none"/>
        </w:rPr>
        <w:t>接头；具备光纤耦合安全连锁装置。</w:t>
      </w:r>
    </w:p>
    <w:p w14:paraId="4DEC5E03">
      <w:pPr>
        <w:pStyle w:val="3"/>
        <w:keepNext w:val="0"/>
        <w:keepLines w:val="0"/>
        <w:pageBreakBefore w:val="0"/>
        <w:widowControl w:val="0"/>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rPr>
      </w:pPr>
      <w:r>
        <w:rPr>
          <w:rFonts w:hint="eastAsia" w:ascii="仿宋" w:hAnsi="仿宋" w:eastAsia="仿宋" w:cs="仿宋"/>
          <w:lang w:val="en-US" w:eastAsia="zh-CN"/>
        </w:rPr>
        <w:t>7</w:t>
      </w:r>
      <w:r>
        <w:rPr>
          <w:rFonts w:hint="eastAsia" w:ascii="仿宋" w:hAnsi="仿宋" w:eastAsia="仿宋" w:cs="仿宋"/>
        </w:rPr>
        <w:t>、控制系统：</w:t>
      </w:r>
    </w:p>
    <w:p w14:paraId="4BAD24F2">
      <w:pPr>
        <w:pStyle w:val="3"/>
        <w:keepNext w:val="0"/>
        <w:keepLines w:val="0"/>
        <w:pageBreakBefore w:val="0"/>
        <w:widowControl w:val="0"/>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rPr>
      </w:pPr>
      <w:r>
        <w:rPr>
          <w:rFonts w:hint="eastAsia" w:ascii="仿宋" w:hAnsi="仿宋" w:eastAsia="仿宋" w:cs="仿宋"/>
          <w:lang w:val="en-US" w:eastAsia="zh-CN"/>
        </w:rPr>
        <w:t>7</w:t>
      </w:r>
      <w:r>
        <w:rPr>
          <w:rFonts w:hint="eastAsia" w:ascii="仿宋" w:hAnsi="仿宋" w:eastAsia="仿宋" w:cs="仿宋"/>
        </w:rPr>
        <w:t>.1、彩色液晶触摸显示屏≥10英寸。</w:t>
      </w:r>
    </w:p>
    <w:p w14:paraId="52DB81AD">
      <w:pPr>
        <w:pStyle w:val="3"/>
        <w:keepNext w:val="0"/>
        <w:keepLines w:val="0"/>
        <w:pageBreakBefore w:val="0"/>
        <w:widowControl w:val="0"/>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rPr>
      </w:pPr>
      <w:r>
        <w:rPr>
          <w:rFonts w:hint="eastAsia" w:ascii="仿宋" w:hAnsi="仿宋" w:eastAsia="仿宋" w:cs="仿宋"/>
          <w:lang w:val="en-US" w:eastAsia="zh-CN"/>
        </w:rPr>
        <w:t>7</w:t>
      </w:r>
      <w:r>
        <w:rPr>
          <w:rFonts w:hint="eastAsia" w:ascii="仿宋" w:hAnsi="仿宋" w:eastAsia="仿宋" w:cs="仿宋"/>
        </w:rPr>
        <w:t>.2、具备能量反馈闭环控制模式，可实时监控调节激光能量。</w:t>
      </w:r>
    </w:p>
    <w:p w14:paraId="6B0D210A">
      <w:pPr>
        <w:pStyle w:val="3"/>
        <w:keepNext w:val="0"/>
        <w:keepLines w:val="0"/>
        <w:pageBreakBefore w:val="0"/>
        <w:widowControl w:val="0"/>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rPr>
      </w:pPr>
      <w:r>
        <w:rPr>
          <w:rFonts w:hint="eastAsia" w:ascii="仿宋" w:hAnsi="仿宋" w:eastAsia="仿宋" w:cs="仿宋"/>
          <w:lang w:val="en-US" w:eastAsia="zh-CN"/>
        </w:rPr>
        <w:t>7</w:t>
      </w:r>
      <w:r>
        <w:rPr>
          <w:rFonts w:hint="eastAsia" w:ascii="仿宋" w:hAnsi="仿宋" w:eastAsia="仿宋" w:cs="仿宋"/>
        </w:rPr>
        <w:t>.3、具备双参数设置功。</w:t>
      </w:r>
    </w:p>
    <w:p w14:paraId="2DE1E0B6">
      <w:pPr>
        <w:pStyle w:val="3"/>
        <w:keepNext w:val="0"/>
        <w:keepLines w:val="0"/>
        <w:pageBreakBefore w:val="0"/>
        <w:widowControl w:val="0"/>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7</w:t>
      </w:r>
      <w:r>
        <w:rPr>
          <w:rFonts w:hint="eastAsia" w:ascii="仿宋" w:hAnsi="仿宋" w:eastAsia="仿宋" w:cs="仿宋"/>
        </w:rPr>
        <w:t>.4、工作模式：窄脉宽模式和宽脉宽模式，脚踏开关可切换。</w:t>
      </w:r>
    </w:p>
    <w:p w14:paraId="648C589D">
      <w:pPr>
        <w:pStyle w:val="3"/>
        <w:keepNext w:val="0"/>
        <w:keepLines w:val="0"/>
        <w:pageBreakBefore w:val="0"/>
        <w:widowControl w:val="0"/>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rPr>
      </w:pPr>
      <w:r>
        <w:rPr>
          <w:rFonts w:hint="eastAsia" w:ascii="仿宋" w:hAnsi="仿宋" w:eastAsia="仿宋" w:cs="仿宋"/>
          <w:lang w:val="en-US" w:eastAsia="zh-CN"/>
        </w:rPr>
        <w:t>7</w:t>
      </w:r>
      <w:r>
        <w:rPr>
          <w:rFonts w:hint="eastAsia" w:ascii="仿宋" w:hAnsi="仿宋" w:eastAsia="仿宋" w:cs="仿宋"/>
        </w:rPr>
        <w:t>.5、具备专家库。</w:t>
      </w:r>
    </w:p>
    <w:p w14:paraId="69D8E857">
      <w:pPr>
        <w:pStyle w:val="3"/>
        <w:keepNext w:val="0"/>
        <w:keepLines w:val="0"/>
        <w:pageBreakBefore w:val="0"/>
        <w:widowControl w:val="0"/>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rPr>
      </w:pPr>
      <w:r>
        <w:rPr>
          <w:rFonts w:hint="eastAsia" w:ascii="仿宋" w:hAnsi="仿宋" w:eastAsia="仿宋" w:cs="仿宋"/>
          <w:lang w:val="en-US" w:eastAsia="zh-CN"/>
        </w:rPr>
        <w:t>7</w:t>
      </w:r>
      <w:r>
        <w:rPr>
          <w:rFonts w:hint="eastAsia" w:ascii="仿宋" w:hAnsi="仿宋" w:eastAsia="仿宋" w:cs="仿宋"/>
        </w:rPr>
        <w:t>.6、具备断水保护装置和超温保护装置。</w:t>
      </w:r>
    </w:p>
    <w:p w14:paraId="2EC929FB">
      <w:pPr>
        <w:pStyle w:val="3"/>
        <w:keepNext w:val="0"/>
        <w:keepLines w:val="0"/>
        <w:pageBreakBefore w:val="0"/>
        <w:widowControl w:val="0"/>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rPr>
      </w:pPr>
      <w:r>
        <w:rPr>
          <w:rFonts w:hint="eastAsia" w:ascii="仿宋" w:hAnsi="仿宋" w:eastAsia="仿宋" w:cs="仿宋"/>
          <w:lang w:val="en-US" w:eastAsia="zh-CN"/>
        </w:rPr>
        <w:t>7</w:t>
      </w:r>
      <w:r>
        <w:rPr>
          <w:rFonts w:hint="eastAsia" w:ascii="仿宋" w:hAnsi="仿宋" w:eastAsia="仿宋" w:cs="仿宋"/>
        </w:rPr>
        <w:t>.7、具备应急开关，在设备出现故障时紧急关闭机器。</w:t>
      </w:r>
    </w:p>
    <w:p w14:paraId="428D766E">
      <w:pPr>
        <w:pStyle w:val="3"/>
        <w:keepNext w:val="0"/>
        <w:keepLines w:val="0"/>
        <w:pageBreakBefore w:val="0"/>
        <w:widowControl w:val="0"/>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rPr>
      </w:pPr>
      <w:r>
        <w:rPr>
          <w:rFonts w:hint="eastAsia" w:ascii="仿宋" w:hAnsi="仿宋" w:eastAsia="仿宋" w:cs="仿宋"/>
          <w:lang w:val="en-US" w:eastAsia="zh-CN"/>
        </w:rPr>
        <w:t>8</w:t>
      </w:r>
      <w:r>
        <w:rPr>
          <w:rFonts w:hint="eastAsia" w:ascii="仿宋" w:hAnsi="仿宋" w:eastAsia="仿宋" w:cs="仿宋"/>
        </w:rPr>
        <w:t>、</w:t>
      </w:r>
      <w:r>
        <w:rPr>
          <w:rFonts w:hint="eastAsia" w:ascii="仿宋" w:hAnsi="仿宋" w:eastAsia="仿宋" w:cs="仿宋"/>
          <w:spacing w:val="0"/>
        </w:rPr>
        <w:t xml:space="preserve">设备运行时噪音：≤70 </w:t>
      </w:r>
      <w:r>
        <w:rPr>
          <w:rFonts w:hint="eastAsia" w:ascii="仿宋" w:hAnsi="仿宋" w:eastAsia="仿宋" w:cs="仿宋"/>
        </w:rPr>
        <w:t>dB。</w:t>
      </w:r>
    </w:p>
    <w:p w14:paraId="689E1391">
      <w:pPr>
        <w:pStyle w:val="3"/>
        <w:keepNext w:val="0"/>
        <w:keepLines w:val="0"/>
        <w:pageBreakBefore w:val="0"/>
        <w:widowControl w:val="0"/>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rPr>
      </w:pPr>
      <w:r>
        <w:rPr>
          <w:rFonts w:hint="eastAsia" w:ascii="仿宋" w:hAnsi="仿宋" w:eastAsia="仿宋" w:cs="仿宋"/>
          <w:lang w:val="en-US" w:eastAsia="zh-CN"/>
        </w:rPr>
        <w:t>9</w:t>
      </w:r>
      <w:r>
        <w:rPr>
          <w:rFonts w:hint="eastAsia" w:ascii="仿宋" w:hAnsi="仿宋" w:eastAsia="仿宋" w:cs="仿宋"/>
        </w:rPr>
        <w:t>、光纤：</w:t>
      </w:r>
    </w:p>
    <w:p w14:paraId="6F00A553">
      <w:pPr>
        <w:pStyle w:val="3"/>
        <w:keepNext w:val="0"/>
        <w:keepLines w:val="0"/>
        <w:pageBreakBefore w:val="0"/>
        <w:widowControl w:val="0"/>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rPr>
      </w:pPr>
      <w:r>
        <w:rPr>
          <w:rFonts w:hint="eastAsia" w:ascii="仿宋" w:hAnsi="仿宋" w:eastAsia="仿宋" w:cs="仿宋"/>
          <w:lang w:val="en-US" w:eastAsia="zh-CN"/>
        </w:rPr>
        <w:t>9</w:t>
      </w:r>
      <w:r>
        <w:rPr>
          <w:rFonts w:hint="eastAsia" w:ascii="仿宋" w:hAnsi="仿宋" w:eastAsia="仿宋" w:cs="仿宋"/>
        </w:rPr>
        <w:t>.1、可提供粗光纤（直径：600μm±5%）和细光纤（200μm±5%）</w:t>
      </w:r>
    </w:p>
    <w:p w14:paraId="5DE96C00">
      <w:pPr>
        <w:pStyle w:val="3"/>
        <w:keepNext w:val="0"/>
        <w:keepLines w:val="0"/>
        <w:pageBreakBefore w:val="0"/>
        <w:widowControl w:val="0"/>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9</w:t>
      </w:r>
      <w:r>
        <w:rPr>
          <w:rFonts w:hint="eastAsia" w:ascii="仿宋" w:hAnsi="仿宋" w:eastAsia="仿宋" w:cs="仿宋"/>
        </w:rPr>
        <w:t>.2、200μm</w:t>
      </w:r>
      <w:r>
        <w:rPr>
          <w:rFonts w:hint="eastAsia" w:ascii="仿宋" w:hAnsi="仿宋" w:eastAsia="仿宋" w:cs="仿宋"/>
          <w:spacing w:val="0"/>
        </w:rPr>
        <w:t xml:space="preserve"> </w:t>
      </w:r>
      <w:r>
        <w:rPr>
          <w:rFonts w:hint="eastAsia" w:ascii="仿宋" w:hAnsi="仿宋" w:eastAsia="仿宋" w:cs="仿宋"/>
        </w:rPr>
        <w:t>光纤可穿到激光最大输出功率≥50</w:t>
      </w:r>
      <w:r>
        <w:rPr>
          <w:rFonts w:hint="eastAsia" w:ascii="仿宋" w:hAnsi="仿宋" w:eastAsia="仿宋" w:cs="仿宋"/>
          <w:spacing w:val="0"/>
        </w:rPr>
        <w:t xml:space="preserve"> </w:t>
      </w:r>
      <w:r>
        <w:rPr>
          <w:rFonts w:hint="eastAsia" w:ascii="仿宋" w:hAnsi="仿宋" w:eastAsia="仿宋" w:cs="仿宋"/>
        </w:rPr>
        <w:t>W。</w:t>
      </w:r>
    </w:p>
    <w:p w14:paraId="466CBE9F">
      <w:pPr>
        <w:pStyle w:val="3"/>
        <w:keepNext w:val="0"/>
        <w:keepLines w:val="0"/>
        <w:pageBreakBefore w:val="0"/>
        <w:widowControl w:val="0"/>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rPr>
      </w:pPr>
      <w:r>
        <w:rPr>
          <w:rFonts w:hint="eastAsia" w:ascii="仿宋" w:hAnsi="仿宋" w:eastAsia="仿宋" w:cs="仿宋"/>
          <w:lang w:val="en-US" w:eastAsia="zh-CN"/>
        </w:rPr>
        <w:t>9</w:t>
      </w:r>
      <w:r>
        <w:rPr>
          <w:rFonts w:hint="eastAsia" w:ascii="仿宋" w:hAnsi="仿宋" w:eastAsia="仿宋" w:cs="仿宋"/>
        </w:rPr>
        <w:t>.3、光纤细胞毒性：</w:t>
      </w:r>
      <w:r>
        <w:rPr>
          <w:rFonts w:hint="eastAsia" w:ascii="仿宋" w:hAnsi="仿宋" w:eastAsia="仿宋" w:cs="仿宋"/>
          <w:spacing w:val="0"/>
        </w:rPr>
        <w:t xml:space="preserve"> </w:t>
      </w:r>
      <w:r>
        <w:rPr>
          <w:rFonts w:hint="eastAsia" w:ascii="仿宋" w:hAnsi="仿宋" w:eastAsia="仿宋" w:cs="仿宋"/>
        </w:rPr>
        <w:t>0 级，无皮内反应、无迟发型超敏反应。</w:t>
      </w:r>
    </w:p>
    <w:p w14:paraId="649D8346">
      <w:pPr>
        <w:pStyle w:val="3"/>
        <w:keepNext w:val="0"/>
        <w:keepLines w:val="0"/>
        <w:pageBreakBefore w:val="0"/>
        <w:widowControl w:val="0"/>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rPr>
      </w:pPr>
      <w:r>
        <w:rPr>
          <w:rFonts w:hint="eastAsia" w:ascii="仿宋" w:hAnsi="仿宋" w:eastAsia="仿宋" w:cs="仿宋"/>
          <w:lang w:val="en-US" w:eastAsia="zh-CN"/>
        </w:rPr>
        <w:t>9</w:t>
      </w:r>
      <w:r>
        <w:rPr>
          <w:rFonts w:hint="eastAsia" w:ascii="仿宋" w:hAnsi="仿宋" w:eastAsia="仿宋" w:cs="仿宋"/>
        </w:rPr>
        <w:t>.4、灭菌后的传输效率：≥</w:t>
      </w:r>
      <w:r>
        <w:rPr>
          <w:rFonts w:hint="eastAsia" w:ascii="仿宋" w:hAnsi="仿宋" w:eastAsia="仿宋" w:cs="仿宋"/>
          <w:spacing w:val="0"/>
        </w:rPr>
        <w:t xml:space="preserve"> </w:t>
      </w:r>
      <w:r>
        <w:rPr>
          <w:rFonts w:hint="eastAsia" w:ascii="仿宋" w:hAnsi="仿宋" w:eastAsia="仿宋" w:cs="仿宋"/>
        </w:rPr>
        <w:t>90%。</w:t>
      </w:r>
    </w:p>
    <w:p w14:paraId="047A6E8A">
      <w:pPr>
        <w:pStyle w:val="3"/>
        <w:keepNext w:val="0"/>
        <w:keepLines w:val="0"/>
        <w:pageBreakBefore w:val="0"/>
        <w:widowControl w:val="0"/>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rPr>
      </w:pPr>
      <w:r>
        <w:rPr>
          <w:rFonts w:hint="eastAsia" w:ascii="仿宋" w:hAnsi="仿宋" w:eastAsia="仿宋" w:cs="仿宋"/>
          <w:lang w:val="en-US" w:eastAsia="zh-CN"/>
        </w:rPr>
        <w:t>9</w:t>
      </w:r>
      <w:r>
        <w:rPr>
          <w:rFonts w:hint="eastAsia" w:ascii="仿宋" w:hAnsi="仿宋" w:eastAsia="仿宋" w:cs="仿宋"/>
        </w:rPr>
        <w:t>.5、</w:t>
      </w:r>
      <w:r>
        <w:rPr>
          <w:rFonts w:hint="eastAsia" w:ascii="仿宋" w:hAnsi="仿宋" w:eastAsia="仿宋" w:cs="仿宋"/>
          <w:spacing w:val="0"/>
        </w:rPr>
        <w:t>光纤传输不稳定度：不超过±10%。</w:t>
      </w:r>
    </w:p>
    <w:p w14:paraId="28F227BB">
      <w:pPr>
        <w:pStyle w:val="3"/>
        <w:keepNext w:val="0"/>
        <w:keepLines w:val="0"/>
        <w:pageBreakBefore w:val="0"/>
        <w:widowControl w:val="0"/>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rPr>
      </w:pPr>
      <w:r>
        <w:rPr>
          <w:rFonts w:hint="eastAsia" w:ascii="仿宋" w:hAnsi="仿宋" w:eastAsia="仿宋" w:cs="仿宋"/>
          <w:lang w:val="en-US" w:eastAsia="zh-CN"/>
        </w:rPr>
        <w:t>9</w:t>
      </w:r>
      <w:r>
        <w:rPr>
          <w:rFonts w:hint="eastAsia" w:ascii="仿宋" w:hAnsi="仿宋" w:eastAsia="仿宋" w:cs="仿宋"/>
        </w:rPr>
        <w:t>.6、</w:t>
      </w:r>
      <w:r>
        <w:rPr>
          <w:rFonts w:hint="eastAsia" w:ascii="仿宋" w:hAnsi="仿宋" w:eastAsia="仿宋" w:cs="仿宋"/>
          <w:spacing w:val="0"/>
        </w:rPr>
        <w:t>光纤传输效率复现性：不超过±10%。</w:t>
      </w:r>
    </w:p>
    <w:p w14:paraId="7EC61C59">
      <w:pPr>
        <w:pStyle w:val="3"/>
        <w:keepNext w:val="0"/>
        <w:keepLines w:val="0"/>
        <w:pageBreakBefore w:val="0"/>
        <w:widowControl w:val="0"/>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rPr>
      </w:pPr>
      <w:r>
        <w:rPr>
          <w:rFonts w:hint="eastAsia" w:ascii="仿宋" w:hAnsi="仿宋" w:eastAsia="仿宋" w:cs="仿宋"/>
        </w:rPr>
        <w:t>（二）、主要配置</w:t>
      </w:r>
    </w:p>
    <w:p w14:paraId="383854E5">
      <w:pPr>
        <w:pStyle w:val="3"/>
        <w:keepNext w:val="0"/>
        <w:keepLines w:val="0"/>
        <w:pageBreakBefore w:val="0"/>
        <w:widowControl w:val="0"/>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rPr>
      </w:pPr>
      <w:r>
        <w:rPr>
          <w:rFonts w:hint="eastAsia" w:ascii="仿宋" w:hAnsi="仿宋" w:eastAsia="仿宋" w:cs="仿宋"/>
        </w:rPr>
        <w:t>1、主机：1台。</w:t>
      </w:r>
    </w:p>
    <w:p w14:paraId="31A3EE57">
      <w:pPr>
        <w:pStyle w:val="3"/>
        <w:keepNext w:val="0"/>
        <w:keepLines w:val="0"/>
        <w:pageBreakBefore w:val="0"/>
        <w:widowControl w:val="0"/>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rPr>
      </w:pPr>
      <w:r>
        <w:rPr>
          <w:rFonts w:hint="eastAsia" w:ascii="仿宋" w:hAnsi="仿宋" w:eastAsia="仿宋" w:cs="仿宋"/>
        </w:rPr>
        <w:t>2、导光光纤剪刀：1把。</w:t>
      </w:r>
    </w:p>
    <w:p w14:paraId="1A352C30">
      <w:pPr>
        <w:pStyle w:val="3"/>
        <w:keepNext w:val="0"/>
        <w:keepLines w:val="0"/>
        <w:pageBreakBefore w:val="0"/>
        <w:widowControl w:val="0"/>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rPr>
      </w:pPr>
      <w:r>
        <w:rPr>
          <w:rFonts w:hint="eastAsia" w:ascii="仿宋" w:hAnsi="仿宋" w:eastAsia="仿宋" w:cs="仿宋"/>
        </w:rPr>
        <w:t>3、光纤保护镜片：2套。</w:t>
      </w:r>
    </w:p>
    <w:p w14:paraId="2A2F6B47">
      <w:pPr>
        <w:pStyle w:val="3"/>
        <w:keepNext w:val="0"/>
        <w:keepLines w:val="0"/>
        <w:pageBreakBefore w:val="0"/>
        <w:widowControl w:val="0"/>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rPr>
      </w:pPr>
      <w:r>
        <w:rPr>
          <w:rFonts w:hint="eastAsia" w:ascii="仿宋" w:hAnsi="仿宋" w:eastAsia="仿宋" w:cs="仿宋"/>
        </w:rPr>
        <w:t>4、脚踏开关：1套。</w:t>
      </w:r>
    </w:p>
    <w:p w14:paraId="558F2385">
      <w:pPr>
        <w:pStyle w:val="3"/>
        <w:keepNext w:val="0"/>
        <w:keepLines w:val="0"/>
        <w:pageBreakBefore w:val="0"/>
        <w:widowControl w:val="0"/>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rPr>
      </w:pPr>
      <w:r>
        <w:rPr>
          <w:rFonts w:hint="eastAsia" w:ascii="仿宋" w:hAnsi="仿宋" w:eastAsia="仿宋" w:cs="仿宋"/>
        </w:rPr>
        <w:t>5、防护眼镜：1</w:t>
      </w:r>
      <w:r>
        <w:rPr>
          <w:rFonts w:hint="eastAsia" w:ascii="仿宋" w:hAnsi="仿宋" w:eastAsia="仿宋" w:cs="仿宋"/>
          <w:spacing w:val="0"/>
        </w:rPr>
        <w:t xml:space="preserve"> </w:t>
      </w:r>
      <w:r>
        <w:rPr>
          <w:rFonts w:hint="eastAsia" w:ascii="仿宋" w:hAnsi="仿宋" w:eastAsia="仿宋" w:cs="仿宋"/>
        </w:rPr>
        <w:t>副。</w:t>
      </w:r>
    </w:p>
    <w:p w14:paraId="5CDA0898">
      <w:pPr>
        <w:pStyle w:val="3"/>
        <w:keepNext w:val="0"/>
        <w:keepLines w:val="0"/>
        <w:pageBreakBefore w:val="0"/>
        <w:widowControl w:val="0"/>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rPr>
      </w:pPr>
      <w:r>
        <w:rPr>
          <w:rFonts w:hint="eastAsia" w:ascii="仿宋" w:hAnsi="仿宋" w:eastAsia="仿宋" w:cs="仿宋"/>
        </w:rPr>
        <w:t>6、钬激光专用细光纤：1根。</w:t>
      </w:r>
    </w:p>
    <w:p w14:paraId="4D06C90C">
      <w:pPr>
        <w:pStyle w:val="3"/>
        <w:keepNext w:val="0"/>
        <w:keepLines w:val="0"/>
        <w:pageBreakBefore w:val="0"/>
        <w:widowControl w:val="0"/>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rPr>
      </w:pPr>
      <w:r>
        <w:rPr>
          <w:rFonts w:hint="eastAsia" w:ascii="仿宋" w:hAnsi="仿宋" w:eastAsia="仿宋" w:cs="仿宋"/>
        </w:rPr>
        <w:t>7、钬激光专用粗光纤：1根。</w:t>
      </w:r>
    </w:p>
    <w:p w14:paraId="08502949">
      <w:pPr>
        <w:pStyle w:val="3"/>
        <w:keepNext w:val="0"/>
        <w:keepLines w:val="0"/>
        <w:pageBreakBefore w:val="0"/>
        <w:widowControl w:val="0"/>
        <w:tabs>
          <w:tab w:val="left" w:pos="567"/>
        </w:tabs>
        <w:kinsoku w:val="0"/>
        <w:wordWrap/>
        <w:overflowPunct w:val="0"/>
        <w:topLinePunct w:val="0"/>
        <w:autoSpaceDE/>
        <w:autoSpaceDN/>
        <w:bidi w:val="0"/>
        <w:adjustRightInd/>
        <w:snapToGrid/>
        <w:spacing w:before="0" w:after="0" w:line="360" w:lineRule="auto"/>
        <w:textAlignment w:val="auto"/>
        <w:rPr>
          <w:rFonts w:hint="eastAsia" w:ascii="仿宋" w:hAnsi="仿宋" w:eastAsia="仿宋" w:cs="仿宋"/>
        </w:rPr>
      </w:pPr>
      <w:r>
        <w:rPr>
          <w:rFonts w:hint="eastAsia" w:ascii="仿宋" w:hAnsi="仿宋" w:eastAsia="仿宋" w:cs="仿宋"/>
        </w:rPr>
        <w:t>8、读数显微镜：1 个。</w:t>
      </w:r>
    </w:p>
    <w:p w14:paraId="2CFB7FA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仿宋" w:hAnsi="仿宋" w:eastAsia="仿宋" w:cs="仿宋"/>
          <w:b/>
          <w:bCs/>
          <w:i w:val="0"/>
          <w:iCs w:val="0"/>
          <w:color w:val="000000"/>
          <w:kern w:val="0"/>
          <w:sz w:val="24"/>
          <w:szCs w:val="24"/>
          <w:u w:val="none"/>
          <w:lang w:val="en-US" w:eastAsia="zh-CN" w:bidi="ar"/>
        </w:rPr>
      </w:pPr>
    </w:p>
    <w:p w14:paraId="5FB8EEA2">
      <w:pPr>
        <w:rPr>
          <w:rFonts w:ascii="仿宋" w:hAnsi="仿宋" w:eastAsia="仿宋"/>
          <w:b/>
          <w:sz w:val="24"/>
        </w:rPr>
      </w:pPr>
      <w:r>
        <w:rPr>
          <w:rFonts w:ascii="仿宋" w:hAnsi="仿宋" w:eastAsia="仿宋"/>
          <w:b/>
          <w:sz w:val="24"/>
        </w:rPr>
        <w:br w:type="page"/>
      </w:r>
    </w:p>
    <w:p w14:paraId="71F6426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第4包品目4-1 经颅电刺激仪</w:t>
      </w:r>
    </w:p>
    <w:p w14:paraId="57FA6D5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数量1套，技术参数如下：</w:t>
      </w:r>
    </w:p>
    <w:bookmarkEnd w:id="17"/>
    <w:p w14:paraId="7FEAC285">
      <w:pPr>
        <w:spacing w:line="360" w:lineRule="auto"/>
        <w:rPr>
          <w:rFonts w:hint="eastAsia" w:ascii="仿宋" w:hAnsi="仿宋" w:eastAsia="仿宋" w:cs="仿宋"/>
          <w:sz w:val="24"/>
        </w:rPr>
      </w:pPr>
      <w:bookmarkStart w:id="18" w:name="OLE_LINK372"/>
      <w:bookmarkStart w:id="19" w:name="OLE_LINK371"/>
      <w:r>
        <w:rPr>
          <w:rFonts w:hint="eastAsia" w:ascii="仿宋" w:hAnsi="仿宋" w:eastAsia="仿宋" w:cs="仿宋"/>
          <w:sz w:val="24"/>
          <w:lang w:val="en-US" w:eastAsia="zh-CN"/>
        </w:rPr>
        <w:t>一</w:t>
      </w:r>
      <w:r>
        <w:rPr>
          <w:rFonts w:hint="eastAsia" w:ascii="仿宋" w:hAnsi="仿宋" w:eastAsia="仿宋" w:cs="仿宋"/>
          <w:sz w:val="24"/>
        </w:rPr>
        <w:t>、技术参数：</w:t>
      </w:r>
      <w:bookmarkStart w:id="20" w:name="_Toc9288"/>
    </w:p>
    <w:p w14:paraId="7C2DE0C0">
      <w:pPr>
        <w:spacing w:line="360" w:lineRule="auto"/>
        <w:rPr>
          <w:rFonts w:hint="eastAsia" w:ascii="仿宋" w:hAnsi="仿宋" w:eastAsia="仿宋" w:cs="仿宋"/>
          <w:sz w:val="24"/>
        </w:rPr>
      </w:pPr>
      <w:r>
        <w:rPr>
          <w:rFonts w:hint="eastAsia" w:ascii="仿宋" w:hAnsi="仿宋" w:eastAsia="仿宋" w:cs="仿宋"/>
          <w:sz w:val="24"/>
        </w:rPr>
        <w:t>（一）、电刺激器：</w:t>
      </w:r>
    </w:p>
    <w:p w14:paraId="3160D0A5">
      <w:pPr>
        <w:spacing w:line="360" w:lineRule="auto"/>
        <w:rPr>
          <w:rFonts w:hint="eastAsia" w:ascii="仿宋" w:hAnsi="仿宋" w:eastAsia="仿宋" w:cs="仿宋"/>
          <w:sz w:val="24"/>
        </w:rPr>
      </w:pPr>
      <w:r>
        <w:rPr>
          <w:rFonts w:hint="eastAsia" w:ascii="仿宋" w:hAnsi="仿宋" w:eastAsia="仿宋" w:cs="仿宋"/>
          <w:sz w:val="24"/>
        </w:rPr>
        <w:t>1、可以通过工作站控制软件统一设置治疗处方并下传刺激器，也可以在刺激器终端设定个性化方案；</w:t>
      </w:r>
    </w:p>
    <w:p w14:paraId="4461FFC0">
      <w:pPr>
        <w:spacing w:line="360" w:lineRule="auto"/>
        <w:rPr>
          <w:rFonts w:hint="eastAsia" w:ascii="仿宋" w:hAnsi="仿宋" w:eastAsia="仿宋" w:cs="仿宋"/>
          <w:sz w:val="24"/>
        </w:rPr>
      </w:pPr>
      <w:r>
        <w:rPr>
          <w:rFonts w:hint="eastAsia" w:ascii="仿宋" w:hAnsi="仿宋" w:eastAsia="仿宋" w:cs="仿宋"/>
          <w:sz w:val="24"/>
        </w:rPr>
        <w:t>2、充电方式：能给多个刺激器同时充电。</w:t>
      </w:r>
    </w:p>
    <w:p w14:paraId="6B547A66">
      <w:pPr>
        <w:spacing w:line="360" w:lineRule="auto"/>
        <w:rPr>
          <w:rFonts w:hint="eastAsia" w:ascii="仿宋" w:hAnsi="仿宋" w:eastAsia="仿宋" w:cs="仿宋"/>
          <w:sz w:val="24"/>
        </w:rPr>
      </w:pPr>
      <w:r>
        <w:rPr>
          <w:rFonts w:hint="eastAsia" w:ascii="仿宋" w:hAnsi="仿宋" w:eastAsia="仿宋" w:cs="仿宋"/>
          <w:sz w:val="24"/>
        </w:rPr>
        <w:t>3、数据传输：蓝牙有效传输距离≥10M。</w:t>
      </w:r>
    </w:p>
    <w:p w14:paraId="324A779F">
      <w:pPr>
        <w:spacing w:line="360" w:lineRule="auto"/>
        <w:rPr>
          <w:rFonts w:hint="eastAsia" w:ascii="仿宋" w:hAnsi="仿宋" w:eastAsia="仿宋" w:cs="仿宋"/>
          <w:sz w:val="24"/>
        </w:rPr>
      </w:pPr>
      <w:r>
        <w:rPr>
          <w:rFonts w:hint="eastAsia" w:ascii="仿宋" w:hAnsi="仿宋" w:eastAsia="仿宋" w:cs="仿宋"/>
          <w:sz w:val="24"/>
        </w:rPr>
        <w:t>▲4、刺激模式：具备tDCS直流、tACS正弦、tPCS脉冲、tRNS随机波、三角波、方波等≥6种刺激波形。每种刺激模式均可设置伪刺激。</w:t>
      </w:r>
    </w:p>
    <w:p w14:paraId="0AB8A038">
      <w:pPr>
        <w:spacing w:line="360" w:lineRule="auto"/>
        <w:rPr>
          <w:rFonts w:hint="eastAsia" w:ascii="仿宋" w:hAnsi="仿宋" w:eastAsia="仿宋" w:cs="仿宋"/>
          <w:sz w:val="24"/>
        </w:rPr>
      </w:pPr>
      <w:r>
        <w:rPr>
          <w:rFonts w:hint="eastAsia" w:ascii="仿宋" w:hAnsi="仿宋" w:eastAsia="仿宋" w:cs="仿宋"/>
          <w:sz w:val="24"/>
        </w:rPr>
        <w:t>5、tDCS模式</w:t>
      </w:r>
    </w:p>
    <w:p w14:paraId="7988CC34">
      <w:pPr>
        <w:spacing w:line="360" w:lineRule="auto"/>
        <w:rPr>
          <w:rFonts w:hint="eastAsia" w:ascii="仿宋" w:hAnsi="仿宋" w:eastAsia="仿宋" w:cs="仿宋"/>
          <w:sz w:val="24"/>
        </w:rPr>
      </w:pPr>
      <w:r>
        <w:rPr>
          <w:rFonts w:hint="eastAsia" w:ascii="仿宋" w:hAnsi="仿宋" w:eastAsia="仿宋" w:cs="仿宋"/>
          <w:sz w:val="24"/>
        </w:rPr>
        <w:t>5.1、输出调节范围：0uA-2500uA，误差不超过：±5uA；</w:t>
      </w:r>
    </w:p>
    <w:p w14:paraId="0CFD0617">
      <w:pPr>
        <w:spacing w:line="360" w:lineRule="auto"/>
        <w:rPr>
          <w:rFonts w:hint="eastAsia" w:ascii="仿宋" w:hAnsi="仿宋" w:eastAsia="仿宋" w:cs="仿宋"/>
          <w:sz w:val="24"/>
        </w:rPr>
      </w:pPr>
      <w:r>
        <w:rPr>
          <w:rFonts w:hint="eastAsia" w:ascii="仿宋" w:hAnsi="仿宋" w:eastAsia="仿宋" w:cs="仿宋"/>
          <w:sz w:val="24"/>
        </w:rPr>
        <w:t>5.2、实时显示阻抗值范围：5kΩ～40kΩ，误差≤10%。</w:t>
      </w:r>
    </w:p>
    <w:p w14:paraId="2E307FC0">
      <w:pPr>
        <w:spacing w:line="360" w:lineRule="auto"/>
        <w:rPr>
          <w:rFonts w:hint="eastAsia" w:ascii="仿宋" w:hAnsi="仿宋" w:eastAsia="仿宋" w:cs="仿宋"/>
          <w:sz w:val="24"/>
        </w:rPr>
      </w:pPr>
      <w:r>
        <w:rPr>
          <w:rFonts w:hint="eastAsia" w:ascii="仿宋" w:hAnsi="仿宋" w:eastAsia="仿宋" w:cs="仿宋"/>
          <w:sz w:val="24"/>
        </w:rPr>
        <w:t>5.3、阻抗超过50KΩ无法输出，治疗期间超过50KΩ自动切断输出。</w:t>
      </w:r>
    </w:p>
    <w:p w14:paraId="4DB112C7">
      <w:pPr>
        <w:spacing w:line="360" w:lineRule="auto"/>
        <w:rPr>
          <w:rFonts w:hint="eastAsia" w:ascii="仿宋" w:hAnsi="仿宋" w:eastAsia="仿宋" w:cs="仿宋"/>
          <w:sz w:val="24"/>
        </w:rPr>
      </w:pPr>
      <w:r>
        <w:rPr>
          <w:rFonts w:hint="eastAsia" w:ascii="仿宋" w:hAnsi="仿宋" w:eastAsia="仿宋" w:cs="仿宋"/>
          <w:sz w:val="24"/>
        </w:rPr>
        <w:t>6、 tACS模式：</w:t>
      </w:r>
    </w:p>
    <w:p w14:paraId="62023347">
      <w:pPr>
        <w:spacing w:line="360" w:lineRule="auto"/>
        <w:rPr>
          <w:rFonts w:hint="eastAsia" w:ascii="仿宋" w:hAnsi="仿宋" w:eastAsia="仿宋" w:cs="仿宋"/>
          <w:sz w:val="24"/>
        </w:rPr>
      </w:pPr>
      <w:r>
        <w:rPr>
          <w:rFonts w:hint="eastAsia" w:ascii="仿宋" w:hAnsi="仿宋" w:eastAsia="仿宋" w:cs="仿宋"/>
          <w:sz w:val="24"/>
        </w:rPr>
        <w:t>6.1、输出调节范围：0uA～2500uA，误差不超过：±5uA；电流颅直流电刺激仪主机设置相应参数,电刺激器具有单独刺激功能。误差：±5%。</w:t>
      </w:r>
    </w:p>
    <w:p w14:paraId="517290B7">
      <w:pPr>
        <w:spacing w:line="360" w:lineRule="auto"/>
        <w:rPr>
          <w:rFonts w:hint="eastAsia" w:ascii="仿宋" w:hAnsi="仿宋" w:eastAsia="仿宋" w:cs="仿宋"/>
          <w:sz w:val="24"/>
        </w:rPr>
      </w:pPr>
      <w:r>
        <w:rPr>
          <w:rFonts w:hint="eastAsia" w:ascii="仿宋" w:hAnsi="仿宋" w:eastAsia="仿宋" w:cs="仿宋"/>
          <w:sz w:val="24"/>
        </w:rPr>
        <w:t>6.2、频率范围：0.1-250Hz范围内可调，频率误差：±1%。</w:t>
      </w:r>
    </w:p>
    <w:p w14:paraId="48E05319">
      <w:pPr>
        <w:pStyle w:val="14"/>
        <w:spacing w:line="360" w:lineRule="auto"/>
        <w:ind w:firstLine="0" w:firstLineChars="0"/>
        <w:rPr>
          <w:rFonts w:hint="eastAsia" w:ascii="仿宋" w:hAnsi="仿宋" w:eastAsia="仿宋" w:cs="仿宋"/>
          <w:sz w:val="24"/>
        </w:rPr>
      </w:pPr>
      <w:r>
        <w:rPr>
          <w:rFonts w:hint="eastAsia" w:ascii="仿宋" w:hAnsi="仿宋" w:eastAsia="仿宋" w:cs="仿宋"/>
          <w:sz w:val="24"/>
        </w:rPr>
        <w:t>6.3、电流控制：电流全程淡入、淡出时间15s。</w:t>
      </w:r>
    </w:p>
    <w:p w14:paraId="5DC6A61F">
      <w:pPr>
        <w:spacing w:line="360" w:lineRule="auto"/>
        <w:rPr>
          <w:rFonts w:hint="eastAsia" w:ascii="仿宋" w:hAnsi="仿宋" w:eastAsia="仿宋" w:cs="仿宋"/>
          <w:sz w:val="24"/>
        </w:rPr>
      </w:pPr>
      <w:r>
        <w:rPr>
          <w:rFonts w:hint="eastAsia" w:ascii="仿宋" w:hAnsi="仿宋" w:eastAsia="仿宋" w:cs="仿宋"/>
          <w:sz w:val="24"/>
        </w:rPr>
        <w:t>7、具备双向触发功能，可联机脑电、TMS等其他设备。</w:t>
      </w:r>
    </w:p>
    <w:p w14:paraId="50FB5CB5">
      <w:pPr>
        <w:pStyle w:val="14"/>
        <w:spacing w:line="360" w:lineRule="auto"/>
        <w:ind w:firstLine="0" w:firstLineChars="0"/>
        <w:rPr>
          <w:rFonts w:hint="eastAsia" w:ascii="仿宋" w:hAnsi="仿宋" w:eastAsia="仿宋" w:cs="仿宋"/>
          <w:sz w:val="24"/>
        </w:rPr>
      </w:pPr>
      <w:r>
        <w:rPr>
          <w:rFonts w:hint="eastAsia" w:ascii="仿宋" w:hAnsi="仿宋" w:eastAsia="仿宋" w:cs="仿宋"/>
          <w:sz w:val="24"/>
        </w:rPr>
        <w:t>8、电极片：配备专用盐水电极片（可供生物相容性检测报告）。</w:t>
      </w:r>
    </w:p>
    <w:p w14:paraId="04ADC82E">
      <w:pPr>
        <w:pStyle w:val="14"/>
        <w:tabs>
          <w:tab w:val="left" w:pos="737"/>
        </w:tabs>
        <w:spacing w:line="360" w:lineRule="auto"/>
        <w:ind w:firstLine="0" w:firstLineChars="0"/>
        <w:rPr>
          <w:rFonts w:hint="eastAsia" w:ascii="仿宋" w:hAnsi="仿宋" w:eastAsia="仿宋" w:cs="仿宋"/>
          <w:kern w:val="0"/>
          <w:sz w:val="24"/>
        </w:rPr>
      </w:pPr>
      <w:r>
        <w:rPr>
          <w:rFonts w:hint="eastAsia" w:ascii="仿宋" w:hAnsi="仿宋" w:eastAsia="仿宋" w:cs="仿宋"/>
          <w:kern w:val="0"/>
          <w:sz w:val="24"/>
        </w:rPr>
        <w:t>（二）、工作站</w:t>
      </w:r>
    </w:p>
    <w:p w14:paraId="28977685">
      <w:pPr>
        <w:spacing w:line="360" w:lineRule="auto"/>
        <w:rPr>
          <w:rFonts w:hint="eastAsia" w:ascii="仿宋" w:hAnsi="仿宋" w:eastAsia="仿宋" w:cs="仿宋"/>
          <w:sz w:val="24"/>
        </w:rPr>
      </w:pPr>
      <w:r>
        <w:rPr>
          <w:rFonts w:hint="eastAsia" w:ascii="仿宋" w:hAnsi="仿宋" w:eastAsia="仿宋" w:cs="仿宋"/>
          <w:sz w:val="24"/>
        </w:rPr>
        <w:t>1、CPU：I5以上性能；内存≥8G；硬盘≥256G；液晶显示屏≥23英寸。</w:t>
      </w:r>
    </w:p>
    <w:p w14:paraId="220951F8">
      <w:pPr>
        <w:spacing w:line="360" w:lineRule="auto"/>
        <w:rPr>
          <w:rFonts w:hint="eastAsia" w:ascii="仿宋" w:hAnsi="仿宋" w:eastAsia="仿宋" w:cs="仿宋"/>
          <w:sz w:val="24"/>
        </w:rPr>
      </w:pPr>
      <w:r>
        <w:rPr>
          <w:rFonts w:hint="eastAsia" w:ascii="仿宋" w:hAnsi="仿宋" w:eastAsia="仿宋" w:cs="仿宋"/>
          <w:sz w:val="24"/>
        </w:rPr>
        <w:t>▲2、控制软件分别能够同时连接≥16台，后期可直接增加刺激器升级成为32台经颅电刺激仪电刺激器。</w:t>
      </w:r>
    </w:p>
    <w:p w14:paraId="5E271C16">
      <w:pPr>
        <w:spacing w:line="360" w:lineRule="auto"/>
        <w:rPr>
          <w:rFonts w:hint="eastAsia" w:ascii="仿宋" w:hAnsi="仿宋" w:eastAsia="仿宋" w:cs="仿宋"/>
          <w:sz w:val="24"/>
        </w:rPr>
      </w:pPr>
      <w:r>
        <w:rPr>
          <w:rFonts w:hint="eastAsia" w:ascii="仿宋" w:hAnsi="仿宋" w:eastAsia="仿宋" w:cs="仿宋"/>
          <w:sz w:val="24"/>
        </w:rPr>
        <w:t>3、具有病人病历数据库管理系统：可添加、修改、查询病人信息，能查看患者的治疗记录</w:t>
      </w:r>
    </w:p>
    <w:p w14:paraId="14E48251">
      <w:pPr>
        <w:spacing w:line="360" w:lineRule="auto"/>
        <w:rPr>
          <w:rFonts w:hint="eastAsia" w:ascii="仿宋" w:hAnsi="仿宋" w:eastAsia="仿宋" w:cs="仿宋"/>
          <w:sz w:val="24"/>
        </w:rPr>
      </w:pPr>
      <w:r>
        <w:rPr>
          <w:rFonts w:hint="eastAsia" w:ascii="仿宋" w:hAnsi="仿宋" w:eastAsia="仿宋" w:cs="仿宋"/>
          <w:sz w:val="24"/>
        </w:rPr>
        <w:t>4、具有用户类型及权限管理功能；</w:t>
      </w:r>
    </w:p>
    <w:p w14:paraId="192ED362">
      <w:pPr>
        <w:spacing w:line="360" w:lineRule="auto"/>
        <w:rPr>
          <w:rFonts w:hint="eastAsia" w:ascii="仿宋" w:hAnsi="仿宋" w:eastAsia="仿宋" w:cs="仿宋"/>
          <w:sz w:val="24"/>
        </w:rPr>
      </w:pPr>
      <w:r>
        <w:rPr>
          <w:rFonts w:hint="eastAsia" w:ascii="仿宋" w:hAnsi="仿宋" w:eastAsia="仿宋" w:cs="仿宋"/>
          <w:sz w:val="24"/>
        </w:rPr>
        <w:t>5、电刺激器可以通过蓝牙向软件传输数据，软件可通过蓝牙发送控制信息实时控制电刺激器。</w:t>
      </w:r>
    </w:p>
    <w:p w14:paraId="6E68ACE9">
      <w:pPr>
        <w:spacing w:line="360" w:lineRule="auto"/>
        <w:rPr>
          <w:rFonts w:hint="eastAsia" w:ascii="仿宋" w:hAnsi="仿宋" w:eastAsia="仿宋" w:cs="仿宋"/>
          <w:sz w:val="24"/>
        </w:rPr>
      </w:pPr>
      <w:r>
        <w:rPr>
          <w:rFonts w:hint="eastAsia" w:ascii="仿宋" w:hAnsi="仿宋" w:eastAsia="仿宋" w:cs="仿宋"/>
          <w:sz w:val="24"/>
        </w:rPr>
        <w:t>6、能实时显示电刺激仪主机输出参数、设置功能、电池电量等功能。</w:t>
      </w:r>
    </w:p>
    <w:p w14:paraId="3DDF402C">
      <w:pPr>
        <w:spacing w:line="360" w:lineRule="auto"/>
        <w:rPr>
          <w:rFonts w:hint="eastAsia" w:ascii="仿宋" w:hAnsi="仿宋" w:eastAsia="仿宋" w:cs="仿宋"/>
          <w:sz w:val="24"/>
        </w:rPr>
      </w:pPr>
      <w:r>
        <w:rPr>
          <w:rFonts w:hint="eastAsia" w:ascii="仿宋" w:hAnsi="仿宋" w:eastAsia="仿宋" w:cs="仿宋"/>
          <w:sz w:val="24"/>
        </w:rPr>
        <w:t>7、通过中心控制器控制电刺激器，响应延时≤1s。</w:t>
      </w:r>
    </w:p>
    <w:bookmarkEnd w:id="20"/>
    <w:p w14:paraId="75E0C688">
      <w:pPr>
        <w:spacing w:line="360" w:lineRule="auto"/>
        <w:rPr>
          <w:rFonts w:hint="eastAsia" w:ascii="仿宋" w:hAnsi="仿宋" w:eastAsia="仿宋" w:cs="仿宋"/>
          <w:sz w:val="24"/>
        </w:rPr>
      </w:pPr>
      <w:r>
        <w:rPr>
          <w:rFonts w:hint="eastAsia" w:ascii="仿宋" w:hAnsi="仿宋" w:eastAsia="仿宋" w:cs="仿宋"/>
          <w:sz w:val="24"/>
          <w:lang w:val="en-US" w:eastAsia="zh-CN"/>
        </w:rPr>
        <w:t>二</w:t>
      </w:r>
      <w:r>
        <w:rPr>
          <w:rFonts w:hint="eastAsia" w:ascii="仿宋" w:hAnsi="仿宋" w:eastAsia="仿宋" w:cs="仿宋"/>
          <w:sz w:val="24"/>
        </w:rPr>
        <w:t>、主要配置：</w:t>
      </w:r>
    </w:p>
    <w:p w14:paraId="1CBD71BB">
      <w:pPr>
        <w:spacing w:line="360" w:lineRule="auto"/>
        <w:rPr>
          <w:rFonts w:hint="eastAsia" w:ascii="仿宋" w:hAnsi="仿宋" w:eastAsia="仿宋" w:cs="仿宋"/>
          <w:sz w:val="24"/>
        </w:rPr>
      </w:pPr>
      <w:r>
        <w:rPr>
          <w:rFonts w:hint="eastAsia" w:ascii="仿宋" w:hAnsi="仿宋" w:eastAsia="仿宋" w:cs="仿宋"/>
          <w:sz w:val="24"/>
        </w:rPr>
        <w:t>1、电刺激器：≥16个。</w:t>
      </w:r>
    </w:p>
    <w:p w14:paraId="7B4DC215">
      <w:pPr>
        <w:spacing w:line="360" w:lineRule="auto"/>
        <w:rPr>
          <w:rFonts w:hint="eastAsia" w:ascii="仿宋" w:hAnsi="仿宋" w:eastAsia="仿宋" w:cs="仿宋"/>
          <w:sz w:val="24"/>
        </w:rPr>
      </w:pPr>
      <w:r>
        <w:rPr>
          <w:rFonts w:hint="eastAsia" w:ascii="仿宋" w:hAnsi="仿宋" w:eastAsia="仿宋" w:cs="仿宋"/>
          <w:sz w:val="24"/>
        </w:rPr>
        <w:t>2、刺激电极：16对。</w:t>
      </w:r>
    </w:p>
    <w:p w14:paraId="5D59E7AE">
      <w:pPr>
        <w:spacing w:line="360" w:lineRule="auto"/>
        <w:rPr>
          <w:rFonts w:hint="eastAsia" w:ascii="仿宋" w:hAnsi="仿宋" w:eastAsia="仿宋" w:cs="仿宋"/>
          <w:sz w:val="24"/>
        </w:rPr>
      </w:pPr>
      <w:r>
        <w:rPr>
          <w:rFonts w:hint="eastAsia" w:ascii="仿宋" w:hAnsi="仿宋" w:eastAsia="仿宋" w:cs="仿宋"/>
          <w:sz w:val="24"/>
        </w:rPr>
        <w:t>3、电极导联线：16对。</w:t>
      </w:r>
    </w:p>
    <w:p w14:paraId="39B0C61F">
      <w:pPr>
        <w:spacing w:line="360" w:lineRule="auto"/>
        <w:rPr>
          <w:rFonts w:hint="eastAsia" w:ascii="仿宋" w:hAnsi="仿宋" w:eastAsia="仿宋" w:cs="仿宋"/>
          <w:sz w:val="24"/>
        </w:rPr>
      </w:pPr>
      <w:r>
        <w:rPr>
          <w:rFonts w:hint="eastAsia" w:ascii="仿宋" w:hAnsi="仿宋" w:eastAsia="仿宋" w:cs="仿宋"/>
          <w:sz w:val="24"/>
        </w:rPr>
        <w:t>4、定位帽：16对。</w:t>
      </w:r>
    </w:p>
    <w:p w14:paraId="513019A8">
      <w:pPr>
        <w:spacing w:line="360" w:lineRule="auto"/>
        <w:rPr>
          <w:rFonts w:hint="eastAsia" w:ascii="仿宋" w:hAnsi="仿宋" w:eastAsia="仿宋" w:cs="仿宋"/>
          <w:sz w:val="24"/>
          <w:highlight w:val="yellow"/>
        </w:rPr>
      </w:pPr>
      <w:r>
        <w:rPr>
          <w:rFonts w:hint="eastAsia" w:ascii="仿宋" w:hAnsi="仿宋" w:eastAsia="仿宋" w:cs="仿宋"/>
          <w:sz w:val="24"/>
        </w:rPr>
        <w:t>5、中心控制器：1个。</w:t>
      </w:r>
    </w:p>
    <w:p w14:paraId="05A24394">
      <w:pPr>
        <w:spacing w:line="360" w:lineRule="auto"/>
        <w:rPr>
          <w:rFonts w:hint="eastAsia" w:ascii="仿宋" w:hAnsi="仿宋" w:eastAsia="仿宋" w:cs="仿宋"/>
          <w:sz w:val="24"/>
        </w:rPr>
      </w:pPr>
      <w:r>
        <w:rPr>
          <w:rFonts w:hint="eastAsia" w:ascii="仿宋" w:hAnsi="仿宋" w:eastAsia="仿宋" w:cs="仿宋"/>
          <w:sz w:val="24"/>
        </w:rPr>
        <w:t>6、推车：1台。</w:t>
      </w:r>
    </w:p>
    <w:p w14:paraId="099FA4FC">
      <w:pPr>
        <w:spacing w:line="360" w:lineRule="auto"/>
        <w:rPr>
          <w:rFonts w:hint="eastAsia" w:ascii="仿宋" w:hAnsi="仿宋" w:eastAsia="仿宋" w:cs="仿宋"/>
          <w:sz w:val="24"/>
        </w:rPr>
      </w:pPr>
      <w:r>
        <w:rPr>
          <w:rFonts w:hint="eastAsia" w:ascii="仿宋" w:hAnsi="仿宋" w:eastAsia="仿宋" w:cs="仿宋"/>
          <w:sz w:val="24"/>
        </w:rPr>
        <w:t>7、工作站（含软件）：1套。</w:t>
      </w:r>
    </w:p>
    <w:p w14:paraId="6BA0B09F">
      <w:pPr>
        <w:rPr>
          <w:rFonts w:hint="eastAsia" w:ascii="仿宋" w:hAnsi="仿宋" w:eastAsia="仿宋" w:cs="仿宋"/>
          <w:bCs/>
          <w:sz w:val="24"/>
        </w:rPr>
      </w:pPr>
      <w:r>
        <w:rPr>
          <w:rFonts w:hint="eastAsia" w:ascii="仿宋" w:hAnsi="仿宋" w:eastAsia="仿宋" w:cs="仿宋"/>
          <w:bCs/>
          <w:sz w:val="24"/>
        </w:rPr>
        <w:br w:type="page"/>
      </w:r>
    </w:p>
    <w:p w14:paraId="087F9AD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第4包品目4-2脉冲磁场刺激仪</w:t>
      </w:r>
    </w:p>
    <w:p w14:paraId="0E4A1A5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数量1套，技术参数如下：</w:t>
      </w:r>
    </w:p>
    <w:p w14:paraId="2ECB9045">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一、主要用途：用于人体中枢神经和外周神经功能的检测、评定及治疗。</w:t>
      </w:r>
    </w:p>
    <w:p w14:paraId="50A176BB">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二、技术参数：</w:t>
      </w:r>
    </w:p>
    <w:p w14:paraId="236A58CA">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1、刺激发生器：</w:t>
      </w:r>
    </w:p>
    <w:p w14:paraId="5FA6AAE1">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lang w:val="en-US" w:eastAsia="zh-CN" w:bidi="ar"/>
        </w:rPr>
      </w:pPr>
      <w:r>
        <w:rPr>
          <w:rFonts w:hint="eastAsia" w:ascii="仿宋" w:hAnsi="仿宋" w:eastAsia="仿宋" w:cs="仿宋"/>
          <w:kern w:val="2"/>
          <w:sz w:val="24"/>
          <w:szCs w:val="24"/>
          <w:lang w:val="en-US" w:eastAsia="zh-CN" w:bidi="ar"/>
        </w:rPr>
        <w:t>▲1.1、主机内置彩色液晶显示屏≥7寸，可实时显示主机状态及刺激方案参数信息，可脱离电脑端独立操作。</w:t>
      </w:r>
    </w:p>
    <w:p w14:paraId="54C8A14E">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1.2、具备预置治疗处方，可调节刺激强度、刺激频率、刺激时间、间歇时间、治疗时间等参数。</w:t>
      </w:r>
    </w:p>
    <w:p w14:paraId="71A5F71B">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lang w:val="en-US" w:eastAsia="zh-CN" w:bidi="ar"/>
        </w:rPr>
      </w:pPr>
      <w:r>
        <w:rPr>
          <w:rFonts w:hint="eastAsia" w:ascii="仿宋" w:hAnsi="仿宋" w:eastAsia="仿宋" w:cs="仿宋"/>
          <w:kern w:val="2"/>
          <w:sz w:val="24"/>
          <w:szCs w:val="24"/>
          <w:lang w:val="en-US" w:eastAsia="zh-CN" w:bidi="ar"/>
        </w:rPr>
        <w:t>1.3、刺激频率调节范围：0Hz～100Hz；调节步长≤0.1Hz@脉冲频率≤1Hz；</w:t>
      </w:r>
    </w:p>
    <w:p w14:paraId="3CEF7E68">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lang w:val="en-US" w:eastAsia="zh-CN" w:bidi="ar"/>
        </w:rPr>
      </w:pPr>
      <w:r>
        <w:rPr>
          <w:rFonts w:hint="eastAsia" w:ascii="仿宋" w:hAnsi="仿宋" w:eastAsia="仿宋" w:cs="仿宋"/>
          <w:kern w:val="2"/>
          <w:sz w:val="24"/>
          <w:szCs w:val="24"/>
          <w:lang w:val="en-US" w:eastAsia="zh-CN" w:bidi="ar"/>
        </w:rPr>
        <w:t>当脉冲频率在1Hz以下时，步长为 0. 1Hz, 超过1Hz时步长为1Hz。</w:t>
      </w:r>
    </w:p>
    <w:p w14:paraId="31657939">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1.4、主机可兼容液冷线圈、自然冷线圈、风冷线圈，与主机可实现热插拔。</w:t>
      </w:r>
    </w:p>
    <w:p w14:paraId="3D927008">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1.5、主机内置USB接口，可连接存储设备。</w:t>
      </w:r>
    </w:p>
    <w:p w14:paraId="623E95FB">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1.6、具备TTL触发接口，可兼容EMG、EEG等设备。</w:t>
      </w:r>
    </w:p>
    <w:p w14:paraId="6DD5CE70">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2、独立冷却系统：</w:t>
      </w:r>
    </w:p>
    <w:p w14:paraId="77CBB817">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2.1、独立智能液态循环冷却技术</w:t>
      </w:r>
    </w:p>
    <w:p w14:paraId="25EE5E5B">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lang w:val="en-US" w:eastAsia="zh-CN" w:bidi="ar"/>
        </w:rPr>
      </w:pPr>
      <w:r>
        <w:rPr>
          <w:rFonts w:hint="eastAsia" w:ascii="仿宋" w:hAnsi="仿宋" w:eastAsia="仿宋" w:cs="仿宋"/>
          <w:kern w:val="2"/>
          <w:sz w:val="24"/>
          <w:szCs w:val="24"/>
          <w:lang w:val="en-US" w:eastAsia="zh-CN" w:bidi="ar"/>
        </w:rPr>
        <w:t>2.2、 液冷主机独立彩色液晶屏，可显示温度、循环量和循环状态。</w:t>
      </w:r>
    </w:p>
    <w:p w14:paraId="78CAF2C4">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3、刺激线圈：</w:t>
      </w:r>
    </w:p>
    <w:p w14:paraId="4DAF2669">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3.1、最大磁感应强度：≥7T。</w:t>
      </w:r>
    </w:p>
    <w:p w14:paraId="03E6D896">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3.2、磁感应强度最大变化率范围：10～50KT/s。</w:t>
      </w:r>
    </w:p>
    <w:p w14:paraId="663212FA">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3.3、脉冲上升时间范围：40～120μs。</w:t>
      </w:r>
    </w:p>
    <w:p w14:paraId="7420CB75">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3.4、双向波单边脉冲宽度调节范围：100～200μs</w:t>
      </w:r>
    </w:p>
    <w:p w14:paraId="0B7DBBB8">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▲3.5、刺激线圈表面温度≤39℃，当线圈表面温度达到39°时系统将会自动停机并过热报警。</w:t>
      </w:r>
    </w:p>
    <w:p w14:paraId="2EEC6670">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3.6、线圈内置液晶显示屏，可实时呈现温度和强度，同时可通过线圈上的按键单手调节强度大小。</w:t>
      </w:r>
    </w:p>
    <w:p w14:paraId="1DED2CE0">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lang w:val="en-US" w:eastAsia="zh-CN" w:bidi="ar"/>
        </w:rPr>
      </w:pPr>
      <w:r>
        <w:rPr>
          <w:rFonts w:hint="eastAsia" w:ascii="仿宋" w:hAnsi="仿宋" w:eastAsia="仿宋" w:cs="仿宋"/>
          <w:kern w:val="2"/>
          <w:sz w:val="24"/>
          <w:szCs w:val="24"/>
          <w:lang w:val="en-US" w:eastAsia="zh-CN" w:bidi="ar"/>
        </w:rPr>
        <w:t>▲3.7、线圈与主机插口位置内置液晶显示屏，脉冲输出自动计数功能，客观评估线圈使用寿命。</w:t>
      </w:r>
    </w:p>
    <w:p w14:paraId="03D9279D">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4、运动诱发电位监测（MEP）模块：</w:t>
      </w:r>
    </w:p>
    <w:p w14:paraId="3239258D">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4.1、通道数：≥2通道。</w:t>
      </w:r>
    </w:p>
    <w:p w14:paraId="71ACC0E3">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lang w:val="en-US" w:eastAsia="zh-CN" w:bidi="ar"/>
        </w:rPr>
      </w:pPr>
      <w:r>
        <w:rPr>
          <w:rFonts w:hint="eastAsia" w:ascii="仿宋" w:hAnsi="仿宋" w:eastAsia="仿宋" w:cs="仿宋"/>
          <w:kern w:val="2"/>
          <w:sz w:val="24"/>
          <w:szCs w:val="24"/>
          <w:lang w:val="en-US" w:eastAsia="zh-CN" w:bidi="ar"/>
        </w:rPr>
        <w:t>4.2、采样率：≥110KHz/通道。</w:t>
      </w:r>
    </w:p>
    <w:p w14:paraId="23CD0EB6">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4.3、A/D：≥24位。</w:t>
      </w:r>
    </w:p>
    <w:p w14:paraId="2FCC6BB6">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lang w:val="en-US" w:eastAsia="zh-CN" w:bidi="ar"/>
        </w:rPr>
      </w:pPr>
      <w:r>
        <w:rPr>
          <w:rFonts w:hint="eastAsia" w:ascii="仿宋" w:hAnsi="仿宋" w:eastAsia="仿宋" w:cs="仿宋"/>
          <w:kern w:val="2"/>
          <w:sz w:val="24"/>
          <w:szCs w:val="24"/>
          <w:lang w:val="en-US" w:eastAsia="zh-CN" w:bidi="ar"/>
        </w:rPr>
        <w:t>4.4、共模抑制比：≥110dB。</w:t>
      </w:r>
    </w:p>
    <w:p w14:paraId="2ABF53F7">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lang w:val="en-US" w:eastAsia="zh-CN" w:bidi="ar"/>
        </w:rPr>
      </w:pPr>
      <w:r>
        <w:rPr>
          <w:rFonts w:hint="eastAsia" w:ascii="仿宋" w:hAnsi="仿宋" w:eastAsia="仿宋" w:cs="仿宋"/>
          <w:kern w:val="2"/>
          <w:sz w:val="24"/>
          <w:szCs w:val="24"/>
          <w:lang w:val="en-US" w:eastAsia="zh-CN" w:bidi="ar"/>
        </w:rPr>
        <w:t>4.5、输入阻抗：≥105MΩ。</w:t>
      </w:r>
    </w:p>
    <w:p w14:paraId="63AA8254">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5、刺激工作站</w:t>
      </w:r>
    </w:p>
    <w:p w14:paraId="6F8E76C2">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5.1、刺激模式：具备单脉冲刺激模式，重复脉冲刺激模式，爆发刺激模式、成对脉冲刺激模式，各模式可自由调整。</w:t>
      </w:r>
    </w:p>
    <w:p w14:paraId="72CA4264">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5.2、可设置刺激模式、刺激频率、刺激强度、刺激时间、串间歇时间等。</w:t>
      </w:r>
    </w:p>
    <w:p w14:paraId="68CB1BCF">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5.3、刺激延时调节范围：0～10s。</w:t>
      </w:r>
    </w:p>
    <w:p w14:paraId="26CD2D4E">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5.4、可设置强度递增式释放，强度从运动阈值(MT)的0-200%可调。</w:t>
      </w:r>
    </w:p>
    <w:p w14:paraId="651D5A41">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5.5、可根据需要设置串刺激间隔时间提醒，调节范围：0～10s@下一组脉冲释放前；</w:t>
      </w:r>
    </w:p>
    <w:p w14:paraId="23C7EECF">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5.6、系统集成的方案自带人体大脑解剖定位图及详细文字描述，辅助操作人员精准定位。</w:t>
      </w:r>
    </w:p>
    <w:p w14:paraId="40681A5A">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具备HIS系统，负责相关接口费用，可直接调用HIS的患者信息。</w:t>
      </w:r>
    </w:p>
    <w:p w14:paraId="0458B39A">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5.7、可根据需要设置串刺激间隔时间提醒，在下一组脉冲释放前0-10s可调，并声音提醒病人和医生，准备好下一组治疗。</w:t>
      </w:r>
    </w:p>
    <w:p w14:paraId="42C829B3">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5.8、系统集成的方案自带人体大脑解剖定位图及详细文字描述，辅助操作人员精准定位。</w:t>
      </w:r>
    </w:p>
    <w:p w14:paraId="748F56C3">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报告输出方式：自动化输出报告，也可根据需求自定义编辑报告模板。</w:t>
      </w:r>
    </w:p>
    <w:p w14:paraId="61F9BD84">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5.9、具备HIS接入功能，直接调用HIS的患者信息；便于医生工作和保留完整的数据。</w:t>
      </w:r>
    </w:p>
    <w:p w14:paraId="72B34E4E">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6、推车：具备线圈固定支臂，长度≥1m，可360度旋转调节，高度可调。</w:t>
      </w:r>
    </w:p>
    <w:p w14:paraId="704868EF">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三、主要配置：</w:t>
      </w:r>
    </w:p>
    <w:p w14:paraId="6DCC8D4E">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1、刺激发生器（主机）：1台。</w:t>
      </w:r>
    </w:p>
    <w:p w14:paraId="02D126BB">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2、液冷冷却系统：1套。</w:t>
      </w:r>
    </w:p>
    <w:p w14:paraId="453EB873">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3、8字型刺激线圈：1个。</w:t>
      </w:r>
    </w:p>
    <w:p w14:paraId="7EE950F5">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4、刺激工作站：1套。</w:t>
      </w:r>
    </w:p>
    <w:p w14:paraId="233AD145">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5、MEP模块：1套。</w:t>
      </w:r>
    </w:p>
    <w:p w14:paraId="11BFF1E0">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6、推车：1辆。</w:t>
      </w:r>
    </w:p>
    <w:p w14:paraId="5959A751">
      <w:pPr>
        <w:keepNext w:val="0"/>
        <w:keepLines w:val="0"/>
        <w:widowControl w:val="0"/>
        <w:suppressLineNumbers w:val="0"/>
        <w:tabs>
          <w:tab w:val="left" w:pos="4924"/>
        </w:tabs>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7、定位帽：10个。</w:t>
      </w:r>
      <w:r>
        <w:rPr>
          <w:rFonts w:hint="eastAsia" w:ascii="仿宋" w:hAnsi="仿宋" w:eastAsia="仿宋" w:cs="仿宋"/>
          <w:kern w:val="2"/>
          <w:sz w:val="24"/>
          <w:szCs w:val="24"/>
          <w:lang w:val="en-US" w:eastAsia="zh-CN" w:bidi="ar"/>
        </w:rPr>
        <w:tab/>
      </w:r>
    </w:p>
    <w:p w14:paraId="22CE2118">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8、耳塞：10套。</w:t>
      </w:r>
    </w:p>
    <w:p w14:paraId="23D4EE86">
      <w:pPr>
        <w:rPr>
          <w:rFonts w:hint="eastAsia" w:ascii="仿宋" w:hAnsi="仿宋" w:eastAsia="仿宋" w:cs="仿宋"/>
          <w:bCs/>
          <w:sz w:val="28"/>
          <w:szCs w:val="28"/>
        </w:rPr>
      </w:pPr>
      <w:r>
        <w:rPr>
          <w:rFonts w:hint="eastAsia" w:ascii="仿宋" w:hAnsi="仿宋" w:eastAsia="仿宋" w:cs="仿宋"/>
          <w:bCs/>
          <w:sz w:val="28"/>
          <w:szCs w:val="28"/>
        </w:rPr>
        <w:br w:type="page"/>
      </w:r>
    </w:p>
    <w:p w14:paraId="517F145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第5包品目5-1射频消融仪</w:t>
      </w:r>
    </w:p>
    <w:p w14:paraId="283301E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数量1套，技术参数如下：</w:t>
      </w:r>
    </w:p>
    <w:p w14:paraId="6CF6212F">
      <w:pPr>
        <w:spacing w:after="0" w:line="360" w:lineRule="auto"/>
        <w:jc w:val="both"/>
        <w:rPr>
          <w:rFonts w:hint="eastAsia" w:ascii="仿宋" w:hAnsi="仿宋" w:eastAsia="仿宋" w:cs="仿宋"/>
          <w:sz w:val="24"/>
          <w:szCs w:val="24"/>
        </w:rPr>
      </w:pPr>
      <w:r>
        <w:rPr>
          <w:rFonts w:hint="eastAsia" w:ascii="仿宋" w:hAnsi="仿宋" w:eastAsia="仿宋" w:cs="仿宋"/>
          <w:sz w:val="24"/>
          <w:szCs w:val="24"/>
          <w:lang w:val="en-US" w:eastAsia="zh-CN"/>
        </w:rPr>
        <w:t>一</w:t>
      </w:r>
      <w:r>
        <w:rPr>
          <w:rFonts w:hint="eastAsia" w:ascii="仿宋" w:hAnsi="仿宋" w:eastAsia="仿宋" w:cs="仿宋"/>
          <w:sz w:val="24"/>
          <w:szCs w:val="24"/>
        </w:rPr>
        <w:t>、主要用途：用于肝脏肿瘤、甲状腺等实体肿瘤的消融治疗。</w:t>
      </w:r>
    </w:p>
    <w:p w14:paraId="272F5BCE">
      <w:pPr>
        <w:spacing w:after="0" w:line="360" w:lineRule="auto"/>
        <w:jc w:val="both"/>
        <w:rPr>
          <w:rFonts w:hint="eastAsia" w:ascii="仿宋" w:hAnsi="仿宋" w:eastAsia="仿宋" w:cs="仿宋"/>
          <w:sz w:val="24"/>
          <w:szCs w:val="24"/>
        </w:rPr>
      </w:pPr>
      <w:r>
        <w:rPr>
          <w:rFonts w:hint="eastAsia" w:ascii="仿宋" w:hAnsi="仿宋" w:eastAsia="仿宋" w:cs="仿宋"/>
          <w:sz w:val="24"/>
          <w:szCs w:val="24"/>
          <w:lang w:val="en-US" w:eastAsia="zh-CN"/>
        </w:rPr>
        <w:t>二</w:t>
      </w:r>
      <w:r>
        <w:rPr>
          <w:rFonts w:hint="eastAsia" w:ascii="仿宋" w:hAnsi="仿宋" w:eastAsia="仿宋" w:cs="仿宋"/>
          <w:sz w:val="24"/>
          <w:szCs w:val="24"/>
        </w:rPr>
        <w:t>、技术参数：</w:t>
      </w:r>
    </w:p>
    <w:p w14:paraId="7E0E9B39">
      <w:pPr>
        <w:spacing w:after="0" w:line="360" w:lineRule="auto"/>
        <w:jc w:val="both"/>
        <w:rPr>
          <w:rFonts w:hint="eastAsia" w:ascii="仿宋" w:hAnsi="仿宋" w:eastAsia="仿宋" w:cs="仿宋"/>
          <w:sz w:val="24"/>
          <w:szCs w:val="24"/>
        </w:rPr>
      </w:pPr>
      <w:r>
        <w:rPr>
          <w:rFonts w:hint="eastAsia" w:ascii="仿宋" w:hAnsi="仿宋" w:eastAsia="仿宋" w:cs="仿宋"/>
          <w:sz w:val="24"/>
          <w:szCs w:val="24"/>
        </w:rPr>
        <w:t>（一）主机：</w:t>
      </w:r>
    </w:p>
    <w:p w14:paraId="5FF5677B">
      <w:pPr>
        <w:spacing w:after="0" w:line="360" w:lineRule="auto"/>
        <w:jc w:val="both"/>
        <w:rPr>
          <w:rFonts w:hint="eastAsia" w:ascii="仿宋" w:hAnsi="仿宋" w:eastAsia="仿宋" w:cs="仿宋"/>
          <w:sz w:val="24"/>
          <w:szCs w:val="24"/>
        </w:rPr>
      </w:pPr>
      <w:r>
        <w:rPr>
          <w:rFonts w:hint="eastAsia" w:ascii="仿宋" w:hAnsi="仿宋" w:eastAsia="仿宋" w:cs="仿宋"/>
          <w:sz w:val="24"/>
          <w:szCs w:val="24"/>
        </w:rPr>
        <w:t>1、射频频率：400kHz±25kHz。</w:t>
      </w:r>
    </w:p>
    <w:p w14:paraId="1F55D67C">
      <w:pPr>
        <w:spacing w:after="0" w:line="360" w:lineRule="auto"/>
        <w:jc w:val="both"/>
        <w:rPr>
          <w:rFonts w:hint="eastAsia" w:ascii="仿宋" w:hAnsi="仿宋" w:eastAsia="仿宋" w:cs="仿宋"/>
          <w:sz w:val="24"/>
          <w:szCs w:val="24"/>
        </w:rPr>
      </w:pPr>
      <w:r>
        <w:rPr>
          <w:rFonts w:hint="eastAsia" w:ascii="仿宋" w:hAnsi="仿宋" w:eastAsia="仿宋" w:cs="仿宋"/>
          <w:sz w:val="24"/>
          <w:szCs w:val="24"/>
        </w:rPr>
        <w:t>2、工作模式：功率模式、针道模式、定时模式。</w:t>
      </w:r>
    </w:p>
    <w:p w14:paraId="36D7D35B">
      <w:pPr>
        <w:spacing w:after="0" w:line="360" w:lineRule="auto"/>
        <w:jc w:val="both"/>
        <w:rPr>
          <w:rFonts w:hint="eastAsia" w:ascii="仿宋" w:hAnsi="仿宋" w:eastAsia="仿宋" w:cs="仿宋"/>
          <w:sz w:val="24"/>
          <w:szCs w:val="24"/>
        </w:rPr>
      </w:pPr>
      <w:r>
        <w:rPr>
          <w:rFonts w:hint="eastAsia" w:ascii="仿宋" w:hAnsi="仿宋" w:eastAsia="仿宋" w:cs="仿宋"/>
          <w:sz w:val="24"/>
          <w:szCs w:val="24"/>
        </w:rPr>
        <w:t>3、功率调节范围：功率模式，0～120W；针道模式，0～200W可调。</w:t>
      </w:r>
    </w:p>
    <w:p w14:paraId="48BAD231">
      <w:pPr>
        <w:spacing w:after="0" w:line="360" w:lineRule="auto"/>
        <w:jc w:val="both"/>
        <w:rPr>
          <w:rFonts w:hint="eastAsia" w:ascii="仿宋" w:hAnsi="仿宋" w:eastAsia="仿宋" w:cs="仿宋"/>
          <w:sz w:val="24"/>
          <w:szCs w:val="24"/>
        </w:rPr>
      </w:pPr>
      <w:r>
        <w:rPr>
          <w:rFonts w:hint="eastAsia" w:ascii="仿宋" w:hAnsi="仿宋" w:eastAsia="仿宋" w:cs="仿宋"/>
          <w:sz w:val="24"/>
          <w:szCs w:val="24"/>
        </w:rPr>
        <w:t>4、定时模式时间设置范围：0～15min50s（单针电极）。</w:t>
      </w:r>
    </w:p>
    <w:p w14:paraId="0D8268E7">
      <w:pPr>
        <w:spacing w:after="0" w:line="360" w:lineRule="auto"/>
        <w:jc w:val="both"/>
        <w:rPr>
          <w:rFonts w:hint="eastAsia" w:ascii="仿宋" w:hAnsi="仿宋" w:eastAsia="仿宋" w:cs="仿宋"/>
          <w:sz w:val="24"/>
          <w:szCs w:val="24"/>
        </w:rPr>
      </w:pPr>
      <w:r>
        <w:rPr>
          <w:rFonts w:hint="eastAsia" w:ascii="仿宋" w:hAnsi="仿宋" w:eastAsia="仿宋" w:cs="仿宋"/>
          <w:sz w:val="24"/>
          <w:szCs w:val="24"/>
        </w:rPr>
        <w:t>5、控制系统：</w:t>
      </w:r>
    </w:p>
    <w:p w14:paraId="26D0A861">
      <w:pPr>
        <w:spacing w:after="0" w:line="360" w:lineRule="auto"/>
        <w:jc w:val="both"/>
        <w:rPr>
          <w:rFonts w:hint="eastAsia" w:ascii="仿宋" w:hAnsi="仿宋" w:eastAsia="仿宋" w:cs="仿宋"/>
          <w:sz w:val="24"/>
          <w:szCs w:val="24"/>
        </w:rPr>
      </w:pPr>
      <w:r>
        <w:rPr>
          <w:rFonts w:hint="eastAsia" w:ascii="仿宋" w:hAnsi="仿宋" w:eastAsia="仿宋" w:cs="仿宋"/>
          <w:sz w:val="24"/>
          <w:szCs w:val="24"/>
        </w:rPr>
        <w:t>▲5.1、主机具有自适应脉冲技术，可根据病灶组织阻抗实时调节阻抗，系统可自动识别和提示电极类型。</w:t>
      </w:r>
    </w:p>
    <w:p w14:paraId="0002E426">
      <w:pPr>
        <w:spacing w:after="0" w:line="360" w:lineRule="auto"/>
        <w:jc w:val="both"/>
        <w:rPr>
          <w:rFonts w:hint="eastAsia" w:ascii="仿宋" w:hAnsi="仿宋" w:eastAsia="仿宋" w:cs="仿宋"/>
          <w:sz w:val="24"/>
          <w:szCs w:val="24"/>
        </w:rPr>
      </w:pPr>
      <w:r>
        <w:rPr>
          <w:rFonts w:hint="eastAsia" w:ascii="仿宋" w:hAnsi="仿宋" w:eastAsia="仿宋" w:cs="仿宋"/>
          <w:sz w:val="24"/>
          <w:szCs w:val="24"/>
        </w:rPr>
        <w:t>5.2、阻抗显示范围：30Ω～100Ω；</w:t>
      </w:r>
    </w:p>
    <w:p w14:paraId="44F06399">
      <w:pPr>
        <w:spacing w:after="0" w:line="360" w:lineRule="auto"/>
        <w:jc w:val="both"/>
        <w:rPr>
          <w:rFonts w:hint="eastAsia" w:ascii="仿宋" w:hAnsi="仿宋" w:eastAsia="仿宋" w:cs="仿宋"/>
          <w:sz w:val="24"/>
          <w:szCs w:val="24"/>
        </w:rPr>
      </w:pPr>
      <w:r>
        <w:rPr>
          <w:rFonts w:hint="eastAsia" w:ascii="仿宋" w:hAnsi="仿宋" w:eastAsia="仿宋" w:cs="仿宋"/>
          <w:sz w:val="24"/>
          <w:szCs w:val="24"/>
        </w:rPr>
        <w:t>5.3、具备手术电极和中性电极断开检测功能，如断开可停止能量输出。</w:t>
      </w:r>
    </w:p>
    <w:p w14:paraId="22B26F30">
      <w:pPr>
        <w:spacing w:after="0" w:line="360" w:lineRule="auto"/>
        <w:jc w:val="both"/>
        <w:rPr>
          <w:rFonts w:hint="eastAsia" w:ascii="仿宋" w:hAnsi="仿宋" w:eastAsia="仿宋" w:cs="仿宋"/>
          <w:sz w:val="24"/>
          <w:szCs w:val="24"/>
        </w:rPr>
      </w:pPr>
      <w:r>
        <w:rPr>
          <w:rFonts w:hint="eastAsia" w:ascii="仿宋" w:hAnsi="仿宋" w:eastAsia="仿宋" w:cs="仿宋"/>
          <w:sz w:val="24"/>
          <w:szCs w:val="24"/>
        </w:rPr>
        <w:t>5.4、具备能量自动控制功能，系统根据设置的时间自动调节能量输出。</w:t>
      </w:r>
    </w:p>
    <w:p w14:paraId="02FC4B5B">
      <w:pPr>
        <w:spacing w:after="0" w:line="360" w:lineRule="auto"/>
        <w:jc w:val="both"/>
        <w:rPr>
          <w:rFonts w:hint="eastAsia" w:ascii="仿宋" w:hAnsi="仿宋" w:eastAsia="仿宋" w:cs="仿宋"/>
          <w:sz w:val="24"/>
          <w:szCs w:val="24"/>
        </w:rPr>
      </w:pPr>
      <w:r>
        <w:rPr>
          <w:rFonts w:hint="eastAsia" w:ascii="仿宋" w:hAnsi="仿宋" w:eastAsia="仿宋" w:cs="仿宋"/>
          <w:sz w:val="24"/>
          <w:szCs w:val="24"/>
        </w:rPr>
        <w:t>5.5、具有温度监测功能，温度监测范围：60-95℃；误差≤3℃，并可以连接单独温度探头。</w:t>
      </w:r>
    </w:p>
    <w:p w14:paraId="3E4B8DA1">
      <w:pPr>
        <w:spacing w:after="0" w:line="360" w:lineRule="auto"/>
        <w:jc w:val="both"/>
        <w:rPr>
          <w:rFonts w:hint="eastAsia" w:ascii="仿宋" w:hAnsi="仿宋" w:eastAsia="仿宋" w:cs="仿宋"/>
          <w:sz w:val="24"/>
          <w:szCs w:val="24"/>
        </w:rPr>
      </w:pPr>
      <w:r>
        <w:rPr>
          <w:rFonts w:hint="eastAsia" w:ascii="仿宋" w:hAnsi="仿宋" w:eastAsia="仿宋" w:cs="仿宋"/>
          <w:sz w:val="24"/>
          <w:szCs w:val="24"/>
        </w:rPr>
        <w:t>5.6、软件终身免费升级。</w:t>
      </w:r>
    </w:p>
    <w:p w14:paraId="13AD7F6A">
      <w:pPr>
        <w:spacing w:after="0" w:line="360" w:lineRule="auto"/>
        <w:jc w:val="both"/>
        <w:rPr>
          <w:rFonts w:hint="eastAsia" w:ascii="仿宋" w:hAnsi="仿宋" w:eastAsia="仿宋" w:cs="仿宋"/>
          <w:sz w:val="24"/>
          <w:szCs w:val="24"/>
        </w:rPr>
      </w:pPr>
      <w:r>
        <w:rPr>
          <w:rFonts w:hint="eastAsia" w:ascii="仿宋" w:hAnsi="仿宋" w:eastAsia="仿宋" w:cs="仿宋"/>
          <w:sz w:val="24"/>
          <w:szCs w:val="24"/>
        </w:rPr>
        <w:t>▲6、单台设备即可匹配单针电极、伞针电极以及凝血电极。</w:t>
      </w:r>
    </w:p>
    <w:p w14:paraId="2D63A33D">
      <w:pPr>
        <w:spacing w:after="0" w:line="360" w:lineRule="auto"/>
        <w:jc w:val="both"/>
        <w:rPr>
          <w:rFonts w:hint="eastAsia" w:ascii="仿宋" w:hAnsi="仿宋" w:eastAsia="仿宋" w:cs="仿宋"/>
          <w:sz w:val="24"/>
          <w:szCs w:val="24"/>
        </w:rPr>
      </w:pPr>
      <w:r>
        <w:rPr>
          <w:rFonts w:hint="eastAsia" w:ascii="仿宋" w:hAnsi="仿宋" w:eastAsia="仿宋" w:cs="仿宋"/>
          <w:sz w:val="24"/>
          <w:szCs w:val="24"/>
        </w:rPr>
        <w:t>（二）、适配电极：</w:t>
      </w:r>
    </w:p>
    <w:p w14:paraId="16D82B28">
      <w:pPr>
        <w:spacing w:after="0" w:line="360" w:lineRule="auto"/>
        <w:jc w:val="both"/>
        <w:rPr>
          <w:rFonts w:hint="eastAsia" w:ascii="仿宋" w:hAnsi="仿宋" w:eastAsia="仿宋" w:cs="仿宋"/>
          <w:sz w:val="24"/>
          <w:szCs w:val="24"/>
        </w:rPr>
      </w:pPr>
      <w:r>
        <w:rPr>
          <w:rFonts w:hint="eastAsia" w:ascii="仿宋" w:hAnsi="仿宋" w:eastAsia="仿宋" w:cs="仿宋"/>
          <w:sz w:val="24"/>
          <w:szCs w:val="24"/>
        </w:rPr>
        <w:t>▲1、伞针电极：旋转式多子针治疗电极，在治疗过程中可根据需要增大或缩小，弹出子针数≥5个；具备注水功能。</w:t>
      </w:r>
    </w:p>
    <w:p w14:paraId="6E29A7B1">
      <w:pPr>
        <w:spacing w:after="0" w:line="360" w:lineRule="auto"/>
        <w:jc w:val="both"/>
        <w:rPr>
          <w:rFonts w:hint="eastAsia" w:ascii="仿宋" w:hAnsi="仿宋" w:eastAsia="仿宋" w:cs="仿宋"/>
          <w:sz w:val="24"/>
          <w:szCs w:val="24"/>
        </w:rPr>
      </w:pPr>
      <w:r>
        <w:rPr>
          <w:rFonts w:hint="eastAsia" w:ascii="仿宋" w:hAnsi="仿宋" w:eastAsia="仿宋" w:cs="仿宋"/>
          <w:sz w:val="24"/>
          <w:szCs w:val="24"/>
        </w:rPr>
        <w:t>2、单针电极：有液体内循环通道与工作端微灌注功能，可消融高阻抗的囊性病灶或钙化灶；凝血电极：具备水循环功能。可以≥2根电极同时工作。</w:t>
      </w:r>
    </w:p>
    <w:p w14:paraId="36641BB1">
      <w:pPr>
        <w:spacing w:after="0" w:line="360" w:lineRule="auto"/>
        <w:jc w:val="both"/>
        <w:rPr>
          <w:rFonts w:hint="eastAsia" w:ascii="仿宋" w:hAnsi="仿宋" w:eastAsia="仿宋" w:cs="仿宋"/>
          <w:sz w:val="24"/>
          <w:szCs w:val="24"/>
        </w:rPr>
      </w:pPr>
      <w:r>
        <w:rPr>
          <w:rFonts w:hint="eastAsia" w:ascii="仿宋" w:hAnsi="仿宋" w:eastAsia="仿宋" w:cs="仿宋"/>
          <w:sz w:val="24"/>
          <w:szCs w:val="24"/>
        </w:rPr>
        <w:t>3、工作端固定电极：</w:t>
      </w:r>
    </w:p>
    <w:p w14:paraId="38F87CFE">
      <w:pPr>
        <w:spacing w:after="0" w:line="360" w:lineRule="auto"/>
        <w:jc w:val="both"/>
        <w:rPr>
          <w:rFonts w:hint="eastAsia" w:ascii="仿宋" w:hAnsi="仿宋" w:eastAsia="仿宋" w:cs="仿宋"/>
          <w:sz w:val="24"/>
          <w:szCs w:val="24"/>
        </w:rPr>
      </w:pPr>
      <w:r>
        <w:rPr>
          <w:rFonts w:hint="eastAsia" w:ascii="仿宋" w:hAnsi="仿宋" w:eastAsia="仿宋" w:cs="仿宋"/>
          <w:sz w:val="24"/>
          <w:szCs w:val="24"/>
        </w:rPr>
        <w:t>3.1、直径</w:t>
      </w:r>
      <w:r>
        <w:rPr>
          <w:rFonts w:hint="eastAsia" w:ascii="仿宋" w:hAnsi="仿宋" w:eastAsia="仿宋" w:cs="仿宋"/>
          <w:sz w:val="24"/>
          <w:szCs w:val="24"/>
        </w:rPr>
        <w:tab/>
      </w:r>
      <w:r>
        <w:rPr>
          <w:rFonts w:hint="eastAsia" w:ascii="仿宋" w:hAnsi="仿宋" w:eastAsia="仿宋" w:cs="仿宋"/>
          <w:sz w:val="24"/>
          <w:szCs w:val="24"/>
        </w:rPr>
        <w:t>15G、16G、17G、18G﹑19G可选；工作端长度：5mm～40mm可选。</w:t>
      </w:r>
    </w:p>
    <w:p w14:paraId="084931BE">
      <w:pPr>
        <w:spacing w:after="0" w:line="360" w:lineRule="auto"/>
        <w:jc w:val="both"/>
        <w:rPr>
          <w:rFonts w:hint="eastAsia" w:ascii="仿宋" w:hAnsi="仿宋" w:eastAsia="仿宋" w:cs="仿宋"/>
          <w:sz w:val="24"/>
          <w:szCs w:val="24"/>
        </w:rPr>
      </w:pPr>
      <w:r>
        <w:rPr>
          <w:rFonts w:hint="eastAsia" w:ascii="仿宋" w:hAnsi="仿宋" w:eastAsia="仿宋" w:cs="仿宋"/>
          <w:sz w:val="24"/>
          <w:szCs w:val="24"/>
        </w:rPr>
        <w:t>3.2、可根据工作端长度，自动匹配适合输出功率。</w:t>
      </w:r>
    </w:p>
    <w:p w14:paraId="32D39895">
      <w:pPr>
        <w:spacing w:after="0" w:line="360" w:lineRule="auto"/>
        <w:jc w:val="both"/>
        <w:rPr>
          <w:rFonts w:hint="eastAsia" w:ascii="仿宋" w:hAnsi="仿宋" w:eastAsia="仿宋" w:cs="仿宋"/>
          <w:sz w:val="24"/>
          <w:szCs w:val="24"/>
        </w:rPr>
      </w:pPr>
      <w:r>
        <w:rPr>
          <w:rFonts w:hint="eastAsia" w:ascii="仿宋" w:hAnsi="仿宋" w:eastAsia="仿宋" w:cs="仿宋"/>
          <w:sz w:val="24"/>
          <w:szCs w:val="24"/>
        </w:rPr>
        <w:t>4、工作端可调电极：</w:t>
      </w:r>
    </w:p>
    <w:p w14:paraId="63709AE8">
      <w:pPr>
        <w:spacing w:after="0" w:line="360" w:lineRule="auto"/>
        <w:jc w:val="both"/>
        <w:rPr>
          <w:rFonts w:hint="eastAsia" w:ascii="仿宋" w:hAnsi="仿宋" w:eastAsia="仿宋" w:cs="仿宋"/>
          <w:sz w:val="24"/>
          <w:szCs w:val="24"/>
        </w:rPr>
      </w:pPr>
      <w:r>
        <w:rPr>
          <w:rFonts w:hint="eastAsia" w:ascii="仿宋" w:hAnsi="仿宋" w:eastAsia="仿宋" w:cs="仿宋"/>
          <w:sz w:val="24"/>
          <w:szCs w:val="24"/>
        </w:rPr>
        <w:t>4.1、工作端长度实时调节，最大工作端长度≥40mm。</w:t>
      </w:r>
    </w:p>
    <w:p w14:paraId="0DA3170F">
      <w:pPr>
        <w:spacing w:after="0" w:line="360" w:lineRule="auto"/>
        <w:jc w:val="both"/>
        <w:rPr>
          <w:rFonts w:hint="eastAsia" w:ascii="仿宋" w:hAnsi="仿宋" w:eastAsia="仿宋" w:cs="仿宋"/>
          <w:sz w:val="24"/>
          <w:szCs w:val="24"/>
        </w:rPr>
      </w:pPr>
      <w:r>
        <w:rPr>
          <w:rFonts w:hint="eastAsia" w:ascii="仿宋" w:hAnsi="仿宋" w:eastAsia="仿宋" w:cs="仿宋"/>
          <w:sz w:val="24"/>
          <w:szCs w:val="24"/>
        </w:rPr>
        <w:t>4.2、可根据工作端长度，自动匹配适合输出功率。</w:t>
      </w:r>
    </w:p>
    <w:p w14:paraId="566FFCAE">
      <w:pPr>
        <w:spacing w:after="0" w:line="360" w:lineRule="auto"/>
        <w:ind w:left="0"/>
        <w:jc w:val="both"/>
        <w:rPr>
          <w:rFonts w:hint="eastAsia" w:ascii="仿宋" w:hAnsi="仿宋" w:eastAsia="仿宋" w:cs="仿宋"/>
          <w:sz w:val="24"/>
          <w:szCs w:val="24"/>
        </w:rPr>
      </w:pPr>
      <w:r>
        <w:rPr>
          <w:rFonts w:hint="eastAsia" w:ascii="仿宋" w:hAnsi="仿宋" w:eastAsia="仿宋" w:cs="仿宋"/>
          <w:sz w:val="24"/>
          <w:szCs w:val="24"/>
          <w:lang w:val="en-US" w:eastAsia="zh-CN"/>
        </w:rPr>
        <w:t>三</w:t>
      </w:r>
      <w:r>
        <w:rPr>
          <w:rFonts w:hint="eastAsia" w:ascii="仿宋" w:hAnsi="仿宋" w:eastAsia="仿宋" w:cs="仿宋"/>
          <w:sz w:val="24"/>
          <w:szCs w:val="24"/>
        </w:rPr>
        <w:t>、主要配置：</w:t>
      </w:r>
    </w:p>
    <w:p w14:paraId="74EBB5A6">
      <w:pPr>
        <w:spacing w:after="0" w:line="360" w:lineRule="auto"/>
        <w:jc w:val="both"/>
        <w:rPr>
          <w:rFonts w:hint="eastAsia" w:ascii="仿宋" w:hAnsi="仿宋" w:eastAsia="仿宋" w:cs="仿宋"/>
          <w:sz w:val="24"/>
          <w:szCs w:val="24"/>
        </w:rPr>
      </w:pPr>
      <w:r>
        <w:rPr>
          <w:rFonts w:hint="eastAsia" w:ascii="仿宋" w:hAnsi="仿宋" w:eastAsia="仿宋" w:cs="仿宋"/>
          <w:sz w:val="24"/>
          <w:szCs w:val="24"/>
        </w:rPr>
        <w:t>1、射频主机：1台 。</w:t>
      </w:r>
    </w:p>
    <w:p w14:paraId="09A11963">
      <w:pPr>
        <w:spacing w:after="0" w:line="360" w:lineRule="auto"/>
        <w:jc w:val="both"/>
        <w:rPr>
          <w:rFonts w:hint="eastAsia" w:ascii="仿宋" w:hAnsi="仿宋" w:eastAsia="仿宋" w:cs="仿宋"/>
          <w:sz w:val="24"/>
          <w:szCs w:val="24"/>
        </w:rPr>
      </w:pPr>
      <w:r>
        <w:rPr>
          <w:rFonts w:hint="eastAsia" w:ascii="仿宋" w:hAnsi="仿宋" w:eastAsia="仿宋" w:cs="仿宋"/>
          <w:sz w:val="24"/>
          <w:szCs w:val="24"/>
        </w:rPr>
        <w:t>2、台车：1辆。</w:t>
      </w:r>
    </w:p>
    <w:p w14:paraId="5972B62F">
      <w:pPr>
        <w:spacing w:after="0" w:line="360" w:lineRule="auto"/>
        <w:jc w:val="both"/>
        <w:rPr>
          <w:rFonts w:hint="eastAsia" w:ascii="仿宋" w:hAnsi="仿宋" w:eastAsia="仿宋" w:cs="仿宋"/>
          <w:sz w:val="24"/>
          <w:szCs w:val="24"/>
        </w:rPr>
      </w:pPr>
      <w:r>
        <w:rPr>
          <w:rFonts w:hint="eastAsia" w:ascii="仿宋" w:hAnsi="仿宋" w:eastAsia="仿宋" w:cs="仿宋"/>
          <w:sz w:val="24"/>
          <w:szCs w:val="24"/>
        </w:rPr>
        <w:t>3、中性电极连接电缆：2根 。</w:t>
      </w:r>
    </w:p>
    <w:p w14:paraId="7B27FE08">
      <w:pPr>
        <w:spacing w:after="0" w:line="360" w:lineRule="auto"/>
        <w:jc w:val="both"/>
        <w:rPr>
          <w:rFonts w:hint="eastAsia" w:ascii="仿宋" w:hAnsi="仿宋" w:eastAsia="仿宋" w:cs="仿宋"/>
          <w:sz w:val="24"/>
          <w:szCs w:val="24"/>
        </w:rPr>
      </w:pPr>
      <w:r>
        <w:rPr>
          <w:rFonts w:hint="eastAsia" w:ascii="仿宋" w:hAnsi="仿宋" w:eastAsia="仿宋" w:cs="仿宋"/>
          <w:sz w:val="24"/>
          <w:szCs w:val="24"/>
        </w:rPr>
        <w:t>4、脚踏开关：1个 。</w:t>
      </w:r>
    </w:p>
    <w:p w14:paraId="1FFFFAC0">
      <w:pPr>
        <w:spacing w:after="0" w:line="360" w:lineRule="auto"/>
        <w:jc w:val="both"/>
        <w:rPr>
          <w:rFonts w:hint="eastAsia" w:ascii="仿宋" w:hAnsi="仿宋" w:eastAsia="仿宋" w:cs="仿宋"/>
          <w:sz w:val="24"/>
          <w:szCs w:val="24"/>
        </w:rPr>
      </w:pPr>
      <w:r>
        <w:rPr>
          <w:rFonts w:hint="eastAsia" w:ascii="仿宋" w:hAnsi="仿宋" w:eastAsia="仿宋" w:cs="仿宋"/>
          <w:sz w:val="24"/>
          <w:szCs w:val="24"/>
        </w:rPr>
        <w:t>5、蠕动泵 ：1个。</w:t>
      </w:r>
    </w:p>
    <w:p w14:paraId="202882A0">
      <w:pPr>
        <w:spacing w:after="0" w:line="360" w:lineRule="auto"/>
        <w:jc w:val="both"/>
        <w:rPr>
          <w:rFonts w:hint="eastAsia" w:ascii="仿宋" w:hAnsi="仿宋" w:eastAsia="仿宋" w:cs="仿宋"/>
          <w:sz w:val="24"/>
          <w:szCs w:val="24"/>
        </w:rPr>
      </w:pPr>
      <w:r>
        <w:rPr>
          <w:rFonts w:hint="eastAsia" w:ascii="仿宋" w:hAnsi="仿宋" w:eastAsia="仿宋" w:cs="仿宋"/>
          <w:kern w:val="0"/>
          <w:sz w:val="24"/>
          <w:szCs w:val="24"/>
        </w:rPr>
        <w:t>6</w:t>
      </w:r>
      <w:r>
        <w:rPr>
          <w:rFonts w:hint="eastAsia" w:ascii="仿宋" w:hAnsi="仿宋" w:eastAsia="仿宋" w:cs="仿宋"/>
          <w:sz w:val="24"/>
          <w:szCs w:val="24"/>
        </w:rPr>
        <w:t>、伞针电极：2支。</w:t>
      </w:r>
    </w:p>
    <w:p w14:paraId="707E1B5D">
      <w:pPr>
        <w:spacing w:after="0" w:line="360" w:lineRule="auto"/>
        <w:jc w:val="both"/>
        <w:rPr>
          <w:rFonts w:hint="eastAsia" w:ascii="仿宋" w:hAnsi="仿宋" w:eastAsia="仿宋" w:cs="仿宋"/>
          <w:sz w:val="24"/>
          <w:szCs w:val="24"/>
        </w:rPr>
      </w:pPr>
      <w:r>
        <w:rPr>
          <w:rFonts w:hint="eastAsia" w:ascii="仿宋" w:hAnsi="仿宋" w:eastAsia="仿宋" w:cs="仿宋"/>
          <w:sz w:val="24"/>
          <w:szCs w:val="24"/>
        </w:rPr>
        <w:t>7、单针电极：2支。</w:t>
      </w:r>
    </w:p>
    <w:p w14:paraId="1CC3C085">
      <w:pPr>
        <w:spacing w:after="0" w:line="360" w:lineRule="auto"/>
        <w:jc w:val="both"/>
        <w:rPr>
          <w:rFonts w:hint="eastAsia" w:ascii="仿宋" w:hAnsi="仿宋" w:eastAsia="仿宋" w:cs="仿宋"/>
          <w:sz w:val="24"/>
          <w:szCs w:val="24"/>
        </w:rPr>
      </w:pPr>
      <w:r>
        <w:rPr>
          <w:rFonts w:hint="eastAsia" w:ascii="仿宋" w:hAnsi="仿宋" w:eastAsia="仿宋" w:cs="仿宋"/>
          <w:sz w:val="24"/>
          <w:szCs w:val="24"/>
          <w:lang w:val="en-US" w:eastAsia="zh-CN"/>
        </w:rPr>
        <w:t>8、</w:t>
      </w:r>
      <w:r>
        <w:rPr>
          <w:rFonts w:hint="eastAsia" w:ascii="仿宋" w:hAnsi="仿宋" w:eastAsia="仿宋" w:cs="仿宋"/>
          <w:sz w:val="24"/>
          <w:szCs w:val="24"/>
        </w:rPr>
        <w:t>工作端固定电极：2支</w:t>
      </w:r>
    </w:p>
    <w:p w14:paraId="6DEAF301">
      <w:pPr>
        <w:rPr>
          <w:rFonts w:hint="eastAsia" w:ascii="仿宋" w:hAnsi="仿宋" w:eastAsia="仿宋" w:cs="仿宋"/>
          <w:bCs/>
          <w:sz w:val="24"/>
        </w:rPr>
      </w:pPr>
      <w:r>
        <w:rPr>
          <w:rFonts w:hint="eastAsia" w:ascii="仿宋" w:hAnsi="仿宋" w:eastAsia="仿宋" w:cs="仿宋"/>
          <w:bCs/>
          <w:sz w:val="24"/>
        </w:rPr>
        <w:br w:type="page"/>
      </w:r>
    </w:p>
    <w:p w14:paraId="3DACD0E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第6包品目6-1强脉冲光与激光系统</w:t>
      </w:r>
    </w:p>
    <w:p w14:paraId="64FDD39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数量1套，技术参数如下：</w:t>
      </w:r>
    </w:p>
    <w:p w14:paraId="6681DEC5">
      <w:pPr>
        <w:spacing w:line="360" w:lineRule="auto"/>
        <w:jc w:val="left"/>
        <w:rPr>
          <w:rFonts w:hint="eastAsia" w:ascii="仿宋" w:hAnsi="仿宋" w:eastAsia="仿宋" w:cs="仿宋"/>
          <w:sz w:val="24"/>
          <w:szCs w:val="24"/>
        </w:rPr>
      </w:pPr>
      <w:r>
        <w:rPr>
          <w:rFonts w:hint="eastAsia" w:ascii="仿宋" w:hAnsi="仿宋" w:eastAsia="仿宋" w:cs="仿宋"/>
          <w:sz w:val="24"/>
          <w:szCs w:val="24"/>
          <w:lang w:val="en-US" w:eastAsia="zh-CN"/>
        </w:rPr>
        <w:t>一</w:t>
      </w:r>
      <w:r>
        <w:rPr>
          <w:rFonts w:hint="eastAsia" w:ascii="仿宋" w:hAnsi="仿宋" w:eastAsia="仿宋" w:cs="仿宋"/>
          <w:sz w:val="24"/>
          <w:szCs w:val="24"/>
        </w:rPr>
        <w:t>、技术参数：</w:t>
      </w:r>
    </w:p>
    <w:p w14:paraId="62908AC4">
      <w:pPr>
        <w:spacing w:line="360" w:lineRule="auto"/>
        <w:rPr>
          <w:rFonts w:hint="eastAsia" w:ascii="仿宋" w:hAnsi="仿宋" w:eastAsia="仿宋" w:cs="仿宋"/>
          <w:sz w:val="24"/>
          <w:szCs w:val="24"/>
        </w:rPr>
      </w:pPr>
      <w:r>
        <w:rPr>
          <w:rFonts w:hint="eastAsia" w:ascii="仿宋" w:hAnsi="仿宋" w:eastAsia="仿宋" w:cs="仿宋"/>
          <w:sz w:val="24"/>
          <w:szCs w:val="24"/>
        </w:rPr>
        <w:t>1、强脉冲光部分：</w:t>
      </w:r>
    </w:p>
    <w:p w14:paraId="6F879BB4">
      <w:pPr>
        <w:spacing w:line="360" w:lineRule="auto"/>
        <w:rPr>
          <w:rFonts w:hint="eastAsia" w:ascii="仿宋" w:hAnsi="仿宋" w:eastAsia="仿宋" w:cs="仿宋"/>
          <w:sz w:val="24"/>
          <w:szCs w:val="24"/>
        </w:rPr>
      </w:pPr>
      <w:r>
        <w:rPr>
          <w:rFonts w:hint="eastAsia" w:ascii="仿宋" w:hAnsi="仿宋" w:eastAsia="仿宋" w:cs="仿宋"/>
          <w:sz w:val="24"/>
          <w:szCs w:val="24"/>
        </w:rPr>
        <w:t>1.1、光源：氙灯；工作波长范围：不少于400nm～1200nm。</w:t>
      </w:r>
    </w:p>
    <w:p w14:paraId="539FB02E">
      <w:pPr>
        <w:spacing w:line="360" w:lineRule="auto"/>
        <w:rPr>
          <w:rFonts w:hint="eastAsia" w:ascii="仿宋" w:hAnsi="仿宋" w:eastAsia="仿宋" w:cs="仿宋"/>
          <w:sz w:val="24"/>
          <w:szCs w:val="24"/>
        </w:rPr>
      </w:pPr>
      <w:r>
        <w:rPr>
          <w:rFonts w:hint="eastAsia" w:ascii="仿宋" w:hAnsi="仿宋" w:eastAsia="仿宋" w:cs="仿宋"/>
          <w:sz w:val="24"/>
          <w:szCs w:val="24"/>
        </w:rPr>
        <w:t>▲1.2、可自动识别滤光片，滤光片可热插拨。</w:t>
      </w:r>
    </w:p>
    <w:p w14:paraId="03429F7B">
      <w:pPr>
        <w:spacing w:line="360" w:lineRule="auto"/>
        <w:rPr>
          <w:rFonts w:hint="eastAsia" w:ascii="仿宋" w:hAnsi="仿宋" w:eastAsia="仿宋" w:cs="仿宋"/>
          <w:sz w:val="24"/>
          <w:szCs w:val="24"/>
        </w:rPr>
      </w:pPr>
      <w:r>
        <w:rPr>
          <w:rFonts w:hint="eastAsia" w:ascii="仿宋" w:hAnsi="仿宋" w:eastAsia="仿宋" w:cs="仿宋"/>
          <w:sz w:val="24"/>
          <w:szCs w:val="24"/>
        </w:rPr>
        <w:t>1.3、可更换滤光片≥8种。</w:t>
      </w:r>
    </w:p>
    <w:p w14:paraId="21E46023">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1.4、强脉冲光输出波形（全程能量）：方波。 </w:t>
      </w:r>
    </w:p>
    <w:p w14:paraId="2AB00541">
      <w:pPr>
        <w:spacing w:line="360" w:lineRule="auto"/>
        <w:rPr>
          <w:rFonts w:hint="eastAsia" w:ascii="仿宋" w:hAnsi="仿宋" w:eastAsia="仿宋" w:cs="仿宋"/>
          <w:sz w:val="24"/>
          <w:szCs w:val="24"/>
        </w:rPr>
      </w:pPr>
      <w:r>
        <w:rPr>
          <w:rFonts w:hint="eastAsia" w:ascii="仿宋" w:hAnsi="仿宋" w:eastAsia="仿宋" w:cs="仿宋"/>
          <w:sz w:val="24"/>
          <w:szCs w:val="24"/>
        </w:rPr>
        <w:t>▲1.5、一次发射脉冲个数调节范围：1～3个，每个子脉冲能量可调节。</w:t>
      </w:r>
    </w:p>
    <w:p w14:paraId="46DEE6C8">
      <w:pPr>
        <w:spacing w:line="360" w:lineRule="auto"/>
        <w:rPr>
          <w:rFonts w:hint="eastAsia" w:ascii="仿宋" w:hAnsi="仿宋" w:eastAsia="仿宋" w:cs="仿宋"/>
          <w:sz w:val="24"/>
          <w:szCs w:val="24"/>
        </w:rPr>
      </w:pPr>
      <w:r>
        <w:rPr>
          <w:rFonts w:hint="eastAsia" w:ascii="仿宋" w:hAnsi="仿宋" w:eastAsia="仿宋" w:cs="仿宋"/>
          <w:sz w:val="24"/>
          <w:szCs w:val="24"/>
        </w:rPr>
        <w:t>1.6、子脉冲能量最大密度：≥35J/cm</w:t>
      </w:r>
      <w:r>
        <w:rPr>
          <w:rFonts w:hint="eastAsia" w:ascii="仿宋" w:hAnsi="仿宋" w:eastAsia="仿宋" w:cs="仿宋"/>
          <w:sz w:val="24"/>
          <w:szCs w:val="24"/>
          <w:vertAlign w:val="superscript"/>
        </w:rPr>
        <w:t>2</w:t>
      </w:r>
      <w:r>
        <w:rPr>
          <w:rFonts w:hint="eastAsia" w:ascii="仿宋" w:hAnsi="仿宋" w:eastAsia="仿宋" w:cs="仿宋"/>
          <w:sz w:val="24"/>
          <w:szCs w:val="24"/>
        </w:rPr>
        <w:t>。</w:t>
      </w:r>
      <w:r>
        <w:rPr>
          <w:rFonts w:hint="eastAsia" w:ascii="仿宋" w:hAnsi="仿宋" w:eastAsia="仿宋" w:cs="仿宋"/>
          <w:sz w:val="24"/>
          <w:szCs w:val="24"/>
          <w:vertAlign w:val="superscript"/>
        </w:rPr>
        <w:tab/>
      </w:r>
    </w:p>
    <w:p w14:paraId="30DDCA44">
      <w:pPr>
        <w:spacing w:line="360" w:lineRule="auto"/>
        <w:rPr>
          <w:rFonts w:hint="eastAsia" w:ascii="仿宋" w:hAnsi="仿宋" w:eastAsia="仿宋" w:cs="仿宋"/>
          <w:sz w:val="24"/>
          <w:szCs w:val="24"/>
        </w:rPr>
      </w:pPr>
      <w:r>
        <w:rPr>
          <w:rFonts w:hint="eastAsia" w:ascii="仿宋" w:hAnsi="仿宋" w:eastAsia="仿宋" w:cs="仿宋"/>
          <w:sz w:val="24"/>
          <w:szCs w:val="24"/>
        </w:rPr>
        <w:t>1.7、脉冲宽度调节范围：4～20ms 。</w:t>
      </w:r>
    </w:p>
    <w:p w14:paraId="1889EA80">
      <w:pPr>
        <w:spacing w:line="360" w:lineRule="auto"/>
        <w:rPr>
          <w:rFonts w:hint="eastAsia" w:ascii="仿宋" w:hAnsi="仿宋" w:eastAsia="仿宋" w:cs="仿宋"/>
          <w:sz w:val="24"/>
          <w:szCs w:val="24"/>
        </w:rPr>
      </w:pPr>
      <w:r>
        <w:rPr>
          <w:rFonts w:hint="eastAsia" w:ascii="仿宋" w:hAnsi="仿宋" w:eastAsia="仿宋" w:cs="仿宋"/>
          <w:sz w:val="24"/>
          <w:szCs w:val="24"/>
        </w:rPr>
        <w:t>1.8、脉冲延迟时间调节范围：5～150ms。</w:t>
      </w:r>
    </w:p>
    <w:p w14:paraId="5142604F">
      <w:pPr>
        <w:spacing w:line="360" w:lineRule="auto"/>
        <w:rPr>
          <w:rFonts w:hint="eastAsia" w:ascii="仿宋" w:hAnsi="仿宋" w:eastAsia="仿宋" w:cs="仿宋"/>
          <w:sz w:val="24"/>
          <w:szCs w:val="24"/>
        </w:rPr>
      </w:pPr>
      <w:r>
        <w:rPr>
          <w:rFonts w:hint="eastAsia" w:ascii="仿宋" w:hAnsi="仿宋" w:eastAsia="仿宋" w:cs="仿宋"/>
          <w:sz w:val="24"/>
          <w:szCs w:val="24"/>
        </w:rPr>
        <w:t>1.9、脉冲重复频率：≥1Hz。</w:t>
      </w:r>
    </w:p>
    <w:p w14:paraId="26A9281E">
      <w:pPr>
        <w:spacing w:line="360" w:lineRule="auto"/>
        <w:rPr>
          <w:rFonts w:hint="eastAsia" w:ascii="仿宋" w:hAnsi="仿宋" w:eastAsia="仿宋" w:cs="仿宋"/>
          <w:sz w:val="24"/>
          <w:szCs w:val="24"/>
        </w:rPr>
      </w:pPr>
      <w:r>
        <w:rPr>
          <w:rFonts w:hint="eastAsia" w:ascii="仿宋" w:hAnsi="仿宋" w:eastAsia="仿宋" w:cs="仿宋"/>
          <w:sz w:val="24"/>
          <w:szCs w:val="24"/>
        </w:rPr>
        <w:t>1.10、蓝宝石导光晶体面积≥2种可选，最大面积≥5cm</w:t>
      </w:r>
      <w:r>
        <w:rPr>
          <w:rFonts w:hint="eastAsia" w:ascii="仿宋" w:hAnsi="仿宋" w:eastAsia="仿宋" w:cs="仿宋"/>
          <w:sz w:val="24"/>
          <w:szCs w:val="24"/>
          <w:vertAlign w:val="superscript"/>
        </w:rPr>
        <w:t xml:space="preserve">2 </w:t>
      </w:r>
      <w:r>
        <w:rPr>
          <w:rFonts w:hint="eastAsia" w:ascii="仿宋" w:hAnsi="仿宋" w:eastAsia="仿宋" w:cs="仿宋"/>
          <w:sz w:val="24"/>
          <w:szCs w:val="24"/>
        </w:rPr>
        <w:t>。</w:t>
      </w:r>
    </w:p>
    <w:p w14:paraId="00004961">
      <w:pPr>
        <w:spacing w:line="360" w:lineRule="auto"/>
        <w:rPr>
          <w:rFonts w:hint="eastAsia" w:ascii="仿宋" w:hAnsi="仿宋" w:eastAsia="仿宋" w:cs="仿宋"/>
          <w:sz w:val="24"/>
          <w:szCs w:val="24"/>
        </w:rPr>
      </w:pPr>
      <w:r>
        <w:rPr>
          <w:rFonts w:hint="eastAsia" w:ascii="仿宋" w:hAnsi="仿宋" w:eastAsia="仿宋" w:cs="仿宋"/>
          <w:sz w:val="24"/>
          <w:szCs w:val="24"/>
        </w:rPr>
        <w:t>2、激光部分：</w:t>
      </w:r>
    </w:p>
    <w:p w14:paraId="46205358">
      <w:pPr>
        <w:spacing w:line="360" w:lineRule="auto"/>
        <w:rPr>
          <w:rFonts w:hint="eastAsia" w:ascii="仿宋" w:hAnsi="仿宋" w:eastAsia="仿宋" w:cs="仿宋"/>
          <w:sz w:val="24"/>
          <w:szCs w:val="24"/>
        </w:rPr>
      </w:pPr>
      <w:r>
        <w:rPr>
          <w:rFonts w:hint="eastAsia" w:ascii="仿宋" w:hAnsi="仿宋" w:eastAsia="仿宋" w:cs="仿宋"/>
          <w:sz w:val="24"/>
          <w:szCs w:val="24"/>
        </w:rPr>
        <w:t>2.1、波长：1565nm±10nm。</w:t>
      </w:r>
    </w:p>
    <w:p w14:paraId="58E1DA79">
      <w:pPr>
        <w:spacing w:line="360" w:lineRule="auto"/>
        <w:rPr>
          <w:rFonts w:hint="eastAsia" w:ascii="仿宋" w:hAnsi="仿宋" w:eastAsia="仿宋" w:cs="仿宋"/>
          <w:sz w:val="24"/>
          <w:szCs w:val="24"/>
        </w:rPr>
      </w:pPr>
      <w:r>
        <w:rPr>
          <w:rFonts w:hint="eastAsia" w:ascii="仿宋" w:hAnsi="仿宋" w:eastAsia="仿宋" w:cs="仿宋"/>
          <w:sz w:val="24"/>
          <w:szCs w:val="24"/>
        </w:rPr>
        <w:t>2.2、最大能量：≥70mJ。</w:t>
      </w:r>
    </w:p>
    <w:p w14:paraId="29292240">
      <w:pPr>
        <w:spacing w:line="360" w:lineRule="auto"/>
        <w:rPr>
          <w:rFonts w:hint="eastAsia" w:ascii="仿宋" w:hAnsi="仿宋" w:eastAsia="仿宋" w:cs="仿宋"/>
          <w:sz w:val="24"/>
          <w:szCs w:val="24"/>
        </w:rPr>
      </w:pPr>
      <w:r>
        <w:rPr>
          <w:rFonts w:hint="eastAsia" w:ascii="仿宋" w:hAnsi="仿宋" w:eastAsia="仿宋" w:cs="仿宋"/>
          <w:sz w:val="24"/>
          <w:szCs w:val="24"/>
        </w:rPr>
        <w:t>2.3、发射方式：具备非顺序扫描发射方式，非盖章式。</w:t>
      </w:r>
    </w:p>
    <w:p w14:paraId="099F003E">
      <w:pPr>
        <w:spacing w:line="360" w:lineRule="auto"/>
        <w:rPr>
          <w:rFonts w:hint="eastAsia" w:ascii="仿宋" w:hAnsi="仿宋" w:eastAsia="仿宋" w:cs="仿宋"/>
          <w:sz w:val="24"/>
          <w:szCs w:val="24"/>
        </w:rPr>
      </w:pPr>
      <w:r>
        <w:rPr>
          <w:rFonts w:hint="eastAsia" w:ascii="仿宋" w:hAnsi="仿宋" w:eastAsia="仿宋" w:cs="仿宋"/>
          <w:sz w:val="24"/>
          <w:szCs w:val="24"/>
        </w:rPr>
        <w:t>2.4、蓝宝石导光晶体，具备自动恒温技术，晶体直径：≥18mm。</w:t>
      </w:r>
    </w:p>
    <w:p w14:paraId="2E0AC65D">
      <w:pPr>
        <w:spacing w:line="360" w:lineRule="auto"/>
        <w:rPr>
          <w:rFonts w:hint="eastAsia" w:ascii="仿宋" w:hAnsi="仿宋" w:eastAsia="仿宋" w:cs="仿宋"/>
          <w:sz w:val="24"/>
          <w:szCs w:val="24"/>
        </w:rPr>
      </w:pPr>
      <w:r>
        <w:rPr>
          <w:rFonts w:hint="eastAsia" w:ascii="仿宋" w:hAnsi="仿宋" w:eastAsia="仿宋" w:cs="仿宋"/>
          <w:sz w:val="24"/>
          <w:szCs w:val="24"/>
        </w:rPr>
        <w:t>3、控制系统</w:t>
      </w:r>
    </w:p>
    <w:p w14:paraId="1510E8FE">
      <w:pPr>
        <w:spacing w:line="360" w:lineRule="auto"/>
        <w:rPr>
          <w:rFonts w:hint="eastAsia" w:ascii="仿宋" w:hAnsi="仿宋" w:eastAsia="仿宋" w:cs="仿宋"/>
          <w:sz w:val="24"/>
          <w:szCs w:val="24"/>
        </w:rPr>
      </w:pPr>
      <w:r>
        <w:rPr>
          <w:rFonts w:hint="eastAsia" w:ascii="仿宋" w:hAnsi="仿宋" w:eastAsia="仿宋" w:cs="仿宋"/>
          <w:sz w:val="24"/>
          <w:szCs w:val="24"/>
        </w:rPr>
        <w:t>3.1、具备开机自动检测功能。</w:t>
      </w:r>
    </w:p>
    <w:p w14:paraId="159E9505">
      <w:pPr>
        <w:spacing w:line="360" w:lineRule="auto"/>
        <w:rPr>
          <w:rFonts w:hint="eastAsia" w:ascii="仿宋" w:hAnsi="仿宋" w:eastAsia="仿宋" w:cs="仿宋"/>
          <w:sz w:val="24"/>
          <w:szCs w:val="24"/>
        </w:rPr>
      </w:pPr>
      <w:r>
        <w:rPr>
          <w:rFonts w:hint="eastAsia" w:ascii="仿宋" w:hAnsi="仿宋" w:eastAsia="仿宋" w:cs="仿宋"/>
          <w:sz w:val="24"/>
          <w:szCs w:val="24"/>
        </w:rPr>
        <w:t>3.2、可根据皮肤类型、病变病症、病变深度自动生成预设治疗参数，</w:t>
      </w:r>
    </w:p>
    <w:p w14:paraId="297C0A93">
      <w:pPr>
        <w:spacing w:line="360" w:lineRule="auto"/>
        <w:rPr>
          <w:rFonts w:hint="eastAsia" w:ascii="仿宋" w:hAnsi="仿宋" w:eastAsia="仿宋" w:cs="仿宋"/>
          <w:sz w:val="24"/>
          <w:szCs w:val="24"/>
        </w:rPr>
      </w:pPr>
      <w:r>
        <w:rPr>
          <w:rFonts w:hint="eastAsia" w:ascii="仿宋" w:hAnsi="仿宋" w:eastAsia="仿宋" w:cs="仿宋"/>
          <w:sz w:val="24"/>
          <w:szCs w:val="24"/>
        </w:rPr>
        <w:t>3.3、可保存用户设定的预设参数</w:t>
      </w:r>
    </w:p>
    <w:p w14:paraId="7AA4703E">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二</w:t>
      </w:r>
      <w:r>
        <w:rPr>
          <w:rFonts w:hint="eastAsia" w:ascii="仿宋" w:hAnsi="仿宋" w:eastAsia="仿宋" w:cs="仿宋"/>
          <w:sz w:val="24"/>
          <w:szCs w:val="24"/>
        </w:rPr>
        <w:t>、主要配置</w:t>
      </w:r>
    </w:p>
    <w:p w14:paraId="3A88E045">
      <w:pPr>
        <w:spacing w:line="360" w:lineRule="auto"/>
        <w:rPr>
          <w:rFonts w:hint="eastAsia" w:ascii="仿宋" w:hAnsi="仿宋" w:eastAsia="仿宋" w:cs="仿宋"/>
          <w:sz w:val="24"/>
          <w:szCs w:val="24"/>
        </w:rPr>
      </w:pPr>
      <w:r>
        <w:rPr>
          <w:rFonts w:hint="eastAsia" w:ascii="仿宋" w:hAnsi="仿宋" w:eastAsia="仿宋" w:cs="仿宋"/>
          <w:sz w:val="24"/>
          <w:szCs w:val="24"/>
        </w:rPr>
        <w:t>1、主机：1台。</w:t>
      </w:r>
    </w:p>
    <w:p w14:paraId="42A2FA55">
      <w:pPr>
        <w:spacing w:line="360" w:lineRule="auto"/>
        <w:rPr>
          <w:rFonts w:hint="eastAsia" w:ascii="仿宋" w:hAnsi="仿宋" w:eastAsia="仿宋" w:cs="仿宋"/>
          <w:sz w:val="24"/>
          <w:szCs w:val="24"/>
        </w:rPr>
      </w:pPr>
      <w:r>
        <w:rPr>
          <w:rFonts w:hint="eastAsia" w:ascii="仿宋" w:hAnsi="仿宋" w:eastAsia="仿宋" w:cs="仿宋"/>
          <w:sz w:val="24"/>
          <w:szCs w:val="24"/>
        </w:rPr>
        <w:t>2、推车：1台</w:t>
      </w:r>
    </w:p>
    <w:p w14:paraId="41C2F1E2">
      <w:pPr>
        <w:spacing w:line="360" w:lineRule="auto"/>
        <w:rPr>
          <w:rFonts w:hint="eastAsia" w:ascii="仿宋" w:hAnsi="仿宋" w:eastAsia="仿宋" w:cs="仿宋"/>
          <w:sz w:val="24"/>
          <w:szCs w:val="24"/>
        </w:rPr>
      </w:pPr>
      <w:r>
        <w:rPr>
          <w:rFonts w:hint="eastAsia" w:ascii="仿宋" w:hAnsi="仿宋" w:eastAsia="仿宋" w:cs="仿宋"/>
          <w:sz w:val="24"/>
          <w:szCs w:val="24"/>
        </w:rPr>
        <w:t>3、强脉冲光治疗头：1个</w:t>
      </w:r>
    </w:p>
    <w:p w14:paraId="470D8210">
      <w:pPr>
        <w:spacing w:line="360" w:lineRule="auto"/>
        <w:rPr>
          <w:rFonts w:hint="eastAsia" w:ascii="仿宋" w:hAnsi="仿宋" w:eastAsia="仿宋" w:cs="仿宋"/>
          <w:sz w:val="24"/>
          <w:szCs w:val="24"/>
        </w:rPr>
      </w:pPr>
      <w:r>
        <w:rPr>
          <w:rFonts w:hint="eastAsia" w:ascii="仿宋" w:hAnsi="仿宋" w:eastAsia="仿宋" w:cs="仿宋"/>
          <w:sz w:val="24"/>
          <w:szCs w:val="24"/>
        </w:rPr>
        <w:t>4、可更换的光学滤片：8个。</w:t>
      </w:r>
    </w:p>
    <w:p w14:paraId="0BFA5870">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可更换制冷端头：不少于2个。</w:t>
      </w:r>
    </w:p>
    <w:p w14:paraId="70D960DE">
      <w:pPr>
        <w:spacing w:line="360" w:lineRule="auto"/>
        <w:rPr>
          <w:rFonts w:hint="eastAsia" w:ascii="仿宋" w:hAnsi="仿宋" w:eastAsia="仿宋" w:cs="仿宋"/>
          <w:sz w:val="24"/>
          <w:szCs w:val="24"/>
        </w:rPr>
      </w:pPr>
      <w:r>
        <w:rPr>
          <w:rFonts w:hint="eastAsia" w:ascii="仿宋" w:hAnsi="仿宋" w:eastAsia="仿宋" w:cs="仿宋"/>
          <w:sz w:val="24"/>
          <w:szCs w:val="24"/>
        </w:rPr>
        <w:t>6、医生防护眼镜：1副。</w:t>
      </w:r>
    </w:p>
    <w:p w14:paraId="6E4DFFA9">
      <w:pPr>
        <w:spacing w:line="360" w:lineRule="auto"/>
        <w:rPr>
          <w:rFonts w:hint="eastAsia" w:ascii="仿宋" w:hAnsi="仿宋" w:eastAsia="仿宋" w:cs="仿宋"/>
          <w:sz w:val="24"/>
          <w:szCs w:val="24"/>
        </w:rPr>
      </w:pPr>
      <w:r>
        <w:rPr>
          <w:rFonts w:hint="eastAsia" w:ascii="仿宋" w:hAnsi="仿宋" w:eastAsia="仿宋" w:cs="仿宋"/>
          <w:sz w:val="24"/>
          <w:szCs w:val="24"/>
        </w:rPr>
        <w:t>7、患者防护眼镜：1副。</w:t>
      </w:r>
    </w:p>
    <w:p w14:paraId="6A637732">
      <w:pPr>
        <w:spacing w:line="360" w:lineRule="auto"/>
        <w:rPr>
          <w:rFonts w:hint="eastAsia" w:ascii="仿宋" w:hAnsi="仿宋" w:eastAsia="仿宋" w:cs="仿宋"/>
          <w:sz w:val="24"/>
          <w:szCs w:val="24"/>
        </w:rPr>
      </w:pPr>
      <w:r>
        <w:rPr>
          <w:rFonts w:hint="eastAsia" w:ascii="仿宋" w:hAnsi="仿宋" w:eastAsia="仿宋" w:cs="仿宋"/>
          <w:sz w:val="24"/>
          <w:szCs w:val="24"/>
        </w:rPr>
        <w:t>8、脚踏开关：1个。</w:t>
      </w:r>
    </w:p>
    <w:p w14:paraId="65E8749C">
      <w:pP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br w:type="page"/>
      </w:r>
    </w:p>
    <w:p w14:paraId="5FD33C7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第7包品目7-1乳腺病灶旋切式活检系统</w:t>
      </w:r>
    </w:p>
    <w:p w14:paraId="0C6DDAF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数量1台，技术参数如下：</w:t>
      </w:r>
    </w:p>
    <w:p w14:paraId="6132B394">
      <w:pPr>
        <w:pStyle w:val="6"/>
        <w:keepNext w:val="0"/>
        <w:keepLines w:val="0"/>
        <w:widowControl/>
        <w:suppressLineNumbers w:val="0"/>
        <w:kinsoku w:val="0"/>
        <w:autoSpaceDE w:val="0"/>
        <w:autoSpaceDN w:val="0"/>
        <w:adjustRightInd w:val="0"/>
        <w:snapToGrid w:val="0"/>
        <w:spacing w:before="0" w:beforeAutospacing="0" w:after="0" w:afterAutospacing="0" w:line="360" w:lineRule="auto"/>
        <w:ind w:left="34" w:right="0"/>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一、主要用途：在超声设备引导下进行乳腺微创活检取样。</w:t>
      </w:r>
    </w:p>
    <w:p w14:paraId="29685D65">
      <w:pPr>
        <w:pStyle w:val="6"/>
        <w:keepNext w:val="0"/>
        <w:keepLines w:val="0"/>
        <w:widowControl/>
        <w:suppressLineNumbers w:val="0"/>
        <w:kinsoku w:val="0"/>
        <w:autoSpaceDE w:val="0"/>
        <w:autoSpaceDN w:val="0"/>
        <w:adjustRightInd w:val="0"/>
        <w:snapToGrid w:val="0"/>
        <w:spacing w:before="0" w:beforeAutospacing="0" w:after="0" w:afterAutospacing="0" w:line="360" w:lineRule="auto"/>
        <w:ind w:left="0" w:right="0"/>
        <w:jc w:val="left"/>
        <w:outlineLvl w:val="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二、技术参数：</w:t>
      </w:r>
    </w:p>
    <w:p w14:paraId="16EDA576">
      <w:pPr>
        <w:pStyle w:val="6"/>
        <w:keepNext w:val="0"/>
        <w:keepLines w:val="0"/>
        <w:widowControl/>
        <w:suppressLineNumbers w:val="0"/>
        <w:kinsoku w:val="0"/>
        <w:autoSpaceDE w:val="0"/>
        <w:autoSpaceDN w:val="0"/>
        <w:adjustRightInd w:val="0"/>
        <w:snapToGrid w:val="0"/>
        <w:spacing w:before="0" w:beforeAutospacing="0" w:after="0" w:afterAutospacing="0" w:line="360" w:lineRule="auto"/>
        <w:ind w:left="0" w:right="0"/>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1、主机：</w:t>
      </w:r>
    </w:p>
    <w:p w14:paraId="1CDCA9E5">
      <w:pPr>
        <w:pStyle w:val="6"/>
        <w:keepNext w:val="0"/>
        <w:keepLines w:val="0"/>
        <w:widowControl/>
        <w:suppressLineNumbers w:val="0"/>
        <w:kinsoku w:val="0"/>
        <w:autoSpaceDE w:val="0"/>
        <w:autoSpaceDN w:val="0"/>
        <w:adjustRightInd w:val="0"/>
        <w:snapToGrid w:val="0"/>
        <w:spacing w:before="0" w:beforeAutospacing="0" w:after="0" w:afterAutospacing="0" w:line="360" w:lineRule="auto"/>
        <w:ind w:left="0" w:right="0"/>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▲1.1、具备封闭式取样和开放式取样模式。</w:t>
      </w:r>
    </w:p>
    <w:p w14:paraId="39DC3AAC">
      <w:pPr>
        <w:pStyle w:val="6"/>
        <w:keepNext w:val="0"/>
        <w:keepLines w:val="0"/>
        <w:widowControl/>
        <w:suppressLineNumbers w:val="0"/>
        <w:kinsoku w:val="0"/>
        <w:autoSpaceDE w:val="0"/>
        <w:autoSpaceDN w:val="0"/>
        <w:adjustRightInd w:val="0"/>
        <w:snapToGrid w:val="0"/>
        <w:spacing w:before="0" w:beforeAutospacing="0" w:after="0" w:afterAutospacing="0" w:line="360" w:lineRule="auto"/>
        <w:ind w:left="0" w:right="0"/>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1.2、切割模式：具备普通模式（适合常规病灶的切除）、致密模式（适合较硬病灶）、增强模式(适合更硬病灶）。</w:t>
      </w:r>
    </w:p>
    <w:p w14:paraId="1E0F80A4">
      <w:pPr>
        <w:pStyle w:val="6"/>
        <w:keepNext w:val="0"/>
        <w:keepLines w:val="0"/>
        <w:widowControl/>
        <w:suppressLineNumbers w:val="0"/>
        <w:kinsoku w:val="0"/>
        <w:autoSpaceDE w:val="0"/>
        <w:autoSpaceDN w:val="0"/>
        <w:adjustRightInd w:val="0"/>
        <w:snapToGrid w:val="0"/>
        <w:spacing w:before="0" w:beforeAutospacing="0" w:after="0" w:afterAutospacing="0" w:line="360" w:lineRule="auto"/>
        <w:ind w:left="0" w:right="0"/>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1.3、负压调节范围：-90kPa～-70kpa；调节步长≤10kPa；误差：不超过±10kPa。</w:t>
      </w:r>
    </w:p>
    <w:p w14:paraId="4FC1DB51">
      <w:pPr>
        <w:pStyle w:val="6"/>
        <w:keepNext w:val="0"/>
        <w:keepLines w:val="0"/>
        <w:widowControl/>
        <w:suppressLineNumbers w:val="0"/>
        <w:kinsoku w:val="0"/>
        <w:autoSpaceDE w:val="0"/>
        <w:autoSpaceDN w:val="0"/>
        <w:adjustRightInd w:val="0"/>
        <w:snapToGrid w:val="0"/>
        <w:spacing w:before="0" w:beforeAutospacing="0" w:after="0" w:afterAutospacing="0" w:line="360" w:lineRule="auto"/>
        <w:ind w:left="0" w:right="0"/>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1.4、真空回路：一次性使用真空管路设计。</w:t>
      </w:r>
    </w:p>
    <w:p w14:paraId="48A2CEDB">
      <w:pPr>
        <w:pStyle w:val="6"/>
        <w:keepNext w:val="0"/>
        <w:keepLines w:val="0"/>
        <w:widowControl/>
        <w:suppressLineNumbers w:val="0"/>
        <w:kinsoku w:val="0"/>
        <w:autoSpaceDE w:val="0"/>
        <w:autoSpaceDN w:val="0"/>
        <w:adjustRightInd w:val="0"/>
        <w:snapToGrid w:val="0"/>
        <w:spacing w:before="0" w:beforeAutospacing="0" w:after="0" w:afterAutospacing="0" w:line="360" w:lineRule="auto"/>
        <w:ind w:left="0" w:right="0"/>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▲1.5、可一键连续取样和手动取样，可预设角度自动旋转取样。</w:t>
      </w:r>
    </w:p>
    <w:p w14:paraId="64057A5D">
      <w:pPr>
        <w:pStyle w:val="6"/>
        <w:keepNext w:val="0"/>
        <w:keepLines w:val="0"/>
        <w:widowControl/>
        <w:suppressLineNumbers w:val="0"/>
        <w:kinsoku w:val="0"/>
        <w:autoSpaceDE w:val="0"/>
        <w:autoSpaceDN w:val="0"/>
        <w:adjustRightInd w:val="0"/>
        <w:snapToGrid w:val="0"/>
        <w:spacing w:before="0" w:beforeAutospacing="0" w:after="0" w:afterAutospacing="0" w:line="360" w:lineRule="auto"/>
        <w:ind w:left="0" w:right="0"/>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1.6、控制系统：</w:t>
      </w:r>
    </w:p>
    <w:p w14:paraId="396F148B">
      <w:pPr>
        <w:pStyle w:val="6"/>
        <w:keepNext w:val="0"/>
        <w:keepLines w:val="0"/>
        <w:widowControl/>
        <w:suppressLineNumbers w:val="0"/>
        <w:kinsoku w:val="0"/>
        <w:autoSpaceDE w:val="0"/>
        <w:autoSpaceDN w:val="0"/>
        <w:adjustRightInd w:val="0"/>
        <w:snapToGrid w:val="0"/>
        <w:spacing w:before="0" w:beforeAutospacing="0" w:after="0" w:afterAutospacing="0" w:line="360" w:lineRule="auto"/>
        <w:ind w:left="0" w:right="0"/>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1.6.1、液晶触摸显示屏≥15 英寸，中文操作界面。</w:t>
      </w:r>
    </w:p>
    <w:p w14:paraId="3CA0100C">
      <w:pPr>
        <w:pStyle w:val="6"/>
        <w:keepNext w:val="0"/>
        <w:keepLines w:val="0"/>
        <w:widowControl/>
        <w:suppressLineNumbers w:val="0"/>
        <w:kinsoku w:val="0"/>
        <w:autoSpaceDE w:val="0"/>
        <w:autoSpaceDN w:val="0"/>
        <w:adjustRightInd w:val="0"/>
        <w:snapToGrid w:val="0"/>
        <w:spacing w:before="0" w:beforeAutospacing="0" w:after="0" w:afterAutospacing="0" w:line="360" w:lineRule="auto"/>
        <w:ind w:left="0" w:right="0"/>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1.6.2、可实时显示刀槽状态、累计取样次数及活检针规格、负压值。</w:t>
      </w:r>
    </w:p>
    <w:p w14:paraId="14CF3CE9">
      <w:pPr>
        <w:pStyle w:val="6"/>
        <w:keepNext w:val="0"/>
        <w:keepLines w:val="0"/>
        <w:widowControl/>
        <w:suppressLineNumbers w:val="0"/>
        <w:kinsoku w:val="0"/>
        <w:autoSpaceDE w:val="0"/>
        <w:autoSpaceDN w:val="0"/>
        <w:adjustRightInd w:val="0"/>
        <w:snapToGrid w:val="0"/>
        <w:spacing w:before="0" w:beforeAutospacing="0" w:after="0" w:afterAutospacing="0" w:line="360" w:lineRule="auto"/>
        <w:ind w:left="0" w:right="0"/>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1.6.3、可实时显示废液容量并有预警声音提示功能。</w:t>
      </w:r>
    </w:p>
    <w:p w14:paraId="2D244A13">
      <w:pPr>
        <w:pStyle w:val="6"/>
        <w:keepNext w:val="0"/>
        <w:keepLines w:val="0"/>
        <w:widowControl/>
        <w:suppressLineNumbers w:val="0"/>
        <w:kinsoku w:val="0"/>
        <w:autoSpaceDE w:val="0"/>
        <w:autoSpaceDN w:val="0"/>
        <w:adjustRightInd w:val="0"/>
        <w:snapToGrid w:val="0"/>
        <w:spacing w:before="0" w:beforeAutospacing="0" w:after="0" w:afterAutospacing="0" w:line="360" w:lineRule="auto"/>
        <w:ind w:left="0" w:right="0"/>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1.6.4、可中文提示故障信息。</w:t>
      </w:r>
    </w:p>
    <w:p w14:paraId="369D1DC9">
      <w:pPr>
        <w:pStyle w:val="6"/>
        <w:keepNext w:val="0"/>
        <w:keepLines w:val="0"/>
        <w:widowControl/>
        <w:suppressLineNumbers w:val="0"/>
        <w:kinsoku w:val="0"/>
        <w:autoSpaceDE w:val="0"/>
        <w:autoSpaceDN w:val="0"/>
        <w:adjustRightInd w:val="0"/>
        <w:snapToGrid w:val="0"/>
        <w:spacing w:before="0" w:beforeAutospacing="0" w:after="0" w:afterAutospacing="0" w:line="360" w:lineRule="auto"/>
        <w:ind w:left="0" w:right="0"/>
        <w:jc w:val="left"/>
        <w:rPr>
          <w:rFonts w:hint="eastAsia" w:ascii="仿宋" w:hAnsi="仿宋" w:eastAsia="仿宋" w:cs="仿宋"/>
          <w:kern w:val="2"/>
          <w:sz w:val="24"/>
          <w:szCs w:val="24"/>
          <w:lang w:val="en-US" w:eastAsia="zh-CN" w:bidi="ar-SA"/>
        </w:rPr>
      </w:pPr>
      <w:bookmarkStart w:id="21" w:name="OLE_LINK25"/>
      <w:r>
        <w:rPr>
          <w:rFonts w:hint="eastAsia" w:ascii="仿宋" w:hAnsi="仿宋" w:eastAsia="仿宋" w:cs="仿宋"/>
          <w:kern w:val="2"/>
          <w:sz w:val="24"/>
          <w:szCs w:val="24"/>
          <w:lang w:val="en-US" w:eastAsia="zh-CN" w:bidi="ar-SA"/>
        </w:rPr>
        <w:t>2、手柄：</w:t>
      </w:r>
    </w:p>
    <w:bookmarkEnd w:id="21"/>
    <w:p w14:paraId="0B6DDC27">
      <w:pPr>
        <w:pStyle w:val="6"/>
        <w:keepNext w:val="0"/>
        <w:keepLines w:val="0"/>
        <w:widowControl/>
        <w:suppressLineNumbers w:val="0"/>
        <w:kinsoku w:val="0"/>
        <w:autoSpaceDE w:val="0"/>
        <w:autoSpaceDN w:val="0"/>
        <w:adjustRightInd w:val="0"/>
        <w:snapToGrid w:val="0"/>
        <w:spacing w:before="0" w:beforeAutospacing="0" w:after="0" w:afterAutospacing="0" w:line="360" w:lineRule="auto"/>
        <w:ind w:left="0" w:right="0"/>
        <w:jc w:val="left"/>
        <w:rPr>
          <w:rFonts w:hint="eastAsia" w:ascii="仿宋" w:hAnsi="仿宋" w:eastAsia="仿宋" w:cs="仿宋"/>
          <w:kern w:val="2"/>
          <w:sz w:val="24"/>
          <w:szCs w:val="24"/>
          <w:lang w:val="en-US" w:eastAsia="zh-CN" w:bidi="ar-SA"/>
        </w:rPr>
      </w:pPr>
      <w:bookmarkStart w:id="22" w:name="OLE_LINK13"/>
      <w:r>
        <w:rPr>
          <w:rFonts w:hint="eastAsia" w:ascii="仿宋" w:hAnsi="仿宋" w:eastAsia="仿宋" w:cs="仿宋"/>
          <w:kern w:val="2"/>
          <w:sz w:val="24"/>
          <w:szCs w:val="24"/>
          <w:lang w:val="en-US" w:eastAsia="zh-CN" w:bidi="ar-SA"/>
        </w:rPr>
        <w:t>2.1、手柄</w:t>
      </w:r>
      <w:bookmarkEnd w:id="22"/>
      <w:r>
        <w:rPr>
          <w:rFonts w:hint="eastAsia" w:ascii="仿宋" w:hAnsi="仿宋" w:eastAsia="仿宋" w:cs="仿宋"/>
          <w:kern w:val="2"/>
          <w:sz w:val="24"/>
          <w:szCs w:val="24"/>
          <w:lang w:val="en-US" w:eastAsia="zh-CN" w:bidi="ar-SA"/>
        </w:rPr>
        <w:t>具备急停按键。</w:t>
      </w:r>
    </w:p>
    <w:p w14:paraId="2A8164E3">
      <w:pPr>
        <w:pStyle w:val="6"/>
        <w:keepNext w:val="0"/>
        <w:keepLines w:val="0"/>
        <w:widowControl/>
        <w:suppressLineNumbers w:val="0"/>
        <w:kinsoku w:val="0"/>
        <w:autoSpaceDE w:val="0"/>
        <w:autoSpaceDN w:val="0"/>
        <w:adjustRightInd w:val="0"/>
        <w:snapToGrid w:val="0"/>
        <w:spacing w:before="0" w:beforeAutospacing="0" w:after="0" w:afterAutospacing="0" w:line="360" w:lineRule="auto"/>
        <w:ind w:left="0" w:right="0"/>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▲2.2、根据病灶尺寸调节刀槽长度，调节范围：2mm～30mm。</w:t>
      </w:r>
    </w:p>
    <w:p w14:paraId="183FBD9D">
      <w:pPr>
        <w:pStyle w:val="6"/>
        <w:keepNext w:val="0"/>
        <w:keepLines w:val="0"/>
        <w:widowControl/>
        <w:suppressLineNumbers w:val="0"/>
        <w:kinsoku w:val="0"/>
        <w:autoSpaceDE w:val="0"/>
        <w:autoSpaceDN w:val="0"/>
        <w:adjustRightInd w:val="0"/>
        <w:snapToGrid w:val="0"/>
        <w:spacing w:before="0" w:beforeAutospacing="0" w:after="0" w:afterAutospacing="0" w:line="360" w:lineRule="auto"/>
        <w:ind w:left="0" w:right="0"/>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w:t>
      </w:r>
      <w:bookmarkStart w:id="23" w:name="OLE_LINK28"/>
      <w:r>
        <w:rPr>
          <w:rFonts w:hint="eastAsia" w:ascii="仿宋" w:hAnsi="仿宋" w:eastAsia="仿宋" w:cs="仿宋"/>
          <w:kern w:val="2"/>
          <w:sz w:val="24"/>
          <w:szCs w:val="24"/>
          <w:lang w:val="en-US" w:eastAsia="zh-CN" w:bidi="ar-SA"/>
        </w:rPr>
        <w:t>配套活检针</w:t>
      </w:r>
      <w:bookmarkEnd w:id="23"/>
      <w:r>
        <w:rPr>
          <w:rFonts w:hint="eastAsia" w:ascii="仿宋" w:hAnsi="仿宋" w:eastAsia="仿宋" w:cs="仿宋"/>
          <w:kern w:val="2"/>
          <w:sz w:val="24"/>
          <w:szCs w:val="24"/>
          <w:lang w:val="en-US" w:eastAsia="zh-CN" w:bidi="ar-SA"/>
        </w:rPr>
        <w:t>：</w:t>
      </w:r>
    </w:p>
    <w:p w14:paraId="24B4C728">
      <w:pPr>
        <w:pStyle w:val="6"/>
        <w:keepNext w:val="0"/>
        <w:keepLines w:val="0"/>
        <w:widowControl/>
        <w:suppressLineNumbers w:val="0"/>
        <w:kinsoku w:val="0"/>
        <w:autoSpaceDE w:val="0"/>
        <w:autoSpaceDN w:val="0"/>
        <w:adjustRightInd w:val="0"/>
        <w:snapToGrid w:val="0"/>
        <w:spacing w:before="0" w:beforeAutospacing="0" w:after="0" w:afterAutospacing="0" w:line="360" w:lineRule="auto"/>
        <w:ind w:left="0" w:right="0"/>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3.1、管径规格</w:t>
      </w:r>
      <w:bookmarkStart w:id="24" w:name="OLE_LINK16"/>
      <w:r>
        <w:rPr>
          <w:rFonts w:hint="eastAsia" w:ascii="仿宋" w:hAnsi="仿宋" w:eastAsia="仿宋" w:cs="仿宋"/>
          <w:kern w:val="2"/>
          <w:sz w:val="24"/>
          <w:szCs w:val="24"/>
          <w:lang w:val="en-US" w:eastAsia="zh-CN" w:bidi="ar-SA"/>
        </w:rPr>
        <w:t>多种可选，至少包含</w:t>
      </w:r>
      <w:bookmarkEnd w:id="24"/>
      <w:r>
        <w:rPr>
          <w:rFonts w:hint="eastAsia" w:ascii="仿宋" w:hAnsi="仿宋" w:eastAsia="仿宋" w:cs="仿宋"/>
          <w:kern w:val="2"/>
          <w:sz w:val="24"/>
          <w:szCs w:val="24"/>
          <w:lang w:val="en-US" w:eastAsia="zh-CN" w:bidi="ar-SA"/>
        </w:rPr>
        <w:t>7G、8G、10G。</w:t>
      </w:r>
    </w:p>
    <w:p w14:paraId="598713D3">
      <w:pPr>
        <w:pStyle w:val="6"/>
        <w:keepNext w:val="0"/>
        <w:keepLines w:val="0"/>
        <w:widowControl/>
        <w:suppressLineNumbers w:val="0"/>
        <w:kinsoku w:val="0"/>
        <w:autoSpaceDE w:val="0"/>
        <w:autoSpaceDN w:val="0"/>
        <w:adjustRightInd w:val="0"/>
        <w:snapToGrid w:val="0"/>
        <w:spacing w:before="0" w:beforeAutospacing="0" w:after="0" w:afterAutospacing="0" w:line="360" w:lineRule="auto"/>
        <w:ind w:left="0" w:right="0"/>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3.2、活检针金属管</w:t>
      </w:r>
      <w:bookmarkStart w:id="25" w:name="OLE_LINK20"/>
      <w:bookmarkStart w:id="26" w:name="OLE_LINK19"/>
      <w:r>
        <w:rPr>
          <w:rFonts w:hint="eastAsia" w:ascii="仿宋" w:hAnsi="仿宋" w:eastAsia="仿宋" w:cs="仿宋"/>
          <w:kern w:val="2"/>
          <w:sz w:val="24"/>
          <w:szCs w:val="24"/>
          <w:lang w:val="en-US" w:eastAsia="zh-CN" w:bidi="ar-SA"/>
        </w:rPr>
        <w:t>多种可选，至少包含</w:t>
      </w:r>
      <w:bookmarkEnd w:id="25"/>
      <w:bookmarkEnd w:id="26"/>
      <w:r>
        <w:rPr>
          <w:rFonts w:hint="eastAsia" w:ascii="仿宋" w:hAnsi="仿宋" w:eastAsia="仿宋" w:cs="仿宋"/>
          <w:kern w:val="2"/>
          <w:sz w:val="24"/>
          <w:szCs w:val="24"/>
          <w:lang w:val="en-US" w:eastAsia="zh-CN" w:bidi="ar-SA"/>
        </w:rPr>
        <w:t>90mm、100mm、115mm</w:t>
      </w:r>
      <w:bookmarkStart w:id="27" w:name="OLE_LINK18"/>
      <w:bookmarkStart w:id="28" w:name="OLE_LINK17"/>
      <w:r>
        <w:rPr>
          <w:rFonts w:hint="eastAsia" w:ascii="仿宋" w:hAnsi="仿宋" w:eastAsia="仿宋" w:cs="仿宋"/>
          <w:kern w:val="2"/>
          <w:sz w:val="24"/>
          <w:szCs w:val="24"/>
          <w:lang w:val="en-US" w:eastAsia="zh-CN" w:bidi="ar-SA"/>
        </w:rPr>
        <w:t>±5mm</w:t>
      </w:r>
      <w:bookmarkEnd w:id="27"/>
      <w:bookmarkEnd w:id="28"/>
      <w:r>
        <w:rPr>
          <w:rFonts w:hint="eastAsia" w:ascii="仿宋" w:hAnsi="仿宋" w:eastAsia="仿宋" w:cs="仿宋"/>
          <w:kern w:val="2"/>
          <w:sz w:val="24"/>
          <w:szCs w:val="24"/>
          <w:lang w:val="en-US" w:eastAsia="zh-CN" w:bidi="ar-SA"/>
        </w:rPr>
        <w:t>、125mm±5mm。</w:t>
      </w:r>
    </w:p>
    <w:p w14:paraId="7B5D30B5">
      <w:pPr>
        <w:pStyle w:val="6"/>
        <w:keepNext w:val="0"/>
        <w:keepLines w:val="0"/>
        <w:widowControl/>
        <w:suppressLineNumbers w:val="0"/>
        <w:kinsoku w:val="0"/>
        <w:autoSpaceDE w:val="0"/>
        <w:autoSpaceDN w:val="0"/>
        <w:adjustRightInd w:val="0"/>
        <w:snapToGrid w:val="0"/>
        <w:spacing w:before="0" w:beforeAutospacing="0" w:after="0" w:afterAutospacing="0" w:line="360" w:lineRule="auto"/>
        <w:ind w:left="0" w:right="0"/>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3.3、活检针刀槽多种可选，至少包含19mm</w:t>
      </w:r>
      <w:bookmarkStart w:id="29" w:name="OLE_LINK21"/>
      <w:r>
        <w:rPr>
          <w:rFonts w:hint="eastAsia" w:ascii="仿宋" w:hAnsi="仿宋" w:eastAsia="仿宋" w:cs="仿宋"/>
          <w:kern w:val="2"/>
          <w:sz w:val="24"/>
          <w:szCs w:val="24"/>
          <w:lang w:val="en-US" w:eastAsia="zh-CN" w:bidi="ar-SA"/>
        </w:rPr>
        <w:t>±1mm</w:t>
      </w:r>
      <w:bookmarkEnd w:id="29"/>
      <w:r>
        <w:rPr>
          <w:rFonts w:hint="eastAsia" w:ascii="仿宋" w:hAnsi="仿宋" w:eastAsia="仿宋" w:cs="仿宋"/>
          <w:kern w:val="2"/>
          <w:sz w:val="24"/>
          <w:szCs w:val="24"/>
          <w:lang w:val="en-US" w:eastAsia="zh-CN" w:bidi="ar-SA"/>
        </w:rPr>
        <w:t>、23mm±1mm、30mm±1mm。</w:t>
      </w:r>
    </w:p>
    <w:p w14:paraId="1FC66C03">
      <w:pPr>
        <w:pStyle w:val="6"/>
        <w:keepNext w:val="0"/>
        <w:keepLines w:val="0"/>
        <w:widowControl/>
        <w:suppressLineNumbers w:val="0"/>
        <w:kinsoku w:val="0"/>
        <w:autoSpaceDE w:val="0"/>
        <w:autoSpaceDN w:val="0"/>
        <w:adjustRightInd w:val="0"/>
        <w:snapToGrid w:val="0"/>
        <w:spacing w:before="0" w:beforeAutospacing="0" w:after="0" w:afterAutospacing="0" w:line="360" w:lineRule="auto"/>
        <w:ind w:left="0" w:right="0"/>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三、主要配置：</w:t>
      </w:r>
    </w:p>
    <w:p w14:paraId="4472A87A">
      <w:pPr>
        <w:pStyle w:val="6"/>
        <w:keepNext w:val="0"/>
        <w:keepLines w:val="0"/>
        <w:widowControl/>
        <w:suppressLineNumbers w:val="0"/>
        <w:kinsoku w:val="0"/>
        <w:autoSpaceDE w:val="0"/>
        <w:autoSpaceDN w:val="0"/>
        <w:adjustRightInd w:val="0"/>
        <w:snapToGrid w:val="0"/>
        <w:spacing w:before="0" w:beforeAutospacing="0" w:after="0" w:afterAutospacing="0" w:line="360" w:lineRule="auto"/>
        <w:ind w:left="0" w:right="0"/>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1、主机：1台。</w:t>
      </w:r>
    </w:p>
    <w:p w14:paraId="5EB0FD96">
      <w:pPr>
        <w:pStyle w:val="6"/>
        <w:keepNext w:val="0"/>
        <w:keepLines w:val="0"/>
        <w:widowControl/>
        <w:suppressLineNumbers w:val="0"/>
        <w:kinsoku w:val="0"/>
        <w:autoSpaceDE w:val="0"/>
        <w:autoSpaceDN w:val="0"/>
        <w:adjustRightInd w:val="0"/>
        <w:snapToGrid w:val="0"/>
        <w:spacing w:before="0" w:beforeAutospacing="0" w:after="0" w:afterAutospacing="0" w:line="360" w:lineRule="auto"/>
        <w:ind w:left="0" w:right="0"/>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2、手柄：1把。</w:t>
      </w:r>
    </w:p>
    <w:p w14:paraId="24A55863">
      <w:pPr>
        <w:pStyle w:val="6"/>
        <w:keepNext w:val="0"/>
        <w:keepLines w:val="0"/>
        <w:widowControl/>
        <w:suppressLineNumbers w:val="0"/>
        <w:kinsoku w:val="0"/>
        <w:autoSpaceDE w:val="0"/>
        <w:autoSpaceDN w:val="0"/>
        <w:adjustRightInd w:val="0"/>
        <w:snapToGrid w:val="0"/>
        <w:spacing w:before="0" w:beforeAutospacing="0" w:after="0" w:afterAutospacing="0" w:line="360" w:lineRule="auto"/>
        <w:ind w:left="0" w:right="0"/>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3、配套活检针：2只。</w:t>
      </w:r>
    </w:p>
    <w:p w14:paraId="57C53A0B">
      <w:pPr>
        <w:pStyle w:val="6"/>
        <w:keepNext w:val="0"/>
        <w:keepLines w:val="0"/>
        <w:widowControl/>
        <w:suppressLineNumbers w:val="0"/>
        <w:kinsoku w:val="0"/>
        <w:autoSpaceDE w:val="0"/>
        <w:autoSpaceDN w:val="0"/>
        <w:adjustRightInd w:val="0"/>
        <w:snapToGrid w:val="0"/>
        <w:spacing w:before="59" w:beforeAutospacing="0" w:after="0" w:afterAutospacing="0" w:line="216" w:lineRule="auto"/>
        <w:ind w:left="23" w:right="0"/>
        <w:jc w:val="left"/>
        <w:rPr>
          <w:color w:val="auto"/>
          <w:spacing w:val="-1"/>
          <w:sz w:val="24"/>
          <w:szCs w:val="24"/>
          <w:lang w:val="en-US" w:eastAsia="zh-CN"/>
        </w:rPr>
      </w:pPr>
    </w:p>
    <w:p w14:paraId="3120927C">
      <w:pP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br w:type="page"/>
      </w:r>
    </w:p>
    <w:p w14:paraId="1DCAB91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第9包品目9-1尿动力学分析仪</w:t>
      </w:r>
    </w:p>
    <w:p w14:paraId="153FA33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数量1台，技术参数如下：</w:t>
      </w:r>
    </w:p>
    <w:p w14:paraId="3B06E7C7">
      <w:pPr>
        <w:widowControl/>
        <w:spacing w:after="0" w:line="360" w:lineRule="auto"/>
        <w:jc w:val="left"/>
        <w:rPr>
          <w:rFonts w:hint="eastAsia" w:ascii="仿宋" w:hAnsi="仿宋" w:eastAsia="仿宋" w:cs="仿宋"/>
          <w:sz w:val="24"/>
          <w:szCs w:val="24"/>
        </w:rPr>
      </w:pPr>
      <w:r>
        <w:rPr>
          <w:rFonts w:hint="eastAsia" w:ascii="仿宋" w:hAnsi="仿宋" w:eastAsia="仿宋" w:cs="仿宋"/>
          <w:sz w:val="24"/>
          <w:szCs w:val="24"/>
          <w:lang w:val="en-US" w:eastAsia="zh-CN"/>
        </w:rPr>
        <w:t>一</w:t>
      </w:r>
      <w:r>
        <w:rPr>
          <w:rFonts w:hint="eastAsia" w:ascii="仿宋" w:hAnsi="仿宋" w:eastAsia="仿宋" w:cs="仿宋"/>
          <w:sz w:val="24"/>
          <w:szCs w:val="24"/>
        </w:rPr>
        <w:t>、技术参数</w:t>
      </w:r>
    </w:p>
    <w:p w14:paraId="2686688F">
      <w:pPr>
        <w:widowControl/>
        <w:spacing w:after="0" w:line="360" w:lineRule="auto"/>
        <w:jc w:val="left"/>
        <w:rPr>
          <w:rFonts w:hint="eastAsia" w:ascii="仿宋" w:hAnsi="仿宋" w:eastAsia="仿宋" w:cs="仿宋"/>
          <w:sz w:val="24"/>
          <w:szCs w:val="24"/>
        </w:rPr>
      </w:pPr>
      <w:r>
        <w:rPr>
          <w:rFonts w:hint="eastAsia" w:ascii="仿宋" w:hAnsi="仿宋" w:eastAsia="仿宋" w:cs="仿宋"/>
          <w:sz w:val="24"/>
          <w:szCs w:val="24"/>
        </w:rPr>
        <w:t>1、中央集线器主机：具备无线蓝牙模块、灌注泵接口、重力传感器接口、尿道牵引接口。</w:t>
      </w:r>
    </w:p>
    <w:p w14:paraId="78EFBC14">
      <w:pPr>
        <w:widowControl/>
        <w:spacing w:after="0" w:line="360" w:lineRule="auto"/>
        <w:jc w:val="left"/>
        <w:rPr>
          <w:rFonts w:hint="eastAsia" w:ascii="仿宋" w:hAnsi="仿宋" w:eastAsia="仿宋" w:cs="仿宋"/>
          <w:kern w:val="0"/>
          <w:sz w:val="24"/>
          <w:szCs w:val="24"/>
        </w:rPr>
      </w:pPr>
      <w:r>
        <w:rPr>
          <w:rFonts w:hint="eastAsia" w:ascii="仿宋" w:hAnsi="仿宋" w:eastAsia="仿宋" w:cs="仿宋"/>
          <w:sz w:val="24"/>
          <w:szCs w:val="24"/>
        </w:rPr>
        <w:t>2、</w:t>
      </w:r>
      <w:r>
        <w:rPr>
          <w:rFonts w:hint="eastAsia" w:ascii="仿宋" w:hAnsi="仿宋" w:eastAsia="仿宋" w:cs="仿宋"/>
          <w:kern w:val="0"/>
          <w:sz w:val="24"/>
          <w:szCs w:val="24"/>
        </w:rPr>
        <w:t>压力传感器：</w:t>
      </w:r>
    </w:p>
    <w:p w14:paraId="17578767">
      <w:pPr>
        <w:widowControl/>
        <w:spacing w:after="0"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▲2.1、数量：≥4个。</w:t>
      </w:r>
    </w:p>
    <w:p w14:paraId="5F669C1F">
      <w:pPr>
        <w:widowControl/>
        <w:spacing w:after="0"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2.2、测量范围：-50～+200cmH</w:t>
      </w:r>
      <w:r>
        <w:rPr>
          <w:rFonts w:hint="eastAsia" w:ascii="仿宋" w:hAnsi="仿宋" w:eastAsia="仿宋" w:cs="仿宋"/>
          <w:kern w:val="0"/>
          <w:sz w:val="24"/>
          <w:szCs w:val="24"/>
          <w:vertAlign w:val="subscript"/>
        </w:rPr>
        <w:t>2</w:t>
      </w:r>
      <w:r>
        <w:rPr>
          <w:rFonts w:hint="eastAsia" w:ascii="仿宋" w:hAnsi="仿宋" w:eastAsia="仿宋" w:cs="仿宋"/>
          <w:kern w:val="0"/>
          <w:sz w:val="24"/>
          <w:szCs w:val="24"/>
        </w:rPr>
        <w:t>O。</w:t>
      </w:r>
    </w:p>
    <w:p w14:paraId="42EEAD59">
      <w:pPr>
        <w:widowControl/>
        <w:spacing w:after="0"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2.3、误差：不超过±2%。</w:t>
      </w:r>
    </w:p>
    <w:p w14:paraId="23CC15E7">
      <w:pPr>
        <w:widowControl/>
        <w:spacing w:after="0"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2.4、通过</w:t>
      </w:r>
      <w:r>
        <w:rPr>
          <w:rFonts w:hint="eastAsia" w:ascii="仿宋" w:hAnsi="仿宋" w:eastAsia="仿宋" w:cs="仿宋"/>
          <w:sz w:val="24"/>
          <w:szCs w:val="24"/>
        </w:rPr>
        <w:t>中央集线器主机，</w:t>
      </w:r>
      <w:r>
        <w:rPr>
          <w:rFonts w:hint="eastAsia" w:ascii="仿宋" w:hAnsi="仿宋" w:eastAsia="仿宋" w:cs="仿宋"/>
          <w:kern w:val="0"/>
          <w:sz w:val="24"/>
          <w:szCs w:val="24"/>
        </w:rPr>
        <w:t>压力传感器与工作站之间无线蓝牙传输数据。</w:t>
      </w:r>
    </w:p>
    <w:p w14:paraId="7C81525F">
      <w:pPr>
        <w:widowControl/>
        <w:tabs>
          <w:tab w:val="left" w:pos="315"/>
        </w:tabs>
        <w:spacing w:after="0" w:line="360" w:lineRule="auto"/>
        <w:jc w:val="left"/>
        <w:rPr>
          <w:rFonts w:hint="eastAsia" w:ascii="仿宋" w:hAnsi="仿宋" w:eastAsia="仿宋" w:cs="仿宋"/>
          <w:kern w:val="0"/>
          <w:sz w:val="24"/>
          <w:szCs w:val="24"/>
        </w:rPr>
      </w:pPr>
      <w:r>
        <w:rPr>
          <w:rFonts w:hint="eastAsia" w:ascii="仿宋" w:hAnsi="仿宋" w:eastAsia="仿宋" w:cs="仿宋"/>
          <w:sz w:val="24"/>
          <w:szCs w:val="24"/>
        </w:rPr>
        <w:t>3、灌注泵</w:t>
      </w:r>
    </w:p>
    <w:p w14:paraId="41AA1358">
      <w:pPr>
        <w:widowControl/>
        <w:spacing w:after="0"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▲3.1、数字式灌注泵，可以实时调节灌注速度，灌注速度调节范围：5～140ml/min</w:t>
      </w:r>
    </w:p>
    <w:p w14:paraId="27ED97D9">
      <w:pPr>
        <w:widowControl/>
        <w:spacing w:after="0"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3.2、灌注量设置范围：0～1000 mL。</w:t>
      </w:r>
    </w:p>
    <w:p w14:paraId="3C6A953D">
      <w:pPr>
        <w:widowControl/>
        <w:spacing w:after="0"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3.3、当压力及容量超过预设值时，泵停止运转。</w:t>
      </w:r>
    </w:p>
    <w:p w14:paraId="140674E0">
      <w:pPr>
        <w:widowControl/>
        <w:spacing w:after="0" w:line="360" w:lineRule="auto"/>
        <w:jc w:val="left"/>
        <w:rPr>
          <w:rFonts w:hint="eastAsia" w:ascii="仿宋" w:hAnsi="仿宋" w:eastAsia="仿宋" w:cs="仿宋"/>
          <w:kern w:val="0"/>
          <w:sz w:val="24"/>
          <w:szCs w:val="24"/>
          <w:u w:val="single"/>
        </w:rPr>
      </w:pPr>
      <w:r>
        <w:rPr>
          <w:rFonts w:hint="eastAsia" w:ascii="仿宋" w:hAnsi="仿宋" w:eastAsia="仿宋" w:cs="仿宋"/>
          <w:kern w:val="0"/>
          <w:sz w:val="24"/>
          <w:szCs w:val="24"/>
        </w:rPr>
        <w:t>3.4、灌注泵通过</w:t>
      </w:r>
      <w:r>
        <w:rPr>
          <w:rFonts w:hint="eastAsia" w:ascii="仿宋" w:hAnsi="仿宋" w:eastAsia="仿宋" w:cs="仿宋"/>
          <w:sz w:val="24"/>
          <w:szCs w:val="24"/>
        </w:rPr>
        <w:t>中央集线器</w:t>
      </w:r>
      <w:r>
        <w:rPr>
          <w:rFonts w:hint="eastAsia" w:ascii="仿宋" w:hAnsi="仿宋" w:eastAsia="仿宋" w:cs="仿宋"/>
          <w:kern w:val="0"/>
          <w:sz w:val="24"/>
          <w:szCs w:val="24"/>
        </w:rPr>
        <w:t>与工作站蓝牙无线通讯。</w:t>
      </w:r>
    </w:p>
    <w:p w14:paraId="53A8D816">
      <w:pPr>
        <w:widowControl/>
        <w:spacing w:after="0"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4、尿道测压牵引器系统</w:t>
      </w:r>
    </w:p>
    <w:p w14:paraId="281AE391">
      <w:pPr>
        <w:widowControl/>
        <w:spacing w:after="0"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4.1、工作站控制，无级变速，多次牵拉可计算出平均值。</w:t>
      </w:r>
    </w:p>
    <w:p w14:paraId="3F0411BC">
      <w:pPr>
        <w:widowControl/>
        <w:spacing w:after="0"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4.2、牵引速度调节范围：0.5 ～ 3 mm/s，到达顶端自动停止。</w:t>
      </w:r>
    </w:p>
    <w:p w14:paraId="2DBD7E3C">
      <w:pPr>
        <w:widowControl/>
        <w:spacing w:after="0"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4.3、尿道测压：具有恒压灌注装置及限流灌注系统。</w:t>
      </w:r>
    </w:p>
    <w:p w14:paraId="51BA42D1">
      <w:pPr>
        <w:widowControl/>
        <w:spacing w:after="0"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4.4、通过</w:t>
      </w:r>
      <w:r>
        <w:rPr>
          <w:rFonts w:hint="eastAsia" w:ascii="仿宋" w:hAnsi="仿宋" w:eastAsia="仿宋" w:cs="仿宋"/>
          <w:sz w:val="24"/>
          <w:szCs w:val="24"/>
        </w:rPr>
        <w:t>中央集线器主机，</w:t>
      </w:r>
      <w:r>
        <w:rPr>
          <w:rFonts w:hint="eastAsia" w:ascii="仿宋" w:hAnsi="仿宋" w:eastAsia="仿宋" w:cs="仿宋"/>
          <w:kern w:val="0"/>
          <w:sz w:val="24"/>
          <w:szCs w:val="24"/>
        </w:rPr>
        <w:t>工作站蓝牙无线控制尿道测压牵引器。</w:t>
      </w:r>
    </w:p>
    <w:p w14:paraId="1DA6165F">
      <w:pPr>
        <w:widowControl/>
        <w:spacing w:after="0"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5、工作站：</w:t>
      </w:r>
    </w:p>
    <w:p w14:paraId="13B4F5BC">
      <w:pPr>
        <w:widowControl/>
        <w:spacing w:after="0"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5.1、CPU:i5 或以上性能；内存≥8G；固态硬盘≥250G，机械便盘≥4TB；彩色液晶显示器≥24英寸；打印机：黑白激光打印机</w:t>
      </w:r>
    </w:p>
    <w:p w14:paraId="5ACA60C6">
      <w:pPr>
        <w:widowControl/>
        <w:spacing w:after="0" w:line="360" w:lineRule="auto"/>
        <w:ind w:left="240" w:hanging="240" w:hangingChars="100"/>
        <w:jc w:val="left"/>
        <w:rPr>
          <w:rFonts w:hint="eastAsia" w:ascii="仿宋" w:hAnsi="仿宋" w:eastAsia="仿宋" w:cs="仿宋"/>
          <w:kern w:val="0"/>
          <w:sz w:val="24"/>
          <w:szCs w:val="24"/>
        </w:rPr>
      </w:pPr>
      <w:r>
        <w:rPr>
          <w:rFonts w:hint="eastAsia" w:ascii="仿宋" w:hAnsi="仿宋" w:eastAsia="仿宋" w:cs="仿宋"/>
          <w:sz w:val="24"/>
          <w:szCs w:val="24"/>
        </w:rPr>
        <w:t>5.2、</w:t>
      </w:r>
      <w:r>
        <w:rPr>
          <w:rFonts w:hint="eastAsia" w:ascii="仿宋" w:hAnsi="仿宋" w:eastAsia="仿宋" w:cs="仿宋"/>
          <w:kern w:val="0"/>
          <w:sz w:val="24"/>
          <w:szCs w:val="24"/>
        </w:rPr>
        <w:t>中文尿动力分析软件，开放式设计。</w:t>
      </w:r>
    </w:p>
    <w:p w14:paraId="689F77E6">
      <w:pPr>
        <w:widowControl/>
        <w:spacing w:after="0" w:line="360" w:lineRule="auto"/>
        <w:ind w:left="120" w:hanging="120" w:hangingChars="50"/>
        <w:jc w:val="left"/>
        <w:rPr>
          <w:rFonts w:hint="eastAsia" w:ascii="仿宋" w:hAnsi="仿宋" w:eastAsia="仿宋" w:cs="仿宋"/>
          <w:kern w:val="0"/>
          <w:sz w:val="24"/>
          <w:szCs w:val="24"/>
        </w:rPr>
      </w:pPr>
      <w:r>
        <w:rPr>
          <w:rFonts w:hint="eastAsia" w:ascii="仿宋" w:hAnsi="仿宋" w:eastAsia="仿宋" w:cs="仿宋"/>
          <w:kern w:val="0"/>
          <w:sz w:val="24"/>
          <w:szCs w:val="24"/>
        </w:rPr>
        <w:t>▲</w:t>
      </w:r>
      <w:r>
        <w:rPr>
          <w:rFonts w:hint="eastAsia" w:ascii="仿宋" w:hAnsi="仿宋" w:eastAsia="仿宋" w:cs="仿宋"/>
          <w:sz w:val="24"/>
          <w:szCs w:val="24"/>
        </w:rPr>
        <w:t>5.</w:t>
      </w:r>
      <w:r>
        <w:rPr>
          <w:rFonts w:hint="eastAsia" w:ascii="仿宋" w:hAnsi="仿宋" w:eastAsia="仿宋" w:cs="仿宋"/>
          <w:sz w:val="24"/>
          <w:szCs w:val="24"/>
          <w:lang w:val="en-US" w:eastAsia="zh-CN"/>
        </w:rPr>
        <w:t>3</w:t>
      </w:r>
      <w:r>
        <w:rPr>
          <w:rFonts w:hint="eastAsia" w:ascii="仿宋" w:hAnsi="仿宋" w:eastAsia="仿宋" w:cs="仿宋"/>
          <w:sz w:val="24"/>
          <w:szCs w:val="24"/>
        </w:rPr>
        <w:t>、可同步检测膀胱压、腹腔压、逼尿肌压、尿道压、尿道闭合压、肌电图，尿流量、尿流率、膀胱灌注量、膀胱灌注速度。</w:t>
      </w:r>
    </w:p>
    <w:p w14:paraId="48CECB00">
      <w:pPr>
        <w:widowControl/>
        <w:spacing w:after="0" w:line="360" w:lineRule="auto"/>
        <w:ind w:left="240" w:hanging="240" w:hangingChars="100"/>
        <w:jc w:val="left"/>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val="en-US" w:eastAsia="zh-CN"/>
        </w:rPr>
        <w:t>4</w:t>
      </w:r>
      <w:r>
        <w:rPr>
          <w:rFonts w:hint="eastAsia" w:ascii="仿宋" w:hAnsi="仿宋" w:eastAsia="仿宋" w:cs="仿宋"/>
          <w:sz w:val="24"/>
          <w:szCs w:val="24"/>
        </w:rPr>
        <w:t xml:space="preserve">、中文报告，可打印各项检查内容，也可选择片段打印。 </w:t>
      </w:r>
    </w:p>
    <w:p w14:paraId="0CB60031">
      <w:pPr>
        <w:widowControl/>
        <w:spacing w:after="0" w:line="360" w:lineRule="auto"/>
        <w:ind w:left="240" w:hanging="240" w:hangingChars="100"/>
        <w:jc w:val="left"/>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val="en-US" w:eastAsia="zh-CN"/>
        </w:rPr>
        <w:t>5</w:t>
      </w:r>
      <w:r>
        <w:rPr>
          <w:rFonts w:hint="eastAsia" w:ascii="仿宋" w:hAnsi="仿宋" w:eastAsia="仿宋" w:cs="仿宋"/>
          <w:sz w:val="24"/>
          <w:szCs w:val="24"/>
        </w:rPr>
        <w:t>、检测参数自定义，可自动启动、自动储存和自动备份。</w:t>
      </w:r>
    </w:p>
    <w:p w14:paraId="02BF76BC">
      <w:pPr>
        <w:widowControl/>
        <w:spacing w:after="0" w:line="360" w:lineRule="auto"/>
        <w:ind w:left="240" w:hanging="240" w:hangingChars="100"/>
        <w:jc w:val="left"/>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val="en-US" w:eastAsia="zh-CN"/>
        </w:rPr>
        <w:t>6</w:t>
      </w:r>
      <w:r>
        <w:rPr>
          <w:rFonts w:hint="eastAsia" w:ascii="仿宋" w:hAnsi="仿宋" w:eastAsia="仿宋" w:cs="仿宋"/>
          <w:sz w:val="24"/>
          <w:szCs w:val="24"/>
        </w:rPr>
        <w:t>、可一键式全通道置零，各个通道也可分项置零，可自定义单个通道的数值。</w:t>
      </w:r>
    </w:p>
    <w:p w14:paraId="2233DA06">
      <w:pPr>
        <w:widowControl/>
        <w:spacing w:after="0" w:line="360" w:lineRule="auto"/>
        <w:ind w:left="240" w:hanging="240" w:hangingChars="100"/>
        <w:jc w:val="left"/>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val="en-US" w:eastAsia="zh-CN"/>
        </w:rPr>
        <w:t>7</w:t>
      </w:r>
      <w:r>
        <w:rPr>
          <w:rFonts w:hint="eastAsia" w:ascii="仿宋" w:hAnsi="仿宋" w:eastAsia="仿宋" w:cs="仿宋"/>
          <w:sz w:val="24"/>
          <w:szCs w:val="24"/>
        </w:rPr>
        <w:t>、尿流率分析系统：</w:t>
      </w:r>
    </w:p>
    <w:p w14:paraId="5DFEAADF">
      <w:pPr>
        <w:widowControl/>
        <w:spacing w:after="0" w:line="360" w:lineRule="auto"/>
        <w:ind w:left="-197" w:leftChars="-94" w:firstLine="196" w:firstLineChars="82"/>
        <w:jc w:val="left"/>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val="en-US" w:eastAsia="zh-CN"/>
        </w:rPr>
        <w:t>7</w:t>
      </w:r>
      <w:r>
        <w:rPr>
          <w:rFonts w:hint="eastAsia" w:ascii="仿宋" w:hAnsi="仿宋" w:eastAsia="仿宋" w:cs="仿宋"/>
          <w:sz w:val="24"/>
          <w:szCs w:val="24"/>
        </w:rPr>
        <w:t>.1、可根据病人排尿后数据，自动生成该病人生理条件下的正常尿流曲线与实际排尿曲线，可叠加比较。</w:t>
      </w:r>
    </w:p>
    <w:p w14:paraId="2399A416">
      <w:pPr>
        <w:widowControl/>
        <w:spacing w:after="0" w:line="360" w:lineRule="auto"/>
        <w:ind w:left="240" w:hanging="240" w:hangingChars="100"/>
        <w:jc w:val="left"/>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val="en-US" w:eastAsia="zh-CN"/>
        </w:rPr>
        <w:t>7</w:t>
      </w:r>
      <w:r>
        <w:rPr>
          <w:rFonts w:hint="eastAsia" w:ascii="仿宋" w:hAnsi="仿宋" w:eastAsia="仿宋" w:cs="仿宋"/>
          <w:sz w:val="24"/>
          <w:szCs w:val="24"/>
        </w:rPr>
        <w:t>.2、病人检查的尿流率数据与正常参考值可实时对比显示。</w:t>
      </w:r>
    </w:p>
    <w:p w14:paraId="3D1FF9DF">
      <w:pPr>
        <w:widowControl/>
        <w:spacing w:after="0" w:line="360" w:lineRule="auto"/>
        <w:ind w:left="240" w:hanging="240" w:hangingChars="100"/>
        <w:jc w:val="left"/>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val="en-US" w:eastAsia="zh-CN"/>
        </w:rPr>
        <w:t>7</w:t>
      </w:r>
      <w:r>
        <w:rPr>
          <w:rFonts w:hint="eastAsia" w:ascii="仿宋" w:hAnsi="仿宋" w:eastAsia="仿宋" w:cs="仿宋"/>
          <w:sz w:val="24"/>
          <w:szCs w:val="24"/>
        </w:rPr>
        <w:t>.3、可自动计算膀胱顺应性。</w:t>
      </w:r>
    </w:p>
    <w:p w14:paraId="1EE9CA2C">
      <w:pPr>
        <w:widowControl/>
        <w:spacing w:after="0" w:line="360" w:lineRule="auto"/>
        <w:ind w:left="240" w:hanging="240" w:hangingChars="100"/>
        <w:jc w:val="left"/>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val="en-US" w:eastAsia="zh-CN"/>
        </w:rPr>
        <w:t>7</w:t>
      </w:r>
      <w:r>
        <w:rPr>
          <w:rFonts w:hint="eastAsia" w:ascii="仿宋" w:hAnsi="仿宋" w:eastAsia="仿宋" w:cs="仿宋"/>
          <w:sz w:val="24"/>
          <w:szCs w:val="24"/>
        </w:rPr>
        <w:t>.4、具备片段误差分析功能，如果有误差或者假象，可以自动辨别。</w:t>
      </w:r>
    </w:p>
    <w:p w14:paraId="1B2B391D">
      <w:pPr>
        <w:widowControl/>
        <w:spacing w:after="0" w:line="360" w:lineRule="auto"/>
        <w:ind w:left="240" w:hanging="240" w:hangingChars="100"/>
        <w:jc w:val="left"/>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val="en-US" w:eastAsia="zh-CN"/>
        </w:rPr>
        <w:t>7</w:t>
      </w:r>
      <w:r>
        <w:rPr>
          <w:rFonts w:hint="eastAsia" w:ascii="仿宋" w:hAnsi="仿宋" w:eastAsia="仿宋" w:cs="仿宋"/>
          <w:sz w:val="24"/>
          <w:szCs w:val="24"/>
        </w:rPr>
        <w:t>.5、具备压力—流率分析功能，可提供梗阻、膀胱作功图、尿道阻力因子图。</w:t>
      </w:r>
    </w:p>
    <w:p w14:paraId="175C3C69">
      <w:pPr>
        <w:widowControl/>
        <w:spacing w:after="0" w:line="360" w:lineRule="auto"/>
        <w:ind w:left="240" w:hanging="240" w:hangingChars="100"/>
        <w:jc w:val="left"/>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val="en-US" w:eastAsia="zh-CN"/>
        </w:rPr>
        <w:t>7</w:t>
      </w:r>
      <w:r>
        <w:rPr>
          <w:rFonts w:hint="eastAsia" w:ascii="仿宋" w:hAnsi="仿宋" w:eastAsia="仿宋" w:cs="仿宋"/>
          <w:sz w:val="24"/>
          <w:szCs w:val="24"/>
        </w:rPr>
        <w:t>.6、具有自动分析功能。</w:t>
      </w:r>
    </w:p>
    <w:p w14:paraId="569B68DA">
      <w:pPr>
        <w:widowControl/>
        <w:spacing w:after="0" w:line="360" w:lineRule="auto"/>
        <w:ind w:left="240" w:hanging="240" w:hangingChars="100"/>
        <w:jc w:val="left"/>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val="en-US" w:eastAsia="zh-CN"/>
        </w:rPr>
        <w:t>7</w:t>
      </w:r>
      <w:r>
        <w:rPr>
          <w:rFonts w:hint="eastAsia" w:ascii="仿宋" w:hAnsi="仿宋" w:eastAsia="仿宋" w:cs="仿宋"/>
          <w:sz w:val="24"/>
          <w:szCs w:val="24"/>
        </w:rPr>
        <w:t>.7、具备漏尿点压力分析及尿道压力描计分析功能。</w:t>
      </w:r>
    </w:p>
    <w:p w14:paraId="2D9B5375">
      <w:pPr>
        <w:spacing w:line="360" w:lineRule="auto"/>
        <w:rPr>
          <w:rFonts w:ascii="宋体" w:hAnsi="宋体" w:eastAsia="宋体"/>
          <w:sz w:val="24"/>
          <w:szCs w:val="24"/>
        </w:rPr>
      </w:pPr>
    </w:p>
    <w:p w14:paraId="39F199C1">
      <w:pP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br w:type="page"/>
      </w:r>
    </w:p>
    <w:p w14:paraId="6BFC5F6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第9包品目9-2超短波电疗机（五官）</w:t>
      </w:r>
    </w:p>
    <w:p w14:paraId="31FAD1B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数量1台，技术参数如下：</w:t>
      </w:r>
    </w:p>
    <w:p w14:paraId="12993642">
      <w:pPr>
        <w:spacing w:line="360" w:lineRule="auto"/>
        <w:rPr>
          <w:rFonts w:hint="eastAsia" w:ascii="仿宋" w:hAnsi="仿宋" w:eastAsia="仿宋" w:cs="仿宋"/>
          <w:sz w:val="24"/>
        </w:rPr>
      </w:pPr>
      <w:r>
        <w:rPr>
          <w:rFonts w:hint="eastAsia" w:ascii="仿宋" w:hAnsi="仿宋" w:eastAsia="仿宋" w:cs="仿宋"/>
          <w:sz w:val="24"/>
          <w:lang w:val="en-US" w:eastAsia="zh-CN"/>
        </w:rPr>
        <w:t>一</w:t>
      </w:r>
      <w:r>
        <w:rPr>
          <w:rFonts w:hint="eastAsia" w:ascii="仿宋" w:hAnsi="仿宋" w:eastAsia="仿宋" w:cs="仿宋"/>
          <w:sz w:val="24"/>
        </w:rPr>
        <w:t>、主要用途：用于对人体五官各部位进行止痛、解痉、消炎的辅助治疗</w:t>
      </w:r>
    </w:p>
    <w:p w14:paraId="70A3C766">
      <w:pPr>
        <w:spacing w:line="360" w:lineRule="auto"/>
        <w:rPr>
          <w:rFonts w:hint="eastAsia" w:ascii="仿宋" w:hAnsi="仿宋" w:eastAsia="仿宋" w:cs="仿宋"/>
          <w:sz w:val="24"/>
        </w:rPr>
      </w:pPr>
      <w:r>
        <w:rPr>
          <w:rFonts w:hint="eastAsia" w:ascii="仿宋" w:hAnsi="仿宋" w:eastAsia="仿宋" w:cs="仿宋"/>
          <w:sz w:val="24"/>
          <w:lang w:val="en-US" w:eastAsia="zh-CN"/>
        </w:rPr>
        <w:t>二</w:t>
      </w:r>
      <w:r>
        <w:rPr>
          <w:rFonts w:hint="eastAsia" w:ascii="仿宋" w:hAnsi="仿宋" w:eastAsia="仿宋" w:cs="仿宋"/>
          <w:sz w:val="24"/>
        </w:rPr>
        <w:t>、技术参数</w:t>
      </w:r>
    </w:p>
    <w:p w14:paraId="46C6534D">
      <w:pPr>
        <w:spacing w:line="360" w:lineRule="auto"/>
        <w:rPr>
          <w:rFonts w:hint="eastAsia" w:ascii="仿宋" w:hAnsi="仿宋" w:eastAsia="仿宋" w:cs="仿宋"/>
          <w:sz w:val="24"/>
        </w:rPr>
      </w:pPr>
      <w:r>
        <w:rPr>
          <w:rFonts w:hint="eastAsia" w:ascii="仿宋" w:hAnsi="仿宋" w:eastAsia="仿宋" w:cs="仿宋"/>
          <w:sz w:val="24"/>
        </w:rPr>
        <w:t>1、输出通道：≥2通道。</w:t>
      </w:r>
    </w:p>
    <w:p w14:paraId="0E487C17">
      <w:pPr>
        <w:spacing w:line="360" w:lineRule="auto"/>
        <w:rPr>
          <w:rFonts w:hint="eastAsia" w:ascii="仿宋" w:hAnsi="仿宋" w:eastAsia="仿宋" w:cs="仿宋"/>
          <w:sz w:val="24"/>
        </w:rPr>
      </w:pPr>
      <w:r>
        <w:rPr>
          <w:rFonts w:hint="eastAsia" w:ascii="仿宋" w:hAnsi="仿宋" w:eastAsia="仿宋" w:cs="仿宋"/>
          <w:sz w:val="24"/>
        </w:rPr>
        <w:t>2、单通道输出功率：≥50W，误差：不超过±10%。</w:t>
      </w:r>
    </w:p>
    <w:p w14:paraId="764407F6">
      <w:pPr>
        <w:spacing w:line="360" w:lineRule="auto"/>
        <w:rPr>
          <w:rFonts w:hint="eastAsia" w:ascii="仿宋" w:hAnsi="仿宋" w:eastAsia="仿宋" w:cs="仿宋"/>
          <w:sz w:val="24"/>
        </w:rPr>
      </w:pPr>
      <w:r>
        <w:rPr>
          <w:rFonts w:hint="eastAsia" w:ascii="仿宋" w:hAnsi="仿宋" w:eastAsia="仿宋" w:cs="仿宋"/>
          <w:sz w:val="24"/>
        </w:rPr>
        <w:t>3、工作频率：27.12MHz±10%</w:t>
      </w:r>
    </w:p>
    <w:p w14:paraId="63F214BC">
      <w:pPr>
        <w:spacing w:line="360" w:lineRule="auto"/>
        <w:rPr>
          <w:rFonts w:hint="eastAsia" w:ascii="仿宋" w:hAnsi="仿宋" w:eastAsia="仿宋" w:cs="仿宋"/>
          <w:sz w:val="24"/>
        </w:rPr>
      </w:pPr>
      <w:r>
        <w:rPr>
          <w:rFonts w:hint="eastAsia" w:ascii="仿宋" w:hAnsi="仿宋" w:eastAsia="仿宋" w:cs="仿宋"/>
          <w:sz w:val="24"/>
        </w:rPr>
        <w:t>4、治疗时间设置范围：10～30min；调节步长≤5min；误差：不超过±10%。</w:t>
      </w:r>
    </w:p>
    <w:p w14:paraId="050400E5">
      <w:pPr>
        <w:spacing w:line="360" w:lineRule="auto"/>
        <w:rPr>
          <w:rFonts w:hint="eastAsia" w:ascii="仿宋" w:hAnsi="仿宋" w:eastAsia="仿宋" w:cs="仿宋"/>
          <w:sz w:val="24"/>
        </w:rPr>
      </w:pPr>
      <w:r>
        <w:rPr>
          <w:rFonts w:hint="eastAsia" w:ascii="仿宋" w:hAnsi="仿宋" w:eastAsia="仿宋" w:cs="仿宋"/>
          <w:sz w:val="24"/>
        </w:rPr>
        <w:t>5、连续工作时间：≥4h。</w:t>
      </w:r>
    </w:p>
    <w:p w14:paraId="7C622E0B">
      <w:pPr>
        <w:spacing w:line="360" w:lineRule="auto"/>
        <w:rPr>
          <w:rFonts w:hint="eastAsia" w:ascii="仿宋" w:hAnsi="仿宋" w:eastAsia="仿宋" w:cs="仿宋"/>
          <w:sz w:val="24"/>
        </w:rPr>
      </w:pPr>
      <w:r>
        <w:rPr>
          <w:rFonts w:hint="eastAsia" w:ascii="仿宋" w:hAnsi="仿宋" w:eastAsia="仿宋" w:cs="仿宋"/>
          <w:sz w:val="24"/>
          <w:lang w:val="en-US" w:eastAsia="zh-CN"/>
        </w:rPr>
        <w:t>三</w:t>
      </w:r>
      <w:r>
        <w:rPr>
          <w:rFonts w:hint="eastAsia" w:ascii="仿宋" w:hAnsi="仿宋" w:eastAsia="仿宋" w:cs="仿宋"/>
          <w:sz w:val="24"/>
        </w:rPr>
        <w:t>、主要配置：</w:t>
      </w:r>
    </w:p>
    <w:p w14:paraId="1FAFCE0C">
      <w:pPr>
        <w:spacing w:line="360" w:lineRule="auto"/>
        <w:rPr>
          <w:rFonts w:hint="eastAsia" w:ascii="仿宋" w:hAnsi="仿宋" w:eastAsia="仿宋" w:cs="仿宋"/>
          <w:sz w:val="24"/>
        </w:rPr>
      </w:pPr>
      <w:r>
        <w:rPr>
          <w:rFonts w:hint="eastAsia" w:ascii="仿宋" w:hAnsi="仿宋" w:eastAsia="仿宋" w:cs="仿宋"/>
          <w:sz w:val="24"/>
        </w:rPr>
        <w:t>1、主机：1台</w:t>
      </w:r>
    </w:p>
    <w:p w14:paraId="759E4BF2">
      <w:pPr>
        <w:spacing w:line="360" w:lineRule="auto"/>
        <w:rPr>
          <w:rFonts w:hint="eastAsia" w:ascii="仿宋" w:hAnsi="仿宋" w:eastAsia="仿宋" w:cs="仿宋"/>
          <w:sz w:val="24"/>
        </w:rPr>
      </w:pPr>
      <w:r>
        <w:rPr>
          <w:rFonts w:hint="eastAsia" w:ascii="仿宋" w:hAnsi="仿宋" w:eastAsia="仿宋" w:cs="仿宋"/>
          <w:sz w:val="24"/>
        </w:rPr>
        <w:t>2、大、中、小号硅橡胶圆电极：各1对</w:t>
      </w:r>
    </w:p>
    <w:p w14:paraId="36612C83">
      <w:pPr>
        <w:spacing w:line="360" w:lineRule="auto"/>
        <w:rPr>
          <w:rFonts w:hint="eastAsia" w:ascii="仿宋" w:hAnsi="仿宋" w:eastAsia="仿宋" w:cs="仿宋"/>
          <w:sz w:val="24"/>
        </w:rPr>
      </w:pPr>
      <w:r>
        <w:rPr>
          <w:rFonts w:hint="eastAsia" w:ascii="仿宋" w:hAnsi="仿宋" w:eastAsia="仿宋" w:cs="仿宋"/>
          <w:sz w:val="24"/>
        </w:rPr>
        <w:t xml:space="preserve">3、治疗臂：2支。 </w:t>
      </w:r>
    </w:p>
    <w:p w14:paraId="394990CA">
      <w:pPr>
        <w:spacing w:line="360" w:lineRule="auto"/>
        <w:rPr>
          <w:rFonts w:hint="eastAsia" w:ascii="仿宋" w:hAnsi="仿宋" w:eastAsia="仿宋" w:cs="仿宋"/>
          <w:sz w:val="24"/>
        </w:rPr>
      </w:pPr>
      <w:r>
        <w:rPr>
          <w:rFonts w:hint="eastAsia" w:ascii="仿宋" w:hAnsi="仿宋" w:eastAsia="仿宋" w:cs="仿宋"/>
          <w:sz w:val="24"/>
        </w:rPr>
        <w:t xml:space="preserve">4、测试用日光灯管：1支。 </w:t>
      </w:r>
    </w:p>
    <w:p w14:paraId="3B47BADE">
      <w:pPr>
        <w:spacing w:line="360" w:lineRule="auto"/>
        <w:rPr>
          <w:rFonts w:hint="eastAsia" w:ascii="仿宋" w:hAnsi="仿宋" w:eastAsia="仿宋" w:cs="仿宋"/>
          <w:sz w:val="24"/>
        </w:rPr>
      </w:pPr>
      <w:r>
        <w:rPr>
          <w:rFonts w:hint="eastAsia" w:ascii="仿宋" w:hAnsi="仿宋" w:eastAsia="仿宋" w:cs="仿宋"/>
          <w:sz w:val="24"/>
        </w:rPr>
        <w:t xml:space="preserve">5、硅胶输出线：2条。 </w:t>
      </w:r>
    </w:p>
    <w:p w14:paraId="19C02368">
      <w:pP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br w:type="page"/>
      </w:r>
    </w:p>
    <w:p w14:paraId="4859D4C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第9包品目9-3医用离心机</w:t>
      </w:r>
    </w:p>
    <w:p w14:paraId="34F6A0C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数量2台，技术参数如下：</w:t>
      </w:r>
    </w:p>
    <w:p w14:paraId="30926BCB">
      <w:pPr>
        <w:spacing w:line="360" w:lineRule="auto"/>
        <w:rPr>
          <w:rFonts w:hint="default" w:ascii="仿宋" w:hAnsi="仿宋" w:eastAsia="仿宋" w:cs="仿宋"/>
          <w:sz w:val="24"/>
          <w:lang w:val="en-US" w:eastAsia="zh-CN"/>
        </w:rPr>
      </w:pPr>
      <w:r>
        <w:rPr>
          <w:rFonts w:hint="eastAsia" w:ascii="仿宋" w:hAnsi="仿宋" w:eastAsia="仿宋" w:cs="仿宋"/>
          <w:sz w:val="24"/>
          <w:lang w:val="en-US" w:eastAsia="zh-CN"/>
        </w:rPr>
        <w:t>一、技术参数</w:t>
      </w:r>
    </w:p>
    <w:p w14:paraId="48C92E55">
      <w:pPr>
        <w:spacing w:line="360" w:lineRule="auto"/>
        <w:jc w:val="both"/>
        <w:rPr>
          <w:rFonts w:hint="eastAsia" w:ascii="仿宋" w:hAnsi="仿宋" w:eastAsia="仿宋" w:cs="仿宋"/>
          <w:bCs/>
          <w:sz w:val="24"/>
        </w:rPr>
      </w:pPr>
      <w:r>
        <w:rPr>
          <w:rFonts w:hint="eastAsia" w:ascii="仿宋" w:hAnsi="仿宋" w:eastAsia="仿宋" w:cs="仿宋"/>
          <w:bCs/>
          <w:sz w:val="24"/>
        </w:rPr>
        <w:t>1、制备模式：具备</w:t>
      </w:r>
      <w:r>
        <w:rPr>
          <w:rFonts w:hint="eastAsia" w:ascii="仿宋" w:hAnsi="仿宋" w:eastAsia="仿宋" w:cs="仿宋"/>
          <w:bCs/>
          <w:color w:val="auto"/>
          <w:sz w:val="24"/>
          <w:shd w:val="clear" w:color="auto" w:fill="auto"/>
        </w:rPr>
        <w:t>贫白细胞富血小板血浆</w:t>
      </w:r>
      <w:r>
        <w:rPr>
          <w:rFonts w:hint="eastAsia" w:ascii="仿宋" w:hAnsi="仿宋" w:eastAsia="仿宋" w:cs="仿宋"/>
          <w:bCs/>
          <w:sz w:val="24"/>
        </w:rPr>
        <w:t>（L-PRP）制备模式和</w:t>
      </w:r>
      <w:r>
        <w:rPr>
          <w:rFonts w:hint="eastAsia" w:ascii="仿宋" w:hAnsi="仿宋" w:eastAsia="仿宋" w:cs="仿宋"/>
          <w:bCs/>
          <w:color w:val="auto"/>
          <w:sz w:val="24"/>
          <w:shd w:val="clear" w:color="auto" w:fill="auto"/>
        </w:rPr>
        <w:t>贫白细胞富血小板血浆(</w:t>
      </w:r>
      <w:r>
        <w:rPr>
          <w:rFonts w:hint="eastAsia" w:ascii="仿宋" w:hAnsi="仿宋" w:eastAsia="仿宋" w:cs="仿宋"/>
          <w:bCs/>
          <w:sz w:val="24"/>
        </w:rPr>
        <w:t>P-PRP</w:t>
      </w:r>
      <w:r>
        <w:rPr>
          <w:rFonts w:hint="eastAsia" w:ascii="仿宋" w:hAnsi="仿宋" w:eastAsia="仿宋" w:cs="仿宋"/>
          <w:bCs/>
          <w:color w:val="auto"/>
          <w:sz w:val="24"/>
          <w:shd w:val="clear" w:color="auto" w:fill="auto"/>
        </w:rPr>
        <w:t>)</w:t>
      </w:r>
      <w:r>
        <w:rPr>
          <w:rFonts w:hint="eastAsia" w:ascii="仿宋" w:hAnsi="仿宋" w:eastAsia="仿宋" w:cs="仿宋"/>
          <w:bCs/>
          <w:sz w:val="24"/>
        </w:rPr>
        <w:t xml:space="preserve"> 制备模式。</w:t>
      </w:r>
    </w:p>
    <w:p w14:paraId="72AD1029">
      <w:pPr>
        <w:spacing w:line="360" w:lineRule="auto"/>
        <w:rPr>
          <w:rFonts w:hint="eastAsia" w:ascii="仿宋" w:hAnsi="仿宋" w:eastAsia="仿宋" w:cs="仿宋"/>
          <w:sz w:val="24"/>
        </w:rPr>
      </w:pPr>
      <w:r>
        <w:rPr>
          <w:rFonts w:hint="eastAsia" w:ascii="仿宋" w:hAnsi="仿宋" w:eastAsia="仿宋" w:cs="仿宋"/>
          <w:sz w:val="24"/>
        </w:rPr>
        <w:t>2、最高转速：≥4000r/min。</w:t>
      </w:r>
    </w:p>
    <w:p w14:paraId="6B8C38F6">
      <w:pPr>
        <w:spacing w:line="360" w:lineRule="auto"/>
        <w:rPr>
          <w:rFonts w:hint="eastAsia" w:ascii="仿宋" w:hAnsi="仿宋" w:eastAsia="仿宋" w:cs="仿宋"/>
          <w:sz w:val="24"/>
        </w:rPr>
      </w:pPr>
      <w:r>
        <w:rPr>
          <w:rFonts w:hint="eastAsia" w:ascii="仿宋" w:hAnsi="仿宋" w:eastAsia="仿宋" w:cs="仿宋"/>
          <w:sz w:val="24"/>
        </w:rPr>
        <w:t>3、最大相对离心力：≥3200×g。</w:t>
      </w:r>
    </w:p>
    <w:p w14:paraId="441F182E">
      <w:pPr>
        <w:spacing w:line="360" w:lineRule="auto"/>
        <w:rPr>
          <w:rFonts w:hint="eastAsia" w:ascii="仿宋" w:hAnsi="仿宋" w:eastAsia="仿宋" w:cs="仿宋"/>
          <w:sz w:val="24"/>
        </w:rPr>
      </w:pPr>
      <w:r>
        <w:rPr>
          <w:rFonts w:hint="eastAsia" w:ascii="仿宋" w:hAnsi="仿宋" w:eastAsia="仿宋" w:cs="仿宋"/>
          <w:sz w:val="24"/>
        </w:rPr>
        <w:t>4、最大容量：4×60mL.</w:t>
      </w:r>
    </w:p>
    <w:p w14:paraId="73E2FDDF">
      <w:pPr>
        <w:spacing w:line="360" w:lineRule="auto"/>
        <w:rPr>
          <w:rFonts w:hint="eastAsia" w:ascii="仿宋" w:hAnsi="仿宋" w:eastAsia="仿宋" w:cs="仿宋"/>
          <w:sz w:val="24"/>
        </w:rPr>
      </w:pPr>
      <w:r>
        <w:rPr>
          <w:rFonts w:hint="eastAsia" w:ascii="仿宋" w:hAnsi="仿宋" w:eastAsia="仿宋" w:cs="仿宋"/>
          <w:sz w:val="24"/>
          <w:lang w:val="en-US" w:eastAsia="zh-CN"/>
        </w:rPr>
        <w:t>二</w:t>
      </w:r>
      <w:r>
        <w:rPr>
          <w:rFonts w:hint="eastAsia" w:ascii="仿宋" w:hAnsi="仿宋" w:eastAsia="仿宋" w:cs="仿宋"/>
          <w:sz w:val="24"/>
        </w:rPr>
        <w:t>、主要配置</w:t>
      </w:r>
      <w:r>
        <w:rPr>
          <w:rFonts w:hint="eastAsia" w:ascii="仿宋" w:hAnsi="仿宋" w:eastAsia="仿宋" w:cs="仿宋"/>
          <w:sz w:val="24"/>
          <w:lang w:eastAsia="zh-CN"/>
        </w:rPr>
        <w:t>（</w:t>
      </w:r>
      <w:r>
        <w:rPr>
          <w:rFonts w:hint="eastAsia" w:ascii="仿宋" w:hAnsi="仿宋" w:eastAsia="仿宋" w:cs="仿宋"/>
          <w:sz w:val="24"/>
          <w:lang w:val="en-US" w:eastAsia="zh-CN"/>
        </w:rPr>
        <w:t>单台</w:t>
      </w:r>
      <w:r>
        <w:rPr>
          <w:rFonts w:hint="eastAsia" w:ascii="仿宋" w:hAnsi="仿宋" w:eastAsia="仿宋" w:cs="仿宋"/>
          <w:sz w:val="24"/>
          <w:lang w:eastAsia="zh-CN"/>
        </w:rPr>
        <w:t>）</w:t>
      </w:r>
      <w:r>
        <w:rPr>
          <w:rFonts w:hint="eastAsia" w:ascii="仿宋" w:hAnsi="仿宋" w:eastAsia="仿宋" w:cs="仿宋"/>
          <w:sz w:val="24"/>
        </w:rPr>
        <w:t>：</w:t>
      </w:r>
    </w:p>
    <w:p w14:paraId="0590BE49">
      <w:pPr>
        <w:spacing w:line="360" w:lineRule="auto"/>
        <w:rPr>
          <w:rFonts w:hint="eastAsia" w:ascii="仿宋" w:hAnsi="仿宋" w:eastAsia="仿宋" w:cs="仿宋"/>
          <w:sz w:val="24"/>
        </w:rPr>
      </w:pPr>
      <w:r>
        <w:rPr>
          <w:rFonts w:hint="eastAsia" w:ascii="仿宋" w:hAnsi="仿宋" w:eastAsia="仿宋" w:cs="仿宋"/>
          <w:sz w:val="24"/>
        </w:rPr>
        <w:t>1、主机：1台。</w:t>
      </w:r>
    </w:p>
    <w:p w14:paraId="252B8E20">
      <w:pPr>
        <w:spacing w:line="360" w:lineRule="auto"/>
        <w:rPr>
          <w:rFonts w:hint="eastAsia" w:ascii="仿宋" w:hAnsi="仿宋" w:eastAsia="仿宋" w:cs="仿宋"/>
          <w:sz w:val="24"/>
        </w:rPr>
      </w:pPr>
      <w:r>
        <w:rPr>
          <w:rFonts w:hint="eastAsia" w:ascii="仿宋" w:hAnsi="仿宋" w:eastAsia="仿宋" w:cs="仿宋"/>
          <w:sz w:val="24"/>
        </w:rPr>
        <w:t>2、转子：1个。</w:t>
      </w:r>
    </w:p>
    <w:p w14:paraId="4951DA02">
      <w:pPr>
        <w:spacing w:line="360" w:lineRule="auto"/>
        <w:rPr>
          <w:rFonts w:hint="eastAsia" w:ascii="仿宋" w:hAnsi="仿宋" w:eastAsia="仿宋" w:cs="仿宋"/>
          <w:sz w:val="24"/>
        </w:rPr>
      </w:pPr>
      <w:r>
        <w:rPr>
          <w:rFonts w:hint="eastAsia" w:ascii="仿宋" w:hAnsi="仿宋" w:eastAsia="仿宋" w:cs="仿宋"/>
          <w:sz w:val="24"/>
        </w:rPr>
        <w:t>3、金属杯托：4个。</w:t>
      </w:r>
    </w:p>
    <w:p w14:paraId="5DF69FFE">
      <w:pP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br w:type="page"/>
      </w:r>
    </w:p>
    <w:p w14:paraId="686355F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第9包品目9-4外周神经丛刺激器</w:t>
      </w:r>
    </w:p>
    <w:p w14:paraId="1560E58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数量1台，技术参数如下：</w:t>
      </w:r>
    </w:p>
    <w:p w14:paraId="386D565A">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一</w:t>
      </w:r>
      <w:r>
        <w:rPr>
          <w:rFonts w:hint="eastAsia" w:ascii="仿宋" w:hAnsi="仿宋" w:eastAsia="仿宋" w:cs="仿宋"/>
          <w:sz w:val="24"/>
        </w:rPr>
        <w:t>、技术参数</w:t>
      </w:r>
    </w:p>
    <w:p w14:paraId="7DB5ED10">
      <w:pPr>
        <w:spacing w:line="360" w:lineRule="auto"/>
        <w:rPr>
          <w:rFonts w:hint="eastAsia" w:ascii="仿宋" w:hAnsi="仿宋" w:eastAsia="仿宋" w:cs="仿宋"/>
          <w:sz w:val="24"/>
        </w:rPr>
      </w:pPr>
      <w:r>
        <w:rPr>
          <w:rFonts w:hint="eastAsia" w:ascii="仿宋" w:hAnsi="仿宋" w:eastAsia="仿宋" w:cs="仿宋"/>
          <w:sz w:val="24"/>
        </w:rPr>
        <w:t>1、刺激电流调节范围：0～5 mA。</w:t>
      </w:r>
    </w:p>
    <w:p w14:paraId="78BC1B39">
      <w:pPr>
        <w:spacing w:line="360" w:lineRule="auto"/>
        <w:rPr>
          <w:rFonts w:hint="eastAsia" w:ascii="仿宋" w:hAnsi="仿宋" w:eastAsia="仿宋" w:cs="仿宋"/>
          <w:sz w:val="24"/>
        </w:rPr>
      </w:pPr>
      <w:r>
        <w:rPr>
          <w:rFonts w:hint="eastAsia" w:ascii="仿宋" w:hAnsi="仿宋" w:eastAsia="仿宋" w:cs="仿宋"/>
          <w:sz w:val="24"/>
        </w:rPr>
        <w:t>2、刺激电压调节范围：0～95 V。</w:t>
      </w:r>
    </w:p>
    <w:p w14:paraId="579D9754">
      <w:pPr>
        <w:spacing w:line="360" w:lineRule="auto"/>
        <w:rPr>
          <w:rFonts w:hint="eastAsia" w:ascii="仿宋" w:hAnsi="仿宋" w:eastAsia="仿宋" w:cs="仿宋"/>
          <w:sz w:val="24"/>
        </w:rPr>
      </w:pPr>
      <w:r>
        <w:rPr>
          <w:rFonts w:hint="eastAsia" w:ascii="仿宋" w:hAnsi="仿宋" w:eastAsia="仿宋" w:cs="仿宋"/>
          <w:sz w:val="24"/>
        </w:rPr>
        <w:t>3、刺激频率：1Hz±1%、2Hz±1%。</w:t>
      </w:r>
    </w:p>
    <w:p w14:paraId="6734E88E">
      <w:pPr>
        <w:spacing w:line="360" w:lineRule="auto"/>
        <w:rPr>
          <w:rFonts w:hint="eastAsia" w:ascii="仿宋" w:hAnsi="仿宋" w:eastAsia="仿宋" w:cs="仿宋"/>
          <w:sz w:val="24"/>
        </w:rPr>
      </w:pPr>
      <w:r>
        <w:rPr>
          <w:rFonts w:hint="eastAsia" w:ascii="仿宋" w:hAnsi="仿宋" w:eastAsia="仿宋" w:cs="仿宋"/>
          <w:sz w:val="24"/>
        </w:rPr>
        <w:t>4、刺激持续时间：最低≤0.05 ms，最高≥1.00ms；刺激持续时间≥5档可调；误差：不超过±1%。</w:t>
      </w:r>
    </w:p>
    <w:p w14:paraId="4CB184D1">
      <w:pPr>
        <w:spacing w:line="360" w:lineRule="auto"/>
        <w:rPr>
          <w:rFonts w:hint="eastAsia" w:ascii="仿宋" w:hAnsi="仿宋" w:eastAsia="仿宋" w:cs="仿宋"/>
          <w:sz w:val="24"/>
        </w:rPr>
      </w:pPr>
      <w:r>
        <w:rPr>
          <w:rFonts w:hint="eastAsia" w:ascii="仿宋" w:hAnsi="仿宋" w:eastAsia="仿宋" w:cs="仿宋"/>
          <w:sz w:val="24"/>
        </w:rPr>
        <w:t>5、负载电阻范围：0Ω～12Ω。</w:t>
      </w:r>
    </w:p>
    <w:p w14:paraId="01C62019">
      <w:pPr>
        <w:spacing w:line="360" w:lineRule="auto"/>
        <w:rPr>
          <w:rFonts w:hint="eastAsia" w:ascii="仿宋" w:hAnsi="仿宋" w:eastAsia="仿宋" w:cs="仿宋"/>
          <w:sz w:val="24"/>
        </w:rPr>
      </w:pPr>
      <w:r>
        <w:rPr>
          <w:rFonts w:hint="eastAsia" w:ascii="仿宋" w:hAnsi="仿宋" w:eastAsia="仿宋" w:cs="仿宋"/>
          <w:sz w:val="24"/>
          <w:lang w:val="en-US" w:eastAsia="zh-CN"/>
        </w:rPr>
        <w:t>6</w:t>
      </w:r>
      <w:r>
        <w:rPr>
          <w:rFonts w:hint="eastAsia" w:ascii="仿宋" w:hAnsi="仿宋" w:eastAsia="仿宋" w:cs="仿宋"/>
          <w:sz w:val="24"/>
        </w:rPr>
        <w:t>、电流测量误差：不超过±0.02 mA。</w:t>
      </w:r>
    </w:p>
    <w:p w14:paraId="73C62EFE">
      <w:pPr>
        <w:spacing w:line="360" w:lineRule="auto"/>
        <w:rPr>
          <w:rFonts w:hint="eastAsia" w:ascii="仿宋" w:hAnsi="仿宋" w:eastAsia="仿宋" w:cs="仿宋"/>
          <w:sz w:val="24"/>
        </w:rPr>
      </w:pPr>
      <w:r>
        <w:rPr>
          <w:rFonts w:hint="eastAsia" w:ascii="仿宋" w:hAnsi="仿宋" w:eastAsia="仿宋" w:cs="仿宋"/>
          <w:sz w:val="24"/>
          <w:lang w:val="en-US" w:eastAsia="zh-CN"/>
        </w:rPr>
        <w:t>7</w:t>
      </w:r>
      <w:r>
        <w:rPr>
          <w:rFonts w:hint="eastAsia" w:ascii="仿宋" w:hAnsi="仿宋" w:eastAsia="仿宋" w:cs="仿宋"/>
          <w:sz w:val="24"/>
        </w:rPr>
        <w:t>、电阻测量范围：1kΩ～90 kΩ@目标刺激电流＞0.5 mA。</w:t>
      </w:r>
    </w:p>
    <w:p w14:paraId="6AC44594">
      <w:pPr>
        <w:spacing w:line="360" w:lineRule="auto"/>
        <w:rPr>
          <w:rFonts w:hint="eastAsia" w:ascii="仿宋" w:hAnsi="仿宋" w:eastAsia="仿宋" w:cs="仿宋"/>
          <w:sz w:val="24"/>
        </w:rPr>
      </w:pPr>
      <w:r>
        <w:rPr>
          <w:rFonts w:hint="eastAsia" w:ascii="仿宋" w:hAnsi="仿宋" w:eastAsia="仿宋" w:cs="仿宋"/>
          <w:sz w:val="24"/>
          <w:lang w:val="en-US" w:eastAsia="zh-CN"/>
        </w:rPr>
        <w:t>8</w:t>
      </w:r>
      <w:r>
        <w:rPr>
          <w:rFonts w:hint="eastAsia" w:ascii="仿宋" w:hAnsi="仿宋" w:eastAsia="仿宋" w:cs="仿宋"/>
          <w:sz w:val="24"/>
        </w:rPr>
        <w:t>、电阻测量误差：不超过±10%@目标刺激电流＞1mA ；不超过±20%@目标刺激电流≤1mA。</w:t>
      </w:r>
    </w:p>
    <w:p w14:paraId="7C7B6787">
      <w:pPr>
        <w:spacing w:line="360" w:lineRule="auto"/>
        <w:rPr>
          <w:rFonts w:hint="eastAsia" w:ascii="仿宋" w:hAnsi="仿宋" w:eastAsia="仿宋" w:cs="仿宋"/>
          <w:sz w:val="24"/>
        </w:rPr>
      </w:pPr>
      <w:r>
        <w:rPr>
          <w:rFonts w:hint="eastAsia" w:ascii="仿宋" w:hAnsi="仿宋" w:eastAsia="仿宋" w:cs="仿宋"/>
          <w:sz w:val="24"/>
          <w:lang w:val="en-US" w:eastAsia="zh-CN"/>
        </w:rPr>
        <w:t>9</w:t>
      </w:r>
      <w:r>
        <w:rPr>
          <w:rFonts w:hint="eastAsia" w:ascii="仿宋" w:hAnsi="仿宋" w:eastAsia="仿宋" w:cs="仿宋"/>
          <w:sz w:val="24"/>
        </w:rPr>
        <w:t>、具有刺激、报警、错误信息提示功能。</w:t>
      </w:r>
    </w:p>
    <w:p w14:paraId="641F144B">
      <w:pPr>
        <w:spacing w:line="360" w:lineRule="auto"/>
        <w:rPr>
          <w:rFonts w:hint="eastAsia" w:ascii="仿宋" w:hAnsi="仿宋" w:eastAsia="仿宋" w:cs="仿宋"/>
          <w:sz w:val="24"/>
          <w:highlight w:val="none"/>
        </w:rPr>
      </w:pPr>
      <w:r>
        <w:rPr>
          <w:rFonts w:hint="eastAsia" w:ascii="仿宋" w:hAnsi="仿宋" w:eastAsia="仿宋" w:cs="仿宋"/>
          <w:sz w:val="24"/>
          <w:highlight w:val="none"/>
        </w:rPr>
        <w:t>1</w:t>
      </w:r>
      <w:r>
        <w:rPr>
          <w:rFonts w:hint="eastAsia" w:ascii="仿宋" w:hAnsi="仿宋" w:eastAsia="仿宋" w:cs="仿宋"/>
          <w:sz w:val="24"/>
          <w:highlight w:val="none"/>
          <w:lang w:val="en-US" w:eastAsia="zh-CN"/>
        </w:rPr>
        <w:t>0</w:t>
      </w:r>
      <w:r>
        <w:rPr>
          <w:rFonts w:hint="eastAsia" w:ascii="仿宋" w:hAnsi="仿宋" w:eastAsia="仿宋" w:cs="仿宋"/>
          <w:sz w:val="24"/>
          <w:highlight w:val="none"/>
        </w:rPr>
        <w:t>、电源：可充电电池，支持主机连续工作≥720h。</w:t>
      </w:r>
    </w:p>
    <w:p w14:paraId="2B6244C5">
      <w:pPr>
        <w:spacing w:line="360" w:lineRule="auto"/>
        <w:rPr>
          <w:rFonts w:hint="eastAsia" w:ascii="仿宋" w:hAnsi="仿宋" w:eastAsia="仿宋" w:cs="仿宋"/>
          <w:sz w:val="24"/>
        </w:rPr>
      </w:pPr>
      <w:r>
        <w:rPr>
          <w:rFonts w:hint="eastAsia" w:ascii="仿宋" w:hAnsi="仿宋" w:eastAsia="仿宋" w:cs="仿宋"/>
          <w:sz w:val="24"/>
          <w:lang w:val="en-US" w:eastAsia="zh-CN"/>
        </w:rPr>
        <w:t>二</w:t>
      </w:r>
      <w:r>
        <w:rPr>
          <w:rFonts w:hint="eastAsia" w:ascii="仿宋" w:hAnsi="仿宋" w:eastAsia="仿宋" w:cs="仿宋"/>
          <w:sz w:val="24"/>
        </w:rPr>
        <w:t>、主要配置：</w:t>
      </w:r>
    </w:p>
    <w:p w14:paraId="57785A0E">
      <w:pPr>
        <w:spacing w:line="360" w:lineRule="auto"/>
        <w:rPr>
          <w:rFonts w:hint="eastAsia" w:ascii="仿宋" w:hAnsi="仿宋" w:eastAsia="仿宋" w:cs="仿宋"/>
          <w:sz w:val="24"/>
        </w:rPr>
      </w:pPr>
      <w:r>
        <w:rPr>
          <w:rFonts w:hint="eastAsia" w:ascii="仿宋" w:hAnsi="仿宋" w:eastAsia="仿宋" w:cs="仿宋"/>
          <w:sz w:val="24"/>
        </w:rPr>
        <w:t>1、外周神经丛刺激器：1台。</w:t>
      </w:r>
    </w:p>
    <w:p w14:paraId="6766D5D6">
      <w:pPr>
        <w:spacing w:line="360" w:lineRule="auto"/>
        <w:rPr>
          <w:rFonts w:hint="eastAsia" w:ascii="仿宋" w:hAnsi="仿宋" w:eastAsia="仿宋" w:cs="仿宋"/>
          <w:sz w:val="24"/>
        </w:rPr>
      </w:pPr>
      <w:r>
        <w:rPr>
          <w:rFonts w:hint="eastAsia" w:ascii="仿宋" w:hAnsi="仿宋" w:eastAsia="仿宋" w:cs="仿宋"/>
          <w:sz w:val="24"/>
        </w:rPr>
        <w:t>2、外周神经丛刺激器电极线：1条。</w:t>
      </w:r>
    </w:p>
    <w:p w14:paraId="3FA27E7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p>
    <w:p w14:paraId="0B018258">
      <w:pPr>
        <w:rPr>
          <w:rFonts w:hint="eastAsia" w:ascii="仿宋" w:hAnsi="仿宋" w:eastAsia="仿宋" w:cs="仿宋"/>
          <w:bCs/>
          <w:sz w:val="24"/>
        </w:rPr>
      </w:pPr>
      <w:r>
        <w:rPr>
          <w:rFonts w:hint="eastAsia" w:ascii="仿宋" w:hAnsi="仿宋" w:eastAsia="仿宋" w:cs="仿宋"/>
          <w:bCs/>
          <w:sz w:val="24"/>
        </w:rPr>
        <w:br w:type="page"/>
      </w:r>
    </w:p>
    <w:p w14:paraId="44CCC8C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第10包品目10-1动脉硬化检测装置</w:t>
      </w:r>
    </w:p>
    <w:p w14:paraId="7A74559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数量1套，技术参数如下：</w:t>
      </w:r>
    </w:p>
    <w:p w14:paraId="5A78AABC">
      <w:pPr>
        <w:spacing w:line="360" w:lineRule="auto"/>
        <w:jc w:val="left"/>
        <w:rPr>
          <w:rFonts w:hint="eastAsia" w:ascii="仿宋" w:hAnsi="仿宋" w:eastAsia="仿宋" w:cs="仿宋"/>
          <w:sz w:val="24"/>
          <w:szCs w:val="24"/>
        </w:rPr>
      </w:pPr>
      <w:r>
        <w:rPr>
          <w:rFonts w:hint="eastAsia" w:ascii="仿宋" w:hAnsi="仿宋" w:eastAsia="仿宋" w:cs="仿宋"/>
          <w:sz w:val="24"/>
          <w:szCs w:val="24"/>
          <w:lang w:val="en-US" w:eastAsia="zh-CN"/>
        </w:rPr>
        <w:t>一</w:t>
      </w:r>
      <w:r>
        <w:rPr>
          <w:rFonts w:hint="eastAsia" w:ascii="仿宋" w:hAnsi="仿宋" w:eastAsia="仿宋" w:cs="仿宋"/>
          <w:sz w:val="24"/>
          <w:szCs w:val="24"/>
        </w:rPr>
        <w:t>、用于全身动脉硬化和动脉粥样硬化的早期检测和血管疾病的早期检测与预后评估。</w:t>
      </w:r>
    </w:p>
    <w:p w14:paraId="276A6C6F">
      <w:pPr>
        <w:spacing w:line="360" w:lineRule="auto"/>
        <w:jc w:val="left"/>
        <w:rPr>
          <w:rFonts w:hint="eastAsia" w:ascii="仿宋" w:hAnsi="仿宋" w:eastAsia="仿宋" w:cs="仿宋"/>
          <w:sz w:val="24"/>
          <w:szCs w:val="24"/>
        </w:rPr>
      </w:pPr>
      <w:r>
        <w:rPr>
          <w:rFonts w:hint="eastAsia" w:ascii="仿宋" w:hAnsi="仿宋" w:eastAsia="仿宋" w:cs="仿宋"/>
          <w:sz w:val="24"/>
          <w:szCs w:val="24"/>
          <w:lang w:val="en-US" w:eastAsia="zh-CN"/>
        </w:rPr>
        <w:t>二</w:t>
      </w:r>
      <w:r>
        <w:rPr>
          <w:rFonts w:hint="eastAsia" w:ascii="仿宋" w:hAnsi="仿宋" w:eastAsia="仿宋" w:cs="仿宋"/>
          <w:sz w:val="24"/>
          <w:szCs w:val="24"/>
        </w:rPr>
        <w:t>、技术参数</w:t>
      </w:r>
    </w:p>
    <w:p w14:paraId="41E9B010">
      <w:pPr>
        <w:spacing w:line="360" w:lineRule="auto"/>
        <w:jc w:val="left"/>
        <w:rPr>
          <w:rFonts w:hint="eastAsia" w:ascii="仿宋" w:hAnsi="仿宋" w:eastAsia="仿宋" w:cs="仿宋"/>
          <w:sz w:val="24"/>
          <w:szCs w:val="24"/>
        </w:rPr>
      </w:pPr>
      <w:r>
        <w:rPr>
          <w:rFonts w:hint="eastAsia" w:ascii="仿宋" w:hAnsi="仿宋" w:eastAsia="仿宋" w:cs="仿宋"/>
          <w:sz w:val="24"/>
          <w:szCs w:val="24"/>
        </w:rPr>
        <w:t>1、主机：</w:t>
      </w:r>
    </w:p>
    <w:p w14:paraId="116452C5">
      <w:pPr>
        <w:spacing w:line="360" w:lineRule="auto"/>
        <w:jc w:val="left"/>
        <w:rPr>
          <w:rFonts w:hint="eastAsia" w:ascii="仿宋" w:hAnsi="仿宋" w:eastAsia="仿宋" w:cs="仿宋"/>
          <w:sz w:val="24"/>
          <w:szCs w:val="24"/>
        </w:rPr>
      </w:pPr>
      <w:r>
        <w:rPr>
          <w:rFonts w:hint="eastAsia" w:ascii="仿宋" w:hAnsi="仿宋" w:eastAsia="仿宋" w:cs="仿宋"/>
          <w:sz w:val="24"/>
          <w:szCs w:val="24"/>
        </w:rPr>
        <w:t>▲1.1、主要检测参数：踝臂指数（ABI）、脉波上升时间（UT）、平均动脉压（%MAP）、 baPWV(左)、baPWV(右)</w:t>
      </w:r>
    </w:p>
    <w:p w14:paraId="6182F6E0">
      <w:pPr>
        <w:spacing w:line="360" w:lineRule="auto"/>
        <w:jc w:val="left"/>
        <w:rPr>
          <w:rFonts w:hint="eastAsia" w:ascii="仿宋" w:hAnsi="仿宋" w:eastAsia="仿宋" w:cs="仿宋"/>
          <w:sz w:val="24"/>
          <w:szCs w:val="24"/>
        </w:rPr>
      </w:pPr>
      <w:r>
        <w:rPr>
          <w:rFonts w:hint="eastAsia" w:ascii="仿宋" w:hAnsi="仿宋" w:eastAsia="仿宋" w:cs="仿宋"/>
          <w:sz w:val="24"/>
          <w:szCs w:val="24"/>
        </w:rPr>
        <w:t xml:space="preserve">▲1.2、传感器：在同一心动周期内采集信号，实时检测双上肢和双下肢压力波动， </w:t>
      </w:r>
    </w:p>
    <w:p w14:paraId="643053D1">
      <w:pPr>
        <w:spacing w:line="360" w:lineRule="auto"/>
        <w:jc w:val="left"/>
        <w:rPr>
          <w:rFonts w:hint="eastAsia" w:ascii="仿宋" w:hAnsi="仿宋" w:eastAsia="仿宋" w:cs="仿宋"/>
          <w:sz w:val="24"/>
          <w:szCs w:val="24"/>
        </w:rPr>
      </w:pPr>
      <w:r>
        <w:rPr>
          <w:rFonts w:hint="eastAsia" w:ascii="仿宋" w:hAnsi="仿宋" w:eastAsia="仿宋" w:cs="仿宋"/>
          <w:sz w:val="24"/>
          <w:szCs w:val="24"/>
        </w:rPr>
        <w:t>▲1.3、具备外周血管压力波动同步检测技术，针对下肢血压检测可交叉捕捉最强的信号来源。</w:t>
      </w:r>
    </w:p>
    <w:p w14:paraId="7FA05FB3">
      <w:pPr>
        <w:spacing w:line="360" w:lineRule="auto"/>
        <w:jc w:val="left"/>
        <w:rPr>
          <w:rFonts w:hint="eastAsia" w:ascii="仿宋" w:hAnsi="仿宋" w:eastAsia="仿宋" w:cs="仿宋"/>
          <w:sz w:val="24"/>
          <w:szCs w:val="24"/>
        </w:rPr>
      </w:pPr>
      <w:r>
        <w:rPr>
          <w:rFonts w:hint="eastAsia" w:ascii="仿宋" w:hAnsi="仿宋" w:eastAsia="仿宋" w:cs="仿宋"/>
          <w:sz w:val="24"/>
          <w:szCs w:val="24"/>
        </w:rPr>
        <w:t>1.4、彩色液晶触摸显示屏≥7英寸，中文操作界面。</w:t>
      </w:r>
    </w:p>
    <w:p w14:paraId="5C64EC24">
      <w:pPr>
        <w:spacing w:line="360" w:lineRule="auto"/>
        <w:jc w:val="left"/>
        <w:rPr>
          <w:rFonts w:hint="eastAsia" w:ascii="仿宋" w:hAnsi="仿宋" w:eastAsia="仿宋" w:cs="仿宋"/>
          <w:sz w:val="24"/>
          <w:szCs w:val="24"/>
        </w:rPr>
      </w:pPr>
      <w:r>
        <w:rPr>
          <w:rFonts w:hint="eastAsia" w:ascii="仿宋" w:hAnsi="仿宋" w:eastAsia="仿宋" w:cs="仿宋"/>
          <w:sz w:val="24"/>
          <w:szCs w:val="24"/>
        </w:rPr>
        <w:t>1.5、可设定多个脉搏波起始条件，将噪音波自动滤掉。</w:t>
      </w:r>
    </w:p>
    <w:p w14:paraId="591D76D2">
      <w:pPr>
        <w:spacing w:line="360" w:lineRule="auto"/>
        <w:jc w:val="left"/>
        <w:rPr>
          <w:rFonts w:hint="eastAsia" w:ascii="仿宋" w:hAnsi="仿宋" w:eastAsia="仿宋" w:cs="仿宋"/>
          <w:sz w:val="24"/>
          <w:szCs w:val="24"/>
        </w:rPr>
      </w:pPr>
      <w:r>
        <w:rPr>
          <w:rFonts w:hint="eastAsia" w:ascii="仿宋" w:hAnsi="仿宋" w:eastAsia="仿宋" w:cs="仿宋"/>
          <w:sz w:val="24"/>
          <w:szCs w:val="24"/>
        </w:rPr>
        <w:t>1.6、网络连接：有线传输、无线传输。</w:t>
      </w:r>
    </w:p>
    <w:p w14:paraId="76556A17">
      <w:pPr>
        <w:spacing w:line="360" w:lineRule="auto"/>
        <w:jc w:val="left"/>
        <w:rPr>
          <w:rFonts w:hint="eastAsia" w:ascii="仿宋" w:hAnsi="仿宋" w:eastAsia="仿宋" w:cs="仿宋"/>
          <w:sz w:val="24"/>
          <w:szCs w:val="24"/>
        </w:rPr>
      </w:pPr>
      <w:r>
        <w:rPr>
          <w:rFonts w:hint="eastAsia" w:ascii="仿宋" w:hAnsi="仿宋" w:eastAsia="仿宋" w:cs="仿宋"/>
          <w:sz w:val="24"/>
          <w:szCs w:val="24"/>
        </w:rPr>
        <w:t>2、工作站：</w:t>
      </w:r>
    </w:p>
    <w:p w14:paraId="0D59DA15">
      <w:pPr>
        <w:spacing w:line="360" w:lineRule="auto"/>
        <w:jc w:val="left"/>
        <w:rPr>
          <w:rFonts w:hint="eastAsia" w:ascii="仿宋" w:hAnsi="仿宋" w:eastAsia="仿宋" w:cs="仿宋"/>
          <w:sz w:val="24"/>
          <w:szCs w:val="24"/>
        </w:rPr>
      </w:pPr>
      <w:r>
        <w:rPr>
          <w:rFonts w:hint="eastAsia" w:ascii="仿宋" w:hAnsi="仿宋" w:eastAsia="仿宋" w:cs="仿宋"/>
          <w:sz w:val="24"/>
          <w:szCs w:val="24"/>
        </w:rPr>
        <w:t>2.1、CPU:I3或以上性能；内存≥8G；固态硬盘≥256G；彩色液晶显示器≥20英寸；打印机：彩色喷墨打印机</w:t>
      </w:r>
    </w:p>
    <w:p w14:paraId="34F35F16">
      <w:pPr>
        <w:spacing w:line="360" w:lineRule="auto"/>
        <w:jc w:val="left"/>
        <w:rPr>
          <w:rFonts w:hint="eastAsia" w:ascii="仿宋" w:hAnsi="仿宋" w:eastAsia="仿宋" w:cs="仿宋"/>
          <w:sz w:val="24"/>
          <w:szCs w:val="24"/>
        </w:rPr>
      </w:pPr>
      <w:r>
        <w:rPr>
          <w:rFonts w:hint="eastAsia" w:ascii="仿宋" w:hAnsi="仿宋" w:eastAsia="仿宋" w:cs="仿宋"/>
          <w:sz w:val="24"/>
          <w:szCs w:val="24"/>
        </w:rPr>
        <w:t>2.2、具备数据检索功能，可通过输入ID信息实现数据检索。</w:t>
      </w:r>
    </w:p>
    <w:p w14:paraId="2DCB7C46">
      <w:pPr>
        <w:spacing w:line="360" w:lineRule="auto"/>
        <w:jc w:val="left"/>
        <w:rPr>
          <w:rFonts w:hint="eastAsia" w:ascii="仿宋" w:hAnsi="仿宋" w:eastAsia="仿宋" w:cs="仿宋"/>
          <w:sz w:val="24"/>
          <w:szCs w:val="24"/>
        </w:rPr>
      </w:pPr>
      <w:r>
        <w:rPr>
          <w:rFonts w:hint="eastAsia" w:ascii="仿宋" w:hAnsi="仿宋" w:eastAsia="仿宋" w:cs="仿宋"/>
          <w:sz w:val="24"/>
          <w:szCs w:val="24"/>
        </w:rPr>
        <w:t>2.3、可显示四肢脉搏波波形图、不同年龄、性别的PWV标准曲线、 baPWV和ABI 血管疾病危险因子诊疗分析示意图。</w:t>
      </w:r>
    </w:p>
    <w:p w14:paraId="39FFA57C">
      <w:pPr>
        <w:spacing w:line="360" w:lineRule="auto"/>
        <w:jc w:val="left"/>
        <w:rPr>
          <w:rFonts w:hint="eastAsia" w:ascii="仿宋" w:hAnsi="仿宋" w:eastAsia="仿宋" w:cs="仿宋"/>
          <w:sz w:val="24"/>
          <w:szCs w:val="24"/>
        </w:rPr>
      </w:pPr>
      <w:r>
        <w:rPr>
          <w:rFonts w:hint="eastAsia" w:ascii="仿宋" w:hAnsi="仿宋" w:eastAsia="仿宋" w:cs="仿宋"/>
          <w:sz w:val="24"/>
          <w:szCs w:val="24"/>
        </w:rPr>
        <w:t>2.4、报告内容包括硬化-阻塞示意图、自动生成的血管年龄。</w:t>
      </w:r>
    </w:p>
    <w:p w14:paraId="160AC6EC">
      <w:pPr>
        <w:spacing w:line="360" w:lineRule="auto"/>
        <w:jc w:val="left"/>
        <w:rPr>
          <w:rFonts w:hint="eastAsia" w:ascii="仿宋" w:hAnsi="仿宋" w:eastAsia="仿宋" w:cs="仿宋"/>
          <w:sz w:val="24"/>
          <w:szCs w:val="24"/>
        </w:rPr>
      </w:pPr>
      <w:r>
        <w:rPr>
          <w:rFonts w:hint="eastAsia" w:ascii="仿宋" w:hAnsi="仿宋" w:eastAsia="仿宋" w:cs="仿宋"/>
          <w:sz w:val="24"/>
          <w:szCs w:val="24"/>
          <w:lang w:val="en-US" w:eastAsia="zh-CN"/>
        </w:rPr>
        <w:t>三</w:t>
      </w:r>
      <w:r>
        <w:rPr>
          <w:rFonts w:hint="eastAsia" w:ascii="仿宋" w:hAnsi="仿宋" w:eastAsia="仿宋" w:cs="仿宋"/>
          <w:sz w:val="24"/>
          <w:szCs w:val="24"/>
        </w:rPr>
        <w:t>、主要配置：</w:t>
      </w:r>
    </w:p>
    <w:p w14:paraId="19024D79">
      <w:pPr>
        <w:spacing w:line="360" w:lineRule="auto"/>
        <w:jc w:val="left"/>
        <w:rPr>
          <w:rFonts w:hint="eastAsia" w:ascii="仿宋" w:hAnsi="仿宋" w:eastAsia="仿宋" w:cs="仿宋"/>
          <w:sz w:val="24"/>
          <w:szCs w:val="24"/>
        </w:rPr>
      </w:pPr>
      <w:r>
        <w:rPr>
          <w:rFonts w:hint="eastAsia" w:ascii="仿宋" w:hAnsi="仿宋" w:eastAsia="仿宋" w:cs="仿宋"/>
          <w:sz w:val="24"/>
          <w:szCs w:val="24"/>
        </w:rPr>
        <w:t>1、主机：1台。</w:t>
      </w:r>
    </w:p>
    <w:p w14:paraId="06D0ACFB">
      <w:pPr>
        <w:spacing w:line="360" w:lineRule="auto"/>
        <w:jc w:val="left"/>
        <w:rPr>
          <w:rFonts w:hint="eastAsia" w:ascii="仿宋" w:hAnsi="仿宋" w:eastAsia="仿宋" w:cs="仿宋"/>
          <w:sz w:val="24"/>
          <w:szCs w:val="24"/>
        </w:rPr>
      </w:pPr>
      <w:r>
        <w:rPr>
          <w:rFonts w:hint="eastAsia" w:ascii="仿宋" w:hAnsi="仿宋" w:eastAsia="仿宋" w:cs="仿宋"/>
          <w:sz w:val="24"/>
          <w:szCs w:val="24"/>
        </w:rPr>
        <w:t>2、工作站：1套</w:t>
      </w:r>
    </w:p>
    <w:p w14:paraId="2EC6E82D">
      <w:pPr>
        <w:spacing w:line="360" w:lineRule="auto"/>
        <w:jc w:val="left"/>
        <w:rPr>
          <w:rFonts w:hint="eastAsia" w:ascii="仿宋" w:hAnsi="仿宋" w:eastAsia="仿宋" w:cs="仿宋"/>
          <w:sz w:val="24"/>
          <w:szCs w:val="24"/>
        </w:rPr>
      </w:pPr>
      <w:r>
        <w:rPr>
          <w:rFonts w:hint="eastAsia" w:ascii="仿宋" w:hAnsi="仿宋" w:eastAsia="仿宋" w:cs="仿宋"/>
          <w:sz w:val="24"/>
          <w:szCs w:val="24"/>
        </w:rPr>
        <w:t>3、标准上臂袖带（20-32cm）：2个。</w:t>
      </w:r>
    </w:p>
    <w:p w14:paraId="76B4584D">
      <w:pPr>
        <w:spacing w:line="360" w:lineRule="auto"/>
        <w:jc w:val="left"/>
        <w:rPr>
          <w:rFonts w:hint="eastAsia" w:ascii="仿宋" w:hAnsi="仿宋" w:eastAsia="仿宋" w:cs="仿宋"/>
          <w:sz w:val="24"/>
          <w:szCs w:val="24"/>
        </w:rPr>
      </w:pPr>
      <w:r>
        <w:rPr>
          <w:rFonts w:hint="eastAsia" w:ascii="仿宋" w:hAnsi="仿宋" w:eastAsia="仿宋" w:cs="仿宋"/>
          <w:sz w:val="24"/>
          <w:szCs w:val="24"/>
        </w:rPr>
        <w:t>4、标准脚踝双层袖带（16-33cm）：2个。</w:t>
      </w:r>
    </w:p>
    <w:p w14:paraId="084BA4C4">
      <w:pP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br w:type="page"/>
      </w:r>
    </w:p>
    <w:p w14:paraId="1AA04D4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第10包品目10-2胰岛素泵</w:t>
      </w:r>
    </w:p>
    <w:p w14:paraId="32499B5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数量2台，每台技术参数如下：</w:t>
      </w:r>
    </w:p>
    <w:p w14:paraId="3D6E5B80">
      <w:pPr>
        <w:widowControl/>
        <w:tabs>
          <w:tab w:val="left" w:pos="2972"/>
        </w:tabs>
        <w:spacing w:line="360" w:lineRule="auto"/>
        <w:jc w:val="left"/>
        <w:textAlignment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一</w:t>
      </w:r>
      <w:r>
        <w:rPr>
          <w:rFonts w:hint="eastAsia" w:ascii="仿宋" w:hAnsi="仿宋" w:eastAsia="仿宋" w:cs="仿宋"/>
          <w:kern w:val="0"/>
          <w:sz w:val="24"/>
          <w:szCs w:val="24"/>
        </w:rPr>
        <w:t>、主要用途：用于糖尿病患者持续皮下胰岛素输注治疗</w:t>
      </w:r>
    </w:p>
    <w:p w14:paraId="0B245F68">
      <w:pPr>
        <w:widowControl/>
        <w:tabs>
          <w:tab w:val="left" w:pos="2972"/>
        </w:tabs>
        <w:spacing w:line="360" w:lineRule="auto"/>
        <w:jc w:val="left"/>
        <w:textAlignment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二</w:t>
      </w:r>
      <w:r>
        <w:rPr>
          <w:rFonts w:hint="eastAsia" w:ascii="仿宋" w:hAnsi="仿宋" w:eastAsia="仿宋" w:cs="仿宋"/>
          <w:kern w:val="0"/>
          <w:sz w:val="24"/>
          <w:szCs w:val="24"/>
        </w:rPr>
        <w:t>、技术参数</w:t>
      </w:r>
    </w:p>
    <w:p w14:paraId="4CC8688C">
      <w:pPr>
        <w:widowControl/>
        <w:tabs>
          <w:tab w:val="left" w:pos="2972"/>
        </w:tabs>
        <w:spacing w:line="360" w:lineRule="auto"/>
        <w:jc w:val="left"/>
        <w:textAlignment w:val="center"/>
        <w:rPr>
          <w:rFonts w:hint="eastAsia" w:ascii="仿宋" w:hAnsi="仿宋" w:eastAsia="仿宋" w:cs="仿宋"/>
          <w:kern w:val="0"/>
          <w:sz w:val="24"/>
          <w:szCs w:val="24"/>
        </w:rPr>
      </w:pPr>
      <w:r>
        <w:rPr>
          <w:rFonts w:hint="eastAsia" w:ascii="仿宋" w:hAnsi="仿宋" w:eastAsia="仿宋" w:cs="仿宋"/>
          <w:kern w:val="0"/>
          <w:sz w:val="24"/>
          <w:szCs w:val="24"/>
        </w:rPr>
        <w:t>1、储药器容量：≥2mL.</w:t>
      </w:r>
    </w:p>
    <w:p w14:paraId="47A79EB9">
      <w:pPr>
        <w:tabs>
          <w:tab w:val="left" w:pos="2972"/>
        </w:tabs>
        <w:spacing w:line="360" w:lineRule="auto"/>
        <w:rPr>
          <w:rFonts w:hint="eastAsia" w:ascii="仿宋" w:hAnsi="仿宋" w:eastAsia="仿宋" w:cs="仿宋"/>
          <w:sz w:val="24"/>
          <w:szCs w:val="24"/>
        </w:rPr>
      </w:pPr>
      <w:r>
        <w:rPr>
          <w:rFonts w:hint="eastAsia" w:ascii="仿宋" w:hAnsi="仿宋" w:eastAsia="仿宋" w:cs="仿宋"/>
          <w:kern w:val="0"/>
          <w:sz w:val="24"/>
          <w:szCs w:val="24"/>
        </w:rPr>
        <w:t>2、基础率设置范围：0.025～35.0 U/h；基础率最小调节步长：≤0.025U/h。</w:t>
      </w:r>
    </w:p>
    <w:p w14:paraId="710F2371">
      <w:pPr>
        <w:widowControl/>
        <w:tabs>
          <w:tab w:val="left" w:pos="2972"/>
        </w:tabs>
        <w:spacing w:line="360" w:lineRule="auto"/>
        <w:jc w:val="left"/>
        <w:textAlignment w:val="center"/>
        <w:rPr>
          <w:rFonts w:hint="eastAsia" w:ascii="仿宋" w:hAnsi="仿宋" w:eastAsia="仿宋" w:cs="仿宋"/>
          <w:sz w:val="24"/>
          <w:szCs w:val="24"/>
        </w:rPr>
      </w:pPr>
      <w:r>
        <w:rPr>
          <w:rFonts w:hint="eastAsia" w:ascii="仿宋" w:hAnsi="仿宋" w:eastAsia="仿宋" w:cs="仿宋"/>
          <w:kern w:val="0"/>
          <w:sz w:val="24"/>
          <w:szCs w:val="24"/>
        </w:rPr>
        <w:t>3、基础率时段：1段～48段可选。</w:t>
      </w:r>
    </w:p>
    <w:p w14:paraId="482785EF">
      <w:pPr>
        <w:widowControl/>
        <w:tabs>
          <w:tab w:val="left" w:pos="2972"/>
        </w:tabs>
        <w:spacing w:line="360" w:lineRule="auto"/>
        <w:jc w:val="left"/>
        <w:textAlignment w:val="center"/>
        <w:rPr>
          <w:rFonts w:hint="eastAsia" w:ascii="仿宋" w:hAnsi="仿宋" w:eastAsia="仿宋" w:cs="仿宋"/>
          <w:sz w:val="24"/>
          <w:szCs w:val="24"/>
        </w:rPr>
      </w:pPr>
      <w:r>
        <w:rPr>
          <w:rFonts w:hint="eastAsia" w:ascii="仿宋" w:hAnsi="仿宋" w:eastAsia="仿宋" w:cs="仿宋"/>
          <w:kern w:val="0"/>
          <w:sz w:val="24"/>
          <w:szCs w:val="24"/>
        </w:rPr>
        <w:t>4、基础率模式：≥ 8 种可选。</w:t>
      </w:r>
    </w:p>
    <w:p w14:paraId="62A43F44">
      <w:pPr>
        <w:tabs>
          <w:tab w:val="left" w:pos="2972"/>
        </w:tabs>
        <w:spacing w:line="360" w:lineRule="auto"/>
        <w:rPr>
          <w:rFonts w:hint="eastAsia" w:ascii="仿宋" w:hAnsi="仿宋" w:eastAsia="仿宋" w:cs="仿宋"/>
          <w:sz w:val="24"/>
          <w:szCs w:val="24"/>
        </w:rPr>
      </w:pPr>
      <w:r>
        <w:rPr>
          <w:rFonts w:hint="eastAsia" w:ascii="仿宋" w:hAnsi="仿宋" w:eastAsia="仿宋" w:cs="仿宋"/>
          <w:kern w:val="0"/>
          <w:sz w:val="24"/>
          <w:szCs w:val="24"/>
        </w:rPr>
        <w:t>5、临时基础率类型：输注率（单位/小时)和百分比（0-200%）。</w:t>
      </w:r>
    </w:p>
    <w:p w14:paraId="4295218A">
      <w:pPr>
        <w:widowControl/>
        <w:tabs>
          <w:tab w:val="left" w:pos="2972"/>
        </w:tabs>
        <w:spacing w:line="360" w:lineRule="auto"/>
        <w:jc w:val="left"/>
        <w:textAlignment w:val="center"/>
        <w:rPr>
          <w:rFonts w:hint="eastAsia" w:ascii="仿宋" w:hAnsi="仿宋" w:eastAsia="仿宋" w:cs="仿宋"/>
          <w:sz w:val="24"/>
          <w:szCs w:val="24"/>
        </w:rPr>
      </w:pPr>
      <w:r>
        <w:rPr>
          <w:rFonts w:hint="eastAsia" w:ascii="仿宋" w:hAnsi="仿宋" w:eastAsia="仿宋" w:cs="仿宋"/>
          <w:kern w:val="0"/>
          <w:sz w:val="24"/>
          <w:szCs w:val="24"/>
        </w:rPr>
        <w:t>6、临时基础率时间设定范围: 30min～24h；最小调节步长≤15min。</w:t>
      </w:r>
    </w:p>
    <w:p w14:paraId="5D1B9DC4">
      <w:pPr>
        <w:widowControl/>
        <w:tabs>
          <w:tab w:val="left" w:pos="2972"/>
        </w:tabs>
        <w:spacing w:line="360" w:lineRule="auto"/>
        <w:ind w:left="0" w:firstLine="0" w:firstLineChars="0"/>
        <w:jc w:val="left"/>
        <w:textAlignment w:val="center"/>
        <w:rPr>
          <w:rFonts w:hint="eastAsia" w:ascii="仿宋" w:hAnsi="仿宋" w:eastAsia="仿宋" w:cs="仿宋"/>
          <w:kern w:val="0"/>
          <w:sz w:val="24"/>
          <w:szCs w:val="24"/>
        </w:rPr>
      </w:pPr>
      <w:r>
        <w:rPr>
          <w:rFonts w:hint="eastAsia" w:ascii="仿宋" w:hAnsi="仿宋" w:eastAsia="仿宋" w:cs="仿宋"/>
          <w:kern w:val="0"/>
          <w:sz w:val="24"/>
          <w:szCs w:val="24"/>
        </w:rPr>
        <w:t>7、临时基础率调节步长: ≤0.025U/h@基础率0.000～0.975U/h；≤0.05U/h@基础率1.00～9.95U/h；≤0.1U/小时@基础率10.0U/h～最大值。</w:t>
      </w:r>
    </w:p>
    <w:p w14:paraId="4DDAFEA6">
      <w:pPr>
        <w:widowControl/>
        <w:tabs>
          <w:tab w:val="left" w:pos="2972"/>
        </w:tabs>
        <w:spacing w:line="360" w:lineRule="auto"/>
        <w:jc w:val="left"/>
        <w:textAlignment w:val="center"/>
        <w:rPr>
          <w:rFonts w:hint="eastAsia" w:ascii="仿宋" w:hAnsi="仿宋" w:eastAsia="仿宋" w:cs="仿宋"/>
          <w:sz w:val="24"/>
          <w:szCs w:val="24"/>
        </w:rPr>
      </w:pPr>
      <w:r>
        <w:rPr>
          <w:rFonts w:hint="eastAsia" w:ascii="仿宋" w:hAnsi="仿宋" w:eastAsia="仿宋" w:cs="仿宋"/>
          <w:kern w:val="0"/>
          <w:sz w:val="24"/>
          <w:szCs w:val="24"/>
        </w:rPr>
        <w:t>8、大剂量设置范围: 0.025～25 U；最小调节步长≤0.025U。</w:t>
      </w:r>
    </w:p>
    <w:p w14:paraId="0F90434A">
      <w:pPr>
        <w:widowControl/>
        <w:tabs>
          <w:tab w:val="left" w:pos="2972"/>
        </w:tabs>
        <w:spacing w:line="360" w:lineRule="auto"/>
        <w:jc w:val="left"/>
        <w:textAlignment w:val="center"/>
        <w:rPr>
          <w:rFonts w:hint="eastAsia" w:ascii="仿宋" w:hAnsi="仿宋" w:eastAsia="仿宋" w:cs="仿宋"/>
          <w:kern w:val="0"/>
          <w:sz w:val="24"/>
          <w:szCs w:val="24"/>
        </w:rPr>
      </w:pPr>
      <w:r>
        <w:rPr>
          <w:rFonts w:hint="eastAsia" w:ascii="仿宋" w:hAnsi="仿宋" w:eastAsia="仿宋" w:cs="仿宋"/>
          <w:kern w:val="0"/>
          <w:sz w:val="24"/>
          <w:szCs w:val="24"/>
        </w:rPr>
        <w:t>9、大剂量类型: 常规大剂量、方波大剂量、双波大剂量。</w:t>
      </w:r>
    </w:p>
    <w:p w14:paraId="69DBAF0A">
      <w:pPr>
        <w:widowControl/>
        <w:tabs>
          <w:tab w:val="left" w:pos="2972"/>
        </w:tabs>
        <w:spacing w:line="360" w:lineRule="auto"/>
        <w:jc w:val="left"/>
        <w:textAlignment w:val="center"/>
        <w:rPr>
          <w:rFonts w:hint="eastAsia" w:ascii="仿宋" w:hAnsi="仿宋" w:eastAsia="仿宋" w:cs="仿宋"/>
          <w:kern w:val="0"/>
          <w:sz w:val="24"/>
          <w:szCs w:val="24"/>
        </w:rPr>
      </w:pPr>
      <w:r>
        <w:rPr>
          <w:rFonts w:hint="eastAsia" w:ascii="仿宋" w:hAnsi="仿宋" w:eastAsia="仿宋" w:cs="仿宋"/>
          <w:kern w:val="0"/>
          <w:sz w:val="24"/>
          <w:szCs w:val="24"/>
        </w:rPr>
        <w:t>10、方波持续时间设置范围: 30min～8h；调节步长≤15min。</w:t>
      </w:r>
    </w:p>
    <w:p w14:paraId="1B9A38B9">
      <w:pPr>
        <w:widowControl/>
        <w:tabs>
          <w:tab w:val="left" w:pos="2972"/>
        </w:tabs>
        <w:spacing w:line="360" w:lineRule="auto"/>
        <w:jc w:val="left"/>
        <w:textAlignment w:val="center"/>
        <w:rPr>
          <w:rFonts w:hint="eastAsia" w:ascii="仿宋" w:hAnsi="仿宋" w:eastAsia="仿宋" w:cs="仿宋"/>
          <w:kern w:val="0"/>
          <w:sz w:val="24"/>
          <w:szCs w:val="24"/>
        </w:rPr>
      </w:pPr>
      <w:r>
        <w:rPr>
          <w:rFonts w:hint="eastAsia" w:ascii="仿宋" w:hAnsi="仿宋" w:eastAsia="仿宋" w:cs="仿宋"/>
          <w:kern w:val="0"/>
          <w:sz w:val="24"/>
          <w:szCs w:val="24"/>
        </w:rPr>
        <w:t>▲11、可暂停基础和大剂量输注</w:t>
      </w:r>
    </w:p>
    <w:p w14:paraId="369993B1">
      <w:pPr>
        <w:widowControl/>
        <w:numPr>
          <w:ilvl w:val="0"/>
          <w:numId w:val="2"/>
        </w:numPr>
        <w:tabs>
          <w:tab w:val="left" w:pos="2972"/>
        </w:tabs>
        <w:spacing w:line="360" w:lineRule="auto"/>
        <w:jc w:val="left"/>
        <w:textAlignment w:val="center"/>
        <w:rPr>
          <w:rFonts w:hint="eastAsia" w:ascii="仿宋" w:hAnsi="仿宋" w:eastAsia="仿宋" w:cs="仿宋"/>
          <w:kern w:val="0"/>
          <w:sz w:val="24"/>
          <w:szCs w:val="24"/>
        </w:rPr>
      </w:pPr>
      <w:r>
        <w:rPr>
          <w:rFonts w:hint="eastAsia" w:ascii="仿宋" w:hAnsi="仿宋" w:eastAsia="仿宋" w:cs="仿宋"/>
          <w:kern w:val="0"/>
          <w:sz w:val="24"/>
          <w:szCs w:val="24"/>
        </w:rPr>
        <w:t>活性胰岛素时间设置：2～8 h；调节步长≤15min</w:t>
      </w:r>
    </w:p>
    <w:p w14:paraId="4841C8B2">
      <w:pPr>
        <w:widowControl/>
        <w:numPr>
          <w:ilvl w:val="0"/>
          <w:numId w:val="2"/>
        </w:numPr>
        <w:tabs>
          <w:tab w:val="left" w:pos="2972"/>
        </w:tabs>
        <w:spacing w:line="360" w:lineRule="auto"/>
        <w:jc w:val="left"/>
        <w:textAlignment w:val="center"/>
        <w:rPr>
          <w:rFonts w:hint="eastAsia" w:ascii="仿宋" w:hAnsi="仿宋" w:eastAsia="仿宋" w:cs="仿宋"/>
          <w:kern w:val="0"/>
          <w:sz w:val="24"/>
          <w:szCs w:val="24"/>
        </w:rPr>
      </w:pPr>
      <w:r>
        <w:rPr>
          <w:rFonts w:hint="eastAsia" w:ascii="仿宋" w:hAnsi="仿宋" w:eastAsia="仿宋" w:cs="仿宋"/>
          <w:kern w:val="0"/>
          <w:sz w:val="24"/>
          <w:szCs w:val="24"/>
        </w:rPr>
        <w:t>碳水化合物系数分段设置: ≥8种。</w:t>
      </w:r>
    </w:p>
    <w:p w14:paraId="51966084">
      <w:pPr>
        <w:widowControl/>
        <w:tabs>
          <w:tab w:val="left" w:pos="2972"/>
        </w:tabs>
        <w:spacing w:line="360" w:lineRule="auto"/>
        <w:jc w:val="left"/>
        <w:textAlignment w:val="center"/>
        <w:rPr>
          <w:rFonts w:hint="eastAsia" w:ascii="仿宋" w:hAnsi="仿宋" w:eastAsia="仿宋" w:cs="仿宋"/>
          <w:kern w:val="0"/>
          <w:sz w:val="24"/>
          <w:szCs w:val="24"/>
        </w:rPr>
      </w:pPr>
      <w:r>
        <w:rPr>
          <w:rFonts w:hint="eastAsia" w:ascii="仿宋" w:hAnsi="仿宋" w:eastAsia="仿宋" w:cs="仿宋"/>
          <w:kern w:val="0"/>
          <w:sz w:val="24"/>
          <w:szCs w:val="24"/>
        </w:rPr>
        <w:t xml:space="preserve">14、可回顾≥30天历史记录。 </w:t>
      </w:r>
    </w:p>
    <w:p w14:paraId="586B0F4A">
      <w:pPr>
        <w:widowControl/>
        <w:tabs>
          <w:tab w:val="left" w:pos="2972"/>
        </w:tabs>
        <w:spacing w:line="360" w:lineRule="auto"/>
        <w:jc w:val="left"/>
        <w:textAlignment w:val="center"/>
        <w:rPr>
          <w:rFonts w:hint="eastAsia" w:ascii="仿宋" w:hAnsi="仿宋" w:eastAsia="仿宋" w:cs="仿宋"/>
          <w:kern w:val="0"/>
          <w:sz w:val="24"/>
          <w:szCs w:val="24"/>
        </w:rPr>
      </w:pPr>
      <w:r>
        <w:rPr>
          <w:rFonts w:hint="eastAsia" w:ascii="仿宋" w:hAnsi="仿宋" w:eastAsia="仿宋" w:cs="仿宋"/>
          <w:kern w:val="0"/>
          <w:sz w:val="24"/>
          <w:szCs w:val="24"/>
        </w:rPr>
        <w:t>15、具备历史记录统计功能，可统计每日胰岛素总量、基础率与基础率百分比、大剂量与大剂量百分比、每日碳水化合物的量。</w:t>
      </w:r>
    </w:p>
    <w:p w14:paraId="11480520">
      <w:pPr>
        <w:widowControl/>
        <w:tabs>
          <w:tab w:val="left" w:pos="2972"/>
        </w:tabs>
        <w:spacing w:line="360" w:lineRule="auto"/>
        <w:jc w:val="left"/>
        <w:textAlignment w:val="center"/>
        <w:rPr>
          <w:rFonts w:hint="eastAsia" w:ascii="仿宋" w:hAnsi="仿宋" w:eastAsia="仿宋" w:cs="仿宋"/>
          <w:kern w:val="0"/>
          <w:sz w:val="24"/>
          <w:szCs w:val="24"/>
        </w:rPr>
      </w:pPr>
      <w:bookmarkStart w:id="30" w:name="_Hlk204332361"/>
      <w:r>
        <w:rPr>
          <w:rFonts w:hint="eastAsia" w:ascii="仿宋" w:hAnsi="仿宋" w:eastAsia="仿宋" w:cs="仿宋"/>
          <w:kern w:val="0"/>
          <w:sz w:val="24"/>
          <w:szCs w:val="24"/>
        </w:rPr>
        <w:t>▲16、具备闭塞报警</w:t>
      </w:r>
      <w:bookmarkEnd w:id="30"/>
      <w:r>
        <w:rPr>
          <w:rFonts w:hint="eastAsia" w:ascii="仿宋" w:hAnsi="仿宋" w:eastAsia="仿宋" w:cs="仿宋"/>
          <w:kern w:val="0"/>
          <w:sz w:val="24"/>
          <w:szCs w:val="24"/>
        </w:rPr>
        <w:t>功能。</w:t>
      </w:r>
    </w:p>
    <w:p w14:paraId="54381B91">
      <w:pPr>
        <w:widowControl/>
        <w:tabs>
          <w:tab w:val="left" w:pos="2972"/>
        </w:tabs>
        <w:spacing w:line="360" w:lineRule="auto"/>
        <w:jc w:val="left"/>
        <w:textAlignment w:val="center"/>
        <w:rPr>
          <w:rFonts w:hint="eastAsia" w:ascii="仿宋" w:hAnsi="仿宋" w:eastAsia="仿宋" w:cs="仿宋"/>
          <w:kern w:val="0"/>
          <w:sz w:val="24"/>
          <w:szCs w:val="24"/>
        </w:rPr>
      </w:pPr>
      <w:r>
        <w:rPr>
          <w:rFonts w:hint="eastAsia" w:ascii="仿宋" w:hAnsi="仿宋" w:eastAsia="仿宋" w:cs="仿宋"/>
          <w:kern w:val="0"/>
          <w:sz w:val="24"/>
          <w:szCs w:val="24"/>
        </w:rPr>
        <w:t>17、具备自检功能。</w:t>
      </w:r>
    </w:p>
    <w:p w14:paraId="0A2596F8">
      <w:pPr>
        <w:widowControl/>
        <w:tabs>
          <w:tab w:val="left" w:pos="2972"/>
        </w:tabs>
        <w:spacing w:line="360" w:lineRule="auto"/>
        <w:jc w:val="left"/>
        <w:textAlignment w:val="center"/>
        <w:rPr>
          <w:rFonts w:hint="eastAsia" w:ascii="仿宋" w:hAnsi="仿宋" w:eastAsia="仿宋" w:cs="仿宋"/>
          <w:kern w:val="0"/>
          <w:sz w:val="24"/>
          <w:szCs w:val="24"/>
        </w:rPr>
      </w:pPr>
      <w:r>
        <w:rPr>
          <w:rFonts w:hint="eastAsia" w:ascii="仿宋" w:hAnsi="仿宋" w:eastAsia="仿宋" w:cs="仿宋"/>
          <w:kern w:val="0"/>
          <w:sz w:val="24"/>
          <w:szCs w:val="24"/>
        </w:rPr>
        <w:t>18、报警方式：声、光和震动，可提示报警信息。</w:t>
      </w:r>
    </w:p>
    <w:p w14:paraId="37286FBB">
      <w:pP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br w:type="page"/>
      </w:r>
    </w:p>
    <w:p w14:paraId="3686588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第11包品目11-1血液透析滤过机</w:t>
      </w:r>
    </w:p>
    <w:p w14:paraId="4889842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数量1台，技术参数如下：</w:t>
      </w:r>
    </w:p>
    <w:p w14:paraId="0CBCDD56">
      <w:pPr>
        <w:pStyle w:val="14"/>
        <w:spacing w:line="360" w:lineRule="auto"/>
        <w:ind w:firstLine="0" w:firstLineChars="0"/>
        <w:jc w:val="both"/>
        <w:rPr>
          <w:rFonts w:ascii="宋体" w:hAnsi="宋体"/>
          <w:szCs w:val="24"/>
        </w:rPr>
      </w:pPr>
      <w:r>
        <w:rPr>
          <w:rFonts w:hint="eastAsia" w:ascii="宋体" w:hAnsi="宋体"/>
          <w:szCs w:val="24"/>
          <w:lang w:val="en-US" w:eastAsia="zh-CN"/>
        </w:rPr>
        <w:t>一</w:t>
      </w:r>
      <w:r>
        <w:rPr>
          <w:rFonts w:hint="eastAsia" w:ascii="宋体" w:hAnsi="宋体"/>
          <w:szCs w:val="24"/>
        </w:rPr>
        <w:t>、技术参数</w:t>
      </w:r>
    </w:p>
    <w:p w14:paraId="2C316CDF">
      <w:pPr>
        <w:pStyle w:val="14"/>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1、治疗模式：血液透析、单纯超滤、On-lineHDF和On-lineHF。</w:t>
      </w:r>
    </w:p>
    <w:p w14:paraId="0EEA04CF">
      <w:pPr>
        <w:pStyle w:val="14"/>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2、参数设置：</w:t>
      </w:r>
    </w:p>
    <w:p w14:paraId="5F943360">
      <w:pPr>
        <w:pStyle w:val="14"/>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2.1、透析液流速调节范围：300～700mL/min；调节步长：≤1mL/min。</w:t>
      </w:r>
    </w:p>
    <w:p w14:paraId="54A170C7">
      <w:pPr>
        <w:pStyle w:val="14"/>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2.2、透析液温度调节范围：33.0～40.0℃。</w:t>
      </w:r>
    </w:p>
    <w:p w14:paraId="70FCDCC8">
      <w:pPr>
        <w:pStyle w:val="14"/>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2.3、超滤速度调节范围：0.50～4.00L/h。</w:t>
      </w:r>
    </w:p>
    <w:p w14:paraId="16170BCF">
      <w:pPr>
        <w:pStyle w:val="14"/>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2.4、血液流速调节范围：50～600mL/min。</w:t>
      </w:r>
    </w:p>
    <w:p w14:paraId="134A55C8">
      <w:pPr>
        <w:pStyle w:val="14"/>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 xml:space="preserve">2.5、肝素泵流速设置范围：1.0～9.0mL/h。 </w:t>
      </w:r>
    </w:p>
    <w:p w14:paraId="0B46E1E0">
      <w:pPr>
        <w:pStyle w:val="14"/>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2.6、置换液泵流速设置范围：0.50～17.00L/h。</w:t>
      </w:r>
    </w:p>
    <w:p w14:paraId="44F00ABB">
      <w:pPr>
        <w:pStyle w:val="14"/>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2.7、B液浓度：可个性化调节，可预先存储≥8条碳酸氢盐浓度曲线，每条曲线均可修改并存储。</w:t>
      </w:r>
    </w:p>
    <w:p w14:paraId="4C411F88">
      <w:pPr>
        <w:pStyle w:val="14"/>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2.8、透析液浓度：可个性化调节，可预先存储≥8条透析液浓度曲线，每条曲线均可修改并存储。</w:t>
      </w:r>
    </w:p>
    <w:p w14:paraId="70933415">
      <w:pPr>
        <w:pStyle w:val="14"/>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2.9、可预先存储≥8条超滤曲线，每条曲线均可修改并存储。</w:t>
      </w:r>
    </w:p>
    <w:p w14:paraId="19B5D697">
      <w:pPr>
        <w:pStyle w:val="14"/>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3、参数监测：</w:t>
      </w:r>
    </w:p>
    <w:p w14:paraId="093F6453">
      <w:pPr>
        <w:pStyle w:val="14"/>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3.1、动脉压测量范围：-300～+400mmHg。</w:t>
      </w:r>
    </w:p>
    <w:p w14:paraId="12CB9B24">
      <w:pPr>
        <w:pStyle w:val="14"/>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3.2、透析器入口压测量范围：0～+600mmHg。</w:t>
      </w:r>
    </w:p>
    <w:p w14:paraId="64A2E820">
      <w:pPr>
        <w:pStyle w:val="14"/>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3.3、静脉压测量范围：-200～+400mmHg。</w:t>
      </w:r>
    </w:p>
    <w:p w14:paraId="78D5961C">
      <w:pPr>
        <w:pStyle w:val="14"/>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3.4、TMP测量范围：-100～+400mmHg。</w:t>
      </w:r>
    </w:p>
    <w:p w14:paraId="0D787838">
      <w:pPr>
        <w:pStyle w:val="14"/>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3.5、透析液压力测量范围：-400～+400mmHg。</w:t>
      </w:r>
    </w:p>
    <w:p w14:paraId="2AABE04A">
      <w:pPr>
        <w:pStyle w:val="14"/>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3.6、透析液浓度测量范围：10.0～20.0mS/cm。</w:t>
      </w:r>
    </w:p>
    <w:p w14:paraId="563599E5">
      <w:pPr>
        <w:pStyle w:val="14"/>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▲3.7、具备泵前动脉压、透析器血液入口压、静脉压压力监测口，能同时监测泵前动脉压、泵后动脉压（透析器血液入口压/滤器前压）和静脉压。</w:t>
      </w:r>
    </w:p>
    <w:p w14:paraId="5D132F68">
      <w:pPr>
        <w:pStyle w:val="14"/>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3.8、具备超声波气泡检测器，可检测最小体积≤0.001mL的气泡。</w:t>
      </w:r>
    </w:p>
    <w:p w14:paraId="75A83832">
      <w:pPr>
        <w:pStyle w:val="14"/>
        <w:spacing w:line="360" w:lineRule="auto"/>
        <w:ind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3.9、具备在线血压计组件，可直接测量患者血压，并在设备界面上显示。</w:t>
      </w:r>
    </w:p>
    <w:p w14:paraId="20F08B8C">
      <w:pPr>
        <w:pStyle w:val="14"/>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3.10、具备在线清除率监测组件，可无创实时监测计算尿素清除率（Kt/V）。</w:t>
      </w:r>
    </w:p>
    <w:p w14:paraId="5BE3704C">
      <w:pPr>
        <w:pStyle w:val="14"/>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▲3.11、配置在线血容计组件，无需额外耗材，可监测患者血容量变化（ΔBV）等数据。</w:t>
      </w:r>
    </w:p>
    <w:p w14:paraId="4EF37BBD">
      <w:pPr>
        <w:pStyle w:val="14"/>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4、消毒：</w:t>
      </w:r>
    </w:p>
    <w:p w14:paraId="45FED8E2">
      <w:pPr>
        <w:pStyle w:val="14"/>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4.1、具备热水柠檬酸、次氯酸钠、过氧乙酸消毒程序。</w:t>
      </w:r>
    </w:p>
    <w:p w14:paraId="72E36CD5">
      <w:pPr>
        <w:pStyle w:val="14"/>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4.2、热水柠檬酸消毒时间≤36min，消毒温度最高≥85℃。</w:t>
      </w:r>
    </w:p>
    <w:p w14:paraId="1ADEA177">
      <w:pPr>
        <w:pStyle w:val="14"/>
        <w:spacing w:line="360" w:lineRule="auto"/>
        <w:ind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▲5、液面调整：脉壶和静脉壶液面可电动调整。</w:t>
      </w:r>
    </w:p>
    <w:p w14:paraId="658C82B9">
      <w:pPr>
        <w:pStyle w:val="14"/>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6、控制系统：</w:t>
      </w:r>
    </w:p>
    <w:p w14:paraId="7372AB4D">
      <w:pPr>
        <w:pStyle w:val="14"/>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6.1、彩色液晶触摸显示屏≥15英寸。</w:t>
      </w:r>
    </w:p>
    <w:p w14:paraId="51B3FE8D">
      <w:pPr>
        <w:pStyle w:val="14"/>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▲6.2、管路安装完成后透析程序开始，可自动完成血液管路和透析器预冲、预冲废液在线排放，无需连接废液袋。</w:t>
      </w:r>
    </w:p>
    <w:p w14:paraId="7963DE6C">
      <w:pPr>
        <w:pStyle w:val="14"/>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6.3、报警方式：声光报警功能，可中文提示报警信息。具备消毒液吸空报警功能。</w:t>
      </w:r>
    </w:p>
    <w:p w14:paraId="26C1103B">
      <w:pPr>
        <w:pStyle w:val="14"/>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6.4、具备网络接口，可传输数据。</w:t>
      </w:r>
    </w:p>
    <w:p w14:paraId="6BD961F3">
      <w:pPr>
        <w:pStyle w:val="14"/>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6.5、具备患者卡读卡器组件。</w:t>
      </w:r>
    </w:p>
    <w:p w14:paraId="14ABB906">
      <w:pPr>
        <w:pStyle w:val="14"/>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7、配备碳酸氢盐干粉支架 、静脉夹、动脉夹。</w:t>
      </w:r>
    </w:p>
    <w:p w14:paraId="3CFA488E">
      <w:pPr>
        <w:pStyle w:val="14"/>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8、具备可充电电池，停电时自动跳转电池供电，支持体外循环监测、报警系统运行时间≥25分钟；具备断电数据保存功能。</w:t>
      </w:r>
    </w:p>
    <w:p w14:paraId="231B0C16">
      <w:pPr>
        <w:pStyle w:val="14"/>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 xml:space="preserve">9、供水压力范围：1～6bar；供水温度范围：10℃～30℃。 </w:t>
      </w:r>
    </w:p>
    <w:p w14:paraId="749C3154">
      <w:pPr>
        <w:spacing w:line="360" w:lineRule="auto"/>
        <w:ind w:left="142"/>
        <w:rPr>
          <w:rFonts w:ascii="宋体" w:hAnsi="宋体"/>
          <w:szCs w:val="24"/>
        </w:rPr>
      </w:pPr>
    </w:p>
    <w:p w14:paraId="2DDB4503">
      <w:pP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br w:type="page"/>
      </w:r>
    </w:p>
    <w:p w14:paraId="2882277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第11包品目11-2血凝仪</w:t>
      </w:r>
    </w:p>
    <w:p w14:paraId="4399A4C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数量1台，技术参数如下：</w:t>
      </w:r>
    </w:p>
    <w:p w14:paraId="04B89E1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rPr>
      </w:pPr>
      <w:r>
        <w:rPr>
          <w:rFonts w:hint="eastAsia" w:ascii="仿宋" w:hAnsi="仿宋" w:eastAsia="仿宋" w:cs="仿宋"/>
          <w:sz w:val="24"/>
        </w:rPr>
        <w:t>1、方法学：光学法+机械法</w:t>
      </w:r>
    </w:p>
    <w:p w14:paraId="5CBA174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rPr>
      </w:pPr>
      <w:r>
        <w:rPr>
          <w:rFonts w:hint="eastAsia" w:ascii="仿宋" w:hAnsi="仿宋" w:eastAsia="仿宋" w:cs="仿宋"/>
          <w:sz w:val="24"/>
        </w:rPr>
        <w:t>2、检测通道：≥1通道。</w:t>
      </w:r>
    </w:p>
    <w:p w14:paraId="6C5195E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rPr>
      </w:pPr>
      <w:r>
        <w:rPr>
          <w:rFonts w:hint="eastAsia" w:ascii="仿宋" w:hAnsi="仿宋" w:eastAsia="仿宋" w:cs="仿宋"/>
          <w:sz w:val="24"/>
        </w:rPr>
        <w:t>3、工作模式：将试剂卡插入仪器内，自动扫描条码并进行温度控制，将抗凝静脉全血加入加样孔内，仪器自动识别样本并开始测试。</w:t>
      </w:r>
    </w:p>
    <w:p w14:paraId="5F08CA6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rPr>
      </w:pPr>
      <w:r>
        <w:rPr>
          <w:rFonts w:hint="eastAsia" w:ascii="仿宋" w:hAnsi="仿宋" w:eastAsia="仿宋" w:cs="仿宋"/>
          <w:sz w:val="24"/>
        </w:rPr>
        <w:t>4、样本类型：枸橼酸钠抗凝的静脉全血，ACT项目可支持全血检测</w:t>
      </w:r>
    </w:p>
    <w:p w14:paraId="542866E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rPr>
      </w:pPr>
      <w:r>
        <w:rPr>
          <w:rFonts w:hint="eastAsia" w:ascii="仿宋" w:hAnsi="仿宋" w:eastAsia="仿宋" w:cs="仿宋"/>
          <w:sz w:val="24"/>
        </w:rPr>
        <w:t>5、最小样本量：≤20μL/T。</w:t>
      </w:r>
    </w:p>
    <w:p w14:paraId="021D57B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rPr>
      </w:pPr>
      <w:r>
        <w:rPr>
          <w:rFonts w:hint="eastAsia" w:ascii="仿宋" w:hAnsi="仿宋" w:eastAsia="仿宋" w:cs="仿宋"/>
          <w:sz w:val="24"/>
        </w:rPr>
        <w:t>6、PT测试速度：≥60个/ h。</w:t>
      </w:r>
    </w:p>
    <w:p w14:paraId="1E385AA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rPr>
      </w:pPr>
      <w:r>
        <w:rPr>
          <w:rFonts w:hint="eastAsia" w:ascii="仿宋" w:hAnsi="仿宋" w:eastAsia="仿宋" w:cs="仿宋"/>
          <w:sz w:val="24"/>
        </w:rPr>
        <w:t>7、检测正常样本，完成PT、APTT、TT、FIB、ACT全部5个检测项目所需时间≤10min。</w:t>
      </w:r>
    </w:p>
    <w:p w14:paraId="4B526A4B">
      <w:pPr>
        <w:pStyle w:val="14"/>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仿宋" w:hAnsi="仿宋" w:eastAsia="仿宋" w:cs="仿宋"/>
          <w:sz w:val="24"/>
          <w:szCs w:val="24"/>
        </w:rPr>
      </w:pPr>
      <w:r>
        <w:rPr>
          <w:rFonts w:hint="eastAsia" w:ascii="仿宋" w:hAnsi="仿宋" w:eastAsia="仿宋" w:cs="仿宋"/>
          <w:sz w:val="24"/>
          <w:szCs w:val="24"/>
        </w:rPr>
        <w:t>8、控制系统</w:t>
      </w:r>
    </w:p>
    <w:p w14:paraId="4ED2A330">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hint="eastAsia" w:ascii="仿宋" w:hAnsi="仿宋" w:eastAsia="仿宋" w:cs="仿宋"/>
          <w:sz w:val="24"/>
        </w:rPr>
      </w:pPr>
      <w:r>
        <w:rPr>
          <w:rFonts w:hint="eastAsia" w:ascii="仿宋" w:hAnsi="仿宋" w:eastAsia="仿宋" w:cs="仿宋"/>
          <w:sz w:val="24"/>
        </w:rPr>
        <w:t>8.1、彩色液晶触摸显示屏≥3英寸。</w:t>
      </w:r>
    </w:p>
    <w:p w14:paraId="1AAB2AAD">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hint="eastAsia" w:ascii="仿宋" w:hAnsi="仿宋" w:eastAsia="仿宋" w:cs="仿宋"/>
          <w:sz w:val="24"/>
        </w:rPr>
      </w:pPr>
      <w:r>
        <w:rPr>
          <w:rFonts w:hint="eastAsia" w:ascii="仿宋" w:hAnsi="仿宋" w:eastAsia="仿宋" w:cs="仿宋"/>
          <w:sz w:val="24"/>
        </w:rPr>
        <w:t>8.2、内置激光扫描器，可扫描测试卡上的条码。</w:t>
      </w:r>
    </w:p>
    <w:p w14:paraId="335B6FC3">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hint="eastAsia" w:ascii="仿宋" w:hAnsi="仿宋" w:eastAsia="仿宋" w:cs="仿宋"/>
          <w:sz w:val="24"/>
        </w:rPr>
      </w:pPr>
      <w:r>
        <w:rPr>
          <w:rFonts w:hint="eastAsia" w:ascii="仿宋" w:hAnsi="仿宋" w:eastAsia="仿宋" w:cs="仿宋"/>
          <w:sz w:val="24"/>
        </w:rPr>
        <w:t>8.3、结果数据管理：可存储历史记录≥300条，质控记录≥12条</w:t>
      </w:r>
    </w:p>
    <w:p w14:paraId="2D4D78B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rPr>
      </w:pPr>
      <w:r>
        <w:rPr>
          <w:rFonts w:hint="eastAsia" w:ascii="仿宋" w:hAnsi="仿宋" w:eastAsia="仿宋" w:cs="仿宋"/>
          <w:sz w:val="24"/>
        </w:rPr>
        <w:t>8.4、具备USB接口，可用USB接口外接热敏打印机</w:t>
      </w:r>
    </w:p>
    <w:p w14:paraId="37677A8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rPr>
      </w:pPr>
      <w:r>
        <w:rPr>
          <w:rFonts w:hint="eastAsia" w:ascii="仿宋" w:hAnsi="仿宋" w:eastAsia="仿宋" w:cs="仿宋"/>
          <w:sz w:val="24"/>
        </w:rPr>
        <w:t>8.5、具备网口、串口、支持LIS连接、电脑连接。</w:t>
      </w:r>
    </w:p>
    <w:p w14:paraId="259801F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rPr>
      </w:pPr>
      <w:r>
        <w:rPr>
          <w:rFonts w:hint="eastAsia" w:ascii="仿宋" w:hAnsi="仿宋" w:eastAsia="仿宋" w:cs="仿宋"/>
          <w:sz w:val="24"/>
        </w:rPr>
        <w:t>9、可提供配套试剂卡，可检测PT、APTT、TT、FIB、ACT项目。</w:t>
      </w:r>
    </w:p>
    <w:p w14:paraId="2FA22BAB">
      <w:pP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br w:type="page"/>
      </w:r>
    </w:p>
    <w:p w14:paraId="526A640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第11包品目11-3血管内冲击波治疗设备</w:t>
      </w:r>
    </w:p>
    <w:p w14:paraId="75F502A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数量1台，技术参数如下：</w:t>
      </w:r>
    </w:p>
    <w:p w14:paraId="05F98F08">
      <w:pPr>
        <w:spacing w:line="360" w:lineRule="auto"/>
        <w:jc w:val="left"/>
        <w:rPr>
          <w:rFonts w:hint="eastAsia" w:ascii="仿宋" w:hAnsi="仿宋" w:eastAsia="仿宋" w:cs="仿宋"/>
          <w:sz w:val="24"/>
          <w:szCs w:val="24"/>
        </w:rPr>
      </w:pPr>
      <w:r>
        <w:rPr>
          <w:rFonts w:hint="eastAsia" w:ascii="仿宋" w:hAnsi="仿宋" w:eastAsia="仿宋" w:cs="仿宋"/>
          <w:sz w:val="24"/>
          <w:szCs w:val="24"/>
          <w:lang w:val="en-US" w:eastAsia="zh-CN"/>
        </w:rPr>
        <w:t>一</w:t>
      </w:r>
      <w:r>
        <w:rPr>
          <w:rFonts w:hint="eastAsia" w:ascii="仿宋" w:hAnsi="仿宋" w:eastAsia="仿宋" w:cs="仿宋"/>
          <w:sz w:val="24"/>
          <w:szCs w:val="24"/>
        </w:rPr>
        <w:t>、技术参数：</w:t>
      </w:r>
    </w:p>
    <w:p w14:paraId="7689F921">
      <w:pPr>
        <w:spacing w:line="360" w:lineRule="auto"/>
        <w:jc w:val="left"/>
        <w:rPr>
          <w:rFonts w:hint="eastAsia" w:ascii="仿宋" w:hAnsi="仿宋" w:eastAsia="仿宋" w:cs="仿宋"/>
          <w:sz w:val="24"/>
          <w:szCs w:val="24"/>
        </w:rPr>
      </w:pPr>
      <w:r>
        <w:rPr>
          <w:rFonts w:hint="eastAsia" w:ascii="仿宋" w:hAnsi="仿宋" w:eastAsia="仿宋" w:cs="仿宋"/>
          <w:sz w:val="24"/>
          <w:szCs w:val="24"/>
        </w:rPr>
        <w:t>1、输出电压调节范围：900V～3000V。</w:t>
      </w:r>
    </w:p>
    <w:p w14:paraId="2C5A97A0">
      <w:pPr>
        <w:spacing w:line="360" w:lineRule="auto"/>
        <w:jc w:val="left"/>
        <w:rPr>
          <w:rFonts w:hint="eastAsia" w:ascii="仿宋" w:hAnsi="仿宋" w:eastAsia="仿宋" w:cs="仿宋"/>
          <w:sz w:val="24"/>
          <w:szCs w:val="24"/>
        </w:rPr>
      </w:pPr>
      <w:r>
        <w:rPr>
          <w:rFonts w:hint="eastAsia" w:ascii="仿宋" w:hAnsi="仿宋" w:eastAsia="仿宋" w:cs="仿宋"/>
          <w:sz w:val="24"/>
          <w:szCs w:val="24"/>
        </w:rPr>
        <w:t>2、脉冲宽度：1μs～100μs。</w:t>
      </w:r>
    </w:p>
    <w:p w14:paraId="313A7BAA">
      <w:pPr>
        <w:spacing w:line="360" w:lineRule="auto"/>
        <w:jc w:val="left"/>
        <w:rPr>
          <w:rFonts w:hint="eastAsia" w:ascii="仿宋" w:hAnsi="仿宋" w:eastAsia="仿宋" w:cs="仿宋"/>
          <w:sz w:val="24"/>
          <w:szCs w:val="24"/>
        </w:rPr>
      </w:pPr>
      <w:r>
        <w:rPr>
          <w:rFonts w:hint="eastAsia" w:ascii="仿宋" w:hAnsi="仿宋" w:eastAsia="仿宋" w:cs="仿宋"/>
          <w:sz w:val="24"/>
          <w:szCs w:val="24"/>
        </w:rPr>
        <w:t>3、脉冲频率：1Hz±10%、2Hz±10%。</w:t>
      </w:r>
    </w:p>
    <w:p w14:paraId="26CB87BD">
      <w:pPr>
        <w:spacing w:line="360" w:lineRule="auto"/>
        <w:jc w:val="left"/>
        <w:rPr>
          <w:rFonts w:hint="eastAsia" w:ascii="仿宋" w:hAnsi="仿宋" w:eastAsia="仿宋" w:cs="仿宋"/>
          <w:sz w:val="24"/>
          <w:szCs w:val="24"/>
        </w:rPr>
      </w:pPr>
      <w:r>
        <w:rPr>
          <w:rFonts w:hint="eastAsia" w:ascii="仿宋" w:hAnsi="仿宋" w:eastAsia="仿宋" w:cs="仿宋"/>
          <w:sz w:val="24"/>
          <w:szCs w:val="24"/>
        </w:rPr>
        <w:t>4、显示及控制方式:</w:t>
      </w:r>
    </w:p>
    <w:p w14:paraId="51B828F1">
      <w:pPr>
        <w:spacing w:line="360" w:lineRule="auto"/>
        <w:jc w:val="left"/>
        <w:rPr>
          <w:rFonts w:hint="eastAsia" w:ascii="仿宋" w:hAnsi="仿宋" w:eastAsia="仿宋" w:cs="仿宋"/>
          <w:sz w:val="24"/>
          <w:szCs w:val="24"/>
        </w:rPr>
      </w:pPr>
      <w:r>
        <w:rPr>
          <w:rFonts w:hint="eastAsia" w:ascii="仿宋" w:hAnsi="仿宋" w:eastAsia="仿宋" w:cs="仿宋"/>
          <w:sz w:val="24"/>
          <w:szCs w:val="24"/>
        </w:rPr>
        <w:t>▲4.1、无需用户设置参数，可智能识别连接的导管型号并选择合适的参数。</w:t>
      </w:r>
    </w:p>
    <w:p w14:paraId="793EC084">
      <w:pPr>
        <w:spacing w:line="360" w:lineRule="auto"/>
        <w:jc w:val="left"/>
        <w:rPr>
          <w:rFonts w:hint="eastAsia" w:ascii="仿宋" w:hAnsi="仿宋" w:eastAsia="仿宋" w:cs="仿宋"/>
          <w:sz w:val="24"/>
          <w:szCs w:val="24"/>
        </w:rPr>
      </w:pPr>
      <w:r>
        <w:rPr>
          <w:rFonts w:hint="eastAsia" w:ascii="仿宋" w:hAnsi="仿宋" w:eastAsia="仿宋" w:cs="仿宋"/>
          <w:sz w:val="24"/>
          <w:szCs w:val="24"/>
        </w:rPr>
        <w:t>4.2、主机与手柄控制具备双重安全激活按钮。</w:t>
      </w:r>
    </w:p>
    <w:p w14:paraId="0CF2EF42">
      <w:pPr>
        <w:spacing w:line="360" w:lineRule="auto"/>
        <w:jc w:val="left"/>
        <w:rPr>
          <w:rFonts w:hint="eastAsia" w:ascii="仿宋" w:hAnsi="仿宋" w:eastAsia="仿宋" w:cs="仿宋"/>
          <w:sz w:val="24"/>
          <w:szCs w:val="24"/>
        </w:rPr>
      </w:pPr>
      <w:r>
        <w:rPr>
          <w:rFonts w:hint="eastAsia" w:ascii="仿宋" w:hAnsi="仿宋" w:eastAsia="仿宋" w:cs="仿宋"/>
          <w:sz w:val="24"/>
          <w:szCs w:val="24"/>
        </w:rPr>
        <w:t>4.3、可连选择连续、单独释放脉冲，脉冲释放次数可记录和显示。</w:t>
      </w:r>
    </w:p>
    <w:p w14:paraId="0E6CAACC">
      <w:pPr>
        <w:spacing w:line="360" w:lineRule="auto"/>
        <w:jc w:val="left"/>
        <w:rPr>
          <w:rFonts w:hint="eastAsia" w:ascii="仿宋" w:hAnsi="仿宋" w:eastAsia="仿宋" w:cs="仿宋"/>
          <w:sz w:val="24"/>
          <w:szCs w:val="24"/>
        </w:rPr>
      </w:pPr>
      <w:r>
        <w:rPr>
          <w:rFonts w:hint="eastAsia" w:ascii="仿宋" w:hAnsi="仿宋" w:eastAsia="仿宋" w:cs="仿宋"/>
          <w:sz w:val="24"/>
          <w:szCs w:val="24"/>
        </w:rPr>
        <w:t>4.4、具有开机自检功能，自检完成可声音提示。</w:t>
      </w:r>
    </w:p>
    <w:p w14:paraId="07A1CC96">
      <w:pPr>
        <w:spacing w:line="360" w:lineRule="auto"/>
        <w:jc w:val="left"/>
        <w:rPr>
          <w:rFonts w:hint="eastAsia" w:ascii="仿宋" w:hAnsi="仿宋" w:eastAsia="仿宋" w:cs="仿宋"/>
          <w:sz w:val="24"/>
          <w:szCs w:val="24"/>
        </w:rPr>
      </w:pPr>
      <w:r>
        <w:rPr>
          <w:rFonts w:hint="eastAsia" w:ascii="仿宋" w:hAnsi="仿宋" w:eastAsia="仿宋" w:cs="仿宋"/>
          <w:sz w:val="24"/>
          <w:szCs w:val="24"/>
        </w:rPr>
        <w:t>4.5、可查看导管状态、规格型号、单周期治疗的脉冲数、剩余可治疗的脉冲数。</w:t>
      </w:r>
    </w:p>
    <w:p w14:paraId="7D20EAFF">
      <w:pPr>
        <w:spacing w:line="360" w:lineRule="auto"/>
        <w:jc w:val="left"/>
        <w:rPr>
          <w:rFonts w:hint="eastAsia" w:ascii="仿宋" w:hAnsi="仿宋" w:eastAsia="仿宋" w:cs="仿宋"/>
          <w:sz w:val="24"/>
          <w:szCs w:val="24"/>
        </w:rPr>
      </w:pPr>
      <w:r>
        <w:rPr>
          <w:rFonts w:hint="eastAsia" w:ascii="仿宋" w:hAnsi="仿宋" w:eastAsia="仿宋" w:cs="仿宋"/>
          <w:sz w:val="24"/>
          <w:szCs w:val="24"/>
        </w:rPr>
        <w:t>4.6、软件具备多重保护功能，在异常发生时将设备置于安全状态。</w:t>
      </w:r>
    </w:p>
    <w:p w14:paraId="0A3238DD">
      <w:pPr>
        <w:spacing w:line="360" w:lineRule="auto"/>
        <w:jc w:val="left"/>
        <w:rPr>
          <w:rFonts w:hint="eastAsia" w:ascii="仿宋" w:hAnsi="仿宋" w:eastAsia="仿宋" w:cs="仿宋"/>
          <w:bCs/>
          <w:sz w:val="24"/>
          <w:szCs w:val="24"/>
        </w:rPr>
      </w:pPr>
      <w:r>
        <w:rPr>
          <w:rFonts w:hint="eastAsia" w:ascii="仿宋" w:hAnsi="仿宋" w:eastAsia="仿宋" w:cs="仿宋"/>
          <w:sz w:val="24"/>
          <w:szCs w:val="24"/>
          <w:lang w:val="en-US" w:eastAsia="zh-CN"/>
        </w:rPr>
        <w:t>二</w:t>
      </w:r>
      <w:r>
        <w:rPr>
          <w:rFonts w:hint="eastAsia" w:ascii="仿宋" w:hAnsi="仿宋" w:eastAsia="仿宋" w:cs="仿宋"/>
          <w:sz w:val="24"/>
          <w:szCs w:val="24"/>
        </w:rPr>
        <w:t>、</w:t>
      </w:r>
      <w:r>
        <w:rPr>
          <w:rFonts w:hint="eastAsia" w:ascii="仿宋" w:hAnsi="仿宋" w:eastAsia="仿宋" w:cs="仿宋"/>
          <w:sz w:val="24"/>
          <w:szCs w:val="24"/>
          <w:lang w:val="en-US" w:eastAsia="zh-CN"/>
        </w:rPr>
        <w:t>主要</w:t>
      </w:r>
      <w:r>
        <w:rPr>
          <w:rFonts w:hint="eastAsia" w:ascii="仿宋" w:hAnsi="仿宋" w:eastAsia="仿宋" w:cs="仿宋"/>
          <w:bCs/>
          <w:sz w:val="24"/>
          <w:szCs w:val="24"/>
        </w:rPr>
        <w:t>配置：</w:t>
      </w:r>
    </w:p>
    <w:p w14:paraId="118C0924">
      <w:pPr>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1、冲击波治疗设备主机：1台。</w:t>
      </w:r>
    </w:p>
    <w:p w14:paraId="6A49AF68">
      <w:pPr>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2、手柄：1把。</w:t>
      </w:r>
    </w:p>
    <w:p w14:paraId="7D99073E">
      <w:pPr>
        <w:spacing w:line="360" w:lineRule="auto"/>
        <w:jc w:val="left"/>
        <w:rPr>
          <w:rFonts w:hint="eastAsia" w:ascii="仿宋" w:hAnsi="仿宋" w:eastAsia="仿宋" w:cs="仿宋"/>
          <w:sz w:val="24"/>
          <w:szCs w:val="24"/>
        </w:rPr>
      </w:pPr>
      <w:r>
        <w:rPr>
          <w:rFonts w:hint="eastAsia" w:ascii="仿宋" w:hAnsi="仿宋" w:eastAsia="仿宋" w:cs="仿宋"/>
          <w:sz w:val="24"/>
          <w:szCs w:val="24"/>
        </w:rPr>
        <w:t>3、等电位线：1条。</w:t>
      </w:r>
    </w:p>
    <w:p w14:paraId="69FD73D3">
      <w:pP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br w:type="page"/>
      </w:r>
    </w:p>
    <w:p w14:paraId="546E20B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第12包品目12-1小型蒸汽灭菌器</w:t>
      </w:r>
    </w:p>
    <w:p w14:paraId="46BFFFA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数量1台，技术参数如下：</w:t>
      </w:r>
    </w:p>
    <w:p w14:paraId="00CDDC4A">
      <w:pPr>
        <w:keepNext w:val="0"/>
        <w:keepLines w:val="0"/>
        <w:widowControl w:val="0"/>
        <w:suppressLineNumbers w:val="0"/>
        <w:spacing w:before="0" w:beforeAutospacing="0" w:after="0" w:afterAutospacing="0" w:line="360" w:lineRule="auto"/>
        <w:ind w:left="12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一、技术参数</w:t>
      </w:r>
    </w:p>
    <w:p w14:paraId="5573DE6A">
      <w:pPr>
        <w:keepNext w:val="0"/>
        <w:keepLines w:val="0"/>
        <w:widowControl w:val="0"/>
        <w:suppressLineNumbers w:val="0"/>
        <w:spacing w:before="0" w:beforeAutospacing="0" w:after="0" w:afterAutospacing="0" w:line="360" w:lineRule="auto"/>
        <w:ind w:left="12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▲1、容量≥55L.</w:t>
      </w:r>
    </w:p>
    <w:p w14:paraId="7F9E33B0">
      <w:pPr>
        <w:keepNext w:val="0"/>
        <w:keepLines w:val="0"/>
        <w:widowControl w:val="0"/>
        <w:suppressLineNumbers w:val="0"/>
        <w:spacing w:before="0" w:beforeAutospacing="0" w:after="0" w:afterAutospacing="0" w:line="360" w:lineRule="auto"/>
        <w:ind w:left="12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2、腔体尺寸：≥∅300×700mm</w:t>
      </w:r>
    </w:p>
    <w:p w14:paraId="7B329189">
      <w:pPr>
        <w:keepNext w:val="0"/>
        <w:keepLines w:val="0"/>
        <w:widowControl w:val="0"/>
        <w:suppressLineNumbers w:val="0"/>
        <w:spacing w:before="0" w:beforeAutospacing="0" w:after="0" w:afterAutospacing="0" w:line="360" w:lineRule="auto"/>
        <w:ind w:left="12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▲3、具备水环真空泵，进汽升压前先抽真空；真空度≤-0.96bar。</w:t>
      </w:r>
    </w:p>
    <w:p w14:paraId="6589188D">
      <w:pPr>
        <w:keepNext w:val="0"/>
        <w:keepLines w:val="0"/>
        <w:widowControl w:val="0"/>
        <w:suppressLineNumbers w:val="0"/>
        <w:spacing w:before="0" w:beforeAutospacing="0" w:after="0" w:afterAutospacing="0" w:line="360" w:lineRule="auto"/>
        <w:ind w:left="12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4、采用外循环水系统，通过外接自来水冷却。</w:t>
      </w:r>
    </w:p>
    <w:p w14:paraId="3FACDC65">
      <w:pPr>
        <w:keepNext w:val="0"/>
        <w:keepLines w:val="0"/>
        <w:widowControl w:val="0"/>
        <w:suppressLineNumbers w:val="0"/>
        <w:spacing w:before="0" w:beforeAutospacing="0" w:after="0" w:afterAutospacing="0" w:line="360" w:lineRule="auto"/>
        <w:ind w:left="12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5、门控方式：灭菌完成后自动开门，断电可以开门。</w:t>
      </w:r>
    </w:p>
    <w:p w14:paraId="0B82F007">
      <w:pPr>
        <w:keepNext w:val="0"/>
        <w:keepLines w:val="0"/>
        <w:widowControl w:val="0"/>
        <w:suppressLineNumbers w:val="0"/>
        <w:spacing w:before="0" w:beforeAutospacing="0" w:after="0" w:afterAutospacing="0" w:line="360" w:lineRule="auto"/>
        <w:ind w:left="12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▲6、具备不锈钢式蒸汽发生器，配单独的安全阀。</w:t>
      </w:r>
    </w:p>
    <w:p w14:paraId="5299A0F5">
      <w:pPr>
        <w:keepNext w:val="0"/>
        <w:keepLines w:val="0"/>
        <w:widowControl w:val="0"/>
        <w:suppressLineNumbers w:val="0"/>
        <w:spacing w:before="0" w:beforeAutospacing="0" w:after="0" w:afterAutospacing="0" w:line="360" w:lineRule="auto"/>
        <w:ind w:left="12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7、灭菌用水单向循环不回流。</w:t>
      </w:r>
    </w:p>
    <w:p w14:paraId="05FC18F6">
      <w:pPr>
        <w:keepNext w:val="0"/>
        <w:keepLines w:val="0"/>
        <w:widowControl w:val="0"/>
        <w:suppressLineNumbers w:val="0"/>
        <w:spacing w:before="0" w:beforeAutospacing="0" w:after="0" w:afterAutospacing="0" w:line="360" w:lineRule="auto"/>
        <w:ind w:left="12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8、具备水箱，不需人工清洗和放水操作。</w:t>
      </w:r>
    </w:p>
    <w:p w14:paraId="38E699CA">
      <w:pPr>
        <w:keepNext w:val="0"/>
        <w:keepLines w:val="0"/>
        <w:widowControl w:val="0"/>
        <w:suppressLineNumbers w:val="0"/>
        <w:spacing w:before="0" w:beforeAutospacing="0" w:after="0" w:afterAutospacing="0" w:line="360" w:lineRule="auto"/>
        <w:ind w:left="12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9、控制系统：</w:t>
      </w:r>
    </w:p>
    <w:p w14:paraId="3C1FB4AE">
      <w:pPr>
        <w:keepNext w:val="0"/>
        <w:keepLines w:val="0"/>
        <w:widowControl w:val="0"/>
        <w:suppressLineNumbers w:val="0"/>
        <w:spacing w:before="0" w:beforeAutospacing="0" w:after="0" w:afterAutospacing="0" w:line="360" w:lineRule="auto"/>
        <w:ind w:left="12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9.1、彩色液晶触摸显示屏：≥5英寸。</w:t>
      </w:r>
    </w:p>
    <w:p w14:paraId="6B01B216">
      <w:pPr>
        <w:keepNext w:val="0"/>
        <w:keepLines w:val="0"/>
        <w:widowControl w:val="0"/>
        <w:suppressLineNumbers w:val="0"/>
        <w:spacing w:before="0" w:beforeAutospacing="0" w:after="0" w:afterAutospacing="0" w:line="360" w:lineRule="auto"/>
        <w:ind w:left="12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9.2、预真空最大次数：≥3次。</w:t>
      </w:r>
    </w:p>
    <w:p w14:paraId="0350F249">
      <w:pPr>
        <w:keepNext w:val="0"/>
        <w:keepLines w:val="0"/>
        <w:widowControl w:val="0"/>
        <w:suppressLineNumbers w:val="0"/>
        <w:spacing w:before="0" w:beforeAutospacing="0" w:after="0" w:afterAutospacing="0" w:line="360" w:lineRule="auto"/>
        <w:ind w:left="12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9.3、温度传感器精度：≤0.01℃；压力传感器精度≤0.01Bar。</w:t>
      </w:r>
    </w:p>
    <w:p w14:paraId="4C789B18">
      <w:pPr>
        <w:keepNext w:val="0"/>
        <w:keepLines w:val="0"/>
        <w:widowControl w:val="0"/>
        <w:suppressLineNumbers w:val="0"/>
        <w:spacing w:before="0" w:beforeAutospacing="0" w:after="0" w:afterAutospacing="0" w:line="360" w:lineRule="auto"/>
        <w:ind w:left="12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9.4、具备流量计,可控制进水量。</w:t>
      </w:r>
    </w:p>
    <w:p w14:paraId="059A3251">
      <w:pPr>
        <w:keepNext w:val="0"/>
        <w:keepLines w:val="0"/>
        <w:widowControl w:val="0"/>
        <w:suppressLineNumbers w:val="0"/>
        <w:spacing w:before="0" w:beforeAutospacing="0" w:after="0" w:afterAutospacing="0" w:line="360" w:lineRule="auto"/>
        <w:ind w:left="12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9.5、具备液位传感器，可控制蒸汽发生器的水位。</w:t>
      </w:r>
    </w:p>
    <w:p w14:paraId="5E5A9EE9">
      <w:pPr>
        <w:keepNext w:val="0"/>
        <w:keepLines w:val="0"/>
        <w:widowControl w:val="0"/>
        <w:suppressLineNumbers w:val="0"/>
        <w:spacing w:before="0" w:beforeAutospacing="0" w:after="0" w:afterAutospacing="0" w:line="360" w:lineRule="auto"/>
        <w:ind w:left="12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9.6、具备水质检测功能，水质报警参数可调。</w:t>
      </w:r>
    </w:p>
    <w:p w14:paraId="1829F645">
      <w:pPr>
        <w:keepNext w:val="0"/>
        <w:keepLines w:val="0"/>
        <w:widowControl w:val="0"/>
        <w:suppressLineNumbers w:val="0"/>
        <w:spacing w:before="0" w:beforeAutospacing="0" w:after="0" w:afterAutospacing="0" w:line="360" w:lineRule="auto"/>
        <w:ind w:left="12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9.7、具备负载检测功能。</w:t>
      </w:r>
    </w:p>
    <w:p w14:paraId="39743C69">
      <w:pPr>
        <w:keepNext w:val="0"/>
        <w:keepLines w:val="0"/>
        <w:widowControl w:val="0"/>
        <w:suppressLineNumbers w:val="0"/>
        <w:spacing w:before="0" w:beforeAutospacing="0" w:after="0" w:afterAutospacing="0" w:line="360" w:lineRule="auto"/>
        <w:ind w:left="12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9.8、灭菌程序≥9个，包括用户自定议程序和测试程序 ≥3个。</w:t>
      </w:r>
    </w:p>
    <w:p w14:paraId="0CCDF275">
      <w:pPr>
        <w:keepNext w:val="0"/>
        <w:keepLines w:val="0"/>
        <w:widowControl w:val="0"/>
        <w:suppressLineNumbers w:val="0"/>
        <w:spacing w:before="0" w:beforeAutospacing="0" w:after="0" w:afterAutospacing="0" w:line="360" w:lineRule="auto"/>
        <w:ind w:left="12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9.9、内置存储器，可存储≥4000条灭菌记录，记录可在设备屏幕上调阅查看。</w:t>
      </w:r>
    </w:p>
    <w:p w14:paraId="76D0807C">
      <w:pPr>
        <w:keepNext w:val="0"/>
        <w:keepLines w:val="0"/>
        <w:widowControl w:val="0"/>
        <w:suppressLineNumbers w:val="0"/>
        <w:spacing w:before="0" w:beforeAutospacing="0" w:after="0" w:afterAutospacing="0" w:line="360" w:lineRule="auto"/>
        <w:ind w:left="12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有预约灭菌功能</w:t>
      </w:r>
    </w:p>
    <w:p w14:paraId="09DCC948">
      <w:pPr>
        <w:keepNext w:val="0"/>
        <w:keepLines w:val="0"/>
        <w:widowControl w:val="0"/>
        <w:suppressLineNumbers w:val="0"/>
        <w:spacing w:before="0" w:beforeAutospacing="0" w:after="0" w:afterAutospacing="0" w:line="360" w:lineRule="auto"/>
        <w:ind w:left="12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9.10、数据接口：串口、USB接口，USB接口可导出灭菌记录数据。</w:t>
      </w:r>
    </w:p>
    <w:p w14:paraId="74D58201">
      <w:pPr>
        <w:keepNext w:val="0"/>
        <w:keepLines w:val="0"/>
        <w:widowControl w:val="0"/>
        <w:suppressLineNumbers w:val="0"/>
        <w:spacing w:before="0" w:beforeAutospacing="0" w:after="0" w:afterAutospacing="0" w:line="360" w:lineRule="auto"/>
        <w:ind w:left="12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9.11、配备打印机。</w:t>
      </w:r>
    </w:p>
    <w:p w14:paraId="5655F67D">
      <w:pPr>
        <w:keepNext w:val="0"/>
        <w:keepLines w:val="0"/>
        <w:widowControl w:val="0"/>
        <w:suppressLineNumbers w:val="0"/>
        <w:spacing w:before="0" w:beforeAutospacing="0" w:after="0" w:afterAutospacing="0" w:line="360" w:lineRule="auto"/>
        <w:ind w:left="12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9.12、具备双重安全阀</w:t>
      </w:r>
    </w:p>
    <w:p w14:paraId="2064ECF1">
      <w:pPr>
        <w:keepNext w:val="0"/>
        <w:keepLines w:val="0"/>
        <w:widowControl w:val="0"/>
        <w:suppressLineNumbers w:val="0"/>
        <w:spacing w:before="0" w:beforeAutospacing="0" w:after="0" w:afterAutospacing="0" w:line="360" w:lineRule="auto"/>
        <w:ind w:left="12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10、可能连续7*24小时连续灭菌。</w:t>
      </w:r>
    </w:p>
    <w:p w14:paraId="6696BD30">
      <w:pPr>
        <w:keepNext w:val="0"/>
        <w:keepLines w:val="0"/>
        <w:widowControl w:val="0"/>
        <w:suppressLineNumbers w:val="0"/>
        <w:spacing w:before="0" w:beforeAutospacing="0" w:after="0" w:afterAutospacing="0" w:line="360" w:lineRule="auto"/>
        <w:ind w:left="12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11、器械剩余湿度≤0.1%。</w:t>
      </w:r>
    </w:p>
    <w:p w14:paraId="7FBE3DB1">
      <w:pPr>
        <w:keepNext w:val="0"/>
        <w:keepLines w:val="0"/>
        <w:widowControl w:val="0"/>
        <w:suppressLineNumbers w:val="0"/>
        <w:spacing w:before="0" w:beforeAutospacing="0" w:after="0" w:afterAutospacing="0" w:line="360" w:lineRule="auto"/>
        <w:ind w:left="12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12、外形尺寸（宽×高×深）：≤600mm×500mm×1050mm。</w:t>
      </w:r>
    </w:p>
    <w:p w14:paraId="525EA783">
      <w:pPr>
        <w:keepNext w:val="0"/>
        <w:keepLines w:val="0"/>
        <w:widowControl w:val="0"/>
        <w:suppressLineNumbers w:val="0"/>
        <w:spacing w:before="0" w:beforeAutospacing="0" w:after="0" w:afterAutospacing="0" w:line="360" w:lineRule="auto"/>
        <w:ind w:left="120" w:right="0"/>
        <w:jc w:val="both"/>
        <w:rPr>
          <w:rFonts w:hint="eastAsia" w:ascii="仿宋" w:hAnsi="仿宋" w:eastAsia="仿宋" w:cs="仿宋"/>
          <w:kern w:val="2"/>
          <w:sz w:val="24"/>
          <w:szCs w:val="24"/>
          <w:lang w:val="en-US" w:eastAsia="zh-CN" w:bidi="ar"/>
        </w:rPr>
      </w:pPr>
      <w:r>
        <w:rPr>
          <w:rFonts w:hint="eastAsia" w:ascii="仿宋" w:hAnsi="仿宋" w:eastAsia="仿宋" w:cs="仿宋"/>
          <w:kern w:val="2"/>
          <w:sz w:val="24"/>
          <w:szCs w:val="24"/>
          <w:lang w:val="en-US" w:eastAsia="zh-CN" w:bidi="ar"/>
        </w:rPr>
        <w:t>13、电源：AC 220V±10%，50Hz±2%，功率≤5kW</w:t>
      </w:r>
    </w:p>
    <w:p w14:paraId="1513EA4A">
      <w:pPr>
        <w:spacing w:line="360" w:lineRule="auto"/>
        <w:rPr>
          <w:rFonts w:ascii="仿宋" w:hAnsi="仿宋" w:eastAsia="仿宋"/>
          <w:bCs/>
          <w:sz w:val="24"/>
        </w:rPr>
      </w:pPr>
      <w:r>
        <w:rPr>
          <w:rFonts w:hint="eastAsia" w:ascii="仿宋" w:hAnsi="仿宋" w:eastAsia="仿宋"/>
          <w:kern w:val="0"/>
          <w:sz w:val="24"/>
        </w:rPr>
        <w:t>★</w:t>
      </w:r>
      <w:r>
        <w:rPr>
          <w:rFonts w:hint="eastAsia" w:ascii="仿宋" w:hAnsi="仿宋" w:eastAsia="仿宋"/>
          <w:bCs/>
          <w:sz w:val="24"/>
          <w:lang w:val="en-US" w:eastAsia="zh-CN"/>
        </w:rPr>
        <w:t>14、</w:t>
      </w:r>
      <w:r>
        <w:rPr>
          <w:rFonts w:hint="eastAsia" w:ascii="仿宋" w:hAnsi="仿宋" w:eastAsia="仿宋"/>
          <w:bCs/>
          <w:sz w:val="24"/>
        </w:rPr>
        <w:t>投标人需要根据国家特种设备制造相关管理规定，提供投标产品制造商的特种设备制造许可证（压力容器）。</w:t>
      </w:r>
    </w:p>
    <w:p w14:paraId="5BFAD365">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二、主要配置：</w:t>
      </w:r>
    </w:p>
    <w:p w14:paraId="303F6AE7">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1、灭菌器主机：1台。</w:t>
      </w:r>
    </w:p>
    <w:p w14:paraId="4F592662">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2、双层开放式托盘：1个。</w:t>
      </w:r>
    </w:p>
    <w:p w14:paraId="05AEF394">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3、空气过滤器：1只。</w:t>
      </w:r>
    </w:p>
    <w:p w14:paraId="7F7BB49B">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4、套筒钣手：1个。</w:t>
      </w:r>
    </w:p>
    <w:p w14:paraId="438B66C2">
      <w:pP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br w:type="page"/>
      </w:r>
    </w:p>
    <w:p w14:paraId="4DB26AA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第12包品目12-2可视喉镜</w:t>
      </w:r>
    </w:p>
    <w:p w14:paraId="068967D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数量1台，技术参数如下：</w:t>
      </w:r>
    </w:p>
    <w:p w14:paraId="0936F2C6">
      <w:pPr>
        <w:spacing w:line="360" w:lineRule="auto"/>
        <w:rPr>
          <w:rFonts w:hint="eastAsia" w:ascii="仿宋" w:hAnsi="仿宋" w:eastAsia="仿宋" w:cs="仿宋"/>
          <w:sz w:val="24"/>
          <w:szCs w:val="24"/>
        </w:rPr>
      </w:pPr>
      <w:r>
        <w:rPr>
          <w:rFonts w:hint="eastAsia" w:ascii="仿宋" w:hAnsi="仿宋" w:eastAsia="仿宋" w:cs="仿宋"/>
          <w:bCs/>
          <w:sz w:val="24"/>
          <w:szCs w:val="24"/>
          <w:lang w:val="en-US" w:eastAsia="zh-CN"/>
        </w:rPr>
        <w:t>一</w:t>
      </w:r>
      <w:r>
        <w:rPr>
          <w:rFonts w:hint="eastAsia" w:ascii="仿宋" w:hAnsi="仿宋" w:eastAsia="仿宋" w:cs="仿宋"/>
          <w:bCs/>
          <w:sz w:val="24"/>
          <w:szCs w:val="24"/>
        </w:rPr>
        <w:t>、技术参数：</w:t>
      </w:r>
    </w:p>
    <w:p w14:paraId="0A8179CC">
      <w:pPr>
        <w:spacing w:line="360" w:lineRule="auto"/>
        <w:rPr>
          <w:rFonts w:hint="eastAsia" w:ascii="仿宋" w:hAnsi="仿宋" w:eastAsia="仿宋" w:cs="仿宋"/>
          <w:sz w:val="24"/>
          <w:szCs w:val="24"/>
        </w:rPr>
      </w:pPr>
      <w:r>
        <w:rPr>
          <w:rFonts w:hint="eastAsia" w:ascii="仿宋" w:hAnsi="仿宋" w:eastAsia="仿宋" w:cs="仿宋"/>
          <w:sz w:val="24"/>
          <w:szCs w:val="24"/>
        </w:rPr>
        <w:t>1、主机</w:t>
      </w:r>
    </w:p>
    <w:p w14:paraId="0E6D0702">
      <w:pPr>
        <w:spacing w:line="360" w:lineRule="auto"/>
        <w:rPr>
          <w:rFonts w:hint="eastAsia" w:ascii="仿宋" w:hAnsi="仿宋" w:eastAsia="仿宋" w:cs="仿宋"/>
          <w:sz w:val="24"/>
          <w:szCs w:val="24"/>
        </w:rPr>
      </w:pPr>
      <w:r>
        <w:rPr>
          <w:rFonts w:hint="eastAsia" w:ascii="仿宋" w:hAnsi="仿宋" w:eastAsia="仿宋" w:cs="仿宋"/>
          <w:sz w:val="24"/>
          <w:szCs w:val="24"/>
        </w:rPr>
        <w:t>▲1.1、同一主机可无缝兼容窥视叶片手柄、硬管手柄、软管手柄。主机与各种手柄均可带电一键插拔连接、分离。</w:t>
      </w:r>
    </w:p>
    <w:p w14:paraId="37333DB1">
      <w:pPr>
        <w:spacing w:line="360" w:lineRule="auto"/>
        <w:rPr>
          <w:rFonts w:hint="eastAsia" w:ascii="仿宋" w:hAnsi="仿宋" w:eastAsia="仿宋" w:cs="仿宋"/>
          <w:sz w:val="24"/>
          <w:szCs w:val="24"/>
        </w:rPr>
      </w:pPr>
      <w:r>
        <w:rPr>
          <w:rFonts w:hint="eastAsia" w:ascii="仿宋" w:hAnsi="仿宋" w:eastAsia="仿宋" w:cs="仿宋"/>
          <w:sz w:val="24"/>
          <w:szCs w:val="24"/>
        </w:rPr>
        <w:t>1.2、显示屏：</w:t>
      </w:r>
    </w:p>
    <w:p w14:paraId="05171802">
      <w:pPr>
        <w:spacing w:line="360" w:lineRule="auto"/>
        <w:rPr>
          <w:rFonts w:hint="eastAsia" w:ascii="仿宋" w:hAnsi="仿宋" w:eastAsia="仿宋" w:cs="仿宋"/>
          <w:sz w:val="24"/>
          <w:szCs w:val="24"/>
        </w:rPr>
      </w:pPr>
      <w:r>
        <w:rPr>
          <w:rFonts w:hint="eastAsia" w:ascii="仿宋" w:hAnsi="仿宋" w:eastAsia="仿宋" w:cs="仿宋"/>
          <w:sz w:val="24"/>
          <w:szCs w:val="24"/>
        </w:rPr>
        <w:t>1.2.1、液晶触摸显示屏≥3.5英寸，显示分辨率≥640×480，视场角≥160°，可戴手套操作。</w:t>
      </w:r>
    </w:p>
    <w:p w14:paraId="787FECC3">
      <w:pPr>
        <w:spacing w:line="360" w:lineRule="auto"/>
        <w:rPr>
          <w:rFonts w:hint="eastAsia" w:ascii="仿宋" w:hAnsi="仿宋" w:eastAsia="仿宋" w:cs="仿宋"/>
          <w:sz w:val="24"/>
          <w:szCs w:val="24"/>
        </w:rPr>
      </w:pPr>
      <w:r>
        <w:rPr>
          <w:rFonts w:hint="eastAsia" w:ascii="仿宋" w:hAnsi="仿宋" w:eastAsia="仿宋" w:cs="仿宋"/>
          <w:sz w:val="24"/>
          <w:szCs w:val="24"/>
        </w:rPr>
        <w:t>1.2.2、显示屏上下转动范围：0º～130º，左右转动范围：0º～270º。</w:t>
      </w:r>
    </w:p>
    <w:p w14:paraId="67C90A44">
      <w:pPr>
        <w:spacing w:line="360" w:lineRule="auto"/>
        <w:rPr>
          <w:rFonts w:hint="eastAsia" w:ascii="仿宋" w:hAnsi="仿宋" w:eastAsia="仿宋" w:cs="仿宋"/>
          <w:sz w:val="24"/>
          <w:szCs w:val="24"/>
        </w:rPr>
      </w:pPr>
      <w:r>
        <w:rPr>
          <w:rFonts w:hint="eastAsia" w:ascii="仿宋" w:hAnsi="仿宋" w:eastAsia="仿宋" w:cs="仿宋"/>
          <w:sz w:val="24"/>
          <w:szCs w:val="24"/>
        </w:rPr>
        <w:t>1.3、具备HDMI接口，可外接显示器。</w:t>
      </w:r>
    </w:p>
    <w:p w14:paraId="6959E9A2">
      <w:pPr>
        <w:spacing w:line="360" w:lineRule="auto"/>
        <w:rPr>
          <w:rFonts w:hint="eastAsia" w:ascii="仿宋" w:hAnsi="仿宋" w:eastAsia="仿宋" w:cs="仿宋"/>
          <w:sz w:val="24"/>
          <w:szCs w:val="24"/>
        </w:rPr>
      </w:pPr>
      <w:r>
        <w:rPr>
          <w:rFonts w:hint="eastAsia" w:ascii="仿宋" w:hAnsi="仿宋" w:eastAsia="仿宋" w:cs="仿宋"/>
          <w:sz w:val="24"/>
          <w:szCs w:val="24"/>
        </w:rPr>
        <w:t>1.4、可一键拍照、录像、录音，可在主机上直接阅读、回放。</w:t>
      </w:r>
    </w:p>
    <w:p w14:paraId="48049A5A">
      <w:pPr>
        <w:spacing w:line="360" w:lineRule="auto"/>
        <w:rPr>
          <w:rFonts w:hint="eastAsia" w:ascii="仿宋" w:hAnsi="仿宋" w:eastAsia="仿宋" w:cs="仿宋"/>
          <w:sz w:val="24"/>
          <w:szCs w:val="24"/>
        </w:rPr>
      </w:pPr>
      <w:r>
        <w:rPr>
          <w:rFonts w:hint="eastAsia" w:ascii="仿宋" w:hAnsi="仿宋" w:eastAsia="仿宋" w:cs="仿宋"/>
          <w:sz w:val="24"/>
          <w:szCs w:val="24"/>
        </w:rPr>
        <w:t>1.5、具有户外、户内环境模式。</w:t>
      </w:r>
    </w:p>
    <w:p w14:paraId="49EC2D14">
      <w:pPr>
        <w:spacing w:line="360" w:lineRule="auto"/>
        <w:rPr>
          <w:rFonts w:hint="eastAsia" w:ascii="仿宋" w:hAnsi="仿宋" w:eastAsia="仿宋" w:cs="仿宋"/>
          <w:sz w:val="24"/>
          <w:szCs w:val="24"/>
        </w:rPr>
      </w:pPr>
      <w:r>
        <w:rPr>
          <w:rFonts w:hint="eastAsia" w:ascii="仿宋" w:hAnsi="仿宋" w:eastAsia="仿宋" w:cs="仿宋"/>
          <w:sz w:val="24"/>
          <w:szCs w:val="24"/>
        </w:rPr>
        <w:t>1.6、内置锂电池，具备电量管理功能，支持主机正常工作≥4h。</w:t>
      </w:r>
    </w:p>
    <w:p w14:paraId="736C5507">
      <w:pPr>
        <w:spacing w:line="360" w:lineRule="auto"/>
        <w:rPr>
          <w:rFonts w:hint="eastAsia" w:ascii="仿宋" w:hAnsi="仿宋" w:eastAsia="仿宋" w:cs="仿宋"/>
          <w:sz w:val="24"/>
          <w:szCs w:val="24"/>
        </w:rPr>
      </w:pPr>
      <w:r>
        <w:rPr>
          <w:rFonts w:hint="eastAsia" w:ascii="仿宋" w:hAnsi="仿宋" w:eastAsia="仿宋" w:cs="仿宋"/>
          <w:sz w:val="24"/>
          <w:szCs w:val="24"/>
        </w:rPr>
        <w:t>2、窥视叶片手柄 ：</w:t>
      </w:r>
    </w:p>
    <w:p w14:paraId="54C143FC">
      <w:pPr>
        <w:spacing w:line="360" w:lineRule="auto"/>
        <w:rPr>
          <w:rFonts w:hint="eastAsia" w:ascii="仿宋" w:hAnsi="仿宋" w:eastAsia="仿宋" w:cs="仿宋"/>
          <w:sz w:val="24"/>
          <w:szCs w:val="24"/>
        </w:rPr>
      </w:pPr>
      <w:r>
        <w:rPr>
          <w:rFonts w:hint="eastAsia" w:ascii="仿宋" w:hAnsi="仿宋" w:eastAsia="仿宋" w:cs="仿宋"/>
          <w:sz w:val="24"/>
          <w:szCs w:val="24"/>
        </w:rPr>
        <w:t>2.1、采用数字电子成像技术，空间分辨率≥10lp/mm。</w:t>
      </w:r>
    </w:p>
    <w:p w14:paraId="7C5021B2">
      <w:pPr>
        <w:spacing w:line="360" w:lineRule="auto"/>
        <w:rPr>
          <w:rFonts w:hint="eastAsia" w:ascii="仿宋" w:hAnsi="仿宋" w:eastAsia="仿宋" w:cs="仿宋"/>
          <w:sz w:val="24"/>
          <w:szCs w:val="24"/>
        </w:rPr>
      </w:pPr>
      <w:r>
        <w:rPr>
          <w:rFonts w:hint="eastAsia" w:ascii="仿宋" w:hAnsi="仿宋" w:eastAsia="仿宋" w:cs="仿宋"/>
          <w:sz w:val="24"/>
          <w:szCs w:val="24"/>
        </w:rPr>
        <w:t>2.2、配备可调节多功能手柄，同一手柄可满足婴幼儿、小儿、成人的插管需求，无需更换。</w:t>
      </w:r>
    </w:p>
    <w:p w14:paraId="0BB00CDD">
      <w:pPr>
        <w:spacing w:line="360" w:lineRule="auto"/>
        <w:rPr>
          <w:rFonts w:hint="eastAsia" w:ascii="仿宋" w:hAnsi="仿宋" w:eastAsia="仿宋" w:cs="仿宋"/>
          <w:sz w:val="24"/>
          <w:szCs w:val="24"/>
        </w:rPr>
      </w:pPr>
      <w:r>
        <w:rPr>
          <w:rFonts w:hint="eastAsia" w:ascii="仿宋" w:hAnsi="仿宋" w:eastAsia="仿宋" w:cs="仿宋"/>
          <w:sz w:val="24"/>
          <w:szCs w:val="24"/>
        </w:rPr>
        <w:t>2.3、手柄滑竿采用304不锈钢材质，可承受≥90kg拉力。</w:t>
      </w:r>
    </w:p>
    <w:p w14:paraId="41137950">
      <w:pPr>
        <w:spacing w:line="360" w:lineRule="auto"/>
        <w:rPr>
          <w:rFonts w:hint="eastAsia" w:ascii="仿宋" w:hAnsi="仿宋" w:eastAsia="仿宋" w:cs="仿宋"/>
          <w:sz w:val="24"/>
          <w:szCs w:val="24"/>
        </w:rPr>
      </w:pPr>
      <w:r>
        <w:rPr>
          <w:rFonts w:hint="eastAsia" w:ascii="仿宋" w:hAnsi="仿宋" w:eastAsia="仿宋" w:cs="仿宋"/>
          <w:sz w:val="24"/>
          <w:szCs w:val="24"/>
        </w:rPr>
        <w:t>2.4、手柄前端配备智能温控加热板，非LED灯加热，实现即时防雾功能。</w:t>
      </w:r>
    </w:p>
    <w:p w14:paraId="47232294">
      <w:pPr>
        <w:spacing w:line="360" w:lineRule="auto"/>
        <w:rPr>
          <w:rFonts w:hint="eastAsia" w:ascii="仿宋" w:hAnsi="仿宋" w:eastAsia="仿宋" w:cs="仿宋"/>
          <w:sz w:val="24"/>
          <w:szCs w:val="24"/>
        </w:rPr>
      </w:pPr>
      <w:r>
        <w:rPr>
          <w:rFonts w:hint="eastAsia" w:ascii="仿宋" w:hAnsi="仿宋" w:eastAsia="仿宋" w:cs="仿宋"/>
          <w:sz w:val="24"/>
          <w:szCs w:val="24"/>
        </w:rPr>
        <w:t>2.5、光源照度：≥1000lx。</w:t>
      </w:r>
    </w:p>
    <w:p w14:paraId="442A0C37">
      <w:pPr>
        <w:spacing w:line="360" w:lineRule="auto"/>
        <w:rPr>
          <w:rFonts w:hint="eastAsia" w:ascii="仿宋" w:hAnsi="仿宋" w:eastAsia="仿宋" w:cs="仿宋"/>
          <w:sz w:val="24"/>
          <w:szCs w:val="24"/>
        </w:rPr>
      </w:pPr>
      <w:r>
        <w:rPr>
          <w:rFonts w:hint="eastAsia" w:ascii="仿宋" w:hAnsi="仿宋" w:eastAsia="仿宋" w:cs="仿宋"/>
          <w:sz w:val="24"/>
          <w:szCs w:val="24"/>
        </w:rPr>
        <w:t>2.6、手柄可同时适配一次性喉镜片和可重复使用窥视叶片，至少包括婴幼儿型、儿童型、成人型、成人大号型。</w:t>
      </w:r>
    </w:p>
    <w:p w14:paraId="38B89947">
      <w:pPr>
        <w:spacing w:line="360" w:lineRule="auto"/>
        <w:rPr>
          <w:rFonts w:hint="eastAsia" w:ascii="仿宋" w:hAnsi="仿宋" w:eastAsia="仿宋" w:cs="仿宋"/>
          <w:sz w:val="24"/>
          <w:szCs w:val="24"/>
        </w:rPr>
      </w:pPr>
      <w:r>
        <w:rPr>
          <w:rFonts w:hint="eastAsia" w:ascii="仿宋" w:hAnsi="仿宋" w:eastAsia="仿宋" w:cs="仿宋"/>
          <w:sz w:val="24"/>
          <w:szCs w:val="24"/>
        </w:rPr>
        <w:t>2.7、最小开口度≤13mm，适合不同体型插管患者。</w:t>
      </w:r>
    </w:p>
    <w:p w14:paraId="2AAF5FB4">
      <w:pPr>
        <w:numPr>
          <w:ilvl w:val="255"/>
          <w:numId w:val="0"/>
        </w:numPr>
        <w:spacing w:line="360" w:lineRule="auto"/>
        <w:rPr>
          <w:rFonts w:hint="eastAsia" w:ascii="仿宋" w:hAnsi="仿宋" w:eastAsia="仿宋" w:cs="仿宋"/>
          <w:color w:val="FF0000"/>
          <w:sz w:val="24"/>
          <w:szCs w:val="24"/>
          <w:shd w:val="clear" w:color="FFFFFF" w:fill="D9D9D9"/>
        </w:rPr>
      </w:pPr>
      <w:r>
        <w:rPr>
          <w:rFonts w:hint="eastAsia" w:ascii="仿宋" w:hAnsi="仿宋" w:eastAsia="仿宋" w:cs="仿宋"/>
          <w:color w:val="000000" w:themeColor="text1"/>
          <w:sz w:val="24"/>
          <w:szCs w:val="24"/>
          <w:lang w:val="en-US" w:eastAsia="zh-CN"/>
          <w14:textFill>
            <w14:solidFill>
              <w14:schemeClr w14:val="tx1"/>
            </w14:solidFill>
          </w14:textFill>
        </w:rPr>
        <w:t>二</w:t>
      </w:r>
      <w:r>
        <w:rPr>
          <w:rFonts w:hint="eastAsia" w:ascii="仿宋" w:hAnsi="仿宋" w:eastAsia="仿宋" w:cs="仿宋"/>
          <w:color w:val="000000" w:themeColor="text1"/>
          <w:sz w:val="24"/>
          <w:szCs w:val="24"/>
          <w14:textFill>
            <w14:solidFill>
              <w14:schemeClr w14:val="tx1"/>
            </w14:solidFill>
          </w14:textFill>
        </w:rPr>
        <w:t>、主要配置</w:t>
      </w:r>
    </w:p>
    <w:p w14:paraId="0025993D">
      <w:pPr>
        <w:numPr>
          <w:ilvl w:val="0"/>
          <w:numId w:val="3"/>
        </w:numPr>
        <w:spacing w:line="360" w:lineRule="auto"/>
        <w:rPr>
          <w:rFonts w:hint="eastAsia" w:ascii="仿宋" w:hAnsi="仿宋" w:eastAsia="仿宋" w:cs="仿宋"/>
          <w:spacing w:val="1"/>
          <w:sz w:val="24"/>
          <w:szCs w:val="24"/>
        </w:rPr>
      </w:pPr>
      <w:r>
        <w:rPr>
          <w:rFonts w:hint="eastAsia" w:ascii="仿宋" w:hAnsi="仿宋" w:eastAsia="仿宋" w:cs="仿宋"/>
          <w:spacing w:val="1"/>
          <w:sz w:val="24"/>
          <w:szCs w:val="24"/>
        </w:rPr>
        <w:t>主机：1台</w:t>
      </w:r>
    </w:p>
    <w:p w14:paraId="44753BBF">
      <w:pPr>
        <w:spacing w:line="360" w:lineRule="auto"/>
        <w:rPr>
          <w:rFonts w:hint="eastAsia" w:ascii="仿宋" w:hAnsi="仿宋" w:eastAsia="仿宋" w:cs="仿宋"/>
          <w:sz w:val="24"/>
          <w:szCs w:val="24"/>
        </w:rPr>
      </w:pPr>
      <w:r>
        <w:rPr>
          <w:rFonts w:hint="eastAsia" w:ascii="仿宋" w:hAnsi="仿宋" w:eastAsia="仿宋" w:cs="仿宋"/>
          <w:spacing w:val="1"/>
          <w:sz w:val="24"/>
          <w:szCs w:val="24"/>
        </w:rPr>
        <w:t>2、</w:t>
      </w:r>
      <w:r>
        <w:rPr>
          <w:rFonts w:hint="eastAsia" w:ascii="仿宋" w:hAnsi="仿宋" w:eastAsia="仿宋" w:cs="仿宋"/>
          <w:sz w:val="24"/>
          <w:szCs w:val="24"/>
        </w:rPr>
        <w:t>窥视叶片手柄 ：1把。</w:t>
      </w:r>
    </w:p>
    <w:p w14:paraId="435A0DD8">
      <w:pPr>
        <w:spacing w:line="360" w:lineRule="auto"/>
        <w:rPr>
          <w:rFonts w:hint="eastAsia" w:ascii="仿宋" w:hAnsi="仿宋" w:eastAsia="仿宋" w:cs="仿宋"/>
          <w:color w:val="FF0000"/>
          <w:sz w:val="24"/>
          <w:szCs w:val="24"/>
        </w:rPr>
      </w:pPr>
      <w:r>
        <w:rPr>
          <w:rFonts w:hint="eastAsia" w:ascii="仿宋" w:hAnsi="仿宋" w:eastAsia="仿宋" w:cs="仿宋"/>
          <w:spacing w:val="1"/>
          <w:sz w:val="24"/>
          <w:szCs w:val="24"/>
        </w:rPr>
        <w:t>3、一次性使用</w:t>
      </w:r>
      <w:r>
        <w:rPr>
          <w:rFonts w:hint="eastAsia" w:ascii="仿宋" w:hAnsi="仿宋" w:eastAsia="仿宋" w:cs="仿宋"/>
          <w:sz w:val="24"/>
          <w:szCs w:val="24"/>
        </w:rPr>
        <w:t>婴幼儿型、儿童型、成人型、成人大号型</w:t>
      </w:r>
      <w:r>
        <w:rPr>
          <w:rFonts w:hint="eastAsia" w:ascii="仿宋" w:hAnsi="仿宋" w:eastAsia="仿宋" w:cs="仿宋"/>
          <w:spacing w:val="6"/>
          <w:sz w:val="24"/>
          <w:szCs w:val="24"/>
        </w:rPr>
        <w:t>各1片。</w:t>
      </w:r>
    </w:p>
    <w:p w14:paraId="47832C2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p>
    <w:p w14:paraId="0888FC6C">
      <w:pP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br w:type="page"/>
      </w:r>
    </w:p>
    <w:p w14:paraId="793AECB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第12包品目12-3空气压力治疗仪（血栓泵）</w:t>
      </w:r>
    </w:p>
    <w:p w14:paraId="2B334EF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数量2台，技术参数如下：</w:t>
      </w:r>
    </w:p>
    <w:p w14:paraId="29E7E9E1">
      <w:pPr>
        <w:spacing w:line="360" w:lineRule="auto"/>
        <w:rPr>
          <w:rFonts w:hint="eastAsia" w:ascii="仿宋" w:hAnsi="仿宋" w:eastAsia="仿宋" w:cs="仿宋"/>
          <w:sz w:val="24"/>
          <w:szCs w:val="24"/>
        </w:rPr>
      </w:pPr>
      <w:r>
        <w:rPr>
          <w:rFonts w:hint="eastAsia" w:ascii="仿宋" w:hAnsi="仿宋" w:eastAsia="仿宋" w:cs="仿宋"/>
          <w:sz w:val="24"/>
          <w:szCs w:val="24"/>
          <w:lang w:val="en-US" w:eastAsia="zh-CN"/>
        </w:rPr>
        <w:t>一</w:t>
      </w:r>
      <w:r>
        <w:rPr>
          <w:rFonts w:hint="eastAsia" w:ascii="仿宋" w:hAnsi="仿宋" w:eastAsia="仿宋" w:cs="仿宋"/>
          <w:sz w:val="24"/>
          <w:szCs w:val="24"/>
        </w:rPr>
        <w:t>、技术参数</w:t>
      </w:r>
    </w:p>
    <w:p w14:paraId="4F61947D">
      <w:pPr>
        <w:autoSpaceDE w:val="0"/>
        <w:autoSpaceDN w:val="0"/>
        <w:spacing w:line="360" w:lineRule="auto"/>
        <w:rPr>
          <w:rFonts w:hint="eastAsia" w:ascii="仿宋" w:hAnsi="仿宋" w:eastAsia="仿宋" w:cs="仿宋"/>
          <w:sz w:val="24"/>
          <w:szCs w:val="24"/>
        </w:rPr>
      </w:pPr>
      <w:r>
        <w:rPr>
          <w:rFonts w:hint="eastAsia" w:ascii="仿宋" w:hAnsi="仿宋" w:eastAsia="仿宋" w:cs="仿宋"/>
          <w:sz w:val="24"/>
          <w:szCs w:val="24"/>
        </w:rPr>
        <w:t>1、深静脉血栓预防、消水肿模式可一键切换。</w:t>
      </w:r>
    </w:p>
    <w:p w14:paraId="4927A54C">
      <w:pPr>
        <w:autoSpaceDE w:val="0"/>
        <w:autoSpaceDN w:val="0"/>
        <w:spacing w:line="360" w:lineRule="auto"/>
        <w:rPr>
          <w:rFonts w:hint="eastAsia" w:ascii="仿宋" w:hAnsi="仿宋" w:eastAsia="仿宋" w:cs="仿宋"/>
          <w:sz w:val="24"/>
          <w:szCs w:val="24"/>
        </w:rPr>
      </w:pPr>
      <w:r>
        <w:rPr>
          <w:rFonts w:hint="eastAsia" w:ascii="仿宋" w:hAnsi="仿宋" w:eastAsia="仿宋" w:cs="仿宋"/>
          <w:sz w:val="24"/>
          <w:szCs w:val="24"/>
        </w:rPr>
        <w:t>2、主机可适配三腔大腿套、三腔小腿套、三腔足靴套和单腔足底套。</w:t>
      </w:r>
    </w:p>
    <w:p w14:paraId="1DDA7630">
      <w:pPr>
        <w:autoSpaceDE w:val="0"/>
        <w:autoSpaceDN w:val="0"/>
        <w:spacing w:line="360" w:lineRule="auto"/>
        <w:rPr>
          <w:rFonts w:hint="eastAsia" w:ascii="仿宋" w:hAnsi="仿宋" w:eastAsia="仿宋" w:cs="仿宋"/>
          <w:sz w:val="24"/>
          <w:szCs w:val="24"/>
        </w:rPr>
      </w:pPr>
      <w:r>
        <w:rPr>
          <w:rFonts w:hint="eastAsia" w:ascii="仿宋" w:hAnsi="仿宋" w:eastAsia="仿宋" w:cs="仿宋"/>
          <w:sz w:val="24"/>
          <w:szCs w:val="24"/>
        </w:rPr>
        <w:t>▲3、足底套和腿套可同时使用，也可单独使用；足部和腿部加压压力可独立调节。</w:t>
      </w:r>
    </w:p>
    <w:p w14:paraId="537CC6A3">
      <w:pPr>
        <w:pStyle w:val="15"/>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4、足部压力调节范围：120mmHg～140mmHg；调节步长≤10mmHg。</w:t>
      </w:r>
    </w:p>
    <w:p w14:paraId="1DCE71C8">
      <w:pPr>
        <w:pStyle w:val="15"/>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5、腿部压力调节范围：20mmHg～60mmHg；调节步长≤10mmHg。</w:t>
      </w:r>
    </w:p>
    <w:p w14:paraId="609609A4">
      <w:pPr>
        <w:pStyle w:val="15"/>
        <w:spacing w:line="360" w:lineRule="auto"/>
        <w:ind w:firstLine="0" w:firstLineChars="0"/>
        <w:jc w:val="left"/>
        <w:rPr>
          <w:rFonts w:hint="eastAsia" w:ascii="仿宋" w:hAnsi="仿宋" w:eastAsia="仿宋" w:cs="仿宋"/>
          <w:sz w:val="24"/>
          <w:szCs w:val="24"/>
        </w:rPr>
      </w:pPr>
      <w:r>
        <w:rPr>
          <w:rFonts w:hint="eastAsia" w:ascii="仿宋" w:hAnsi="仿宋" w:eastAsia="仿宋" w:cs="仿宋"/>
          <w:sz w:val="24"/>
          <w:szCs w:val="24"/>
        </w:rPr>
        <w:t>6、从远心端到近心端三腔压力比值分别：100%、80%、60%，可上下浮动5%。</w:t>
      </w:r>
    </w:p>
    <w:p w14:paraId="11D4AC76">
      <w:pPr>
        <w:pStyle w:val="15"/>
        <w:spacing w:line="360" w:lineRule="auto"/>
        <w:ind w:firstLine="0" w:firstLineChars="0"/>
        <w:jc w:val="left"/>
        <w:rPr>
          <w:rFonts w:hint="eastAsia" w:ascii="仿宋" w:hAnsi="仿宋" w:eastAsia="仿宋" w:cs="仿宋"/>
          <w:sz w:val="24"/>
          <w:szCs w:val="24"/>
        </w:rPr>
      </w:pPr>
      <w:r>
        <w:rPr>
          <w:rFonts w:hint="eastAsia" w:ascii="仿宋" w:hAnsi="仿宋" w:eastAsia="仿宋" w:cs="仿宋"/>
          <w:sz w:val="24"/>
          <w:szCs w:val="24"/>
        </w:rPr>
        <w:t>7、静脉再充盈时间：24s±10%、48s±10%、60s±10%，可一键切换。</w:t>
      </w:r>
    </w:p>
    <w:p w14:paraId="55ECA834">
      <w:pPr>
        <w:pStyle w:val="15"/>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8、液晶显示屏可显示电池状态、模式、部位、压力、时间和静脉再充盈时间。</w:t>
      </w:r>
    </w:p>
    <w:p w14:paraId="6392B154">
      <w:pPr>
        <w:pStyle w:val="15"/>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9、可自动识别腿套类型。</w:t>
      </w:r>
    </w:p>
    <w:p w14:paraId="08D379C7">
      <w:pPr>
        <w:pStyle w:val="15"/>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10、具备开机自检功能和故障诊断功能，可显示故障信息。</w:t>
      </w:r>
    </w:p>
    <w:p w14:paraId="139646A9">
      <w:pPr>
        <w:pStyle w:val="15"/>
        <w:tabs>
          <w:tab w:val="left" w:pos="1161"/>
        </w:tabs>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11、具备过压、低压、气管脱落、空接、电量等安全报警功能。</w:t>
      </w:r>
    </w:p>
    <w:p w14:paraId="77738285">
      <w:pPr>
        <w:autoSpaceDE w:val="0"/>
        <w:autoSpaceDN w:val="0"/>
        <w:spacing w:line="360" w:lineRule="auto"/>
        <w:rPr>
          <w:rFonts w:hint="eastAsia" w:ascii="仿宋" w:hAnsi="仿宋" w:eastAsia="仿宋" w:cs="仿宋"/>
          <w:sz w:val="24"/>
          <w:szCs w:val="24"/>
        </w:rPr>
      </w:pPr>
      <w:r>
        <w:rPr>
          <w:rFonts w:hint="eastAsia" w:ascii="仿宋" w:hAnsi="仿宋" w:eastAsia="仿宋" w:cs="仿宋"/>
          <w:sz w:val="24"/>
          <w:szCs w:val="24"/>
        </w:rPr>
        <w:t>12、挂床设计，具备一体式可调节床钩。</w:t>
      </w:r>
    </w:p>
    <w:p w14:paraId="4C547BD1">
      <w:pPr>
        <w:pStyle w:val="15"/>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13、气泵寿命：≥30000h。</w:t>
      </w:r>
    </w:p>
    <w:p w14:paraId="4D148A67">
      <w:pPr>
        <w:autoSpaceDE w:val="0"/>
        <w:autoSpaceDN w:val="0"/>
        <w:spacing w:line="360" w:lineRule="auto"/>
        <w:rPr>
          <w:rFonts w:hint="eastAsia" w:ascii="仿宋" w:hAnsi="仿宋" w:eastAsia="仿宋" w:cs="仿宋"/>
          <w:sz w:val="24"/>
          <w:szCs w:val="24"/>
        </w:rPr>
      </w:pPr>
      <w:r>
        <w:rPr>
          <w:rFonts w:hint="eastAsia" w:ascii="仿宋" w:hAnsi="仿宋" w:eastAsia="仿宋" w:cs="仿宋"/>
          <w:sz w:val="24"/>
          <w:szCs w:val="24"/>
        </w:rPr>
        <w:t>14、可提供单病人专用腿套、重复使用腿套。</w:t>
      </w:r>
    </w:p>
    <w:p w14:paraId="7AEB0107">
      <w:pPr>
        <w:pStyle w:val="15"/>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15、电源：可充电锂电池，电池续航时间≥12h；电池充满电所需时间≤4h。</w:t>
      </w:r>
    </w:p>
    <w:p w14:paraId="5DBDC145">
      <w:pPr>
        <w:pStyle w:val="15"/>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二、主要配置（单台）；</w:t>
      </w:r>
    </w:p>
    <w:p w14:paraId="41024741">
      <w:pPr>
        <w:pStyle w:val="15"/>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1、主机：1台。</w:t>
      </w:r>
    </w:p>
    <w:p w14:paraId="51AEA469">
      <w:pPr>
        <w:pStyle w:val="15"/>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2、管路：2组。</w:t>
      </w:r>
    </w:p>
    <w:p w14:paraId="494D4BBC">
      <w:pPr>
        <w:pStyle w:val="15"/>
        <w:spacing w:line="360" w:lineRule="auto"/>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3、加压袋：2个。</w:t>
      </w:r>
    </w:p>
    <w:p w14:paraId="64D58E31">
      <w:pPr>
        <w:pStyle w:val="15"/>
        <w:spacing w:line="360" w:lineRule="auto"/>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4、大腿：2个。</w:t>
      </w:r>
    </w:p>
    <w:p w14:paraId="42D62413">
      <w:pPr>
        <w:pStyle w:val="15"/>
        <w:spacing w:line="360" w:lineRule="auto"/>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5、小腿腿套：2个</w:t>
      </w:r>
    </w:p>
    <w:p w14:paraId="63F0D2E4">
      <w:pP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br w:type="page"/>
      </w:r>
    </w:p>
    <w:p w14:paraId="5935D35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第12包品目12-4防压疮气垫</w:t>
      </w:r>
    </w:p>
    <w:p w14:paraId="59AB8CB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数量3台，每台技术参数如下：</w:t>
      </w:r>
    </w:p>
    <w:p w14:paraId="5A5AC2D2">
      <w:pPr>
        <w:spacing w:line="360" w:lineRule="auto"/>
        <w:jc w:val="left"/>
        <w:rPr>
          <w:rFonts w:hint="eastAsia" w:ascii="仿宋" w:hAnsi="仿宋" w:eastAsia="仿宋" w:cs="仿宋"/>
          <w:bCs/>
          <w:kern w:val="0"/>
          <w:sz w:val="24"/>
          <w:szCs w:val="24"/>
        </w:rPr>
      </w:pPr>
      <w:r>
        <w:rPr>
          <w:rFonts w:hint="eastAsia" w:ascii="仿宋" w:hAnsi="仿宋" w:eastAsia="仿宋" w:cs="仿宋"/>
          <w:bCs/>
          <w:kern w:val="0"/>
          <w:sz w:val="24"/>
          <w:szCs w:val="24"/>
          <w:lang w:val="en-US" w:eastAsia="zh-CN"/>
        </w:rPr>
        <w:t>一</w:t>
      </w:r>
      <w:r>
        <w:rPr>
          <w:rFonts w:hint="eastAsia" w:ascii="仿宋" w:hAnsi="仿宋" w:eastAsia="仿宋" w:cs="仿宋"/>
          <w:bCs/>
          <w:kern w:val="0"/>
          <w:sz w:val="24"/>
          <w:szCs w:val="24"/>
        </w:rPr>
        <w:t>、技术参数：</w:t>
      </w:r>
    </w:p>
    <w:p w14:paraId="7BCAA3A9">
      <w:pPr>
        <w:spacing w:line="360" w:lineRule="auto"/>
        <w:jc w:val="left"/>
        <w:rPr>
          <w:rFonts w:hint="eastAsia" w:ascii="仿宋" w:hAnsi="仿宋" w:eastAsia="仿宋" w:cs="仿宋"/>
          <w:bCs/>
          <w:kern w:val="0"/>
          <w:sz w:val="24"/>
          <w:szCs w:val="24"/>
        </w:rPr>
      </w:pPr>
      <w:r>
        <w:rPr>
          <w:rFonts w:hint="eastAsia" w:ascii="仿宋" w:hAnsi="仿宋" w:eastAsia="仿宋" w:cs="仿宋"/>
          <w:bCs/>
          <w:kern w:val="0"/>
          <w:sz w:val="24"/>
          <w:szCs w:val="24"/>
        </w:rPr>
        <w:t>1、主机：</w:t>
      </w:r>
    </w:p>
    <w:p w14:paraId="27FA0773">
      <w:pPr>
        <w:spacing w:line="360" w:lineRule="auto"/>
        <w:jc w:val="left"/>
        <w:rPr>
          <w:rFonts w:hint="eastAsia" w:ascii="仿宋" w:hAnsi="仿宋" w:eastAsia="仿宋" w:cs="仿宋"/>
          <w:sz w:val="24"/>
          <w:szCs w:val="24"/>
        </w:rPr>
      </w:pPr>
      <w:r>
        <w:rPr>
          <w:rFonts w:hint="eastAsia" w:ascii="仿宋" w:hAnsi="仿宋" w:eastAsia="仿宋" w:cs="仿宋"/>
          <w:bCs/>
          <w:kern w:val="0"/>
          <w:sz w:val="24"/>
          <w:szCs w:val="24"/>
        </w:rPr>
        <w:t>1.1、气体输出流量：≥4L/min。</w:t>
      </w:r>
    </w:p>
    <w:p w14:paraId="1EBDA7DB">
      <w:pPr>
        <w:spacing w:line="360" w:lineRule="auto"/>
        <w:jc w:val="left"/>
        <w:rPr>
          <w:rFonts w:hint="eastAsia" w:ascii="仿宋" w:hAnsi="仿宋" w:eastAsia="仿宋" w:cs="仿宋"/>
          <w:bCs/>
          <w:kern w:val="0"/>
          <w:sz w:val="24"/>
          <w:szCs w:val="24"/>
        </w:rPr>
      </w:pPr>
      <w:r>
        <w:rPr>
          <w:rFonts w:hint="eastAsia" w:ascii="仿宋" w:hAnsi="仿宋" w:eastAsia="仿宋" w:cs="仿宋"/>
          <w:bCs/>
          <w:kern w:val="0"/>
          <w:sz w:val="24"/>
          <w:szCs w:val="24"/>
        </w:rPr>
        <w:t>1.2、充气泄气交替时间：9.5min±0.5min。</w:t>
      </w:r>
    </w:p>
    <w:p w14:paraId="61C1EB2B">
      <w:pPr>
        <w:spacing w:line="360" w:lineRule="auto"/>
        <w:ind w:left="240" w:hanging="240" w:hangingChars="100"/>
        <w:jc w:val="left"/>
        <w:rPr>
          <w:rFonts w:hint="eastAsia" w:ascii="仿宋" w:hAnsi="仿宋" w:eastAsia="仿宋" w:cs="仿宋"/>
          <w:bCs/>
          <w:kern w:val="0"/>
          <w:sz w:val="24"/>
          <w:szCs w:val="24"/>
        </w:rPr>
      </w:pPr>
      <w:r>
        <w:rPr>
          <w:rFonts w:hint="eastAsia" w:ascii="仿宋" w:hAnsi="仿宋" w:eastAsia="仿宋" w:cs="仿宋"/>
          <w:bCs/>
          <w:kern w:val="0"/>
          <w:sz w:val="24"/>
          <w:szCs w:val="24"/>
        </w:rPr>
        <w:t>1.3、压力调节范围：30～80mmHg。</w:t>
      </w:r>
    </w:p>
    <w:p w14:paraId="67A0A610">
      <w:pPr>
        <w:spacing w:line="360" w:lineRule="auto"/>
        <w:jc w:val="left"/>
        <w:rPr>
          <w:rFonts w:hint="eastAsia" w:ascii="仿宋" w:hAnsi="仿宋" w:eastAsia="仿宋" w:cs="仿宋"/>
          <w:bCs/>
          <w:kern w:val="0"/>
          <w:sz w:val="24"/>
          <w:szCs w:val="24"/>
        </w:rPr>
      </w:pPr>
      <w:r>
        <w:rPr>
          <w:rFonts w:hint="eastAsia" w:ascii="仿宋" w:hAnsi="仿宋" w:eastAsia="仿宋" w:cs="仿宋"/>
          <w:bCs/>
          <w:kern w:val="0"/>
          <w:sz w:val="24"/>
          <w:szCs w:val="24"/>
        </w:rPr>
        <w:t>1.4、主机材质：防火型ABS。</w:t>
      </w:r>
    </w:p>
    <w:p w14:paraId="5E1D1A3A">
      <w:pPr>
        <w:spacing w:line="360" w:lineRule="auto"/>
        <w:rPr>
          <w:rFonts w:hint="eastAsia" w:ascii="仿宋" w:hAnsi="仿宋" w:eastAsia="仿宋" w:cs="仿宋"/>
          <w:sz w:val="24"/>
          <w:szCs w:val="24"/>
        </w:rPr>
      </w:pPr>
      <w:r>
        <w:rPr>
          <w:rFonts w:hint="eastAsia" w:ascii="仿宋" w:hAnsi="仿宋" w:eastAsia="仿宋" w:cs="仿宋"/>
          <w:bCs/>
          <w:kern w:val="0"/>
          <w:sz w:val="24"/>
          <w:szCs w:val="24"/>
        </w:rPr>
        <w:t>1.5、工作声音：≤40dB(A）。</w:t>
      </w:r>
    </w:p>
    <w:p w14:paraId="416DD713">
      <w:pPr>
        <w:spacing w:line="360" w:lineRule="auto"/>
        <w:ind w:left="240" w:hanging="240" w:hangingChars="100"/>
        <w:jc w:val="left"/>
        <w:rPr>
          <w:rFonts w:hint="eastAsia" w:ascii="仿宋" w:hAnsi="仿宋" w:eastAsia="仿宋" w:cs="仿宋"/>
          <w:bCs/>
          <w:kern w:val="0"/>
          <w:sz w:val="24"/>
          <w:szCs w:val="24"/>
        </w:rPr>
      </w:pPr>
      <w:r>
        <w:rPr>
          <w:rFonts w:hint="eastAsia" w:ascii="仿宋" w:hAnsi="仿宋" w:eastAsia="仿宋" w:cs="仿宋"/>
          <w:bCs/>
          <w:kern w:val="0"/>
          <w:sz w:val="24"/>
          <w:szCs w:val="24"/>
        </w:rPr>
        <w:t>1.6、当产品出气不足或床垫无法达到充饱时可低压指示。</w:t>
      </w:r>
    </w:p>
    <w:p w14:paraId="6828A9CA">
      <w:pPr>
        <w:spacing w:line="360" w:lineRule="auto"/>
        <w:jc w:val="left"/>
        <w:rPr>
          <w:rFonts w:hint="eastAsia" w:ascii="仿宋" w:hAnsi="仿宋" w:eastAsia="仿宋" w:cs="仿宋"/>
          <w:bCs/>
          <w:kern w:val="0"/>
          <w:sz w:val="24"/>
          <w:szCs w:val="24"/>
        </w:rPr>
      </w:pPr>
      <w:r>
        <w:rPr>
          <w:rFonts w:hint="eastAsia" w:ascii="仿宋" w:hAnsi="仿宋" w:eastAsia="仿宋" w:cs="仿宋"/>
          <w:bCs/>
          <w:kern w:val="0"/>
          <w:sz w:val="24"/>
          <w:szCs w:val="24"/>
        </w:rPr>
        <w:t>2、床垫：</w:t>
      </w:r>
    </w:p>
    <w:p w14:paraId="7D84412C">
      <w:pPr>
        <w:spacing w:line="360" w:lineRule="auto"/>
        <w:jc w:val="left"/>
        <w:rPr>
          <w:rFonts w:hint="eastAsia" w:ascii="仿宋" w:hAnsi="仿宋" w:eastAsia="仿宋" w:cs="仿宋"/>
          <w:bCs/>
          <w:kern w:val="0"/>
          <w:sz w:val="24"/>
          <w:szCs w:val="24"/>
        </w:rPr>
      </w:pPr>
      <w:r>
        <w:rPr>
          <w:rFonts w:hint="eastAsia" w:ascii="仿宋" w:hAnsi="仿宋" w:eastAsia="仿宋" w:cs="仿宋"/>
          <w:bCs/>
          <w:kern w:val="0"/>
          <w:sz w:val="24"/>
          <w:szCs w:val="24"/>
        </w:rPr>
        <w:t>2.1、可拆解式，具备床板挂勾。</w:t>
      </w:r>
    </w:p>
    <w:p w14:paraId="3809E7ED">
      <w:pPr>
        <w:spacing w:line="360" w:lineRule="auto"/>
        <w:jc w:val="left"/>
        <w:rPr>
          <w:rFonts w:hint="eastAsia" w:ascii="仿宋" w:hAnsi="仿宋" w:eastAsia="仿宋" w:cs="仿宋"/>
          <w:bCs/>
          <w:kern w:val="0"/>
          <w:sz w:val="24"/>
          <w:szCs w:val="24"/>
        </w:rPr>
      </w:pPr>
      <w:r>
        <w:rPr>
          <w:rFonts w:hint="eastAsia" w:ascii="仿宋" w:hAnsi="仿宋" w:eastAsia="仿宋" w:cs="仿宋"/>
          <w:bCs/>
          <w:kern w:val="0"/>
          <w:sz w:val="24"/>
          <w:szCs w:val="24"/>
        </w:rPr>
        <w:t>2.2、体部：≥3管，交替工作；头部≥3管，不交替；可持续性且规律地将单管充气与泄气。</w:t>
      </w:r>
    </w:p>
    <w:p w14:paraId="3690A7F1">
      <w:pPr>
        <w:spacing w:line="360" w:lineRule="auto"/>
        <w:jc w:val="left"/>
        <w:rPr>
          <w:rFonts w:hint="eastAsia" w:ascii="仿宋" w:hAnsi="仿宋" w:eastAsia="仿宋" w:cs="仿宋"/>
          <w:bCs/>
          <w:kern w:val="0"/>
          <w:sz w:val="24"/>
          <w:szCs w:val="24"/>
        </w:rPr>
      </w:pPr>
      <w:r>
        <w:rPr>
          <w:rFonts w:hint="eastAsia" w:ascii="仿宋" w:hAnsi="仿宋" w:eastAsia="仿宋" w:cs="仿宋"/>
          <w:bCs/>
          <w:kern w:val="0"/>
          <w:sz w:val="24"/>
          <w:szCs w:val="24"/>
        </w:rPr>
        <w:t>2.3、具有CPR泄气装置。</w:t>
      </w:r>
    </w:p>
    <w:p w14:paraId="624C9BE0">
      <w:pPr>
        <w:spacing w:line="360" w:lineRule="auto"/>
        <w:jc w:val="left"/>
        <w:rPr>
          <w:rFonts w:hint="eastAsia" w:ascii="仿宋" w:hAnsi="仿宋" w:eastAsia="仿宋" w:cs="仿宋"/>
          <w:sz w:val="24"/>
          <w:szCs w:val="24"/>
        </w:rPr>
      </w:pPr>
      <w:r>
        <w:rPr>
          <w:rFonts w:hint="eastAsia" w:ascii="仿宋" w:hAnsi="仿宋" w:eastAsia="仿宋" w:cs="仿宋"/>
          <w:bCs/>
          <w:kern w:val="0"/>
          <w:sz w:val="24"/>
          <w:szCs w:val="24"/>
        </w:rPr>
        <w:t>2.4、床垫承重≥140kg。</w:t>
      </w:r>
    </w:p>
    <w:p w14:paraId="1B5705F7">
      <w:pPr>
        <w:spacing w:line="360" w:lineRule="auto"/>
        <w:jc w:val="left"/>
        <w:rPr>
          <w:rFonts w:hint="eastAsia" w:ascii="仿宋" w:hAnsi="仿宋" w:eastAsia="仿宋" w:cs="仿宋"/>
          <w:bCs/>
          <w:kern w:val="0"/>
          <w:sz w:val="24"/>
          <w:szCs w:val="24"/>
        </w:rPr>
      </w:pPr>
      <w:r>
        <w:rPr>
          <w:rFonts w:hint="eastAsia" w:ascii="仿宋" w:hAnsi="仿宋" w:eastAsia="仿宋" w:cs="仿宋"/>
          <w:bCs/>
          <w:kern w:val="0"/>
          <w:sz w:val="24"/>
          <w:szCs w:val="24"/>
        </w:rPr>
        <w:t>2.5、配备拉锁式床罩。</w:t>
      </w:r>
    </w:p>
    <w:p w14:paraId="14CDEB46">
      <w:pPr>
        <w:spacing w:line="360" w:lineRule="auto"/>
        <w:jc w:val="left"/>
        <w:rPr>
          <w:rFonts w:hint="eastAsia" w:ascii="仿宋" w:hAnsi="仿宋" w:eastAsia="仿宋" w:cs="仿宋"/>
          <w:bCs/>
          <w:kern w:val="0"/>
          <w:sz w:val="24"/>
          <w:szCs w:val="24"/>
        </w:rPr>
      </w:pPr>
      <w:r>
        <w:rPr>
          <w:rFonts w:hint="eastAsia" w:ascii="仿宋" w:hAnsi="仿宋" w:eastAsia="仿宋" w:cs="仿宋"/>
          <w:bCs/>
          <w:kern w:val="0"/>
          <w:sz w:val="24"/>
          <w:szCs w:val="24"/>
        </w:rPr>
        <w:t>2.6、床垫尺寸：190cm×80cm，可上下浮动5%。</w:t>
      </w:r>
    </w:p>
    <w:p w14:paraId="63CC96D5">
      <w:pPr>
        <w:spacing w:line="360" w:lineRule="auto"/>
        <w:jc w:val="left"/>
        <w:rPr>
          <w:rFonts w:hint="eastAsia" w:ascii="仿宋" w:hAnsi="仿宋" w:eastAsia="仿宋" w:cs="仿宋"/>
          <w:bCs/>
          <w:kern w:val="0"/>
          <w:sz w:val="24"/>
          <w:szCs w:val="24"/>
        </w:rPr>
      </w:pPr>
      <w:r>
        <w:rPr>
          <w:rFonts w:hint="eastAsia" w:ascii="仿宋" w:hAnsi="仿宋" w:eastAsia="仿宋" w:cs="仿宋"/>
          <w:bCs/>
          <w:kern w:val="0"/>
          <w:sz w:val="24"/>
          <w:szCs w:val="24"/>
          <w:lang w:val="en-US" w:eastAsia="zh-CN"/>
        </w:rPr>
        <w:t>二</w:t>
      </w:r>
      <w:r>
        <w:rPr>
          <w:rFonts w:hint="eastAsia" w:ascii="仿宋" w:hAnsi="仿宋" w:eastAsia="仿宋" w:cs="仿宋"/>
          <w:bCs/>
          <w:kern w:val="0"/>
          <w:sz w:val="24"/>
          <w:szCs w:val="24"/>
        </w:rPr>
        <w:t>、主要配置（每套）：</w:t>
      </w:r>
    </w:p>
    <w:p w14:paraId="3D894BCB">
      <w:pPr>
        <w:spacing w:line="360" w:lineRule="auto"/>
        <w:jc w:val="left"/>
        <w:rPr>
          <w:rFonts w:hint="eastAsia" w:ascii="仿宋" w:hAnsi="仿宋" w:eastAsia="仿宋" w:cs="仿宋"/>
          <w:bCs/>
          <w:kern w:val="0"/>
          <w:sz w:val="24"/>
          <w:szCs w:val="24"/>
        </w:rPr>
      </w:pPr>
      <w:r>
        <w:rPr>
          <w:rFonts w:hint="eastAsia" w:ascii="仿宋" w:hAnsi="仿宋" w:eastAsia="仿宋" w:cs="仿宋"/>
          <w:bCs/>
          <w:kern w:val="0"/>
          <w:sz w:val="24"/>
          <w:szCs w:val="24"/>
        </w:rPr>
        <w:t>1、主机：1台；</w:t>
      </w:r>
    </w:p>
    <w:p w14:paraId="3B19857B">
      <w:pP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Cs/>
          <w:kern w:val="0"/>
          <w:sz w:val="24"/>
          <w:szCs w:val="24"/>
        </w:rPr>
        <w:t>2、床垫：1套</w:t>
      </w:r>
      <w:r>
        <w:rPr>
          <w:rFonts w:hint="eastAsia" w:ascii="仿宋" w:hAnsi="仿宋" w:eastAsia="仿宋" w:cs="仿宋"/>
          <w:b/>
          <w:bCs/>
          <w:i w:val="0"/>
          <w:iCs w:val="0"/>
          <w:color w:val="000000"/>
          <w:kern w:val="0"/>
          <w:sz w:val="24"/>
          <w:szCs w:val="24"/>
          <w:u w:val="none"/>
          <w:lang w:val="en-US" w:eastAsia="zh-CN" w:bidi="ar"/>
        </w:rPr>
        <w:br w:type="page"/>
      </w:r>
    </w:p>
    <w:p w14:paraId="437449A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第12包品目12-5心电图机</w:t>
      </w:r>
    </w:p>
    <w:p w14:paraId="0814925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数量1台（套），技术参数如下：</w:t>
      </w:r>
    </w:p>
    <w:p w14:paraId="69D01204">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一</w:t>
      </w:r>
      <w:r>
        <w:rPr>
          <w:rFonts w:hint="eastAsia" w:ascii="仿宋" w:hAnsi="仿宋" w:eastAsia="仿宋" w:cs="仿宋"/>
          <w:kern w:val="0"/>
          <w:sz w:val="24"/>
          <w:szCs w:val="24"/>
        </w:rPr>
        <w:t>、技术参数：</w:t>
      </w:r>
    </w:p>
    <w:p w14:paraId="67678391">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▲1、静息心电图≥12导联；计算法心电图≥18导联，具备二阶梯实验、运动后检查、RR间期检查功能。</w:t>
      </w:r>
    </w:p>
    <w:p w14:paraId="47DE07D2">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2、输入电路：</w:t>
      </w:r>
    </w:p>
    <w:p w14:paraId="1A824A1E">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2.1、导联选择：自动或手动。</w:t>
      </w:r>
    </w:p>
    <w:p w14:paraId="78D5CD23">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2.2、输入保护：所配导联线内附除颤保护电路。</w:t>
      </w:r>
    </w:p>
    <w:p w14:paraId="53096783">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2.3、AD采样率：≥700000Hz/Ch。</w:t>
      </w:r>
    </w:p>
    <w:p w14:paraId="63BD97A5">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2.</w:t>
      </w:r>
      <w:r>
        <w:rPr>
          <w:rFonts w:hint="eastAsia" w:ascii="仿宋" w:hAnsi="仿宋" w:eastAsia="仿宋" w:cs="仿宋"/>
          <w:kern w:val="0"/>
          <w:sz w:val="24"/>
          <w:szCs w:val="24"/>
          <w:lang w:val="en-US" w:eastAsia="zh-CN"/>
        </w:rPr>
        <w:t>4</w:t>
      </w:r>
      <w:r>
        <w:rPr>
          <w:rFonts w:hint="eastAsia" w:ascii="仿宋" w:hAnsi="仿宋" w:eastAsia="仿宋" w:cs="仿宋"/>
          <w:kern w:val="0"/>
          <w:sz w:val="24"/>
          <w:szCs w:val="24"/>
        </w:rPr>
        <w:t>、输入阻抗：≥50MΩ。</w:t>
      </w:r>
    </w:p>
    <w:p w14:paraId="4C949DE4">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2.</w:t>
      </w:r>
      <w:r>
        <w:rPr>
          <w:rFonts w:hint="eastAsia" w:ascii="仿宋" w:hAnsi="仿宋" w:eastAsia="仿宋" w:cs="仿宋"/>
          <w:kern w:val="0"/>
          <w:sz w:val="24"/>
          <w:szCs w:val="24"/>
          <w:lang w:val="en-US" w:eastAsia="zh-CN"/>
        </w:rPr>
        <w:t>5</w:t>
      </w:r>
      <w:r>
        <w:rPr>
          <w:rFonts w:hint="eastAsia" w:ascii="仿宋" w:hAnsi="仿宋" w:eastAsia="仿宋" w:cs="仿宋"/>
          <w:kern w:val="0"/>
          <w:sz w:val="24"/>
          <w:szCs w:val="24"/>
        </w:rPr>
        <w:t>、耐极化电压：不少于±550mV。</w:t>
      </w:r>
    </w:p>
    <w:p w14:paraId="31648908">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2.</w:t>
      </w:r>
      <w:r>
        <w:rPr>
          <w:rFonts w:hint="eastAsia" w:ascii="仿宋" w:hAnsi="仿宋" w:eastAsia="仿宋" w:cs="仿宋"/>
          <w:kern w:val="0"/>
          <w:sz w:val="24"/>
          <w:szCs w:val="24"/>
          <w:lang w:val="en-US" w:eastAsia="zh-CN"/>
        </w:rPr>
        <w:t>6</w:t>
      </w:r>
      <w:r>
        <w:rPr>
          <w:rFonts w:hint="eastAsia" w:ascii="仿宋" w:hAnsi="仿宋" w:eastAsia="仿宋" w:cs="仿宋"/>
          <w:kern w:val="0"/>
          <w:sz w:val="24"/>
          <w:szCs w:val="24"/>
        </w:rPr>
        <w:t>、共模抑制比：≥100dB。</w:t>
      </w:r>
    </w:p>
    <w:p w14:paraId="509BC558">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2.</w:t>
      </w:r>
      <w:r>
        <w:rPr>
          <w:rFonts w:hint="eastAsia" w:ascii="仿宋" w:hAnsi="仿宋" w:eastAsia="仿宋" w:cs="仿宋"/>
          <w:kern w:val="0"/>
          <w:sz w:val="24"/>
          <w:szCs w:val="24"/>
          <w:lang w:val="en-US" w:eastAsia="zh-CN"/>
        </w:rPr>
        <w:t>7</w:t>
      </w:r>
      <w:r>
        <w:rPr>
          <w:rFonts w:hint="eastAsia" w:ascii="仿宋" w:hAnsi="仿宋" w:eastAsia="仿宋" w:cs="仿宋"/>
          <w:kern w:val="0"/>
          <w:sz w:val="24"/>
          <w:szCs w:val="24"/>
        </w:rPr>
        <w:t>、频率响应：0.5Hz～300Hz。</w:t>
      </w:r>
    </w:p>
    <w:p w14:paraId="31A8F001">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2.</w:t>
      </w:r>
      <w:r>
        <w:rPr>
          <w:rFonts w:hint="eastAsia" w:ascii="仿宋" w:hAnsi="仿宋" w:eastAsia="仿宋" w:cs="仿宋"/>
          <w:kern w:val="0"/>
          <w:sz w:val="24"/>
          <w:szCs w:val="24"/>
          <w:lang w:val="en-US" w:eastAsia="zh-CN"/>
        </w:rPr>
        <w:t>8</w:t>
      </w:r>
      <w:r>
        <w:rPr>
          <w:rFonts w:hint="eastAsia" w:ascii="仿宋" w:hAnsi="仿宋" w:eastAsia="仿宋" w:cs="仿宋"/>
          <w:kern w:val="0"/>
          <w:sz w:val="24"/>
          <w:szCs w:val="24"/>
        </w:rPr>
        <w:t>、标准灵敏度：10mm/mV, 误差：不超过±5%。</w:t>
      </w:r>
    </w:p>
    <w:p w14:paraId="1A3D1F46">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2.</w:t>
      </w:r>
      <w:r>
        <w:rPr>
          <w:rFonts w:hint="eastAsia" w:ascii="仿宋" w:hAnsi="仿宋" w:eastAsia="仿宋" w:cs="仿宋"/>
          <w:kern w:val="0"/>
          <w:sz w:val="24"/>
          <w:szCs w:val="24"/>
          <w:lang w:val="en-US" w:eastAsia="zh-CN"/>
        </w:rPr>
        <w:t>9</w:t>
      </w:r>
      <w:r>
        <w:rPr>
          <w:rFonts w:hint="eastAsia" w:ascii="仿宋" w:hAnsi="仿宋" w:eastAsia="仿宋" w:cs="仿宋"/>
          <w:kern w:val="0"/>
          <w:sz w:val="24"/>
          <w:szCs w:val="24"/>
        </w:rPr>
        <w:t>、时间常数：≥3.2s。</w:t>
      </w:r>
    </w:p>
    <w:p w14:paraId="22F42864">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2.</w:t>
      </w:r>
      <w:r>
        <w:rPr>
          <w:rFonts w:hint="eastAsia" w:ascii="仿宋" w:hAnsi="仿宋" w:eastAsia="仿宋" w:cs="仿宋"/>
          <w:kern w:val="0"/>
          <w:sz w:val="24"/>
          <w:szCs w:val="24"/>
          <w:lang w:val="en-US" w:eastAsia="zh-CN"/>
        </w:rPr>
        <w:t>10</w:t>
      </w:r>
      <w:r>
        <w:rPr>
          <w:rFonts w:hint="eastAsia" w:ascii="仿宋" w:hAnsi="仿宋" w:eastAsia="仿宋" w:cs="仿宋"/>
          <w:kern w:val="0"/>
          <w:sz w:val="24"/>
          <w:szCs w:val="24"/>
        </w:rPr>
        <w:t>、滤波器：具备低通滤波、肌电滤波、交流滤波、基线抑制滤波。</w:t>
      </w:r>
    </w:p>
    <w:p w14:paraId="194A9627">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3、控制系统：</w:t>
      </w:r>
    </w:p>
    <w:p w14:paraId="02031805">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3.1、液晶显示屏≥7英寸。</w:t>
      </w:r>
    </w:p>
    <w:p w14:paraId="5D097E5E">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3.2、具备不正常状态检测功能，包括电极脱落报警、高频噪声过高报警；液晶显示器显示脱落部位。</w:t>
      </w:r>
    </w:p>
    <w:p w14:paraId="29DFB617">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3.3、操作模式：自动、手动，自动操作时支持实时或回顾记录。</w:t>
      </w:r>
    </w:p>
    <w:p w14:paraId="3C1BE84E">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3.4、具备心律失常检测功能，可自动延长记录。</w:t>
      </w:r>
    </w:p>
    <w:p w14:paraId="6560188D">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3.5、具备波形冻结和记录功能，波形冻结、记录时间≥3min。</w:t>
      </w:r>
    </w:p>
    <w:p w14:paraId="3474D2D7">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3.6、具备波形质量检测功能，合格后可自动开始记录。</w:t>
      </w:r>
    </w:p>
    <w:p w14:paraId="28544608">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3.7、屏幕、打印报告可标记电极噪声，热敏报告可显示脱落的具体时间段。</w:t>
      </w:r>
    </w:p>
    <w:p w14:paraId="1372E8C7">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3.8、内置存储器可存储≥800份心电图，</w:t>
      </w:r>
    </w:p>
    <w:p w14:paraId="464222FD">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3.9、可连接条码枪、读卡器。</w:t>
      </w:r>
    </w:p>
    <w:p w14:paraId="18714CB9">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3.10、具备系统登录加密功能，开启后可实现用户使用密码登录。</w:t>
      </w:r>
    </w:p>
    <w:p w14:paraId="1D349182">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3.11、具备LAN有线网络接口和内置WIFI网络连接功能。</w:t>
      </w:r>
    </w:p>
    <w:p w14:paraId="6B1BEF1D">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3.12、数据存储格式：PDF、XML。</w:t>
      </w:r>
    </w:p>
    <w:p w14:paraId="66B584F3">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3.13、数据传输方式：DICOM。</w:t>
      </w:r>
    </w:p>
    <w:p w14:paraId="2D2A0E45">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4、记录器：</w:t>
      </w:r>
    </w:p>
    <w:p w14:paraId="3EEE6B72">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4.1、内置热线阵打印机,可同步打印≥12道心电波形。</w:t>
      </w:r>
    </w:p>
    <w:p w14:paraId="11633A5F">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4.2、可在无网格纸上打印网格功能。</w:t>
      </w:r>
    </w:p>
    <w:p w14:paraId="6700E6F4">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4.3、具备计算法18导联心电图报告打印功能。</w:t>
      </w:r>
    </w:p>
    <w:p w14:paraId="4B0F1DFC">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4.4、走纸速度：10～50mm/s范围内≥4档可选。</w:t>
      </w:r>
    </w:p>
    <w:p w14:paraId="37E8E2F0">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4.</w:t>
      </w:r>
      <w:r>
        <w:rPr>
          <w:rFonts w:hint="eastAsia" w:ascii="仿宋" w:hAnsi="仿宋" w:eastAsia="仿宋" w:cs="仿宋"/>
          <w:kern w:val="0"/>
          <w:sz w:val="24"/>
          <w:szCs w:val="24"/>
          <w:lang w:val="en-US" w:eastAsia="zh-CN"/>
        </w:rPr>
        <w:t>5</w:t>
      </w:r>
      <w:r>
        <w:rPr>
          <w:rFonts w:hint="eastAsia" w:ascii="仿宋" w:hAnsi="仿宋" w:eastAsia="仿宋" w:cs="仿宋"/>
          <w:kern w:val="0"/>
          <w:sz w:val="24"/>
          <w:szCs w:val="24"/>
        </w:rPr>
        <w:t>、可直连打印机，打印A4尺寸报告。</w:t>
      </w:r>
    </w:p>
    <w:p w14:paraId="2BF69B33">
      <w:pPr>
        <w:spacing w:line="276" w:lineRule="auto"/>
        <w:rPr>
          <w:rFonts w:hint="eastAsia" w:ascii="仿宋" w:hAnsi="仿宋" w:eastAsia="仿宋" w:cs="仿宋"/>
          <w:kern w:val="0"/>
          <w:sz w:val="24"/>
          <w:szCs w:val="24"/>
        </w:rPr>
      </w:pPr>
      <w:r>
        <w:rPr>
          <w:rFonts w:hint="eastAsia" w:ascii="仿宋" w:hAnsi="仿宋" w:eastAsia="仿宋" w:cs="仿宋"/>
          <w:kern w:val="0"/>
          <w:sz w:val="24"/>
          <w:szCs w:val="24"/>
        </w:rPr>
        <w:t>5、具备外部信号输入接口，可打印心音脉波放大器等外部机器的模拟信号。</w:t>
      </w:r>
    </w:p>
    <w:p w14:paraId="5CBE3239">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6、测量、分析</w:t>
      </w:r>
    </w:p>
    <w:p w14:paraId="3F9DEF27">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6.1、QTc算法：≥4种</w:t>
      </w:r>
    </w:p>
    <w:p w14:paraId="737E9EA2">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6.2、具备12导联心电性别年龄特异性算法，支持≥40种心电相关参数自动测量，至少包括心率、PR间期、QT/QTc、P/QRS/T电轴、RV5/SV1电压等值。</w:t>
      </w:r>
    </w:p>
    <w:p w14:paraId="64248763">
      <w:pPr>
        <w:spacing w:line="360" w:lineRule="auto"/>
        <w:ind w:left="0" w:firstLine="0" w:firstLineChars="0"/>
        <w:rPr>
          <w:rFonts w:hint="eastAsia" w:ascii="仿宋" w:hAnsi="仿宋" w:eastAsia="仿宋" w:cs="仿宋"/>
          <w:kern w:val="0"/>
          <w:sz w:val="24"/>
          <w:szCs w:val="24"/>
        </w:rPr>
      </w:pPr>
      <w:r>
        <w:rPr>
          <w:rFonts w:hint="eastAsia" w:ascii="仿宋" w:hAnsi="仿宋" w:eastAsia="仿宋" w:cs="仿宋"/>
          <w:kern w:val="0"/>
          <w:sz w:val="24"/>
          <w:szCs w:val="24"/>
        </w:rPr>
        <w:t>6.3、具备18导联心电图右胸后壁导联独立分析功能。</w:t>
      </w:r>
    </w:p>
    <w:p w14:paraId="7D306CFF">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7、外部输入：10mm/0.5V±5%，输入阻抗≥100kΩ。</w:t>
      </w:r>
    </w:p>
    <w:p w14:paraId="4E1F877D">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8、其它输出接口：USB、SD。</w:t>
      </w:r>
    </w:p>
    <w:p w14:paraId="057B5A94">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9、电击防护类型: I类CF型。</w:t>
      </w:r>
    </w:p>
    <w:p w14:paraId="3DF1E24F">
      <w:pPr>
        <w:spacing w:line="360" w:lineRule="auto"/>
        <w:rPr>
          <w:rFonts w:hint="eastAsia" w:ascii="仿宋" w:hAnsi="仿宋" w:eastAsia="仿宋" w:cs="仿宋"/>
          <w:kern w:val="0"/>
          <w:sz w:val="24"/>
          <w:szCs w:val="24"/>
        </w:rPr>
      </w:pPr>
      <w:r>
        <w:rPr>
          <w:rFonts w:hint="eastAsia" w:ascii="仿宋" w:hAnsi="仿宋" w:eastAsia="仿宋" w:cs="仿宋"/>
          <w:kern w:val="0"/>
          <w:sz w:val="24"/>
          <w:szCs w:val="24"/>
        </w:rPr>
        <w:t>10、电源：交直流连用。AC：100～240V；DC：可充电电池，支持主机正常工作≥6h。</w:t>
      </w:r>
    </w:p>
    <w:p w14:paraId="7DCC275D">
      <w:pP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br w:type="page"/>
      </w:r>
    </w:p>
    <w:p w14:paraId="33BD9BF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第13包品目13-1穿戴式动态心电记录仪</w:t>
      </w:r>
    </w:p>
    <w:p w14:paraId="5D47738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数量10台，每台技术参数如下：</w:t>
      </w:r>
    </w:p>
    <w:p w14:paraId="13D9E08F">
      <w:pPr>
        <w:pStyle w:val="3"/>
        <w:tabs>
          <w:tab w:val="left" w:pos="567"/>
        </w:tabs>
        <w:spacing w:line="360" w:lineRule="auto"/>
        <w:rPr>
          <w:rFonts w:hint="eastAsia" w:ascii="仿宋" w:hAnsi="仿宋" w:eastAsia="仿宋" w:cs="仿宋"/>
          <w:sz w:val="24"/>
          <w:szCs w:val="24"/>
          <w:lang w:eastAsia="zh-CN"/>
        </w:rPr>
      </w:pPr>
      <w:r>
        <w:rPr>
          <w:rFonts w:hint="eastAsia" w:ascii="仿宋" w:hAnsi="仿宋" w:eastAsia="仿宋" w:cs="仿宋"/>
          <w:spacing w:val="-4"/>
          <w:sz w:val="24"/>
          <w:szCs w:val="24"/>
          <w:lang w:val="en-US" w:eastAsia="zh-CN"/>
        </w:rPr>
        <w:t>一</w:t>
      </w:r>
      <w:r>
        <w:rPr>
          <w:rFonts w:hint="eastAsia" w:ascii="仿宋" w:hAnsi="仿宋" w:eastAsia="仿宋" w:cs="仿宋"/>
          <w:spacing w:val="-4"/>
          <w:sz w:val="24"/>
          <w:szCs w:val="24"/>
          <w:lang w:eastAsia="zh-CN"/>
        </w:rPr>
        <w:t>、技术参数：</w:t>
      </w:r>
    </w:p>
    <w:p w14:paraId="7106FE7B">
      <w:pPr>
        <w:pStyle w:val="3"/>
        <w:tabs>
          <w:tab w:val="left" w:pos="567"/>
        </w:tabs>
        <w:spacing w:line="360" w:lineRule="auto"/>
        <w:outlineLvl w:val="0"/>
        <w:rPr>
          <w:rFonts w:hint="eastAsia" w:ascii="仿宋" w:hAnsi="仿宋" w:eastAsia="仿宋" w:cs="仿宋"/>
          <w:sz w:val="24"/>
          <w:szCs w:val="24"/>
          <w:lang w:eastAsia="zh-CN"/>
        </w:rPr>
      </w:pPr>
      <w:r>
        <w:rPr>
          <w:rFonts w:hint="eastAsia" w:ascii="仿宋" w:hAnsi="仿宋" w:eastAsia="仿宋" w:cs="仿宋"/>
          <w:spacing w:val="-12"/>
          <w:sz w:val="24"/>
          <w:szCs w:val="24"/>
          <w:lang w:eastAsia="zh-CN"/>
        </w:rPr>
        <w:t>（一）、数据分析工作站：</w:t>
      </w:r>
    </w:p>
    <w:p w14:paraId="08C9584D">
      <w:pPr>
        <w:pStyle w:val="3"/>
        <w:keepNext w:val="0"/>
        <w:keepLines w:val="0"/>
        <w:pageBreakBefore w:val="0"/>
        <w:widowControl w:val="0"/>
        <w:tabs>
          <w:tab w:val="left" w:pos="567"/>
        </w:tabs>
        <w:kinsoku/>
        <w:wordWrap/>
        <w:overflowPunct/>
        <w:topLinePunct w:val="0"/>
        <w:autoSpaceDE/>
        <w:autoSpaceDN/>
        <w:bidi w:val="0"/>
        <w:adjustRightInd/>
        <w:snapToGrid/>
        <w:spacing w:before="0" w:line="360" w:lineRule="auto"/>
        <w:textAlignment w:val="auto"/>
        <w:rPr>
          <w:rFonts w:hint="eastAsia" w:ascii="仿宋" w:hAnsi="仿宋" w:eastAsia="仿宋" w:cs="仿宋"/>
          <w:sz w:val="24"/>
          <w:szCs w:val="24"/>
          <w:lang w:eastAsia="zh-CN"/>
        </w:rPr>
      </w:pPr>
      <w:r>
        <w:rPr>
          <w:rFonts w:hint="eastAsia" w:ascii="仿宋" w:hAnsi="仿宋" w:eastAsia="仿宋" w:cs="仿宋"/>
          <w:spacing w:val="-10"/>
          <w:sz w:val="24"/>
          <w:szCs w:val="24"/>
          <w:lang w:eastAsia="zh-CN"/>
        </w:rPr>
        <w:t>1、</w:t>
      </w:r>
      <w:r>
        <w:rPr>
          <w:rFonts w:hint="eastAsia" w:ascii="仿宋" w:hAnsi="仿宋" w:eastAsia="仿宋" w:cs="仿宋"/>
          <w:spacing w:val="-8"/>
          <w:sz w:val="24"/>
          <w:szCs w:val="24"/>
          <w:lang w:eastAsia="zh-CN"/>
        </w:rPr>
        <w:t>CPU：i5或以上性能，≥4核；内存：≥8G；SSD硬盘：≥512GB；</w:t>
      </w:r>
      <w:r>
        <w:rPr>
          <w:rFonts w:hint="eastAsia" w:ascii="仿宋" w:hAnsi="仿宋" w:eastAsia="仿宋" w:cs="仿宋"/>
          <w:spacing w:val="-4"/>
          <w:sz w:val="24"/>
          <w:szCs w:val="24"/>
          <w:lang w:eastAsia="zh-CN"/>
        </w:rPr>
        <w:t>彩色液</w:t>
      </w:r>
      <w:r>
        <w:rPr>
          <w:rFonts w:hint="eastAsia" w:ascii="仿宋" w:hAnsi="仿宋" w:eastAsia="仿宋" w:cs="仿宋"/>
          <w:spacing w:val="1"/>
          <w:sz w:val="24"/>
          <w:szCs w:val="24"/>
          <w:lang w:eastAsia="zh-CN"/>
        </w:rPr>
        <w:t>显示器≥21英寸；打印机：黑白激光打印机。</w:t>
      </w:r>
    </w:p>
    <w:p w14:paraId="17DA83C3">
      <w:pPr>
        <w:pStyle w:val="3"/>
        <w:keepNext w:val="0"/>
        <w:keepLines w:val="0"/>
        <w:pageBreakBefore w:val="0"/>
        <w:widowControl w:val="0"/>
        <w:tabs>
          <w:tab w:val="left" w:pos="567"/>
        </w:tabs>
        <w:kinsoku/>
        <w:wordWrap/>
        <w:overflowPunct/>
        <w:topLinePunct w:val="0"/>
        <w:autoSpaceDE/>
        <w:autoSpaceDN/>
        <w:bidi w:val="0"/>
        <w:adjustRightInd/>
        <w:snapToGrid/>
        <w:spacing w:before="0" w:line="360" w:lineRule="auto"/>
        <w:textAlignment w:val="auto"/>
        <w:rPr>
          <w:rFonts w:hint="eastAsia" w:ascii="仿宋" w:hAnsi="仿宋" w:eastAsia="仿宋" w:cs="仿宋"/>
          <w:sz w:val="24"/>
          <w:szCs w:val="24"/>
          <w:lang w:eastAsia="zh-CN"/>
        </w:rPr>
      </w:pPr>
      <w:r>
        <w:rPr>
          <w:rFonts w:hint="eastAsia" w:ascii="仿宋" w:hAnsi="仿宋" w:eastAsia="仿宋" w:cs="仿宋"/>
          <w:spacing w:val="-10"/>
          <w:sz w:val="24"/>
          <w:szCs w:val="24"/>
          <w:lang w:eastAsia="zh-CN"/>
        </w:rPr>
        <w:t>2、</w:t>
      </w:r>
      <w:r>
        <w:rPr>
          <w:rFonts w:hint="eastAsia" w:ascii="仿宋" w:hAnsi="仿宋" w:eastAsia="仿宋" w:cs="仿宋"/>
          <w:spacing w:val="1"/>
          <w:sz w:val="24"/>
          <w:szCs w:val="24"/>
          <w:lang w:eastAsia="zh-CN"/>
        </w:rPr>
        <w:t xml:space="preserve"> 具备心电数据智能分析功能，可自动标</w:t>
      </w:r>
      <w:r>
        <w:rPr>
          <w:rFonts w:hint="eastAsia" w:ascii="仿宋" w:hAnsi="仿宋" w:eastAsia="仿宋" w:cs="仿宋"/>
          <w:sz w:val="24"/>
          <w:szCs w:val="24"/>
          <w:lang w:eastAsia="zh-CN"/>
        </w:rPr>
        <w:t>定和测量心电图的基本参数，</w:t>
      </w:r>
      <w:r>
        <w:rPr>
          <w:rFonts w:hint="eastAsia" w:ascii="仿宋" w:hAnsi="仿宋" w:eastAsia="仿宋" w:cs="仿宋"/>
          <w:spacing w:val="-4"/>
          <w:sz w:val="24"/>
          <w:szCs w:val="24"/>
          <w:lang w:eastAsia="zh-CN"/>
        </w:rPr>
        <w:t>并可自动识别≥60 种心律失常事件。</w:t>
      </w:r>
    </w:p>
    <w:p w14:paraId="0D7B597C">
      <w:pPr>
        <w:pStyle w:val="3"/>
        <w:keepNext w:val="0"/>
        <w:keepLines w:val="0"/>
        <w:pageBreakBefore w:val="0"/>
        <w:widowControl w:val="0"/>
        <w:tabs>
          <w:tab w:val="left" w:pos="567"/>
        </w:tabs>
        <w:kinsoku/>
        <w:wordWrap/>
        <w:overflowPunct/>
        <w:topLinePunct w:val="0"/>
        <w:autoSpaceDE/>
        <w:autoSpaceDN/>
        <w:bidi w:val="0"/>
        <w:adjustRightInd/>
        <w:snapToGrid/>
        <w:spacing w:before="0" w:line="360" w:lineRule="auto"/>
        <w:textAlignment w:val="auto"/>
        <w:rPr>
          <w:rFonts w:hint="eastAsia" w:ascii="仿宋" w:hAnsi="仿宋" w:eastAsia="仿宋" w:cs="仿宋"/>
          <w:sz w:val="24"/>
          <w:szCs w:val="24"/>
          <w:lang w:eastAsia="zh-CN"/>
        </w:rPr>
      </w:pPr>
      <w:r>
        <w:rPr>
          <w:rFonts w:hint="eastAsia" w:ascii="仿宋" w:hAnsi="仿宋" w:eastAsia="仿宋" w:cs="仿宋"/>
          <w:spacing w:val="-1"/>
          <w:sz w:val="24"/>
          <w:szCs w:val="24"/>
          <w:lang w:eastAsia="zh-CN"/>
        </w:rPr>
        <w:t>3、可标记心电异常事件。</w:t>
      </w:r>
    </w:p>
    <w:p w14:paraId="101030AA">
      <w:pPr>
        <w:pStyle w:val="3"/>
        <w:keepNext w:val="0"/>
        <w:keepLines w:val="0"/>
        <w:pageBreakBefore w:val="0"/>
        <w:widowControl w:val="0"/>
        <w:tabs>
          <w:tab w:val="left" w:pos="567"/>
        </w:tabs>
        <w:kinsoku/>
        <w:wordWrap/>
        <w:overflowPunct/>
        <w:topLinePunct w:val="0"/>
        <w:autoSpaceDE/>
        <w:autoSpaceDN/>
        <w:bidi w:val="0"/>
        <w:adjustRightInd/>
        <w:snapToGrid/>
        <w:spacing w:before="0" w:line="360" w:lineRule="auto"/>
        <w:textAlignment w:val="auto"/>
        <w:rPr>
          <w:rFonts w:hint="eastAsia" w:ascii="仿宋" w:hAnsi="仿宋" w:eastAsia="仿宋" w:cs="仿宋"/>
          <w:sz w:val="24"/>
          <w:szCs w:val="24"/>
          <w:lang w:eastAsia="zh-CN"/>
        </w:rPr>
      </w:pPr>
      <w:r>
        <w:rPr>
          <w:rFonts w:hint="eastAsia" w:ascii="仿宋" w:hAnsi="仿宋" w:eastAsia="仿宋" w:cs="仿宋"/>
          <w:spacing w:val="2"/>
          <w:sz w:val="24"/>
          <w:szCs w:val="24"/>
          <w:lang w:eastAsia="zh-CN"/>
        </w:rPr>
        <w:t>4、具备心电图波形的显示与回放功能，支持多导联同步显示，可按时间、</w:t>
      </w:r>
      <w:r>
        <w:rPr>
          <w:rFonts w:hint="eastAsia" w:ascii="仿宋" w:hAnsi="仿宋" w:eastAsia="仿宋" w:cs="仿宋"/>
          <w:spacing w:val="-4"/>
          <w:sz w:val="24"/>
          <w:szCs w:val="24"/>
          <w:lang w:eastAsia="zh-CN"/>
        </w:rPr>
        <w:t>日期等参数定位和查看波形。</w:t>
      </w:r>
    </w:p>
    <w:p w14:paraId="3C3B24AE">
      <w:pPr>
        <w:pStyle w:val="3"/>
        <w:keepNext w:val="0"/>
        <w:keepLines w:val="0"/>
        <w:pageBreakBefore w:val="0"/>
        <w:widowControl w:val="0"/>
        <w:tabs>
          <w:tab w:val="left" w:pos="567"/>
        </w:tabs>
        <w:kinsoku/>
        <w:wordWrap/>
        <w:overflowPunct/>
        <w:topLinePunct w:val="0"/>
        <w:autoSpaceDE/>
        <w:autoSpaceDN/>
        <w:bidi w:val="0"/>
        <w:adjustRightInd/>
        <w:snapToGrid/>
        <w:spacing w:before="0" w:line="360" w:lineRule="auto"/>
        <w:textAlignment w:val="auto"/>
        <w:rPr>
          <w:rFonts w:hint="eastAsia" w:ascii="仿宋" w:hAnsi="仿宋" w:eastAsia="仿宋" w:cs="仿宋"/>
          <w:sz w:val="24"/>
          <w:szCs w:val="24"/>
          <w:lang w:eastAsia="zh-CN"/>
        </w:rPr>
      </w:pPr>
      <w:r>
        <w:rPr>
          <w:rFonts w:hint="eastAsia" w:ascii="仿宋" w:hAnsi="仿宋" w:eastAsia="仿宋" w:cs="仿宋"/>
          <w:spacing w:val="4"/>
          <w:sz w:val="24"/>
          <w:szCs w:val="24"/>
          <w:lang w:eastAsia="zh-CN"/>
        </w:rPr>
        <w:t>5、用户可对自动分析结果进行手动校正和编辑。</w:t>
      </w:r>
    </w:p>
    <w:p w14:paraId="5F4D8177">
      <w:pPr>
        <w:pStyle w:val="3"/>
        <w:keepNext w:val="0"/>
        <w:keepLines w:val="0"/>
        <w:pageBreakBefore w:val="0"/>
        <w:widowControl w:val="0"/>
        <w:tabs>
          <w:tab w:val="left" w:pos="567"/>
        </w:tabs>
        <w:kinsoku/>
        <w:wordWrap/>
        <w:overflowPunct/>
        <w:topLinePunct w:val="0"/>
        <w:autoSpaceDE/>
        <w:autoSpaceDN/>
        <w:bidi w:val="0"/>
        <w:adjustRightInd/>
        <w:snapToGrid/>
        <w:spacing w:before="0" w:line="360" w:lineRule="auto"/>
        <w:textAlignment w:val="auto"/>
        <w:rPr>
          <w:rFonts w:hint="eastAsia" w:ascii="仿宋" w:hAnsi="仿宋" w:eastAsia="仿宋" w:cs="仿宋"/>
          <w:spacing w:val="-4"/>
          <w:sz w:val="24"/>
          <w:szCs w:val="24"/>
          <w:lang w:eastAsia="zh-CN"/>
        </w:rPr>
      </w:pPr>
      <w:r>
        <w:rPr>
          <w:rFonts w:hint="eastAsia" w:ascii="仿宋" w:hAnsi="仿宋" w:eastAsia="仿宋" w:cs="仿宋"/>
          <w:spacing w:val="-4"/>
          <w:sz w:val="24"/>
          <w:szCs w:val="24"/>
          <w:lang w:eastAsia="zh-CN"/>
        </w:rPr>
        <w:t>6、具备波形标注、测量工具。</w:t>
      </w:r>
    </w:p>
    <w:p w14:paraId="13907555">
      <w:pPr>
        <w:pStyle w:val="3"/>
        <w:keepNext w:val="0"/>
        <w:keepLines w:val="0"/>
        <w:pageBreakBefore w:val="0"/>
        <w:widowControl w:val="0"/>
        <w:tabs>
          <w:tab w:val="left" w:pos="567"/>
        </w:tabs>
        <w:kinsoku/>
        <w:wordWrap/>
        <w:overflowPunct/>
        <w:topLinePunct w:val="0"/>
        <w:autoSpaceDE/>
        <w:autoSpaceDN/>
        <w:bidi w:val="0"/>
        <w:adjustRightInd/>
        <w:snapToGrid/>
        <w:spacing w:before="0" w:line="360" w:lineRule="auto"/>
        <w:textAlignment w:val="auto"/>
        <w:rPr>
          <w:rFonts w:hint="eastAsia" w:ascii="仿宋" w:hAnsi="仿宋" w:eastAsia="仿宋" w:cs="仿宋"/>
          <w:spacing w:val="-4"/>
          <w:sz w:val="24"/>
          <w:szCs w:val="24"/>
          <w:lang w:eastAsia="zh-CN"/>
        </w:rPr>
      </w:pPr>
      <w:r>
        <w:rPr>
          <w:rFonts w:hint="eastAsia" w:ascii="仿宋" w:hAnsi="仿宋" w:eastAsia="仿宋" w:cs="仿宋"/>
          <w:spacing w:val="-4"/>
          <w:sz w:val="24"/>
          <w:szCs w:val="24"/>
          <w:lang w:eastAsia="zh-CN"/>
        </w:rPr>
        <w:t>7、具备起搏器分析功能，可识别起搏信号；</w:t>
      </w:r>
    </w:p>
    <w:p w14:paraId="1B7E2D46">
      <w:pPr>
        <w:pStyle w:val="3"/>
        <w:keepNext w:val="0"/>
        <w:keepLines w:val="0"/>
        <w:pageBreakBefore w:val="0"/>
        <w:widowControl w:val="0"/>
        <w:tabs>
          <w:tab w:val="left" w:pos="567"/>
        </w:tabs>
        <w:kinsoku/>
        <w:wordWrap/>
        <w:overflowPunct/>
        <w:topLinePunct w:val="0"/>
        <w:autoSpaceDE/>
        <w:autoSpaceDN/>
        <w:bidi w:val="0"/>
        <w:adjustRightInd/>
        <w:snapToGrid/>
        <w:spacing w:before="0" w:line="360" w:lineRule="auto"/>
        <w:textAlignment w:val="auto"/>
        <w:rPr>
          <w:rFonts w:hint="eastAsia" w:ascii="仿宋" w:hAnsi="仿宋" w:eastAsia="仿宋" w:cs="仿宋"/>
          <w:spacing w:val="-4"/>
          <w:sz w:val="24"/>
          <w:szCs w:val="24"/>
          <w:lang w:eastAsia="zh-CN"/>
        </w:rPr>
      </w:pPr>
      <w:r>
        <w:rPr>
          <w:rFonts w:hint="eastAsia" w:ascii="仿宋" w:hAnsi="仿宋" w:eastAsia="仿宋" w:cs="仿宋"/>
          <w:spacing w:val="-4"/>
          <w:sz w:val="24"/>
          <w:szCs w:val="24"/>
          <w:lang w:eastAsia="zh-CN"/>
        </w:rPr>
        <w:t>8、具备心率变异性分析（HRV）功能，可评估心脏自主神经功能和心血管风险。</w:t>
      </w:r>
    </w:p>
    <w:p w14:paraId="0D223237">
      <w:pPr>
        <w:pStyle w:val="3"/>
        <w:keepNext w:val="0"/>
        <w:keepLines w:val="0"/>
        <w:pageBreakBefore w:val="0"/>
        <w:widowControl w:val="0"/>
        <w:tabs>
          <w:tab w:val="left" w:pos="567"/>
        </w:tabs>
        <w:kinsoku/>
        <w:wordWrap/>
        <w:overflowPunct/>
        <w:topLinePunct w:val="0"/>
        <w:autoSpaceDE/>
        <w:autoSpaceDN/>
        <w:bidi w:val="0"/>
        <w:adjustRightInd/>
        <w:snapToGrid/>
        <w:spacing w:before="0" w:line="360" w:lineRule="auto"/>
        <w:textAlignment w:val="auto"/>
        <w:rPr>
          <w:rFonts w:hint="eastAsia" w:ascii="仿宋" w:hAnsi="仿宋" w:eastAsia="仿宋" w:cs="仿宋"/>
          <w:spacing w:val="-4"/>
          <w:sz w:val="24"/>
          <w:szCs w:val="24"/>
          <w:lang w:eastAsia="zh-CN"/>
        </w:rPr>
      </w:pPr>
      <w:r>
        <w:rPr>
          <w:rFonts w:hint="eastAsia" w:ascii="仿宋" w:hAnsi="仿宋" w:eastAsia="仿宋" w:cs="仿宋"/>
          <w:spacing w:val="-4"/>
          <w:sz w:val="24"/>
          <w:szCs w:val="24"/>
          <w:lang w:eastAsia="zh-CN"/>
        </w:rPr>
        <w:t>9、具备瀑布图、散点图、直方图等特殊分析工具。</w:t>
      </w:r>
    </w:p>
    <w:p w14:paraId="12FF5996">
      <w:pPr>
        <w:pStyle w:val="3"/>
        <w:keepNext w:val="0"/>
        <w:keepLines w:val="0"/>
        <w:pageBreakBefore w:val="0"/>
        <w:widowControl w:val="0"/>
        <w:tabs>
          <w:tab w:val="left" w:pos="567"/>
        </w:tabs>
        <w:kinsoku/>
        <w:wordWrap/>
        <w:overflowPunct/>
        <w:topLinePunct w:val="0"/>
        <w:autoSpaceDE/>
        <w:autoSpaceDN/>
        <w:bidi w:val="0"/>
        <w:adjustRightInd/>
        <w:snapToGrid/>
        <w:spacing w:before="0" w:line="360" w:lineRule="auto"/>
        <w:textAlignment w:val="auto"/>
        <w:rPr>
          <w:rFonts w:hint="eastAsia" w:ascii="仿宋" w:hAnsi="仿宋" w:eastAsia="仿宋" w:cs="仿宋"/>
          <w:sz w:val="24"/>
          <w:szCs w:val="24"/>
          <w:lang w:eastAsia="zh-CN"/>
        </w:rPr>
      </w:pPr>
      <w:r>
        <w:rPr>
          <w:rFonts w:hint="eastAsia" w:ascii="仿宋" w:hAnsi="仿宋" w:eastAsia="仿宋" w:cs="仿宋"/>
          <w:spacing w:val="-3"/>
          <w:sz w:val="24"/>
          <w:szCs w:val="24"/>
          <w:lang w:eastAsia="zh-CN"/>
        </w:rPr>
        <w:t>（二）、穿戴式动态心电记录仪：</w:t>
      </w:r>
    </w:p>
    <w:p w14:paraId="4CD82F24">
      <w:pPr>
        <w:pStyle w:val="3"/>
        <w:keepNext w:val="0"/>
        <w:keepLines w:val="0"/>
        <w:pageBreakBefore w:val="0"/>
        <w:widowControl w:val="0"/>
        <w:tabs>
          <w:tab w:val="left" w:pos="567"/>
        </w:tabs>
        <w:kinsoku/>
        <w:wordWrap/>
        <w:overflowPunct/>
        <w:topLinePunct w:val="0"/>
        <w:autoSpaceDE/>
        <w:autoSpaceDN/>
        <w:bidi w:val="0"/>
        <w:adjustRightInd/>
        <w:snapToGrid/>
        <w:spacing w:before="0" w:line="360" w:lineRule="auto"/>
        <w:textAlignment w:val="auto"/>
        <w:rPr>
          <w:rFonts w:hint="eastAsia" w:ascii="仿宋" w:hAnsi="仿宋" w:eastAsia="仿宋" w:cs="仿宋"/>
          <w:sz w:val="24"/>
          <w:szCs w:val="24"/>
          <w:lang w:eastAsia="zh-CN"/>
        </w:rPr>
      </w:pPr>
      <w:r>
        <w:rPr>
          <w:rFonts w:hint="eastAsia" w:ascii="仿宋" w:hAnsi="仿宋" w:eastAsia="仿宋" w:cs="仿宋"/>
          <w:spacing w:val="-1"/>
          <w:sz w:val="24"/>
          <w:szCs w:val="24"/>
          <w:lang w:eastAsia="zh-CN"/>
        </w:rPr>
        <w:t>1、心电导联： ≥3导联，至少包括I导联、II导联及V5导联；</w:t>
      </w:r>
    </w:p>
    <w:p w14:paraId="2241ADEC">
      <w:pPr>
        <w:pStyle w:val="3"/>
        <w:keepNext w:val="0"/>
        <w:keepLines w:val="0"/>
        <w:pageBreakBefore w:val="0"/>
        <w:widowControl w:val="0"/>
        <w:tabs>
          <w:tab w:val="left" w:pos="567"/>
        </w:tabs>
        <w:kinsoku/>
        <w:wordWrap/>
        <w:overflowPunct/>
        <w:topLinePunct w:val="0"/>
        <w:autoSpaceDE/>
        <w:autoSpaceDN/>
        <w:bidi w:val="0"/>
        <w:adjustRightInd/>
        <w:snapToGrid/>
        <w:spacing w:before="0" w:line="360" w:lineRule="auto"/>
        <w:textAlignment w:val="auto"/>
        <w:rPr>
          <w:rFonts w:hint="eastAsia" w:ascii="仿宋" w:hAnsi="仿宋" w:eastAsia="仿宋" w:cs="仿宋"/>
          <w:sz w:val="24"/>
          <w:szCs w:val="24"/>
          <w:lang w:eastAsia="zh-CN"/>
        </w:rPr>
      </w:pPr>
      <w:r>
        <w:rPr>
          <w:rFonts w:hint="eastAsia" w:ascii="仿宋" w:hAnsi="仿宋" w:eastAsia="仿宋" w:cs="仿宋"/>
          <w:spacing w:val="-9"/>
          <w:sz w:val="24"/>
          <w:szCs w:val="24"/>
          <w:lang w:eastAsia="zh-CN"/>
        </w:rPr>
        <w:t>▲2、记录仪重量：≤5g。</w:t>
      </w:r>
    </w:p>
    <w:p w14:paraId="7589F33B">
      <w:pPr>
        <w:pStyle w:val="3"/>
        <w:keepNext w:val="0"/>
        <w:keepLines w:val="0"/>
        <w:pageBreakBefore w:val="0"/>
        <w:widowControl w:val="0"/>
        <w:tabs>
          <w:tab w:val="left" w:pos="567"/>
        </w:tabs>
        <w:kinsoku/>
        <w:wordWrap/>
        <w:overflowPunct/>
        <w:topLinePunct w:val="0"/>
        <w:autoSpaceDE/>
        <w:autoSpaceDN/>
        <w:bidi w:val="0"/>
        <w:adjustRightInd/>
        <w:snapToGrid/>
        <w:spacing w:before="0" w:line="360" w:lineRule="auto"/>
        <w:textAlignment w:val="auto"/>
        <w:rPr>
          <w:rFonts w:hint="eastAsia" w:ascii="仿宋" w:hAnsi="仿宋" w:eastAsia="仿宋" w:cs="仿宋"/>
          <w:sz w:val="24"/>
          <w:szCs w:val="24"/>
          <w:lang w:eastAsia="zh-CN"/>
        </w:rPr>
      </w:pPr>
      <w:r>
        <w:rPr>
          <w:rFonts w:hint="eastAsia" w:ascii="仿宋" w:hAnsi="仿宋" w:eastAsia="仿宋" w:cs="仿宋"/>
          <w:spacing w:val="-8"/>
          <w:sz w:val="24"/>
          <w:szCs w:val="24"/>
          <w:lang w:eastAsia="zh-CN"/>
        </w:rPr>
        <w:t>3、</w:t>
      </w:r>
      <w:r>
        <w:rPr>
          <w:rFonts w:hint="eastAsia" w:ascii="仿宋" w:hAnsi="仿宋" w:eastAsia="仿宋" w:cs="仿宋"/>
          <w:spacing w:val="1"/>
          <w:sz w:val="24"/>
          <w:szCs w:val="24"/>
          <w:lang w:eastAsia="zh-CN"/>
        </w:rPr>
        <w:t>最长监测时长：≥72h。</w:t>
      </w:r>
    </w:p>
    <w:p w14:paraId="6F32EA42">
      <w:pPr>
        <w:pStyle w:val="3"/>
        <w:keepNext w:val="0"/>
        <w:keepLines w:val="0"/>
        <w:pageBreakBefore w:val="0"/>
        <w:widowControl w:val="0"/>
        <w:tabs>
          <w:tab w:val="left" w:pos="567"/>
        </w:tabs>
        <w:kinsoku/>
        <w:wordWrap/>
        <w:overflowPunct/>
        <w:topLinePunct w:val="0"/>
        <w:autoSpaceDE/>
        <w:autoSpaceDN/>
        <w:bidi w:val="0"/>
        <w:adjustRightInd/>
        <w:snapToGrid/>
        <w:spacing w:before="0" w:line="360" w:lineRule="auto"/>
        <w:textAlignment w:val="auto"/>
        <w:rPr>
          <w:rFonts w:hint="eastAsia" w:ascii="仿宋" w:hAnsi="仿宋" w:eastAsia="仿宋" w:cs="仿宋"/>
          <w:sz w:val="24"/>
          <w:szCs w:val="24"/>
          <w:lang w:eastAsia="zh-CN"/>
        </w:rPr>
      </w:pPr>
      <w:r>
        <w:rPr>
          <w:rFonts w:hint="eastAsia" w:ascii="仿宋" w:hAnsi="仿宋" w:eastAsia="仿宋" w:cs="仿宋"/>
          <w:spacing w:val="-3"/>
          <w:sz w:val="24"/>
          <w:szCs w:val="24"/>
          <w:lang w:eastAsia="zh-CN"/>
        </w:rPr>
        <w:t>4、系统噪声：≤50</w:t>
      </w:r>
      <w:r>
        <w:rPr>
          <w:rFonts w:hint="eastAsia" w:ascii="仿宋" w:hAnsi="仿宋" w:eastAsia="仿宋" w:cs="仿宋"/>
          <w:spacing w:val="-3"/>
          <w:sz w:val="24"/>
          <w:szCs w:val="24"/>
        </w:rPr>
        <w:t>μ</w:t>
      </w:r>
      <w:r>
        <w:rPr>
          <w:rFonts w:hint="eastAsia" w:ascii="仿宋" w:hAnsi="仿宋" w:eastAsia="仿宋" w:cs="仿宋"/>
          <w:spacing w:val="-3"/>
          <w:sz w:val="24"/>
          <w:szCs w:val="24"/>
          <w:lang w:eastAsia="zh-CN"/>
        </w:rPr>
        <w:t>V。</w:t>
      </w:r>
    </w:p>
    <w:p w14:paraId="5A43EC7B">
      <w:pPr>
        <w:pStyle w:val="3"/>
        <w:keepNext w:val="0"/>
        <w:keepLines w:val="0"/>
        <w:pageBreakBefore w:val="0"/>
        <w:widowControl w:val="0"/>
        <w:tabs>
          <w:tab w:val="left" w:pos="567"/>
        </w:tabs>
        <w:kinsoku/>
        <w:wordWrap/>
        <w:overflowPunct/>
        <w:topLinePunct w:val="0"/>
        <w:autoSpaceDE/>
        <w:autoSpaceDN/>
        <w:bidi w:val="0"/>
        <w:adjustRightInd/>
        <w:snapToGrid/>
        <w:spacing w:before="0" w:line="360" w:lineRule="auto"/>
        <w:textAlignment w:val="auto"/>
        <w:rPr>
          <w:rFonts w:hint="eastAsia" w:ascii="仿宋" w:hAnsi="仿宋" w:eastAsia="仿宋" w:cs="仿宋"/>
          <w:color w:val="auto"/>
          <w:sz w:val="24"/>
          <w:szCs w:val="24"/>
          <w:lang w:eastAsia="zh-CN"/>
        </w:rPr>
      </w:pPr>
      <w:r>
        <w:rPr>
          <w:rFonts w:hint="eastAsia" w:ascii="仿宋" w:hAnsi="仿宋" w:eastAsia="仿宋" w:cs="仿宋"/>
          <w:color w:val="auto"/>
          <w:spacing w:val="-12"/>
          <w:sz w:val="24"/>
          <w:szCs w:val="24"/>
          <w:lang w:eastAsia="zh-CN"/>
        </w:rPr>
        <w:t>5、频率响应： 0.05Hz～40Hz正</w:t>
      </w:r>
      <w:r>
        <w:rPr>
          <w:rFonts w:hint="eastAsia" w:ascii="仿宋" w:hAnsi="仿宋" w:eastAsia="仿宋" w:cs="仿宋"/>
          <w:color w:val="auto"/>
          <w:spacing w:val="-13"/>
          <w:sz w:val="24"/>
          <w:szCs w:val="24"/>
          <w:lang w:eastAsia="zh-CN"/>
        </w:rPr>
        <w:t>弦信号@</w:t>
      </w:r>
      <w:r>
        <w:rPr>
          <w:rFonts w:hint="eastAsia" w:ascii="仿宋" w:hAnsi="仿宋" w:eastAsia="仿宋" w:cs="仿宋"/>
          <w:color w:val="auto"/>
          <w:spacing w:val="-12"/>
          <w:sz w:val="24"/>
          <w:szCs w:val="24"/>
          <w:lang w:eastAsia="zh-CN"/>
        </w:rPr>
        <w:t>±3dB。</w:t>
      </w:r>
    </w:p>
    <w:p w14:paraId="18CD9134">
      <w:pPr>
        <w:pStyle w:val="3"/>
        <w:keepNext w:val="0"/>
        <w:keepLines w:val="0"/>
        <w:pageBreakBefore w:val="0"/>
        <w:widowControl w:val="0"/>
        <w:tabs>
          <w:tab w:val="left" w:pos="567"/>
        </w:tabs>
        <w:kinsoku/>
        <w:wordWrap/>
        <w:overflowPunct/>
        <w:topLinePunct w:val="0"/>
        <w:autoSpaceDE/>
        <w:autoSpaceDN/>
        <w:bidi w:val="0"/>
        <w:adjustRightInd/>
        <w:snapToGrid/>
        <w:spacing w:before="0" w:line="360" w:lineRule="auto"/>
        <w:textAlignment w:val="auto"/>
        <w:rPr>
          <w:rFonts w:hint="eastAsia" w:ascii="仿宋" w:hAnsi="仿宋" w:eastAsia="仿宋" w:cs="仿宋"/>
          <w:color w:val="auto"/>
          <w:spacing w:val="-12"/>
          <w:sz w:val="24"/>
          <w:szCs w:val="24"/>
          <w:lang w:eastAsia="zh-CN"/>
        </w:rPr>
      </w:pPr>
      <w:r>
        <w:rPr>
          <w:rFonts w:hint="eastAsia" w:ascii="仿宋" w:hAnsi="仿宋" w:eastAsia="仿宋" w:cs="仿宋"/>
          <w:color w:val="auto"/>
          <w:spacing w:val="-12"/>
          <w:sz w:val="24"/>
          <w:szCs w:val="24"/>
          <w:lang w:eastAsia="zh-CN"/>
        </w:rPr>
        <w:t>6、可检测、显示电压2mV～200mV、时间0.1ms～2.0ms、最短上升时间≤100μs的起搏脉冲。</w:t>
      </w:r>
    </w:p>
    <w:p w14:paraId="7B6B696B">
      <w:pPr>
        <w:pStyle w:val="3"/>
        <w:keepNext w:val="0"/>
        <w:keepLines w:val="0"/>
        <w:pageBreakBefore w:val="0"/>
        <w:widowControl w:val="0"/>
        <w:tabs>
          <w:tab w:val="left" w:pos="567"/>
        </w:tabs>
        <w:kinsoku/>
        <w:wordWrap/>
        <w:overflowPunct/>
        <w:topLinePunct w:val="0"/>
        <w:autoSpaceDE/>
        <w:autoSpaceDN/>
        <w:bidi w:val="0"/>
        <w:adjustRightInd/>
        <w:snapToGrid/>
        <w:spacing w:before="0" w:line="360" w:lineRule="auto"/>
        <w:textAlignment w:val="auto"/>
        <w:rPr>
          <w:rFonts w:hint="eastAsia" w:ascii="仿宋" w:hAnsi="仿宋" w:eastAsia="仿宋" w:cs="仿宋"/>
          <w:color w:val="auto"/>
          <w:spacing w:val="-12"/>
          <w:sz w:val="24"/>
          <w:szCs w:val="24"/>
          <w:lang w:eastAsia="zh-CN"/>
        </w:rPr>
      </w:pPr>
      <w:r>
        <w:rPr>
          <w:rFonts w:hint="eastAsia" w:ascii="仿宋" w:hAnsi="仿宋" w:eastAsia="仿宋" w:cs="仿宋"/>
          <w:color w:val="auto"/>
          <w:spacing w:val="-12"/>
          <w:sz w:val="24"/>
          <w:szCs w:val="24"/>
          <w:lang w:eastAsia="zh-CN"/>
        </w:rPr>
        <w:t>7、无需充电，由传感器供电。</w:t>
      </w:r>
    </w:p>
    <w:p w14:paraId="3B10E0ED">
      <w:pPr>
        <w:pStyle w:val="3"/>
        <w:keepNext w:val="0"/>
        <w:keepLines w:val="0"/>
        <w:pageBreakBefore w:val="0"/>
        <w:widowControl w:val="0"/>
        <w:tabs>
          <w:tab w:val="left" w:pos="567"/>
        </w:tabs>
        <w:kinsoku/>
        <w:wordWrap/>
        <w:overflowPunct/>
        <w:topLinePunct w:val="0"/>
        <w:autoSpaceDE/>
        <w:autoSpaceDN/>
        <w:bidi w:val="0"/>
        <w:adjustRightInd/>
        <w:snapToGrid/>
        <w:spacing w:before="0" w:line="360" w:lineRule="auto"/>
        <w:textAlignment w:val="auto"/>
        <w:rPr>
          <w:rFonts w:hint="eastAsia" w:ascii="仿宋" w:hAnsi="仿宋" w:eastAsia="仿宋" w:cs="仿宋"/>
          <w:color w:val="auto"/>
          <w:spacing w:val="-12"/>
          <w:sz w:val="24"/>
          <w:szCs w:val="24"/>
          <w:lang w:eastAsia="zh-CN"/>
        </w:rPr>
      </w:pPr>
      <w:r>
        <w:rPr>
          <w:rFonts w:hint="eastAsia" w:ascii="仿宋" w:hAnsi="仿宋" w:eastAsia="仿宋" w:cs="仿宋"/>
          <w:color w:val="auto"/>
          <w:spacing w:val="-12"/>
          <w:sz w:val="24"/>
          <w:szCs w:val="24"/>
          <w:lang w:eastAsia="zh-CN"/>
        </w:rPr>
        <w:t>8、计时准确性：24h内误差≤30s。</w:t>
      </w:r>
    </w:p>
    <w:p w14:paraId="15E585B9">
      <w:pPr>
        <w:pStyle w:val="3"/>
        <w:keepNext w:val="0"/>
        <w:keepLines w:val="0"/>
        <w:pageBreakBefore w:val="0"/>
        <w:widowControl w:val="0"/>
        <w:tabs>
          <w:tab w:val="left" w:pos="567"/>
        </w:tabs>
        <w:kinsoku/>
        <w:wordWrap/>
        <w:overflowPunct/>
        <w:topLinePunct w:val="0"/>
        <w:autoSpaceDE/>
        <w:autoSpaceDN/>
        <w:bidi w:val="0"/>
        <w:adjustRightInd/>
        <w:snapToGrid/>
        <w:spacing w:before="0" w:line="360" w:lineRule="auto"/>
        <w:ind w:left="0"/>
        <w:textAlignment w:val="auto"/>
        <w:rPr>
          <w:rFonts w:hint="eastAsia" w:ascii="仿宋" w:hAnsi="仿宋" w:eastAsia="仿宋" w:cs="仿宋"/>
          <w:color w:val="auto"/>
          <w:spacing w:val="-12"/>
          <w:sz w:val="24"/>
          <w:szCs w:val="24"/>
          <w:lang w:eastAsia="zh-CN"/>
        </w:rPr>
      </w:pPr>
      <w:r>
        <w:rPr>
          <w:rFonts w:hint="eastAsia" w:ascii="仿宋" w:hAnsi="仿宋" w:eastAsia="仿宋" w:cs="仿宋"/>
          <w:color w:val="auto"/>
          <w:spacing w:val="-12"/>
          <w:sz w:val="24"/>
          <w:szCs w:val="24"/>
          <w:lang w:eastAsia="zh-CN"/>
        </w:rPr>
        <w:t>9、耐极化电压：不少于±300mV。</w:t>
      </w:r>
    </w:p>
    <w:p w14:paraId="1FD5E392">
      <w:pPr>
        <w:pStyle w:val="3"/>
        <w:keepNext w:val="0"/>
        <w:keepLines w:val="0"/>
        <w:pageBreakBefore w:val="0"/>
        <w:widowControl w:val="0"/>
        <w:tabs>
          <w:tab w:val="left" w:pos="567"/>
        </w:tabs>
        <w:kinsoku/>
        <w:wordWrap/>
        <w:overflowPunct/>
        <w:topLinePunct w:val="0"/>
        <w:autoSpaceDE/>
        <w:autoSpaceDN/>
        <w:bidi w:val="0"/>
        <w:adjustRightInd/>
        <w:snapToGrid/>
        <w:spacing w:before="0" w:line="360" w:lineRule="auto"/>
        <w:ind w:left="0"/>
        <w:textAlignment w:val="auto"/>
        <w:rPr>
          <w:rFonts w:hint="eastAsia" w:ascii="仿宋" w:hAnsi="仿宋" w:eastAsia="仿宋" w:cs="仿宋"/>
          <w:color w:val="auto"/>
          <w:spacing w:val="-12"/>
          <w:sz w:val="24"/>
          <w:szCs w:val="24"/>
          <w:lang w:eastAsia="zh-CN"/>
        </w:rPr>
      </w:pPr>
      <w:r>
        <w:rPr>
          <w:rFonts w:hint="eastAsia" w:ascii="仿宋" w:hAnsi="仿宋" w:eastAsia="仿宋" w:cs="仿宋"/>
          <w:color w:val="auto"/>
          <w:spacing w:val="-12"/>
          <w:sz w:val="24"/>
          <w:szCs w:val="24"/>
          <w:lang w:eastAsia="zh-CN"/>
        </w:rPr>
        <w:t>10、输入阻抗： ≥10MΩ。</w:t>
      </w:r>
    </w:p>
    <w:p w14:paraId="2F56AFEB">
      <w:pPr>
        <w:pStyle w:val="3"/>
        <w:keepNext w:val="0"/>
        <w:keepLines w:val="0"/>
        <w:pageBreakBefore w:val="0"/>
        <w:widowControl w:val="0"/>
        <w:tabs>
          <w:tab w:val="left" w:pos="567"/>
        </w:tabs>
        <w:kinsoku/>
        <w:wordWrap/>
        <w:overflowPunct/>
        <w:topLinePunct w:val="0"/>
        <w:autoSpaceDE/>
        <w:autoSpaceDN/>
        <w:bidi w:val="0"/>
        <w:adjustRightInd/>
        <w:snapToGrid/>
        <w:spacing w:before="0" w:line="360" w:lineRule="auto"/>
        <w:ind w:left="0"/>
        <w:textAlignment w:val="auto"/>
        <w:rPr>
          <w:rFonts w:hint="eastAsia" w:ascii="仿宋" w:hAnsi="仿宋" w:eastAsia="仿宋" w:cs="仿宋"/>
          <w:color w:val="auto"/>
          <w:spacing w:val="-12"/>
          <w:sz w:val="24"/>
          <w:szCs w:val="24"/>
          <w:lang w:eastAsia="zh-CN"/>
        </w:rPr>
      </w:pPr>
      <w:r>
        <w:rPr>
          <w:rFonts w:hint="eastAsia" w:ascii="仿宋" w:hAnsi="仿宋" w:eastAsia="仿宋" w:cs="仿宋"/>
          <w:color w:val="auto"/>
          <w:spacing w:val="-12"/>
          <w:sz w:val="24"/>
          <w:szCs w:val="24"/>
          <w:lang w:eastAsia="zh-CN"/>
        </w:rPr>
        <w:t>11、共模抑制： ≥60dB。</w:t>
      </w:r>
    </w:p>
    <w:p w14:paraId="466D3C13">
      <w:pPr>
        <w:pStyle w:val="3"/>
        <w:keepNext w:val="0"/>
        <w:keepLines w:val="0"/>
        <w:pageBreakBefore w:val="0"/>
        <w:widowControl w:val="0"/>
        <w:tabs>
          <w:tab w:val="left" w:pos="567"/>
        </w:tabs>
        <w:kinsoku/>
        <w:wordWrap/>
        <w:overflowPunct/>
        <w:topLinePunct w:val="0"/>
        <w:autoSpaceDE/>
        <w:autoSpaceDN/>
        <w:bidi w:val="0"/>
        <w:adjustRightInd/>
        <w:snapToGrid/>
        <w:spacing w:before="0" w:line="360" w:lineRule="auto"/>
        <w:ind w:left="0"/>
        <w:textAlignment w:val="auto"/>
        <w:rPr>
          <w:rFonts w:hint="eastAsia" w:ascii="仿宋" w:hAnsi="仿宋" w:eastAsia="仿宋" w:cs="仿宋"/>
          <w:color w:val="auto"/>
          <w:spacing w:val="-12"/>
          <w:sz w:val="24"/>
          <w:szCs w:val="24"/>
          <w:lang w:eastAsia="zh-CN"/>
        </w:rPr>
      </w:pPr>
      <w:r>
        <w:rPr>
          <w:rFonts w:hint="eastAsia" w:ascii="仿宋" w:hAnsi="仿宋" w:eastAsia="仿宋" w:cs="仿宋"/>
          <w:color w:val="auto"/>
          <w:spacing w:val="-12"/>
          <w:sz w:val="24"/>
          <w:szCs w:val="24"/>
          <w:lang w:eastAsia="zh-CN"/>
        </w:rPr>
        <w:t>12、增益误差：不超过±10%；稳定性：24h，波动≤3%。</w:t>
      </w:r>
    </w:p>
    <w:p w14:paraId="37CB9376">
      <w:pPr>
        <w:pStyle w:val="3"/>
        <w:keepNext w:val="0"/>
        <w:keepLines w:val="0"/>
        <w:pageBreakBefore w:val="0"/>
        <w:widowControl w:val="0"/>
        <w:tabs>
          <w:tab w:val="left" w:pos="567"/>
        </w:tabs>
        <w:kinsoku/>
        <w:wordWrap/>
        <w:overflowPunct/>
        <w:topLinePunct w:val="0"/>
        <w:autoSpaceDE/>
        <w:autoSpaceDN/>
        <w:bidi w:val="0"/>
        <w:adjustRightInd/>
        <w:snapToGrid/>
        <w:spacing w:before="0" w:line="360" w:lineRule="auto"/>
        <w:ind w:left="0"/>
        <w:textAlignment w:val="auto"/>
        <w:rPr>
          <w:rFonts w:hint="eastAsia" w:ascii="仿宋" w:hAnsi="仿宋" w:eastAsia="仿宋" w:cs="仿宋"/>
          <w:color w:val="auto"/>
          <w:spacing w:val="-12"/>
          <w:sz w:val="24"/>
          <w:szCs w:val="24"/>
          <w:lang w:eastAsia="zh-CN"/>
        </w:rPr>
      </w:pPr>
      <w:r>
        <w:rPr>
          <w:rFonts w:hint="eastAsia" w:ascii="仿宋" w:hAnsi="仿宋" w:eastAsia="仿宋" w:cs="仿宋"/>
          <w:color w:val="auto"/>
          <w:spacing w:val="-12"/>
          <w:sz w:val="24"/>
          <w:szCs w:val="24"/>
          <w:lang w:eastAsia="zh-CN"/>
        </w:rPr>
        <w:t>13、道间干扰（三通道）≤0.2mV。</w:t>
      </w:r>
    </w:p>
    <w:p w14:paraId="522A0791">
      <w:pPr>
        <w:pStyle w:val="3"/>
        <w:keepNext w:val="0"/>
        <w:keepLines w:val="0"/>
        <w:pageBreakBefore w:val="0"/>
        <w:widowControl w:val="0"/>
        <w:tabs>
          <w:tab w:val="left" w:pos="567"/>
        </w:tabs>
        <w:kinsoku/>
        <w:wordWrap/>
        <w:overflowPunct/>
        <w:topLinePunct w:val="0"/>
        <w:autoSpaceDE/>
        <w:autoSpaceDN/>
        <w:bidi w:val="0"/>
        <w:adjustRightInd/>
        <w:snapToGrid/>
        <w:spacing w:before="0" w:line="360" w:lineRule="auto"/>
        <w:ind w:left="0"/>
        <w:textAlignment w:val="auto"/>
        <w:rPr>
          <w:rFonts w:hint="eastAsia" w:ascii="仿宋" w:hAnsi="仿宋" w:eastAsia="仿宋" w:cs="仿宋"/>
          <w:color w:val="auto"/>
          <w:spacing w:val="-12"/>
          <w:sz w:val="24"/>
          <w:szCs w:val="24"/>
          <w:lang w:eastAsia="zh-CN"/>
        </w:rPr>
      </w:pPr>
      <w:r>
        <w:rPr>
          <w:rFonts w:hint="eastAsia" w:ascii="仿宋" w:hAnsi="仿宋" w:eastAsia="仿宋" w:cs="仿宋"/>
          <w:color w:val="auto"/>
          <w:spacing w:val="-12"/>
          <w:sz w:val="24"/>
          <w:szCs w:val="24"/>
          <w:lang w:eastAsia="zh-CN"/>
        </w:rPr>
        <w:t>14、最小监测信号：≤50μV@10Hz正弦信号。</w:t>
      </w:r>
    </w:p>
    <w:p w14:paraId="3F3C979D">
      <w:pPr>
        <w:pStyle w:val="3"/>
        <w:keepNext w:val="0"/>
        <w:keepLines w:val="0"/>
        <w:pageBreakBefore w:val="0"/>
        <w:widowControl w:val="0"/>
        <w:tabs>
          <w:tab w:val="left" w:pos="567"/>
        </w:tabs>
        <w:kinsoku/>
        <w:wordWrap/>
        <w:overflowPunct/>
        <w:topLinePunct w:val="0"/>
        <w:autoSpaceDE/>
        <w:autoSpaceDN/>
        <w:bidi w:val="0"/>
        <w:adjustRightInd/>
        <w:snapToGrid/>
        <w:spacing w:before="0" w:line="360" w:lineRule="auto"/>
        <w:ind w:left="0"/>
        <w:textAlignment w:val="auto"/>
        <w:rPr>
          <w:rFonts w:hint="eastAsia" w:ascii="仿宋" w:hAnsi="仿宋" w:eastAsia="仿宋" w:cs="仿宋"/>
          <w:color w:val="auto"/>
          <w:spacing w:val="-12"/>
          <w:sz w:val="24"/>
          <w:szCs w:val="24"/>
          <w:lang w:eastAsia="zh-CN"/>
        </w:rPr>
      </w:pPr>
      <w:r>
        <w:rPr>
          <w:rFonts w:hint="eastAsia" w:ascii="仿宋" w:hAnsi="仿宋" w:eastAsia="仿宋" w:cs="仿宋"/>
          <w:color w:val="auto"/>
          <w:spacing w:val="-12"/>
          <w:sz w:val="24"/>
          <w:szCs w:val="24"/>
          <w:lang w:eastAsia="zh-CN"/>
        </w:rPr>
        <w:t>15、时间轴对齐：不超过±20ms或不超过±0.5mm@同一频率响应限值。</w:t>
      </w:r>
    </w:p>
    <w:p w14:paraId="4BD825C9">
      <w:pPr>
        <w:pStyle w:val="3"/>
        <w:keepNext w:val="0"/>
        <w:keepLines w:val="0"/>
        <w:pageBreakBefore w:val="0"/>
        <w:widowControl w:val="0"/>
        <w:tabs>
          <w:tab w:val="left" w:pos="567"/>
        </w:tabs>
        <w:kinsoku/>
        <w:wordWrap/>
        <w:overflowPunct/>
        <w:topLinePunct w:val="0"/>
        <w:autoSpaceDE/>
        <w:autoSpaceDN/>
        <w:bidi w:val="0"/>
        <w:adjustRightInd/>
        <w:snapToGrid/>
        <w:spacing w:before="0" w:line="360" w:lineRule="auto"/>
        <w:ind w:left="0"/>
        <w:textAlignment w:val="auto"/>
        <w:rPr>
          <w:rFonts w:hint="eastAsia" w:ascii="仿宋" w:hAnsi="仿宋" w:eastAsia="仿宋" w:cs="仿宋"/>
          <w:color w:val="auto"/>
          <w:spacing w:val="-12"/>
          <w:sz w:val="24"/>
          <w:szCs w:val="24"/>
          <w:lang w:eastAsia="zh-CN"/>
        </w:rPr>
      </w:pPr>
      <w:r>
        <w:rPr>
          <w:rFonts w:hint="eastAsia" w:ascii="仿宋" w:hAnsi="仿宋" w:eastAsia="仿宋" w:cs="仿宋"/>
          <w:color w:val="auto"/>
          <w:spacing w:val="-12"/>
          <w:sz w:val="24"/>
          <w:szCs w:val="24"/>
          <w:lang w:eastAsia="zh-CN"/>
        </w:rPr>
        <w:t>16、有线传输：USB 数据传输。</w:t>
      </w:r>
    </w:p>
    <w:p w14:paraId="61C0BFDA">
      <w:pPr>
        <w:pStyle w:val="3"/>
        <w:keepNext w:val="0"/>
        <w:keepLines w:val="0"/>
        <w:pageBreakBefore w:val="0"/>
        <w:widowControl w:val="0"/>
        <w:tabs>
          <w:tab w:val="left" w:pos="567"/>
        </w:tabs>
        <w:kinsoku/>
        <w:wordWrap/>
        <w:overflowPunct/>
        <w:topLinePunct w:val="0"/>
        <w:autoSpaceDE/>
        <w:autoSpaceDN/>
        <w:bidi w:val="0"/>
        <w:adjustRightInd/>
        <w:snapToGrid/>
        <w:spacing w:before="0" w:line="360" w:lineRule="auto"/>
        <w:ind w:left="0"/>
        <w:textAlignment w:val="auto"/>
        <w:rPr>
          <w:rFonts w:hint="eastAsia" w:ascii="仿宋" w:hAnsi="仿宋" w:eastAsia="仿宋" w:cs="仿宋"/>
          <w:color w:val="auto"/>
          <w:spacing w:val="-12"/>
          <w:sz w:val="24"/>
          <w:szCs w:val="24"/>
          <w:lang w:eastAsia="zh-CN"/>
        </w:rPr>
      </w:pPr>
      <w:r>
        <w:rPr>
          <w:rFonts w:hint="eastAsia" w:ascii="仿宋" w:hAnsi="仿宋" w:eastAsia="仿宋" w:cs="仿宋"/>
          <w:color w:val="auto"/>
          <w:spacing w:val="-12"/>
          <w:sz w:val="24"/>
          <w:szCs w:val="24"/>
          <w:lang w:eastAsia="zh-CN"/>
        </w:rPr>
        <w:t>17、无线传输：实时监测及片段记录实时传输。</w:t>
      </w:r>
    </w:p>
    <w:p w14:paraId="0206DEE8">
      <w:pPr>
        <w:pStyle w:val="3"/>
        <w:keepNext w:val="0"/>
        <w:keepLines w:val="0"/>
        <w:pageBreakBefore w:val="0"/>
        <w:widowControl w:val="0"/>
        <w:tabs>
          <w:tab w:val="left" w:pos="567"/>
        </w:tabs>
        <w:kinsoku/>
        <w:wordWrap/>
        <w:overflowPunct/>
        <w:topLinePunct w:val="0"/>
        <w:autoSpaceDE/>
        <w:autoSpaceDN/>
        <w:bidi w:val="0"/>
        <w:adjustRightInd/>
        <w:snapToGrid/>
        <w:spacing w:before="0" w:line="360" w:lineRule="auto"/>
        <w:ind w:left="0"/>
        <w:textAlignment w:val="auto"/>
        <w:outlineLvl w:val="9"/>
        <w:rPr>
          <w:rFonts w:hint="eastAsia" w:ascii="仿宋" w:hAnsi="仿宋" w:eastAsia="仿宋" w:cs="仿宋"/>
          <w:color w:val="auto"/>
          <w:spacing w:val="-12"/>
          <w:sz w:val="24"/>
          <w:szCs w:val="24"/>
          <w:lang w:eastAsia="zh-CN"/>
        </w:rPr>
      </w:pPr>
      <w:r>
        <w:rPr>
          <w:rFonts w:hint="eastAsia" w:ascii="仿宋" w:hAnsi="仿宋" w:eastAsia="仿宋" w:cs="仿宋"/>
          <w:color w:val="auto"/>
          <w:spacing w:val="-12"/>
          <w:sz w:val="24"/>
          <w:szCs w:val="24"/>
          <w:lang w:val="en-US" w:eastAsia="zh-CN"/>
        </w:rPr>
        <w:t>二</w:t>
      </w:r>
      <w:r>
        <w:rPr>
          <w:rFonts w:hint="eastAsia" w:ascii="仿宋" w:hAnsi="仿宋" w:eastAsia="仿宋" w:cs="仿宋"/>
          <w:color w:val="auto"/>
          <w:spacing w:val="-12"/>
          <w:sz w:val="24"/>
          <w:szCs w:val="24"/>
          <w:lang w:eastAsia="zh-CN"/>
        </w:rPr>
        <w:t>、主要配置（</w:t>
      </w:r>
      <w:r>
        <w:rPr>
          <w:rFonts w:hint="eastAsia" w:ascii="仿宋" w:hAnsi="仿宋" w:eastAsia="仿宋" w:cs="仿宋"/>
          <w:color w:val="auto"/>
          <w:spacing w:val="-12"/>
          <w:sz w:val="24"/>
          <w:szCs w:val="24"/>
          <w:lang w:val="en-US" w:eastAsia="zh-CN"/>
        </w:rPr>
        <w:t>共配置</w:t>
      </w:r>
      <w:r>
        <w:rPr>
          <w:rFonts w:hint="eastAsia" w:ascii="仿宋" w:hAnsi="仿宋" w:eastAsia="仿宋" w:cs="仿宋"/>
          <w:color w:val="auto"/>
          <w:spacing w:val="-12"/>
          <w:sz w:val="24"/>
          <w:szCs w:val="24"/>
          <w:lang w:eastAsia="zh-CN"/>
        </w:rPr>
        <w:t>）：</w:t>
      </w:r>
    </w:p>
    <w:p w14:paraId="168F8C06">
      <w:pPr>
        <w:pStyle w:val="3"/>
        <w:keepNext w:val="0"/>
        <w:keepLines w:val="0"/>
        <w:pageBreakBefore w:val="0"/>
        <w:widowControl w:val="0"/>
        <w:tabs>
          <w:tab w:val="left" w:pos="567"/>
        </w:tabs>
        <w:kinsoku/>
        <w:wordWrap/>
        <w:overflowPunct/>
        <w:topLinePunct w:val="0"/>
        <w:autoSpaceDE/>
        <w:autoSpaceDN/>
        <w:bidi w:val="0"/>
        <w:adjustRightInd/>
        <w:snapToGrid/>
        <w:spacing w:before="0" w:line="360" w:lineRule="auto"/>
        <w:textAlignment w:val="auto"/>
        <w:rPr>
          <w:rFonts w:hint="eastAsia" w:ascii="仿宋" w:hAnsi="仿宋" w:eastAsia="仿宋" w:cs="仿宋"/>
          <w:color w:val="auto"/>
          <w:spacing w:val="-12"/>
          <w:sz w:val="24"/>
          <w:szCs w:val="24"/>
          <w:lang w:eastAsia="zh-CN"/>
        </w:rPr>
      </w:pPr>
      <w:r>
        <w:rPr>
          <w:rFonts w:hint="eastAsia" w:ascii="仿宋" w:hAnsi="仿宋" w:eastAsia="仿宋" w:cs="仿宋"/>
          <w:color w:val="auto"/>
          <w:spacing w:val="-12"/>
          <w:sz w:val="24"/>
          <w:szCs w:val="24"/>
          <w:lang w:eastAsia="zh-CN"/>
        </w:rPr>
        <w:t>1、穿戴式动态心电记录仪：10台。</w:t>
      </w:r>
    </w:p>
    <w:p w14:paraId="0A1721F3">
      <w:pPr>
        <w:pStyle w:val="3"/>
        <w:keepNext w:val="0"/>
        <w:keepLines w:val="0"/>
        <w:pageBreakBefore w:val="0"/>
        <w:widowControl w:val="0"/>
        <w:tabs>
          <w:tab w:val="left" w:pos="567"/>
        </w:tabs>
        <w:kinsoku/>
        <w:wordWrap/>
        <w:overflowPunct/>
        <w:topLinePunct w:val="0"/>
        <w:autoSpaceDE/>
        <w:autoSpaceDN/>
        <w:bidi w:val="0"/>
        <w:adjustRightInd/>
        <w:snapToGrid/>
        <w:spacing w:before="0" w:line="360" w:lineRule="auto"/>
        <w:textAlignment w:val="auto"/>
        <w:rPr>
          <w:rFonts w:hint="eastAsia" w:ascii="仿宋" w:hAnsi="仿宋" w:eastAsia="仿宋" w:cs="仿宋"/>
          <w:color w:val="auto"/>
          <w:spacing w:val="-12"/>
          <w:sz w:val="24"/>
          <w:szCs w:val="24"/>
          <w:lang w:eastAsia="zh-CN"/>
        </w:rPr>
      </w:pPr>
      <w:r>
        <w:rPr>
          <w:rFonts w:hint="eastAsia" w:ascii="仿宋" w:hAnsi="仿宋" w:eastAsia="仿宋" w:cs="仿宋"/>
          <w:color w:val="auto"/>
          <w:spacing w:val="-12"/>
          <w:sz w:val="24"/>
          <w:szCs w:val="24"/>
          <w:lang w:eastAsia="zh-CN"/>
        </w:rPr>
        <w:t>2、</w:t>
      </w:r>
      <w:r>
        <w:rPr>
          <w:rFonts w:hint="eastAsia" w:ascii="仿宋" w:hAnsi="仿宋" w:eastAsia="仿宋" w:cs="仿宋"/>
          <w:spacing w:val="-12"/>
          <w:sz w:val="24"/>
          <w:szCs w:val="24"/>
          <w:lang w:eastAsia="zh-CN"/>
        </w:rPr>
        <w:t>数据分析工作站（含</w:t>
      </w:r>
      <w:r>
        <w:rPr>
          <w:rFonts w:hint="eastAsia" w:ascii="仿宋" w:hAnsi="仿宋" w:eastAsia="仿宋" w:cs="仿宋"/>
          <w:color w:val="auto"/>
          <w:spacing w:val="-12"/>
          <w:sz w:val="24"/>
          <w:szCs w:val="24"/>
          <w:lang w:eastAsia="zh-CN"/>
        </w:rPr>
        <w:t>动态心电分析软件</w:t>
      </w:r>
      <w:r>
        <w:rPr>
          <w:rFonts w:hint="eastAsia" w:ascii="仿宋" w:hAnsi="仿宋" w:eastAsia="仿宋" w:cs="仿宋"/>
          <w:spacing w:val="-12"/>
          <w:sz w:val="24"/>
          <w:szCs w:val="24"/>
          <w:lang w:eastAsia="zh-CN"/>
        </w:rPr>
        <w:t>）：</w:t>
      </w:r>
      <w:r>
        <w:rPr>
          <w:rFonts w:hint="eastAsia" w:ascii="仿宋" w:hAnsi="仿宋" w:eastAsia="仿宋" w:cs="仿宋"/>
          <w:color w:val="auto"/>
          <w:spacing w:val="-12"/>
          <w:sz w:val="24"/>
          <w:szCs w:val="24"/>
          <w:lang w:eastAsia="zh-CN"/>
        </w:rPr>
        <w:t>1套。</w:t>
      </w:r>
    </w:p>
    <w:p w14:paraId="3C689D18">
      <w:pPr>
        <w:pStyle w:val="3"/>
        <w:keepNext w:val="0"/>
        <w:keepLines w:val="0"/>
        <w:pageBreakBefore w:val="0"/>
        <w:widowControl w:val="0"/>
        <w:tabs>
          <w:tab w:val="left" w:pos="567"/>
        </w:tabs>
        <w:kinsoku/>
        <w:wordWrap/>
        <w:overflowPunct/>
        <w:topLinePunct w:val="0"/>
        <w:autoSpaceDE/>
        <w:autoSpaceDN/>
        <w:bidi w:val="0"/>
        <w:adjustRightInd/>
        <w:snapToGrid/>
        <w:spacing w:before="0" w:line="360" w:lineRule="auto"/>
        <w:ind w:left="0"/>
        <w:textAlignment w:val="auto"/>
        <w:rPr>
          <w:rFonts w:hint="eastAsia" w:ascii="仿宋" w:hAnsi="仿宋" w:eastAsia="仿宋" w:cs="仿宋"/>
          <w:color w:val="auto"/>
          <w:spacing w:val="-12"/>
          <w:sz w:val="24"/>
          <w:szCs w:val="24"/>
          <w:lang w:eastAsia="zh-CN"/>
        </w:rPr>
      </w:pPr>
      <w:r>
        <w:rPr>
          <w:rFonts w:hint="eastAsia" w:ascii="仿宋" w:hAnsi="仿宋" w:eastAsia="仿宋" w:cs="仿宋"/>
          <w:color w:val="auto"/>
          <w:spacing w:val="-12"/>
          <w:sz w:val="24"/>
          <w:szCs w:val="24"/>
          <w:lang w:eastAsia="zh-CN"/>
        </w:rPr>
        <w:t>3、穿戴式心电传感器：10片。</w:t>
      </w:r>
    </w:p>
    <w:p w14:paraId="08B4F73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p>
    <w:p w14:paraId="4F1A1A01">
      <w:pP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br w:type="page"/>
      </w:r>
    </w:p>
    <w:p w14:paraId="32BA2C1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第13包品目13-2体外除颤监护仪</w:t>
      </w:r>
    </w:p>
    <w:p w14:paraId="39AF876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数量4台，技术参数如下：</w:t>
      </w:r>
    </w:p>
    <w:p w14:paraId="0E6CC57C">
      <w:pPr>
        <w:spacing w:line="360" w:lineRule="auto"/>
        <w:rPr>
          <w:rFonts w:ascii="宋体" w:hAnsi="宋体" w:eastAsia="宋体"/>
          <w:sz w:val="24"/>
          <w:szCs w:val="24"/>
        </w:rPr>
      </w:pPr>
      <w:r>
        <w:rPr>
          <w:rFonts w:hint="eastAsia" w:ascii="宋体" w:hAnsi="宋体"/>
          <w:sz w:val="24"/>
          <w:szCs w:val="24"/>
          <w:lang w:val="en-US" w:eastAsia="zh-CN"/>
        </w:rPr>
        <w:t>一</w:t>
      </w:r>
      <w:r>
        <w:rPr>
          <w:rFonts w:hint="eastAsia" w:ascii="宋体" w:hAnsi="宋体" w:eastAsia="宋体"/>
          <w:sz w:val="24"/>
          <w:szCs w:val="24"/>
        </w:rPr>
        <w:t>、技术参数：</w:t>
      </w:r>
    </w:p>
    <w:p w14:paraId="246EA92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1、主机整体要求：</w:t>
      </w:r>
    </w:p>
    <w:p w14:paraId="47FAEDB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1.1、可急救车车载使用（提供使用说明书或第三方证明资料）。</w:t>
      </w:r>
    </w:p>
    <w:p w14:paraId="72EF882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1.2、</w:t>
      </w:r>
      <w:r>
        <w:rPr>
          <w:rFonts w:hint="eastAsia" w:ascii="仿宋" w:hAnsi="仿宋" w:eastAsia="仿宋" w:cs="仿宋"/>
          <w:color w:val="000000"/>
          <w:kern w:val="0"/>
          <w:sz w:val="24"/>
          <w:szCs w:val="24"/>
        </w:rPr>
        <w:t>防尘防水等级：IP44。</w:t>
      </w:r>
    </w:p>
    <w:p w14:paraId="3895A52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1.3、交直流两用。</w:t>
      </w:r>
    </w:p>
    <w:p w14:paraId="3D863A1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FF0000"/>
          <w:sz w:val="24"/>
          <w:szCs w:val="24"/>
        </w:rPr>
      </w:pPr>
      <w:r>
        <w:rPr>
          <w:rFonts w:hint="eastAsia" w:ascii="仿宋" w:hAnsi="仿宋" w:eastAsia="仿宋" w:cs="仿宋"/>
          <w:sz w:val="24"/>
          <w:szCs w:val="24"/>
        </w:rPr>
        <w:t>1.4、整机重量：≤7kg（含手柄、电池、打印纸）。</w:t>
      </w:r>
    </w:p>
    <w:p w14:paraId="6D5E496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1.5、工作环境温度： 5～50℃。</w:t>
      </w:r>
    </w:p>
    <w:p w14:paraId="3D1F0B7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1.6、彩色液晶显示屏：≥7英寸。</w:t>
      </w:r>
    </w:p>
    <w:p w14:paraId="7F405C6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0"/>
          <w:sz w:val="24"/>
          <w:szCs w:val="24"/>
        </w:rPr>
      </w:pPr>
      <w:r>
        <w:rPr>
          <w:rFonts w:hint="eastAsia" w:ascii="仿宋" w:hAnsi="仿宋" w:eastAsia="仿宋" w:cs="仿宋"/>
          <w:kern w:val="0"/>
          <w:sz w:val="24"/>
          <w:szCs w:val="24"/>
        </w:rPr>
        <w:t>1.7、电池：</w:t>
      </w:r>
    </w:p>
    <w:p w14:paraId="7B292CC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0"/>
          <w:sz w:val="24"/>
          <w:szCs w:val="24"/>
        </w:rPr>
      </w:pPr>
      <w:r>
        <w:rPr>
          <w:rFonts w:hint="eastAsia" w:ascii="仿宋" w:hAnsi="仿宋" w:eastAsia="仿宋" w:cs="仿宋"/>
          <w:kern w:val="0"/>
          <w:sz w:val="24"/>
          <w:szCs w:val="24"/>
        </w:rPr>
        <w:t>1.7.1、具备电量提示功能。</w:t>
      </w:r>
    </w:p>
    <w:p w14:paraId="6E1E81E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0"/>
          <w:sz w:val="24"/>
          <w:szCs w:val="24"/>
        </w:rPr>
      </w:pPr>
      <w:r>
        <w:rPr>
          <w:rFonts w:hint="eastAsia" w:ascii="仿宋" w:hAnsi="仿宋" w:eastAsia="仿宋" w:cs="仿宋"/>
          <w:kern w:val="0"/>
          <w:sz w:val="24"/>
          <w:szCs w:val="24"/>
        </w:rPr>
        <w:t>1.7.2、可实现最大能量放电≥100次；当出现“电量过低”提示后，可进行最大能量放电次数≥10次。</w:t>
      </w:r>
    </w:p>
    <w:p w14:paraId="4C84B6C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0"/>
          <w:sz w:val="24"/>
          <w:szCs w:val="24"/>
        </w:rPr>
      </w:pPr>
      <w:r>
        <w:rPr>
          <w:rFonts w:hint="eastAsia" w:ascii="仿宋" w:hAnsi="仿宋" w:eastAsia="仿宋" w:cs="仿宋"/>
          <w:kern w:val="0"/>
          <w:sz w:val="24"/>
          <w:szCs w:val="24"/>
        </w:rPr>
        <w:t>1.7.3、0电量充电至90%所需时间≤4h。</w:t>
      </w:r>
    </w:p>
    <w:p w14:paraId="7E62E66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2、除颤：</w:t>
      </w:r>
    </w:p>
    <w:p w14:paraId="2D2DA6F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▲2.1、除颤模式：手动除颤、半自动除颤（AED）、同步电复律。</w:t>
      </w:r>
    </w:p>
    <w:p w14:paraId="66373FF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2.2、除颤波形：双相波。</w:t>
      </w:r>
    </w:p>
    <w:p w14:paraId="11732DF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2.3</w:t>
      </w:r>
      <w:r>
        <w:rPr>
          <w:rFonts w:hint="eastAsia" w:ascii="仿宋" w:hAnsi="仿宋" w:eastAsia="仿宋" w:cs="仿宋"/>
          <w:sz w:val="24"/>
          <w:szCs w:val="24"/>
        </w:rPr>
        <w:t>最大除颤能量≤270J；能量级别≥17级可调</w:t>
      </w:r>
    </w:p>
    <w:p w14:paraId="576F484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2.4、充电至最大能量的时间≤7s。</w:t>
      </w:r>
    </w:p>
    <w:p w14:paraId="45B993B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2.5、同步除颤：屏幕可显示同步信息，屏幕及打印报告均有放电位置标记。</w:t>
      </w:r>
    </w:p>
    <w:p w14:paraId="13D1336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2.6、适配患者阻抗范围：15～300Ω。</w:t>
      </w:r>
    </w:p>
    <w:p w14:paraId="1FED65E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▲2.7、除颤手柄：成人儿童一体式手柄，可通过手柄控制能量选择、充电、放电和打印。</w:t>
      </w:r>
    </w:p>
    <w:p w14:paraId="62FF114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2.8、打印报告包含电击次数、选中除颤能量、释放能量、病人阻抗值、波形平均电流及同步除颤标记等内容。</w:t>
      </w:r>
    </w:p>
    <w:p w14:paraId="5736292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0"/>
          <w:sz w:val="24"/>
          <w:szCs w:val="24"/>
        </w:rPr>
      </w:pPr>
      <w:r>
        <w:rPr>
          <w:rFonts w:hint="eastAsia" w:ascii="仿宋" w:hAnsi="仿宋" w:eastAsia="仿宋" w:cs="仿宋"/>
          <w:kern w:val="0"/>
          <w:sz w:val="24"/>
          <w:szCs w:val="24"/>
        </w:rPr>
        <w:t>3、起搏:</w:t>
      </w:r>
    </w:p>
    <w:p w14:paraId="2EEBC27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0"/>
          <w:sz w:val="24"/>
          <w:szCs w:val="24"/>
        </w:rPr>
      </w:pPr>
      <w:r>
        <w:rPr>
          <w:rFonts w:hint="eastAsia" w:ascii="仿宋" w:hAnsi="仿宋" w:eastAsia="仿宋" w:cs="仿宋"/>
          <w:kern w:val="0"/>
          <w:sz w:val="24"/>
          <w:szCs w:val="24"/>
        </w:rPr>
        <w:t>3.1、起搏模式：按需起搏，固定起搏。</w:t>
      </w:r>
    </w:p>
    <w:p w14:paraId="7DD8641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FF0000"/>
          <w:kern w:val="0"/>
          <w:sz w:val="24"/>
          <w:szCs w:val="24"/>
        </w:rPr>
      </w:pPr>
      <w:r>
        <w:rPr>
          <w:rFonts w:hint="eastAsia" w:ascii="仿宋" w:hAnsi="仿宋" w:eastAsia="仿宋" w:cs="仿宋"/>
          <w:kern w:val="0"/>
          <w:sz w:val="24"/>
          <w:szCs w:val="24"/>
        </w:rPr>
        <w:t>3.2、</w:t>
      </w:r>
      <w:r>
        <w:rPr>
          <w:rFonts w:hint="eastAsia" w:ascii="仿宋" w:hAnsi="仿宋" w:eastAsia="仿宋" w:cs="仿宋"/>
          <w:sz w:val="24"/>
          <w:szCs w:val="24"/>
        </w:rPr>
        <w:t>脉冲波形：矩形；脉宽：40ms±10%</w:t>
      </w:r>
    </w:p>
    <w:p w14:paraId="6B51277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3.3、输出电流调节范围：10～140mA；</w:t>
      </w:r>
    </w:p>
    <w:p w14:paraId="0117231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3.4、起搏频率：30～180ppm;</w:t>
      </w:r>
    </w:p>
    <w:p w14:paraId="1DE6EDE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▲3.5、起搏治疗时，可在不停止起搏电流输出的情况下观察患者自主</w:t>
      </w:r>
      <w:r>
        <w:rPr>
          <w:rFonts w:hint="eastAsia" w:ascii="仿宋" w:hAnsi="仿宋" w:eastAsia="仿宋" w:cs="仿宋"/>
          <w:kern w:val="0"/>
          <w:sz w:val="24"/>
          <w:szCs w:val="24"/>
        </w:rPr>
        <w:t>心率</w:t>
      </w:r>
      <w:r>
        <w:rPr>
          <w:rFonts w:hint="eastAsia" w:ascii="仿宋" w:hAnsi="仿宋" w:eastAsia="仿宋" w:cs="仿宋"/>
          <w:sz w:val="24"/>
          <w:szCs w:val="24"/>
        </w:rPr>
        <w:t>。</w:t>
      </w:r>
    </w:p>
    <w:p w14:paraId="3C325BD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0"/>
          <w:sz w:val="24"/>
          <w:szCs w:val="24"/>
        </w:rPr>
      </w:pPr>
      <w:r>
        <w:rPr>
          <w:rFonts w:hint="eastAsia" w:ascii="仿宋" w:hAnsi="仿宋" w:eastAsia="仿宋" w:cs="仿宋"/>
          <w:kern w:val="0"/>
          <w:sz w:val="24"/>
          <w:szCs w:val="24"/>
        </w:rPr>
        <w:t>4、心肺复苏辅助功能：</w:t>
      </w:r>
    </w:p>
    <w:p w14:paraId="0A5C1E7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4.1、CPR反馈电极片连接到设备时，反馈功能自动启动，</w:t>
      </w:r>
      <w:r>
        <w:rPr>
          <w:rFonts w:hint="eastAsia" w:ascii="仿宋" w:hAnsi="仿宋" w:eastAsia="仿宋" w:cs="仿宋"/>
          <w:kern w:val="0"/>
          <w:sz w:val="24"/>
          <w:szCs w:val="24"/>
        </w:rPr>
        <w:t>屏幕可实时显示</w:t>
      </w:r>
      <w:r>
        <w:rPr>
          <w:rFonts w:hint="eastAsia" w:ascii="仿宋" w:hAnsi="仿宋" w:eastAsia="仿宋" w:cs="仿宋"/>
          <w:sz w:val="24"/>
          <w:szCs w:val="24"/>
        </w:rPr>
        <w:t>按压深度、按压频率、CPR深度条状图、CPR持续时间和中断时间等。</w:t>
      </w:r>
    </w:p>
    <w:p w14:paraId="505C993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4.2、具备胸外按压频率节拍器和中文语音提示功能。</w:t>
      </w:r>
    </w:p>
    <w:p w14:paraId="66C6DC6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4.3、配备中文版心肺复苏管理软件。</w:t>
      </w:r>
    </w:p>
    <w:p w14:paraId="1429292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5、监护：</w:t>
      </w:r>
    </w:p>
    <w:p w14:paraId="4E5E973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5.1、心电监护:</w:t>
      </w:r>
    </w:p>
    <w:p w14:paraId="07F88EF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0"/>
          <w:sz w:val="24"/>
          <w:szCs w:val="24"/>
        </w:rPr>
      </w:pPr>
      <w:r>
        <w:rPr>
          <w:rFonts w:hint="eastAsia" w:ascii="仿宋" w:hAnsi="仿宋" w:eastAsia="仿宋" w:cs="仿宋"/>
          <w:sz w:val="24"/>
          <w:szCs w:val="24"/>
        </w:rPr>
        <w:t>5.</w:t>
      </w:r>
      <w:r>
        <w:rPr>
          <w:rFonts w:hint="eastAsia" w:ascii="仿宋" w:hAnsi="仿宋" w:eastAsia="仿宋" w:cs="仿宋"/>
          <w:sz w:val="24"/>
          <w:szCs w:val="24"/>
          <w:lang w:val="en-US" w:eastAsia="zh-CN"/>
        </w:rPr>
        <w:t>1</w:t>
      </w:r>
      <w:r>
        <w:rPr>
          <w:rFonts w:hint="eastAsia" w:ascii="仿宋" w:hAnsi="仿宋" w:eastAsia="仿宋" w:cs="仿宋"/>
          <w:sz w:val="24"/>
          <w:szCs w:val="24"/>
        </w:rPr>
        <w:t>.1、数据获取：</w:t>
      </w:r>
      <w:r>
        <w:rPr>
          <w:rFonts w:hint="eastAsia" w:ascii="仿宋" w:hAnsi="仿宋" w:eastAsia="仿宋" w:cs="仿宋"/>
          <w:kern w:val="0"/>
          <w:sz w:val="24"/>
          <w:szCs w:val="24"/>
        </w:rPr>
        <w:t>心电电缆（≥3导）、多功能电极、除颤手柄。</w:t>
      </w:r>
    </w:p>
    <w:p w14:paraId="18C6C22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0"/>
          <w:sz w:val="24"/>
          <w:szCs w:val="24"/>
        </w:rPr>
      </w:pPr>
      <w:r>
        <w:rPr>
          <w:rFonts w:hint="eastAsia" w:ascii="仿宋" w:hAnsi="仿宋" w:eastAsia="仿宋" w:cs="仿宋"/>
          <w:kern w:val="0"/>
          <w:sz w:val="24"/>
          <w:szCs w:val="24"/>
        </w:rPr>
        <w:t>5.</w:t>
      </w:r>
      <w:r>
        <w:rPr>
          <w:rFonts w:hint="eastAsia" w:ascii="仿宋" w:hAnsi="仿宋" w:eastAsia="仿宋" w:cs="仿宋"/>
          <w:kern w:val="0"/>
          <w:sz w:val="24"/>
          <w:szCs w:val="24"/>
          <w:lang w:val="en-US" w:eastAsia="zh-CN"/>
        </w:rPr>
        <w:t>1</w:t>
      </w:r>
      <w:r>
        <w:rPr>
          <w:rFonts w:hint="eastAsia" w:ascii="仿宋" w:hAnsi="仿宋" w:eastAsia="仿宋" w:cs="仿宋"/>
          <w:kern w:val="0"/>
          <w:sz w:val="24"/>
          <w:szCs w:val="24"/>
        </w:rPr>
        <w:t>.2、心电扫描速度调节范围：12.5mm/s～50mm/s；扫描速度≥3档可选。</w:t>
      </w:r>
    </w:p>
    <w:p w14:paraId="135D2A3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0"/>
          <w:sz w:val="24"/>
          <w:szCs w:val="24"/>
        </w:rPr>
      </w:pPr>
      <w:r>
        <w:rPr>
          <w:rFonts w:hint="eastAsia" w:ascii="仿宋" w:hAnsi="仿宋" w:eastAsia="仿宋" w:cs="仿宋"/>
          <w:kern w:val="0"/>
          <w:sz w:val="24"/>
          <w:szCs w:val="24"/>
        </w:rPr>
        <w:t>5.</w:t>
      </w:r>
      <w:r>
        <w:rPr>
          <w:rFonts w:hint="eastAsia" w:ascii="仿宋" w:hAnsi="仿宋" w:eastAsia="仿宋" w:cs="仿宋"/>
          <w:kern w:val="0"/>
          <w:sz w:val="24"/>
          <w:szCs w:val="24"/>
          <w:lang w:val="en-US" w:eastAsia="zh-CN"/>
        </w:rPr>
        <w:t>1</w:t>
      </w:r>
      <w:r>
        <w:rPr>
          <w:rFonts w:hint="eastAsia" w:ascii="仿宋" w:hAnsi="仿宋" w:eastAsia="仿宋" w:cs="仿宋"/>
          <w:kern w:val="0"/>
          <w:sz w:val="24"/>
          <w:szCs w:val="24"/>
        </w:rPr>
        <w:t>.3、心率监测范围：20～300bpm。</w:t>
      </w:r>
    </w:p>
    <w:p w14:paraId="75D03B9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FF0000"/>
          <w:kern w:val="0"/>
          <w:sz w:val="24"/>
          <w:szCs w:val="24"/>
        </w:rPr>
      </w:pPr>
      <w:r>
        <w:rPr>
          <w:rFonts w:hint="eastAsia" w:ascii="仿宋" w:hAnsi="仿宋" w:eastAsia="仿宋" w:cs="仿宋"/>
          <w:kern w:val="0"/>
          <w:sz w:val="24"/>
          <w:szCs w:val="24"/>
        </w:rPr>
        <w:t>5.</w:t>
      </w:r>
      <w:r>
        <w:rPr>
          <w:rFonts w:hint="eastAsia" w:ascii="仿宋" w:hAnsi="仿宋" w:eastAsia="仿宋" w:cs="仿宋"/>
          <w:kern w:val="0"/>
          <w:sz w:val="24"/>
          <w:szCs w:val="24"/>
          <w:lang w:val="en-US" w:eastAsia="zh-CN"/>
        </w:rPr>
        <w:t>1</w:t>
      </w:r>
      <w:r>
        <w:rPr>
          <w:rFonts w:hint="eastAsia" w:ascii="仿宋" w:hAnsi="仿宋" w:eastAsia="仿宋" w:cs="仿宋"/>
          <w:kern w:val="0"/>
          <w:sz w:val="24"/>
          <w:szCs w:val="24"/>
        </w:rPr>
        <w:t>.4、心率报警限值可自行设定。</w:t>
      </w:r>
    </w:p>
    <w:p w14:paraId="1B1AA42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0"/>
          <w:sz w:val="24"/>
          <w:szCs w:val="24"/>
        </w:rPr>
      </w:pPr>
      <w:r>
        <w:rPr>
          <w:rFonts w:hint="eastAsia" w:ascii="仿宋" w:hAnsi="仿宋" w:eastAsia="仿宋" w:cs="仿宋"/>
          <w:kern w:val="0"/>
          <w:sz w:val="24"/>
          <w:szCs w:val="24"/>
        </w:rPr>
        <w:t>5.</w:t>
      </w:r>
      <w:r>
        <w:rPr>
          <w:rFonts w:hint="eastAsia" w:ascii="仿宋" w:hAnsi="仿宋" w:eastAsia="仿宋" w:cs="仿宋"/>
          <w:kern w:val="0"/>
          <w:sz w:val="24"/>
          <w:szCs w:val="24"/>
          <w:lang w:val="en-US" w:eastAsia="zh-CN"/>
        </w:rPr>
        <w:t>2</w:t>
      </w:r>
      <w:r>
        <w:rPr>
          <w:rFonts w:hint="eastAsia" w:ascii="仿宋" w:hAnsi="仿宋" w:eastAsia="仿宋" w:cs="仿宋"/>
          <w:kern w:val="0"/>
          <w:sz w:val="24"/>
          <w:szCs w:val="24"/>
        </w:rPr>
        <w:t>、无创血压：</w:t>
      </w:r>
    </w:p>
    <w:p w14:paraId="1D3C043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0"/>
          <w:sz w:val="24"/>
          <w:szCs w:val="24"/>
        </w:rPr>
      </w:pPr>
      <w:r>
        <w:rPr>
          <w:rFonts w:hint="eastAsia" w:ascii="仿宋" w:hAnsi="仿宋" w:eastAsia="仿宋" w:cs="仿宋"/>
          <w:kern w:val="0"/>
          <w:sz w:val="24"/>
          <w:szCs w:val="24"/>
        </w:rPr>
        <w:t>5.</w:t>
      </w:r>
      <w:r>
        <w:rPr>
          <w:rFonts w:hint="eastAsia" w:ascii="仿宋" w:hAnsi="仿宋" w:eastAsia="仿宋" w:cs="仿宋"/>
          <w:kern w:val="0"/>
          <w:sz w:val="24"/>
          <w:szCs w:val="24"/>
          <w:lang w:val="en-US" w:eastAsia="zh-CN"/>
        </w:rPr>
        <w:t>2</w:t>
      </w:r>
      <w:r>
        <w:rPr>
          <w:rFonts w:hint="eastAsia" w:ascii="仿宋" w:hAnsi="仿宋" w:eastAsia="仿宋" w:cs="仿宋"/>
          <w:kern w:val="0"/>
          <w:sz w:val="24"/>
          <w:szCs w:val="24"/>
        </w:rPr>
        <w:t>.1、测量模式：手动模式、自动模式、紧急模式</w:t>
      </w:r>
    </w:p>
    <w:p w14:paraId="6DF46C6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0"/>
          <w:sz w:val="24"/>
          <w:szCs w:val="24"/>
        </w:rPr>
      </w:pPr>
      <w:r>
        <w:rPr>
          <w:rFonts w:hint="eastAsia" w:ascii="仿宋" w:hAnsi="仿宋" w:eastAsia="仿宋" w:cs="仿宋"/>
          <w:kern w:val="0"/>
          <w:sz w:val="24"/>
          <w:szCs w:val="24"/>
        </w:rPr>
        <w:t>5.</w:t>
      </w:r>
      <w:r>
        <w:rPr>
          <w:rFonts w:hint="eastAsia" w:ascii="仿宋" w:hAnsi="仿宋" w:eastAsia="仿宋" w:cs="仿宋"/>
          <w:kern w:val="0"/>
          <w:sz w:val="24"/>
          <w:szCs w:val="24"/>
          <w:lang w:val="en-US" w:eastAsia="zh-CN"/>
        </w:rPr>
        <w:t>2</w:t>
      </w:r>
      <w:r>
        <w:rPr>
          <w:rFonts w:hint="eastAsia" w:ascii="仿宋" w:hAnsi="仿宋" w:eastAsia="仿宋" w:cs="仿宋"/>
          <w:kern w:val="0"/>
          <w:sz w:val="24"/>
          <w:szCs w:val="24"/>
        </w:rPr>
        <w:t>.2、自动测量间隔：最低≤3min、最长≥120min；测量间隔≥10档可选</w:t>
      </w:r>
    </w:p>
    <w:p w14:paraId="77D441A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0"/>
          <w:sz w:val="24"/>
          <w:szCs w:val="24"/>
        </w:rPr>
      </w:pPr>
      <w:r>
        <w:rPr>
          <w:rFonts w:hint="eastAsia" w:ascii="仿宋" w:hAnsi="仿宋" w:eastAsia="仿宋" w:cs="仿宋"/>
          <w:kern w:val="0"/>
          <w:sz w:val="24"/>
          <w:szCs w:val="24"/>
        </w:rPr>
        <w:t>5.</w:t>
      </w:r>
      <w:r>
        <w:rPr>
          <w:rFonts w:hint="eastAsia" w:ascii="仿宋" w:hAnsi="仿宋" w:eastAsia="仿宋" w:cs="仿宋"/>
          <w:kern w:val="0"/>
          <w:sz w:val="24"/>
          <w:szCs w:val="24"/>
          <w:lang w:val="en-US" w:eastAsia="zh-CN"/>
        </w:rPr>
        <w:t>2</w:t>
      </w:r>
      <w:r>
        <w:rPr>
          <w:rFonts w:hint="eastAsia" w:ascii="仿宋" w:hAnsi="仿宋" w:eastAsia="仿宋" w:cs="仿宋"/>
          <w:kern w:val="0"/>
          <w:sz w:val="24"/>
          <w:szCs w:val="24"/>
        </w:rPr>
        <w:t>.3、成人压力测量范围：收缩压，40～260mmHg；舒张压，10～200mmHg；平均压：20～220mmHg；</w:t>
      </w:r>
    </w:p>
    <w:p w14:paraId="575C260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0"/>
          <w:sz w:val="24"/>
          <w:szCs w:val="24"/>
        </w:rPr>
      </w:pPr>
      <w:r>
        <w:rPr>
          <w:rFonts w:hint="eastAsia" w:ascii="仿宋" w:hAnsi="仿宋" w:eastAsia="仿宋" w:cs="仿宋"/>
          <w:kern w:val="0"/>
          <w:sz w:val="24"/>
          <w:szCs w:val="24"/>
        </w:rPr>
        <w:t>5.</w:t>
      </w:r>
      <w:r>
        <w:rPr>
          <w:rFonts w:hint="eastAsia" w:ascii="仿宋" w:hAnsi="仿宋" w:eastAsia="仿宋" w:cs="仿宋"/>
          <w:kern w:val="0"/>
          <w:sz w:val="24"/>
          <w:szCs w:val="24"/>
          <w:lang w:val="en-US" w:eastAsia="zh-CN"/>
        </w:rPr>
        <w:t>2</w:t>
      </w:r>
      <w:r>
        <w:rPr>
          <w:rFonts w:hint="eastAsia" w:ascii="仿宋" w:hAnsi="仿宋" w:eastAsia="仿宋" w:cs="仿宋"/>
          <w:kern w:val="0"/>
          <w:sz w:val="24"/>
          <w:szCs w:val="24"/>
        </w:rPr>
        <w:t>.4、儿童压力测量范围：收缩压，40～240mmHg；舒张压，10～180mmHg；平均压：20～200mmHg。</w:t>
      </w:r>
    </w:p>
    <w:p w14:paraId="7A7619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0"/>
          <w:sz w:val="24"/>
          <w:szCs w:val="24"/>
        </w:rPr>
      </w:pPr>
      <w:r>
        <w:rPr>
          <w:rFonts w:hint="eastAsia" w:ascii="仿宋" w:hAnsi="仿宋" w:eastAsia="仿宋" w:cs="仿宋"/>
          <w:kern w:val="0"/>
          <w:sz w:val="24"/>
          <w:szCs w:val="24"/>
        </w:rPr>
        <w:t>5.</w:t>
      </w:r>
      <w:r>
        <w:rPr>
          <w:rFonts w:hint="eastAsia" w:ascii="仿宋" w:hAnsi="仿宋" w:eastAsia="仿宋" w:cs="仿宋"/>
          <w:kern w:val="0"/>
          <w:sz w:val="24"/>
          <w:szCs w:val="24"/>
          <w:lang w:val="en-US" w:eastAsia="zh-CN"/>
        </w:rPr>
        <w:t>3</w:t>
      </w:r>
      <w:r>
        <w:rPr>
          <w:rFonts w:hint="eastAsia" w:ascii="仿宋" w:hAnsi="仿宋" w:eastAsia="仿宋" w:cs="仿宋"/>
          <w:kern w:val="0"/>
          <w:sz w:val="24"/>
          <w:szCs w:val="24"/>
        </w:rPr>
        <w:t>、血氧饱和度：</w:t>
      </w:r>
    </w:p>
    <w:p w14:paraId="68D4B89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0"/>
          <w:sz w:val="24"/>
          <w:szCs w:val="24"/>
        </w:rPr>
      </w:pPr>
      <w:r>
        <w:rPr>
          <w:rFonts w:hint="eastAsia" w:ascii="仿宋" w:hAnsi="仿宋" w:eastAsia="仿宋" w:cs="仿宋"/>
          <w:kern w:val="0"/>
          <w:sz w:val="24"/>
          <w:szCs w:val="24"/>
        </w:rPr>
        <w:t>5.</w:t>
      </w:r>
      <w:r>
        <w:rPr>
          <w:rFonts w:hint="eastAsia" w:ascii="仿宋" w:hAnsi="仿宋" w:eastAsia="仿宋" w:cs="仿宋"/>
          <w:kern w:val="0"/>
          <w:sz w:val="24"/>
          <w:szCs w:val="24"/>
          <w:lang w:val="en-US" w:eastAsia="zh-CN"/>
        </w:rPr>
        <w:t>3</w:t>
      </w:r>
      <w:r>
        <w:rPr>
          <w:rFonts w:hint="eastAsia" w:ascii="仿宋" w:hAnsi="仿宋" w:eastAsia="仿宋" w:cs="仿宋"/>
          <w:kern w:val="0"/>
          <w:sz w:val="24"/>
          <w:szCs w:val="24"/>
        </w:rPr>
        <w:t>.1、可用于成人及儿童患者血氧饱和度监测。</w:t>
      </w:r>
    </w:p>
    <w:p w14:paraId="53166DD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0"/>
          <w:sz w:val="24"/>
          <w:szCs w:val="24"/>
        </w:rPr>
      </w:pPr>
      <w:r>
        <w:rPr>
          <w:rFonts w:hint="eastAsia" w:ascii="仿宋" w:hAnsi="仿宋" w:eastAsia="仿宋" w:cs="仿宋"/>
          <w:kern w:val="0"/>
          <w:sz w:val="24"/>
          <w:szCs w:val="24"/>
        </w:rPr>
        <w:t>5.</w:t>
      </w:r>
      <w:r>
        <w:rPr>
          <w:rFonts w:hint="eastAsia" w:ascii="仿宋" w:hAnsi="仿宋" w:eastAsia="仿宋" w:cs="仿宋"/>
          <w:kern w:val="0"/>
          <w:sz w:val="24"/>
          <w:szCs w:val="24"/>
          <w:lang w:val="en-US" w:eastAsia="zh-CN"/>
        </w:rPr>
        <w:t>3</w:t>
      </w:r>
      <w:r>
        <w:rPr>
          <w:rFonts w:hint="eastAsia" w:ascii="仿宋" w:hAnsi="仿宋" w:eastAsia="仿宋" w:cs="仿宋"/>
          <w:kern w:val="0"/>
          <w:sz w:val="24"/>
          <w:szCs w:val="24"/>
        </w:rPr>
        <w:t>.2、血氧饱和度测量范围：0%～100%，分辨率≤1%；</w:t>
      </w:r>
    </w:p>
    <w:p w14:paraId="5B56A14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0"/>
          <w:sz w:val="24"/>
          <w:szCs w:val="24"/>
        </w:rPr>
      </w:pPr>
      <w:r>
        <w:rPr>
          <w:rFonts w:hint="eastAsia" w:ascii="仿宋" w:hAnsi="仿宋" w:eastAsia="仿宋" w:cs="仿宋"/>
          <w:kern w:val="0"/>
          <w:sz w:val="24"/>
          <w:szCs w:val="24"/>
        </w:rPr>
        <w:t>5.</w:t>
      </w:r>
      <w:r>
        <w:rPr>
          <w:rFonts w:hint="eastAsia" w:ascii="仿宋" w:hAnsi="仿宋" w:eastAsia="仿宋" w:cs="仿宋"/>
          <w:kern w:val="0"/>
          <w:sz w:val="24"/>
          <w:szCs w:val="24"/>
          <w:lang w:val="en-US" w:eastAsia="zh-CN"/>
        </w:rPr>
        <w:t>3</w:t>
      </w:r>
      <w:r>
        <w:rPr>
          <w:rFonts w:hint="eastAsia" w:ascii="仿宋" w:hAnsi="仿宋" w:eastAsia="仿宋" w:cs="仿宋"/>
          <w:kern w:val="0"/>
          <w:sz w:val="24"/>
          <w:szCs w:val="24"/>
        </w:rPr>
        <w:t>.3、脉率范围：25～240bpm。</w:t>
      </w:r>
    </w:p>
    <w:p w14:paraId="68DE000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0"/>
          <w:sz w:val="24"/>
          <w:szCs w:val="24"/>
        </w:rPr>
      </w:pPr>
      <w:r>
        <w:rPr>
          <w:rFonts w:hint="eastAsia" w:ascii="仿宋" w:hAnsi="仿宋" w:eastAsia="仿宋" w:cs="仿宋"/>
          <w:kern w:val="0"/>
          <w:sz w:val="24"/>
          <w:szCs w:val="24"/>
        </w:rPr>
        <w:t>6、打印：</w:t>
      </w:r>
    </w:p>
    <w:p w14:paraId="303EF53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0"/>
          <w:sz w:val="24"/>
          <w:szCs w:val="24"/>
        </w:rPr>
      </w:pPr>
      <w:r>
        <w:rPr>
          <w:rFonts w:hint="eastAsia" w:ascii="仿宋" w:hAnsi="仿宋" w:eastAsia="仿宋" w:cs="仿宋"/>
          <w:kern w:val="0"/>
          <w:sz w:val="24"/>
          <w:szCs w:val="24"/>
        </w:rPr>
        <w:t>6.1、内置热敏打印机，打印纸宽≥80mm。</w:t>
      </w:r>
    </w:p>
    <w:p w14:paraId="7C9C6BA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0"/>
          <w:sz w:val="24"/>
          <w:szCs w:val="24"/>
        </w:rPr>
      </w:pPr>
      <w:r>
        <w:rPr>
          <w:rFonts w:hint="eastAsia" w:ascii="仿宋" w:hAnsi="仿宋" w:eastAsia="仿宋" w:cs="仿宋"/>
          <w:kern w:val="0"/>
          <w:sz w:val="24"/>
          <w:szCs w:val="24"/>
        </w:rPr>
        <w:t>6.2、输出模式：手动或自动。</w:t>
      </w:r>
    </w:p>
    <w:p w14:paraId="5F1592B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0"/>
          <w:sz w:val="24"/>
          <w:szCs w:val="24"/>
        </w:rPr>
      </w:pPr>
      <w:r>
        <w:rPr>
          <w:rFonts w:hint="eastAsia" w:ascii="仿宋" w:hAnsi="仿宋" w:eastAsia="仿宋" w:cs="仿宋"/>
          <w:kern w:val="0"/>
          <w:sz w:val="24"/>
          <w:szCs w:val="24"/>
        </w:rPr>
        <w:t>6.3、打印速度：25mm/s、50mm/s，具有延迟打印功能。</w:t>
      </w:r>
    </w:p>
    <w:p w14:paraId="5DE19A7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0"/>
          <w:sz w:val="24"/>
          <w:szCs w:val="24"/>
        </w:rPr>
      </w:pPr>
      <w:r>
        <w:rPr>
          <w:rFonts w:hint="eastAsia" w:ascii="仿宋" w:hAnsi="仿宋" w:eastAsia="仿宋" w:cs="仿宋"/>
          <w:kern w:val="0"/>
          <w:sz w:val="24"/>
          <w:szCs w:val="24"/>
        </w:rPr>
        <w:t>6.4、打印注释：包括时间、日期、导联、心电增益、心电频率响应、心率、除颤和起搏参数、治疗总结事件等信息。</w:t>
      </w:r>
    </w:p>
    <w:p w14:paraId="295EA82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0"/>
          <w:sz w:val="24"/>
          <w:szCs w:val="24"/>
        </w:rPr>
      </w:pPr>
      <w:r>
        <w:rPr>
          <w:rFonts w:hint="eastAsia" w:ascii="仿宋" w:hAnsi="仿宋" w:eastAsia="仿宋" w:cs="仿宋"/>
          <w:kern w:val="0"/>
          <w:sz w:val="24"/>
          <w:szCs w:val="24"/>
        </w:rPr>
        <w:t>7、数据储存和传输:</w:t>
      </w:r>
    </w:p>
    <w:p w14:paraId="093E045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0"/>
          <w:sz w:val="24"/>
          <w:szCs w:val="24"/>
        </w:rPr>
      </w:pPr>
      <w:r>
        <w:rPr>
          <w:rFonts w:hint="eastAsia" w:ascii="仿宋" w:hAnsi="仿宋" w:eastAsia="仿宋" w:cs="仿宋"/>
          <w:kern w:val="0"/>
          <w:sz w:val="24"/>
          <w:szCs w:val="24"/>
        </w:rPr>
        <w:t>7.1、内置存储容量≥2GB；事件储存数量≥1000个或急救病例≥100个，记录内容包括事件信息、CPR数据及生理参数波形。</w:t>
      </w:r>
    </w:p>
    <w:p w14:paraId="16B9EFD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0"/>
          <w:sz w:val="24"/>
          <w:szCs w:val="24"/>
        </w:rPr>
      </w:pPr>
      <w:r>
        <w:rPr>
          <w:rFonts w:hint="eastAsia" w:ascii="仿宋" w:hAnsi="仿宋" w:eastAsia="仿宋" w:cs="仿宋"/>
          <w:kern w:val="0"/>
          <w:sz w:val="24"/>
          <w:szCs w:val="24"/>
        </w:rPr>
        <w:t>7.2、具有快照功能，可记录事件发生前≥6s及发生后≥12s的全部数据，可自动</w:t>
      </w:r>
      <w:bookmarkStart w:id="31" w:name="OLE_LINK29"/>
      <w:r>
        <w:rPr>
          <w:rFonts w:hint="eastAsia" w:ascii="仿宋" w:hAnsi="仿宋" w:eastAsia="仿宋" w:cs="仿宋"/>
          <w:kern w:val="0"/>
          <w:sz w:val="24"/>
          <w:szCs w:val="24"/>
        </w:rPr>
        <w:t>启动</w:t>
      </w:r>
      <w:bookmarkEnd w:id="31"/>
      <w:r>
        <w:rPr>
          <w:rFonts w:hint="eastAsia" w:ascii="仿宋" w:hAnsi="仿宋" w:eastAsia="仿宋" w:cs="仿宋"/>
          <w:kern w:val="0"/>
          <w:sz w:val="24"/>
          <w:szCs w:val="24"/>
        </w:rPr>
        <w:t>或手动启动。</w:t>
      </w:r>
    </w:p>
    <w:p w14:paraId="6838E20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0"/>
          <w:sz w:val="24"/>
          <w:szCs w:val="24"/>
        </w:rPr>
      </w:pPr>
      <w:r>
        <w:rPr>
          <w:rFonts w:hint="eastAsia" w:ascii="仿宋" w:hAnsi="仿宋" w:eastAsia="仿宋" w:cs="仿宋"/>
          <w:kern w:val="0"/>
          <w:sz w:val="24"/>
          <w:szCs w:val="24"/>
        </w:rPr>
        <w:t>7.3、数据传输：可支持USB、WiFi等方式导出患者数据;</w:t>
      </w:r>
    </w:p>
    <w:p w14:paraId="5F1C346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0"/>
          <w:sz w:val="24"/>
          <w:szCs w:val="24"/>
        </w:rPr>
      </w:pPr>
      <w:r>
        <w:rPr>
          <w:rFonts w:hint="eastAsia" w:ascii="仿宋" w:hAnsi="仿宋" w:eastAsia="仿宋" w:cs="仿宋"/>
          <w:kern w:val="0"/>
          <w:sz w:val="24"/>
          <w:szCs w:val="24"/>
        </w:rPr>
        <w:t>8、自检功能:</w:t>
      </w:r>
    </w:p>
    <w:p w14:paraId="5BAB235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0"/>
          <w:sz w:val="24"/>
          <w:szCs w:val="24"/>
        </w:rPr>
      </w:pPr>
      <w:r>
        <w:rPr>
          <w:rFonts w:hint="eastAsia" w:ascii="仿宋" w:hAnsi="仿宋" w:eastAsia="仿宋" w:cs="仿宋"/>
          <w:kern w:val="0"/>
          <w:sz w:val="24"/>
          <w:szCs w:val="24"/>
        </w:rPr>
        <w:t>8.1、具备开机自检、手动放电自检等功能，可进行≥30J充放电检测。</w:t>
      </w:r>
    </w:p>
    <w:p w14:paraId="0B99099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0"/>
          <w:sz w:val="24"/>
          <w:szCs w:val="24"/>
        </w:rPr>
      </w:pPr>
      <w:r>
        <w:rPr>
          <w:rFonts w:hint="eastAsia" w:ascii="仿宋" w:hAnsi="仿宋" w:eastAsia="仿宋" w:cs="仿宋"/>
          <w:kern w:val="0"/>
          <w:sz w:val="24"/>
          <w:szCs w:val="24"/>
        </w:rPr>
        <w:t>8.2、手动自检成功后，自动打印自检报告；</w:t>
      </w:r>
    </w:p>
    <w:p w14:paraId="6710ADF3">
      <w:pP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br w:type="page"/>
      </w:r>
    </w:p>
    <w:p w14:paraId="761368F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第14包品目14-1脑电测量系统</w:t>
      </w:r>
    </w:p>
    <w:p w14:paraId="0A5C843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数量1台，技术参数如下：</w:t>
      </w:r>
    </w:p>
    <w:p w14:paraId="784CF4B8">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一、技术参数：</w:t>
      </w:r>
    </w:p>
    <w:p w14:paraId="728757CD">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1、脑电采集放大器:</w:t>
      </w:r>
    </w:p>
    <w:p w14:paraId="18B5C29D">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▲1.1、通道数：≥32导，其中多功能双极通道≥4对、心电专用通道≥3个、直流通道≥4个、地线通道≥2个、参考通道≥2个、血氧通道≥1个、事件标记通道≥1个</w:t>
      </w:r>
    </w:p>
    <w:p w14:paraId="74549CE0">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1.2、放大器与主机传输方式：网线或无线。</w:t>
      </w:r>
    </w:p>
    <w:p w14:paraId="66889713">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1.3、输入阻抗：≥150M</w:t>
      </w:r>
      <w:r>
        <w:rPr>
          <w:rFonts w:hint="eastAsia" w:ascii="仿宋" w:hAnsi="仿宋" w:eastAsia="仿宋" w:cs="仿宋"/>
          <w:kern w:val="0"/>
          <w:sz w:val="24"/>
          <w:szCs w:val="24"/>
          <w:lang w:val="en-US" w:eastAsia="zh-CN" w:bidi="ar"/>
        </w:rPr>
        <w:sym w:font="Symbol" w:char="0057"/>
      </w:r>
    </w:p>
    <w:p w14:paraId="033A2883">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1.4、共模抑制比：≥120dB</w:t>
      </w:r>
    </w:p>
    <w:p w14:paraId="1667C1A3">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1.5、噪音：≤1.0</w:t>
      </w:r>
      <w:r>
        <w:rPr>
          <w:rFonts w:hint="eastAsia" w:ascii="仿宋" w:hAnsi="仿宋" w:eastAsia="仿宋" w:cs="仿宋"/>
          <w:kern w:val="0"/>
          <w:sz w:val="24"/>
          <w:szCs w:val="24"/>
          <w:lang w:val="en-US" w:eastAsia="zh-CN" w:bidi="ar"/>
        </w:rPr>
        <w:sym w:font="Symbol" w:char="006D"/>
      </w:r>
      <w:r>
        <w:rPr>
          <w:rFonts w:hint="eastAsia" w:ascii="仿宋" w:hAnsi="仿宋" w:eastAsia="仿宋" w:cs="仿宋"/>
          <w:kern w:val="0"/>
          <w:sz w:val="24"/>
          <w:szCs w:val="24"/>
          <w:lang w:val="en-US" w:eastAsia="zh-CN" w:bidi="ar"/>
        </w:rPr>
        <w:t>V pk-pk</w:t>
      </w:r>
    </w:p>
    <w:p w14:paraId="2CDCC695">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 xml:space="preserve">1.6、采样率：最低≤256Hz，最高≥16384Hz，采样率≥5档可选（提供第三方检测报告证明） </w:t>
      </w:r>
    </w:p>
    <w:p w14:paraId="7CDC2EC7">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1.7、灵敏度：最低≤1μV/mm，最高≥500μV/mm，灵敏度≥15档可选。</w:t>
      </w:r>
    </w:p>
    <w:p w14:paraId="6521BEE2">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1.8、高频滤波截止频率：最低≤10Hz，最高≥5000Hz，截止频率≥25档可选。</w:t>
      </w:r>
    </w:p>
    <w:p w14:paraId="4F73459F">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1.9、低频截止频率：最低≤0.01Hz</w:t>
      </w:r>
      <w:bookmarkStart w:id="32" w:name="OLE_LINK30"/>
      <w:r>
        <w:rPr>
          <w:rFonts w:hint="eastAsia" w:ascii="仿宋" w:hAnsi="仿宋" w:eastAsia="仿宋" w:cs="仿宋"/>
          <w:kern w:val="0"/>
          <w:sz w:val="24"/>
          <w:szCs w:val="24"/>
          <w:lang w:val="en-US" w:eastAsia="zh-CN" w:bidi="ar"/>
        </w:rPr>
        <w:t>，最高≥</w:t>
      </w:r>
      <w:bookmarkEnd w:id="32"/>
      <w:r>
        <w:rPr>
          <w:rFonts w:hint="eastAsia" w:ascii="仿宋" w:hAnsi="仿宋" w:eastAsia="仿宋" w:cs="仿宋"/>
          <w:kern w:val="0"/>
          <w:sz w:val="24"/>
          <w:szCs w:val="24"/>
          <w:lang w:val="en-US" w:eastAsia="zh-CN" w:bidi="ar"/>
        </w:rPr>
        <w:t>530Hz，截止频率≥25档可选。</w:t>
      </w:r>
    </w:p>
    <w:p w14:paraId="53F6DE4D">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1.10、陷波滤波器：开关、50/60Hz</w:t>
      </w:r>
    </w:p>
    <w:p w14:paraId="2E596BE3">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1.11、</w:t>
      </w:r>
      <w:bookmarkStart w:id="33" w:name="OLE_LINK31"/>
      <w:bookmarkStart w:id="34" w:name="OLE_LINK32"/>
      <w:r>
        <w:rPr>
          <w:rFonts w:hint="eastAsia" w:ascii="仿宋" w:hAnsi="仿宋" w:eastAsia="仿宋" w:cs="仿宋"/>
          <w:kern w:val="0"/>
          <w:sz w:val="24"/>
          <w:szCs w:val="24"/>
          <w:lang w:val="en-US" w:eastAsia="zh-CN" w:bidi="ar"/>
        </w:rPr>
        <w:t>扫描速度</w:t>
      </w:r>
      <w:bookmarkEnd w:id="33"/>
      <w:bookmarkEnd w:id="34"/>
      <w:r>
        <w:rPr>
          <w:rFonts w:hint="eastAsia" w:ascii="仿宋" w:hAnsi="仿宋" w:eastAsia="仿宋" w:cs="仿宋"/>
          <w:kern w:val="0"/>
          <w:sz w:val="24"/>
          <w:szCs w:val="24"/>
          <w:lang w:val="en-US" w:eastAsia="zh-CN" w:bidi="ar"/>
        </w:rPr>
        <w:t>：最低</w:t>
      </w:r>
      <w:bookmarkStart w:id="35" w:name="OLE_LINK37"/>
      <w:bookmarkStart w:id="36" w:name="OLE_LINK38"/>
      <w:r>
        <w:rPr>
          <w:rFonts w:hint="eastAsia" w:ascii="仿宋" w:hAnsi="仿宋" w:eastAsia="仿宋" w:cs="仿宋"/>
          <w:kern w:val="0"/>
          <w:sz w:val="24"/>
          <w:szCs w:val="24"/>
          <w:lang w:val="en-US" w:eastAsia="zh-CN" w:bidi="ar"/>
        </w:rPr>
        <w:t>≤</w:t>
      </w:r>
      <w:bookmarkEnd w:id="35"/>
      <w:bookmarkEnd w:id="36"/>
      <w:r>
        <w:rPr>
          <w:rFonts w:hint="eastAsia" w:ascii="仿宋" w:hAnsi="仿宋" w:eastAsia="仿宋" w:cs="仿宋"/>
          <w:kern w:val="0"/>
          <w:sz w:val="24"/>
          <w:szCs w:val="24"/>
          <w:lang w:val="en-US" w:eastAsia="zh-CN" w:bidi="ar"/>
        </w:rPr>
        <w:t>0.5mm/s</w:t>
      </w:r>
      <w:bookmarkStart w:id="37" w:name="OLE_LINK40"/>
      <w:r>
        <w:rPr>
          <w:rFonts w:hint="eastAsia" w:ascii="仿宋" w:hAnsi="仿宋" w:eastAsia="仿宋" w:cs="仿宋"/>
          <w:kern w:val="0"/>
          <w:sz w:val="24"/>
          <w:szCs w:val="24"/>
          <w:lang w:val="en-US" w:eastAsia="zh-CN" w:bidi="ar"/>
        </w:rPr>
        <w:t>，最高≥</w:t>
      </w:r>
      <w:bookmarkEnd w:id="37"/>
      <w:r>
        <w:rPr>
          <w:rFonts w:hint="eastAsia" w:ascii="仿宋" w:hAnsi="仿宋" w:eastAsia="仿宋" w:cs="仿宋"/>
          <w:kern w:val="0"/>
          <w:sz w:val="24"/>
          <w:szCs w:val="24"/>
          <w:lang w:val="en-US" w:eastAsia="zh-CN" w:bidi="ar"/>
        </w:rPr>
        <w:t>240mm/s</w:t>
      </w:r>
      <w:bookmarkStart w:id="38" w:name="OLE_LINK41"/>
      <w:bookmarkStart w:id="39" w:name="OLE_LINK42"/>
      <w:r>
        <w:rPr>
          <w:rFonts w:hint="eastAsia" w:ascii="仿宋" w:hAnsi="仿宋" w:eastAsia="仿宋" w:cs="仿宋"/>
          <w:kern w:val="0"/>
          <w:sz w:val="24"/>
          <w:szCs w:val="24"/>
          <w:lang w:val="en-US" w:eastAsia="zh-CN" w:bidi="ar"/>
        </w:rPr>
        <w:t>，扫描速度≥25档可选</w:t>
      </w:r>
      <w:bookmarkEnd w:id="38"/>
      <w:bookmarkEnd w:id="39"/>
      <w:r>
        <w:rPr>
          <w:rFonts w:hint="eastAsia" w:ascii="仿宋" w:hAnsi="仿宋" w:eastAsia="仿宋" w:cs="仿宋"/>
          <w:kern w:val="0"/>
          <w:sz w:val="24"/>
          <w:szCs w:val="24"/>
          <w:lang w:val="en-US" w:eastAsia="zh-CN" w:bidi="ar"/>
        </w:rPr>
        <w:t>；或最低≤0.5秒/屏，最高≥100秒/屏，扫描速度≥10档可选。</w:t>
      </w:r>
    </w:p>
    <w:p w14:paraId="23352B21">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1.12、具备数据自动上传功能，放大器断开后，数据可继续存储在放大器中，恢复连接后，放大器内部数据可自动上传到软件中。</w:t>
      </w:r>
    </w:p>
    <w:p w14:paraId="46B8B38E">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2、闪光刺激器</w:t>
      </w:r>
    </w:p>
    <w:p w14:paraId="386EEB1C">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2.1、光源：LED，光功率：≤20mW</w:t>
      </w:r>
    </w:p>
    <w:p w14:paraId="6FFF3F89">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2.2、最大照度：≥1500lx</w:t>
      </w:r>
    </w:p>
    <w:p w14:paraId="1D9AEE73">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2.3、刺激频率设置范围：1～60Hz。</w:t>
      </w:r>
    </w:p>
    <w:p w14:paraId="6060F428">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 xml:space="preserve">3、视频系统： </w:t>
      </w:r>
    </w:p>
    <w:p w14:paraId="0674306C">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3.1、摄像头：网络高清摄像头，最高分辨率≥1920×1080。</w:t>
      </w:r>
    </w:p>
    <w:p w14:paraId="428FDDE3">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3.2、可实现全景和局部放大的双视频监测，双视频均为独立窗口显示。</w:t>
      </w:r>
    </w:p>
    <w:p w14:paraId="49917209">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3.3、旋转范围：≥360°。</w:t>
      </w:r>
    </w:p>
    <w:p w14:paraId="4A1D212C">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4、</w:t>
      </w:r>
      <w:bookmarkStart w:id="40" w:name="OLE_LINK45"/>
      <w:r>
        <w:rPr>
          <w:rFonts w:hint="eastAsia" w:ascii="仿宋" w:hAnsi="仿宋" w:eastAsia="仿宋" w:cs="仿宋"/>
          <w:kern w:val="0"/>
          <w:sz w:val="24"/>
          <w:szCs w:val="24"/>
          <w:lang w:val="en-US" w:eastAsia="zh-CN" w:bidi="ar"/>
        </w:rPr>
        <w:t>一体式数据采集分析工作站：</w:t>
      </w:r>
      <w:bookmarkEnd w:id="40"/>
    </w:p>
    <w:p w14:paraId="1BCF0B24">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4.1、CPU：≥4核；内存：≥8G；固态硬盘：≥1T；彩色液晶显示器：≥21英寸，分辨率≥1920×1080；打印机：黑白激光打印机。</w:t>
      </w:r>
    </w:p>
    <w:p w14:paraId="5ED4136D">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4.2、具备正版操作系统和中文办公软件，中文操作界面</w:t>
      </w:r>
    </w:p>
    <w:p w14:paraId="22ED4F26">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4.3、具有阻抗实时监测功能，可对病人阻抗进行实时监测和记录，阻抗过高时系统自动标记并报警</w:t>
      </w:r>
    </w:p>
    <w:p w14:paraId="13CED79D">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4.4、具备事件列表，可对各事件发生的时间，持续时间及次数进行列表统计，阅图时可直接跳转到该事件的数据位置。</w:t>
      </w:r>
    </w:p>
    <w:p w14:paraId="495035E3">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4.5、具备屏幕拷贝、趋势图拷贝、区域拷贝功能，可将拷贝的内容换到其他文档内。</w:t>
      </w:r>
    </w:p>
    <w:p w14:paraId="15D9F960">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4.6、具备自动测量、手动测量、选择测量、EEG测量功能。</w:t>
      </w:r>
    </w:p>
    <w:p w14:paraId="03CF7B7A">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4.7、脑电自动测量功能：</w:t>
      </w:r>
    </w:p>
    <w:p w14:paraId="2BC3A71D">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▲4.7.1、可框选任意一通道或多通道的脑电，自动测量各波形的波幅和频率。</w:t>
      </w:r>
    </w:p>
    <w:p w14:paraId="3B0E13C6">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4.7.2、可将波幅数值直接导出至txt或excel文档。</w:t>
      </w:r>
    </w:p>
    <w:p w14:paraId="745E8E6C">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 xml:space="preserve">▲4.8、可实时显示患者抑制率、爆发间隔、每分钟爆发次数、发作次数、棘波指数、血氧、脉率等数值，可设置数值提示的上下限范围。 </w:t>
      </w:r>
    </w:p>
    <w:p w14:paraId="6EAAF78E">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4.9、回放速度≥5挡可调。</w:t>
      </w:r>
    </w:p>
    <w:p w14:paraId="03E839CD">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4.10、脑电地形图：</w:t>
      </w:r>
    </w:p>
    <w:p w14:paraId="4777616D">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▲4.10.1、具备绝对/相对功率地形图及幅度地形图，可显示为图谱模式、等位线模式和数值模式。</w:t>
      </w:r>
    </w:p>
    <w:p w14:paraId="3E997863">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4.10.2、图谱模式下颜色图谱≥10种可选。</w:t>
      </w:r>
    </w:p>
    <w:p w14:paraId="561E9BC2">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4.11、具备一键锁屏功能。</w:t>
      </w:r>
    </w:p>
    <w:p w14:paraId="1DC1C025">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4.12、可一键生成报告，报告模板可编辑。</w:t>
      </w:r>
    </w:p>
    <w:p w14:paraId="7E27DA1B">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4,13、软件系统终身免费升级。</w:t>
      </w:r>
    </w:p>
    <w:p w14:paraId="43E0BC57">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bookmarkStart w:id="41" w:name="OLE_LINK92"/>
      <w:r>
        <w:rPr>
          <w:rFonts w:hint="eastAsia" w:ascii="仿宋" w:hAnsi="仿宋" w:eastAsia="仿宋" w:cs="仿宋"/>
          <w:kern w:val="0"/>
          <w:sz w:val="24"/>
          <w:szCs w:val="24"/>
          <w:lang w:val="en-US" w:eastAsia="zh-CN" w:bidi="ar"/>
        </w:rPr>
        <w:t>二、主要配置：</w:t>
      </w:r>
    </w:p>
    <w:p w14:paraId="2799827F">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1、32导放大器： 1套</w:t>
      </w:r>
    </w:p>
    <w:p w14:paraId="73154E2B">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2、全景高清摄像头： 2套</w:t>
      </w:r>
    </w:p>
    <w:p w14:paraId="69DC87D2">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3、闪光刺激器：1套。</w:t>
      </w:r>
    </w:p>
    <w:p w14:paraId="732DFB4B">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4、一体式数据采集分析工作站：1台(含脑电采集回放软件、脑电视频同步软件)</w:t>
      </w:r>
    </w:p>
    <w:p w14:paraId="06F84E83">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5、事件标记按钮：1套。</w:t>
      </w:r>
    </w:p>
    <w:p w14:paraId="728C5FE9">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6、电极帽：2套。</w:t>
      </w:r>
    </w:p>
    <w:p w14:paraId="45155677">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7、台车：1辆。</w:t>
      </w:r>
    </w:p>
    <w:p w14:paraId="78B56DF9">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8、高压氧舱电极线延长接头：2个。</w:t>
      </w:r>
      <w:bookmarkEnd w:id="41"/>
    </w:p>
    <w:p w14:paraId="57915C0B">
      <w:pP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br w:type="page"/>
      </w:r>
    </w:p>
    <w:p w14:paraId="48BD59BC">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2、采购标的需满足的服务标准、期限、效率等要求；</w:t>
      </w:r>
    </w:p>
    <w:bookmarkEnd w:id="18"/>
    <w:bookmarkEnd w:id="19"/>
    <w:p w14:paraId="78A84D83">
      <w:pPr>
        <w:numPr>
          <w:ilvl w:val="0"/>
          <w:numId w:val="0"/>
        </w:numPr>
        <w:spacing w:before="50" w:line="360" w:lineRule="auto"/>
        <w:ind w:left="0" w:leftChars="0" w:firstLine="420" w:firstLineChars="175"/>
        <w:rPr>
          <w:rFonts w:ascii="仿宋" w:hAnsi="仿宋" w:eastAsia="仿宋"/>
          <w:bCs/>
          <w:color w:val="auto"/>
          <w:sz w:val="24"/>
        </w:rPr>
      </w:pPr>
      <w:r>
        <w:rPr>
          <w:rFonts w:hint="eastAsia" w:ascii="仿宋" w:hAnsi="仿宋" w:eastAsia="仿宋"/>
          <w:bCs/>
          <w:color w:val="auto"/>
          <w:sz w:val="24"/>
          <w:lang w:val="en-US" w:eastAsia="zh-CN"/>
        </w:rPr>
        <w:t>2.1</w:t>
      </w:r>
      <w:r>
        <w:rPr>
          <w:rFonts w:ascii="仿宋" w:hAnsi="仿宋" w:eastAsia="仿宋"/>
          <w:bCs/>
          <w:color w:val="auto"/>
          <w:sz w:val="24"/>
        </w:rPr>
        <w:t>投标人应有能力做好售后服务工作和提供技术保障。投标人或投标产品制造商应设有专业的售后服务维修机构，有充足的零件储备和能力相当的技术服务人员</w:t>
      </w:r>
      <w:r>
        <w:rPr>
          <w:rFonts w:hint="eastAsia" w:ascii="仿宋" w:hAnsi="仿宋" w:eastAsia="仿宋"/>
          <w:bCs/>
          <w:color w:val="auto"/>
          <w:sz w:val="24"/>
        </w:rPr>
        <w:t>，</w:t>
      </w:r>
      <w:r>
        <w:rPr>
          <w:rFonts w:hint="eastAsia" w:ascii="仿宋" w:hAnsi="仿宋" w:eastAsia="仿宋"/>
          <w:color w:val="auto"/>
          <w:sz w:val="24"/>
        </w:rPr>
        <w:t>并保证投标产品停产后10年的备件供应</w:t>
      </w:r>
      <w:r>
        <w:rPr>
          <w:rFonts w:ascii="仿宋" w:hAnsi="仿宋" w:eastAsia="仿宋"/>
          <w:bCs/>
          <w:color w:val="auto"/>
          <w:sz w:val="24"/>
        </w:rPr>
        <w:t>。投标</w:t>
      </w:r>
      <w:r>
        <w:rPr>
          <w:rFonts w:hint="eastAsia" w:ascii="仿宋" w:hAnsi="仿宋" w:eastAsia="仿宋"/>
          <w:bCs/>
          <w:color w:val="auto"/>
          <w:sz w:val="24"/>
        </w:rPr>
        <w:t>时须</w:t>
      </w:r>
      <w:r>
        <w:rPr>
          <w:rFonts w:ascii="仿宋" w:hAnsi="仿宋" w:eastAsia="仿宋"/>
          <w:bCs/>
          <w:color w:val="auto"/>
          <w:sz w:val="24"/>
        </w:rPr>
        <w:t>提供有关其投标产品专业的售后服务（维修站）的信息，包括售后服务机构名称、</w:t>
      </w:r>
      <w:r>
        <w:rPr>
          <w:rFonts w:hint="eastAsia" w:ascii="仿宋" w:hAnsi="仿宋" w:eastAsia="仿宋"/>
          <w:bCs/>
          <w:color w:val="auto"/>
          <w:sz w:val="24"/>
        </w:rPr>
        <w:t>服务人员</w:t>
      </w:r>
      <w:r>
        <w:rPr>
          <w:rFonts w:ascii="仿宋" w:hAnsi="仿宋" w:eastAsia="仿宋"/>
          <w:bCs/>
          <w:color w:val="auto"/>
          <w:sz w:val="24"/>
        </w:rPr>
        <w:t>的数量</w:t>
      </w:r>
      <w:r>
        <w:rPr>
          <w:rFonts w:hint="eastAsia" w:ascii="仿宋" w:hAnsi="仿宋" w:eastAsia="仿宋"/>
          <w:bCs/>
          <w:color w:val="auto"/>
          <w:sz w:val="24"/>
        </w:rPr>
        <w:t>和水平</w:t>
      </w:r>
      <w:r>
        <w:rPr>
          <w:rFonts w:ascii="仿宋" w:hAnsi="仿宋" w:eastAsia="仿宋"/>
          <w:bCs/>
          <w:color w:val="auto"/>
          <w:sz w:val="24"/>
        </w:rPr>
        <w:t>、联系人和联系方式</w:t>
      </w:r>
      <w:r>
        <w:rPr>
          <w:rFonts w:hint="eastAsia" w:ascii="仿宋" w:hAnsi="仿宋" w:eastAsia="仿宋"/>
          <w:bCs/>
          <w:color w:val="auto"/>
          <w:sz w:val="24"/>
        </w:rPr>
        <w:t>、零备件的储备等</w:t>
      </w:r>
      <w:r>
        <w:rPr>
          <w:rFonts w:ascii="仿宋" w:hAnsi="仿宋" w:eastAsia="仿宋"/>
          <w:bCs/>
          <w:color w:val="auto"/>
          <w:sz w:val="24"/>
        </w:rPr>
        <w:t>，说明投标人与该售后服务（维修站）的关系并附上相关的证明文件，如合作协议等</w:t>
      </w:r>
      <w:r>
        <w:rPr>
          <w:rFonts w:hint="eastAsia" w:ascii="仿宋" w:hAnsi="仿宋" w:eastAsia="仿宋"/>
          <w:bCs/>
          <w:color w:val="auto"/>
          <w:sz w:val="24"/>
        </w:rPr>
        <w:t>。质量保证期内的免费售后维修及服务包括所有投标产品及配件，并含第三方产品，同时投标人应定期对所有投标产品提供维护保养服务。</w:t>
      </w:r>
    </w:p>
    <w:p w14:paraId="2D9257A5">
      <w:pPr>
        <w:numPr>
          <w:ilvl w:val="0"/>
          <w:numId w:val="0"/>
        </w:numPr>
        <w:spacing w:before="50" w:line="360" w:lineRule="auto"/>
        <w:ind w:left="0" w:leftChars="0" w:firstLine="420" w:firstLineChars="175"/>
        <w:rPr>
          <w:rFonts w:ascii="仿宋" w:hAnsi="仿宋" w:eastAsia="仿宋"/>
          <w:bCs/>
          <w:color w:val="auto"/>
          <w:sz w:val="24"/>
        </w:rPr>
      </w:pPr>
      <w:r>
        <w:rPr>
          <w:rFonts w:hint="eastAsia" w:ascii="仿宋" w:hAnsi="仿宋" w:eastAsia="仿宋"/>
          <w:color w:val="auto"/>
          <w:sz w:val="24"/>
          <w:lang w:val="en-US" w:eastAsia="zh-CN"/>
        </w:rPr>
        <w:t>2.2</w:t>
      </w:r>
      <w:r>
        <w:rPr>
          <w:rFonts w:ascii="仿宋" w:hAnsi="仿宋" w:eastAsia="仿宋"/>
          <w:color w:val="auto"/>
          <w:sz w:val="24"/>
        </w:rPr>
        <w:t>投标人发运货物时，</w:t>
      </w:r>
      <w:bookmarkStart w:id="42" w:name="OLE_LINK165"/>
      <w:r>
        <w:rPr>
          <w:rFonts w:ascii="仿宋" w:hAnsi="仿宋" w:eastAsia="仿宋"/>
          <w:color w:val="auto"/>
          <w:sz w:val="24"/>
        </w:rPr>
        <w:t>每台设备要提供</w:t>
      </w:r>
      <w:r>
        <w:rPr>
          <w:rFonts w:hint="eastAsia" w:ascii="仿宋" w:hAnsi="仿宋" w:eastAsia="仿宋"/>
          <w:color w:val="auto"/>
          <w:sz w:val="24"/>
        </w:rPr>
        <w:t>一</w:t>
      </w:r>
      <w:r>
        <w:rPr>
          <w:rFonts w:ascii="仿宋" w:hAnsi="仿宋" w:eastAsia="仿宋"/>
          <w:color w:val="auto"/>
          <w:sz w:val="24"/>
        </w:rPr>
        <w:t>整套中文的技术资料</w:t>
      </w:r>
      <w:bookmarkEnd w:id="42"/>
      <w:r>
        <w:rPr>
          <w:rFonts w:ascii="仿宋" w:hAnsi="仿宋" w:eastAsia="仿宋"/>
          <w:color w:val="auto"/>
          <w:sz w:val="24"/>
        </w:rPr>
        <w:t>，包括安装、操作手册、使用说明、维修保养手册、电路图、零配件清单等，这些资料费应包括在投标报价内。如果</w:t>
      </w:r>
      <w:r>
        <w:rPr>
          <w:rFonts w:hint="eastAsia" w:ascii="仿宋" w:hAnsi="仿宋" w:eastAsia="仿宋"/>
          <w:color w:val="auto"/>
          <w:sz w:val="24"/>
        </w:rPr>
        <w:t>采购人</w:t>
      </w:r>
      <w:r>
        <w:rPr>
          <w:rFonts w:ascii="仿宋" w:hAnsi="仿宋" w:eastAsia="仿宋"/>
          <w:color w:val="auto"/>
          <w:sz w:val="24"/>
        </w:rPr>
        <w:t>确认投标人提供的技术资料不完整或在运输过程中丢失，投标人</w:t>
      </w:r>
      <w:r>
        <w:rPr>
          <w:rFonts w:hint="eastAsia" w:ascii="仿宋" w:hAnsi="仿宋" w:eastAsia="仿宋"/>
          <w:color w:val="auto"/>
          <w:sz w:val="24"/>
        </w:rPr>
        <w:t>需保证</w:t>
      </w:r>
      <w:r>
        <w:rPr>
          <w:rFonts w:ascii="仿宋" w:hAnsi="仿宋" w:eastAsia="仿宋"/>
          <w:color w:val="auto"/>
          <w:sz w:val="24"/>
        </w:rPr>
        <w:t>在收到</w:t>
      </w:r>
      <w:r>
        <w:rPr>
          <w:rFonts w:hint="eastAsia" w:ascii="仿宋" w:hAnsi="仿宋" w:eastAsia="仿宋"/>
          <w:color w:val="auto"/>
          <w:sz w:val="24"/>
        </w:rPr>
        <w:t>采购人</w:t>
      </w:r>
      <w:r>
        <w:rPr>
          <w:rFonts w:ascii="仿宋" w:hAnsi="仿宋" w:eastAsia="仿宋"/>
          <w:color w:val="auto"/>
          <w:sz w:val="24"/>
        </w:rPr>
        <w:t>通知后3天内将这些资料免费寄给</w:t>
      </w:r>
      <w:r>
        <w:rPr>
          <w:rFonts w:hint="eastAsia" w:ascii="仿宋" w:hAnsi="仿宋" w:eastAsia="仿宋"/>
          <w:color w:val="auto"/>
          <w:sz w:val="24"/>
        </w:rPr>
        <w:t>采购人</w:t>
      </w:r>
      <w:r>
        <w:rPr>
          <w:rFonts w:ascii="仿宋" w:hAnsi="仿宋" w:eastAsia="仿宋"/>
          <w:color w:val="auto"/>
          <w:sz w:val="24"/>
        </w:rPr>
        <w:t>。</w:t>
      </w:r>
    </w:p>
    <w:p w14:paraId="565AC543">
      <w:pPr>
        <w:numPr>
          <w:ilvl w:val="0"/>
          <w:numId w:val="0"/>
        </w:numPr>
        <w:spacing w:before="50" w:line="360" w:lineRule="auto"/>
        <w:ind w:left="0" w:leftChars="0" w:firstLine="420" w:firstLineChars="175"/>
        <w:rPr>
          <w:rFonts w:ascii="仿宋" w:hAnsi="仿宋" w:eastAsia="仿宋"/>
          <w:bCs/>
          <w:color w:val="auto"/>
          <w:sz w:val="24"/>
        </w:rPr>
      </w:pPr>
      <w:r>
        <w:rPr>
          <w:rFonts w:hint="eastAsia" w:ascii="仿宋" w:hAnsi="仿宋" w:eastAsia="仿宋"/>
          <w:color w:val="auto"/>
          <w:sz w:val="24"/>
          <w:lang w:val="en-US" w:eastAsia="zh-CN"/>
        </w:rPr>
        <w:t>2.3</w:t>
      </w:r>
      <w:r>
        <w:rPr>
          <w:rFonts w:ascii="仿宋" w:hAnsi="仿宋" w:eastAsia="仿宋"/>
          <w:color w:val="auto"/>
          <w:sz w:val="24"/>
        </w:rPr>
        <w:t>投标人应在</w:t>
      </w:r>
      <w:r>
        <w:rPr>
          <w:rFonts w:hint="eastAsia" w:ascii="仿宋" w:hAnsi="仿宋" w:eastAsia="仿宋"/>
          <w:color w:val="auto"/>
          <w:sz w:val="24"/>
        </w:rPr>
        <w:t>保证在</w:t>
      </w:r>
      <w:r>
        <w:rPr>
          <w:rFonts w:ascii="仿宋" w:hAnsi="仿宋" w:eastAsia="仿宋"/>
          <w:color w:val="auto"/>
          <w:sz w:val="24"/>
        </w:rPr>
        <w:t>接到</w:t>
      </w:r>
      <w:r>
        <w:rPr>
          <w:rFonts w:hint="eastAsia" w:ascii="仿宋" w:hAnsi="仿宋" w:eastAsia="仿宋"/>
          <w:color w:val="auto"/>
          <w:sz w:val="24"/>
        </w:rPr>
        <w:t>采购人</w:t>
      </w:r>
      <w:r>
        <w:rPr>
          <w:rFonts w:ascii="仿宋" w:hAnsi="仿宋" w:eastAsia="仿宋"/>
          <w:color w:val="auto"/>
          <w:sz w:val="24"/>
        </w:rPr>
        <w:t>通知的一周内，</w:t>
      </w:r>
      <w:bookmarkStart w:id="43" w:name="OLE_LINK166"/>
      <w:bookmarkStart w:id="44" w:name="OLE_LINK167"/>
      <w:r>
        <w:rPr>
          <w:rFonts w:ascii="仿宋" w:hAnsi="仿宋" w:eastAsia="仿宋"/>
          <w:color w:val="auto"/>
          <w:sz w:val="24"/>
        </w:rPr>
        <w:t>自付费用在</w:t>
      </w:r>
      <w:r>
        <w:rPr>
          <w:rFonts w:hint="eastAsia" w:ascii="仿宋" w:hAnsi="仿宋" w:eastAsia="仿宋"/>
          <w:color w:val="auto"/>
          <w:sz w:val="24"/>
        </w:rPr>
        <w:t>采购人</w:t>
      </w:r>
      <w:r>
        <w:rPr>
          <w:rFonts w:ascii="仿宋" w:hAnsi="仿宋" w:eastAsia="仿宋"/>
          <w:color w:val="auto"/>
          <w:sz w:val="24"/>
        </w:rPr>
        <w:t>指定所在地对设</w:t>
      </w:r>
      <w:bookmarkEnd w:id="43"/>
      <w:bookmarkEnd w:id="44"/>
      <w:r>
        <w:rPr>
          <w:rFonts w:ascii="仿宋" w:hAnsi="仿宋" w:eastAsia="仿宋"/>
          <w:color w:val="auto"/>
          <w:sz w:val="24"/>
        </w:rPr>
        <w:t>备进行安装、调试和试运行，直到该产品的技术指标完全符合合同要求为止。投标人技术人员的费用，如：差旅费、住宿费等应计入投标报价。投标人安装人员应自备必要的专用工具、量具及调试用的材料等。</w:t>
      </w:r>
    </w:p>
    <w:p w14:paraId="71761A3B">
      <w:pPr>
        <w:numPr>
          <w:ilvl w:val="0"/>
          <w:numId w:val="0"/>
        </w:numPr>
        <w:spacing w:before="50" w:line="360" w:lineRule="auto"/>
        <w:ind w:left="0" w:leftChars="0" w:firstLine="420" w:firstLineChars="175"/>
        <w:rPr>
          <w:rFonts w:ascii="仿宋" w:hAnsi="仿宋" w:eastAsia="仿宋"/>
          <w:color w:val="auto"/>
          <w:sz w:val="24"/>
        </w:rPr>
      </w:pPr>
      <w:r>
        <w:rPr>
          <w:rFonts w:hint="eastAsia" w:ascii="仿宋" w:hAnsi="仿宋" w:eastAsia="仿宋"/>
          <w:color w:val="auto"/>
          <w:sz w:val="24"/>
          <w:lang w:val="en-US" w:eastAsia="zh-CN"/>
        </w:rPr>
        <w:t>2.4</w:t>
      </w:r>
      <w:r>
        <w:rPr>
          <w:rFonts w:ascii="仿宋" w:hAnsi="仿宋" w:eastAsia="仿宋"/>
          <w:color w:val="auto"/>
          <w:sz w:val="24"/>
        </w:rPr>
        <w:t>投</w:t>
      </w:r>
      <w:bookmarkStart w:id="45" w:name="OLE_LINK168"/>
      <w:bookmarkStart w:id="46" w:name="OLE_LINK169"/>
      <w:r>
        <w:rPr>
          <w:rFonts w:ascii="仿宋" w:hAnsi="仿宋" w:eastAsia="仿宋"/>
          <w:color w:val="auto"/>
          <w:sz w:val="24"/>
        </w:rPr>
        <w:t>标人应负责投标货物质量保证期内的免费维修和配件供应，投标人售后服务维修机构应备有所购货物及时维修所需的关键零部件。</w:t>
      </w:r>
      <w:bookmarkEnd w:id="45"/>
      <w:bookmarkEnd w:id="46"/>
    </w:p>
    <w:p w14:paraId="02EF1DA6">
      <w:pPr>
        <w:numPr>
          <w:ilvl w:val="0"/>
          <w:numId w:val="0"/>
        </w:numPr>
        <w:spacing w:before="50" w:line="360" w:lineRule="auto"/>
        <w:ind w:left="0" w:leftChars="0" w:firstLine="420" w:firstLineChars="175"/>
        <w:rPr>
          <w:rFonts w:ascii="仿宋" w:hAnsi="仿宋" w:eastAsia="仿宋"/>
          <w:color w:val="auto"/>
          <w:sz w:val="24"/>
        </w:rPr>
      </w:pPr>
      <w:r>
        <w:rPr>
          <w:rFonts w:hint="eastAsia" w:ascii="仿宋" w:hAnsi="仿宋" w:eastAsia="仿宋"/>
          <w:color w:val="auto"/>
          <w:sz w:val="24"/>
          <w:lang w:val="en-US" w:eastAsia="zh-CN"/>
        </w:rPr>
        <w:t>2.5</w:t>
      </w:r>
      <w:r>
        <w:rPr>
          <w:rFonts w:ascii="仿宋" w:hAnsi="仿宋" w:eastAsia="仿宋"/>
          <w:color w:val="auto"/>
          <w:sz w:val="24"/>
        </w:rPr>
        <w:t>投标人应保证在质量保证期内提供投标货物专用的软件和相应数据库资料的免费升级服务（</w:t>
      </w:r>
      <w:r>
        <w:rPr>
          <w:rFonts w:hint="eastAsia" w:ascii="仿宋" w:hAnsi="仿宋" w:eastAsia="仿宋"/>
          <w:color w:val="auto"/>
          <w:sz w:val="24"/>
        </w:rPr>
        <w:t>详见各包技术参数的相关要求</w:t>
      </w:r>
      <w:r>
        <w:rPr>
          <w:rFonts w:ascii="仿宋" w:hAnsi="仿宋" w:eastAsia="仿宋"/>
          <w:color w:val="auto"/>
          <w:sz w:val="24"/>
        </w:rPr>
        <w:t>）。</w:t>
      </w:r>
    </w:p>
    <w:p w14:paraId="5769198B">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3、为落实政府采购政策需满足的要求；</w:t>
      </w:r>
    </w:p>
    <w:p w14:paraId="334CC134">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3.1、促进中小企业发展政策：根据《政府采购促进中小企业发展管理办法》规定，本项目采购货物为小型或微型企业制造的，投标人应出具招标文件要求的《中小企业声明函》给予证明，否则评标时不予认可。投标人应对提交的中小企业声明函的真实性负责，提交的中小企业声明函不真实的，应承担相应的法律责任。（注：依据《政府采购促进中小企业发展管理办法》规定享受扶持政策获得政府采购合同的小微企业不得将合同分包给大中型企业，中型企业不得将合同分包给大型企业。）</w:t>
      </w:r>
    </w:p>
    <w:p w14:paraId="763CED0B">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3.2、监狱企业扶持政策：投标人如为监狱企业将视同为小型或微型企业，且所投产品为小型或微型企业生产的，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14:paraId="5118C672">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3.3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投标人为残疾人福利性单位的，采购代理机构将随中标结果同时公告其《残疾人福利性单位声明函》，接受社会监督。残疾人福利性单位视同小型、微型企业。不重复享受政策。</w:t>
      </w:r>
    </w:p>
    <w:p w14:paraId="2A2759C9">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3.4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14:paraId="71E8C2D9">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14:paraId="3C680412">
      <w:pPr>
        <w:snapToGrid w:val="0"/>
        <w:spacing w:line="360" w:lineRule="auto"/>
        <w:ind w:firstLine="480" w:firstLineChars="200"/>
        <w:jc w:val="left"/>
        <w:rPr>
          <w:rFonts w:ascii="仿宋" w:hAnsi="仿宋" w:eastAsia="仿宋" w:cs="仿宋"/>
          <w:bCs/>
          <w:color w:val="auto"/>
          <w:sz w:val="24"/>
        </w:rPr>
      </w:pPr>
      <w:bookmarkStart w:id="47" w:name="OLE_LINK113"/>
      <w:r>
        <w:rPr>
          <w:rFonts w:hint="eastAsia" w:ascii="仿宋" w:hAnsi="仿宋" w:eastAsia="仿宋" w:cs="仿宋"/>
          <w:bCs/>
          <w:color w:val="auto"/>
          <w:sz w:val="24"/>
        </w:rPr>
        <w:t>3.6、实施本国产品标准及相关政策：依据《国务院办公厅关于在政府采购中实施本国产品标准及相关政策的通知》（国办发〔2025〕34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w:t>
      </w:r>
      <w:bookmarkStart w:id="48" w:name="OLE_LINK56"/>
      <w:bookmarkStart w:id="49" w:name="OLE_LINK55"/>
      <w:r>
        <w:rPr>
          <w:rFonts w:hint="eastAsia" w:ascii="仿宋" w:hAnsi="仿宋" w:eastAsia="仿宋" w:cs="仿宋"/>
          <w:b/>
          <w:bCs/>
          <w:color w:val="auto"/>
          <w:sz w:val="24"/>
        </w:rPr>
        <w:t>投标人</w:t>
      </w:r>
      <w:bookmarkEnd w:id="48"/>
      <w:bookmarkEnd w:id="49"/>
      <w:r>
        <w:rPr>
          <w:rFonts w:hint="eastAsia" w:ascii="仿宋" w:hAnsi="仿宋" w:eastAsia="仿宋" w:cs="仿宋"/>
          <w:b/>
          <w:bCs/>
          <w:color w:val="auto"/>
          <w:sz w:val="24"/>
        </w:rPr>
        <w:t>应出具招标文件要求的证明材料给予证明，否则评标时不予认可。投标人应对提交的证明材料真实性负责，</w:t>
      </w:r>
      <w:r>
        <w:rPr>
          <w:rFonts w:hint="eastAsia" w:ascii="仿宋" w:hAnsi="仿宋" w:eastAsia="仿宋" w:cs="仿宋"/>
          <w:bCs/>
          <w:color w:val="auto"/>
          <w:sz w:val="24"/>
        </w:rPr>
        <w:t>提交证明材料不真实的，应承担相应的法律责任。</w:t>
      </w:r>
      <w:bookmarkEnd w:id="47"/>
    </w:p>
    <w:p w14:paraId="6AD216BE">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4、采购标的的其他技术、服务等要求；</w:t>
      </w:r>
    </w:p>
    <w:p w14:paraId="6F8081A2">
      <w:pPr>
        <w:numPr>
          <w:ilvl w:val="0"/>
          <w:numId w:val="0"/>
        </w:numPr>
        <w:spacing w:line="360" w:lineRule="auto"/>
        <w:ind w:left="0" w:leftChars="0" w:firstLine="422" w:firstLineChars="175"/>
        <w:rPr>
          <w:rFonts w:ascii="仿宋" w:hAnsi="仿宋" w:eastAsia="仿宋"/>
          <w:b/>
          <w:color w:val="auto"/>
          <w:sz w:val="24"/>
        </w:rPr>
      </w:pPr>
      <w:r>
        <w:rPr>
          <w:rFonts w:hint="eastAsia" w:ascii="仿宋" w:hAnsi="仿宋" w:eastAsia="仿宋"/>
          <w:b/>
          <w:color w:val="auto"/>
          <w:sz w:val="24"/>
          <w:lang w:val="en-US" w:eastAsia="zh-CN"/>
        </w:rPr>
        <w:t>4.1</w:t>
      </w:r>
      <w:r>
        <w:rPr>
          <w:rFonts w:hint="eastAsia" w:ascii="仿宋" w:hAnsi="仿宋" w:eastAsia="仿宋"/>
          <w:b/>
          <w:color w:val="auto"/>
          <w:sz w:val="24"/>
        </w:rPr>
        <w:t>对于技术规格中标注“★”号的技术参数代表实质性指标，不满足该指标项将直接导致投标被拒绝。</w:t>
      </w:r>
    </w:p>
    <w:p w14:paraId="7D9EED1C">
      <w:pPr>
        <w:numPr>
          <w:ilvl w:val="0"/>
          <w:numId w:val="0"/>
        </w:numPr>
        <w:spacing w:line="360" w:lineRule="auto"/>
        <w:ind w:left="0" w:leftChars="0" w:firstLine="422" w:firstLineChars="175"/>
        <w:rPr>
          <w:rFonts w:ascii="仿宋" w:hAnsi="仿宋" w:eastAsia="仿宋"/>
          <w:b/>
          <w:color w:val="auto"/>
          <w:sz w:val="24"/>
        </w:rPr>
      </w:pPr>
      <w:r>
        <w:rPr>
          <w:rFonts w:hint="eastAsia" w:ascii="仿宋" w:hAnsi="仿宋" w:eastAsia="仿宋"/>
          <w:b/>
          <w:color w:val="auto"/>
          <w:sz w:val="24"/>
          <w:lang w:val="en-US" w:eastAsia="zh-CN"/>
        </w:rPr>
        <w:t>4.2</w:t>
      </w:r>
      <w:r>
        <w:rPr>
          <w:rFonts w:hint="eastAsia" w:ascii="仿宋" w:hAnsi="仿宋" w:eastAsia="仿宋"/>
          <w:b/>
          <w:color w:val="auto"/>
          <w:sz w:val="24"/>
        </w:rPr>
        <w:t>投标人需要提供投标产品技术支持资料（或证明材料），并需要同时加盖投标人和生产厂家（或境内总代理、独家代理）公章。其中技术支持资料指生产厂家公开发布的印刷资料或检测机构出具的检验报告，若生产厂家公开发布的印刷资料或检测机构出具的检验报告不一致，以检测机构出具的检验报告为准。如投标人技术响应与技术支持资料（或证明材料）不一致，将以技术支持资料（或证明材料）为准。对于技术规格中标注“★”“▲”号的技术参数，投标人须在投标文件中按照招标文件技术规格的要求提供技术应答的证明材料，如技术规格中无特殊要求则应提交本条款规定的技术支持资料。</w:t>
      </w:r>
    </w:p>
    <w:p w14:paraId="6CF8582F">
      <w:pPr>
        <w:tabs>
          <w:tab w:val="left" w:pos="420"/>
        </w:tabs>
        <w:spacing w:line="360" w:lineRule="auto"/>
        <w:ind w:left="0" w:leftChars="0" w:firstLine="422" w:firstLineChars="175"/>
        <w:rPr>
          <w:rFonts w:ascii="仿宋" w:hAnsi="仿宋" w:eastAsia="仿宋"/>
          <w:b/>
          <w:color w:val="auto"/>
          <w:sz w:val="24"/>
        </w:rPr>
      </w:pPr>
      <w:r>
        <w:rPr>
          <w:rFonts w:hint="eastAsia" w:ascii="仿宋" w:hAnsi="仿宋" w:eastAsia="仿宋"/>
          <w:b/>
          <w:color w:val="auto"/>
          <w:sz w:val="24"/>
        </w:rPr>
        <w:t>对于投标人提供的投标文件技术应答未按本条款要求提供投标产品技术支持资料（或证明材料）的，或提供的投标产品技术支持资料（或证明材料）未按本条款要求同时加盖投标人和生产厂家（或境内总代理、独家代理）公章的，评标委员会可不予承认，并可认为该技术应答不符合招标文件要求。由此产生的评标风险，由投标人承担。</w:t>
      </w:r>
    </w:p>
    <w:p w14:paraId="49D9E6CC">
      <w:pPr>
        <w:numPr>
          <w:ilvl w:val="0"/>
          <w:numId w:val="0"/>
        </w:numPr>
        <w:tabs>
          <w:tab w:val="left" w:pos="900"/>
        </w:tabs>
        <w:spacing w:before="120" w:beforeLines="50" w:line="360" w:lineRule="auto"/>
        <w:ind w:leftChars="0"/>
        <w:rPr>
          <w:rFonts w:ascii="仿宋" w:hAnsi="仿宋" w:eastAsia="仿宋"/>
          <w:color w:val="auto"/>
          <w:sz w:val="24"/>
        </w:rPr>
      </w:pPr>
      <w:r>
        <w:rPr>
          <w:rFonts w:hint="eastAsia" w:ascii="仿宋" w:hAnsi="仿宋" w:eastAsia="仿宋"/>
          <w:color w:val="auto"/>
          <w:sz w:val="24"/>
          <w:lang w:val="en-US" w:eastAsia="zh-CN"/>
        </w:rPr>
        <w:t>4.3</w:t>
      </w:r>
      <w:r>
        <w:rPr>
          <w:rFonts w:hint="eastAsia" w:ascii="仿宋" w:hAnsi="仿宋" w:eastAsia="仿宋"/>
          <w:color w:val="auto"/>
          <w:sz w:val="24"/>
        </w:rPr>
        <w:t>投标人所提供的部件之间及设备之间的连线或接插件均视为设备内部部件，应包含在相应的配置中。</w:t>
      </w:r>
    </w:p>
    <w:p w14:paraId="5C4107E6">
      <w:pPr>
        <w:numPr>
          <w:ilvl w:val="0"/>
          <w:numId w:val="0"/>
        </w:numPr>
        <w:tabs>
          <w:tab w:val="left" w:pos="900"/>
        </w:tabs>
        <w:spacing w:before="120" w:beforeLines="50" w:line="360" w:lineRule="auto"/>
        <w:ind w:leftChars="0"/>
        <w:rPr>
          <w:rFonts w:ascii="仿宋" w:hAnsi="仿宋" w:eastAsia="仿宋"/>
          <w:color w:val="auto"/>
          <w:sz w:val="24"/>
        </w:rPr>
      </w:pPr>
      <w:r>
        <w:rPr>
          <w:rFonts w:hint="eastAsia" w:ascii="仿宋" w:hAnsi="仿宋" w:eastAsia="仿宋"/>
          <w:color w:val="auto"/>
          <w:sz w:val="24"/>
          <w:lang w:val="en-US" w:eastAsia="zh-CN"/>
        </w:rPr>
        <w:t>4.4</w:t>
      </w:r>
      <w:r>
        <w:rPr>
          <w:rFonts w:hint="eastAsia" w:ascii="仿宋" w:hAnsi="仿宋" w:eastAsia="仿宋"/>
          <w:color w:val="auto"/>
          <w:sz w:val="24"/>
        </w:rPr>
        <w:t>工作条件：</w:t>
      </w:r>
      <w:r>
        <w:rPr>
          <w:rFonts w:hint="eastAsia" w:ascii="仿宋" w:hAnsi="仿宋" w:eastAsia="仿宋"/>
          <w:bCs/>
          <w:color w:val="auto"/>
          <w:kern w:val="0"/>
          <w:sz w:val="24"/>
        </w:rPr>
        <w:t>除了在技术规格中另有规定外，投标人提供的一切仪器、设备和系统，应符合下列条件：</w:t>
      </w:r>
    </w:p>
    <w:p w14:paraId="5F9C272F">
      <w:pPr>
        <w:numPr>
          <w:ilvl w:val="0"/>
          <w:numId w:val="4"/>
        </w:numPr>
        <w:tabs>
          <w:tab w:val="left" w:pos="735"/>
          <w:tab w:val="clear" w:pos="1140"/>
        </w:tabs>
        <w:spacing w:before="120" w:beforeLines="50" w:line="360" w:lineRule="auto"/>
        <w:ind w:left="735" w:hanging="315"/>
        <w:rPr>
          <w:rFonts w:ascii="仿宋" w:hAnsi="仿宋" w:eastAsia="仿宋"/>
          <w:bCs/>
          <w:color w:val="auto"/>
          <w:kern w:val="0"/>
          <w:sz w:val="24"/>
        </w:rPr>
      </w:pPr>
      <w:r>
        <w:rPr>
          <w:rFonts w:hint="eastAsia" w:ascii="仿宋" w:hAnsi="仿宋" w:eastAsia="仿宋"/>
          <w:color w:val="auto"/>
          <w:sz w:val="24"/>
        </w:rPr>
        <w:t>仪器设备的插头要符合中国电工标准。如不符合，则应提供适合仪器插头的插座，必须要有接地。</w:t>
      </w:r>
    </w:p>
    <w:p w14:paraId="3D8BC4C4">
      <w:pPr>
        <w:numPr>
          <w:ilvl w:val="0"/>
          <w:numId w:val="4"/>
        </w:numPr>
        <w:tabs>
          <w:tab w:val="left" w:pos="735"/>
          <w:tab w:val="clear" w:pos="1140"/>
        </w:tabs>
        <w:spacing w:before="120" w:beforeLines="50" w:line="360" w:lineRule="auto"/>
        <w:ind w:left="735" w:hanging="315"/>
        <w:rPr>
          <w:rFonts w:ascii="仿宋" w:hAnsi="仿宋" w:eastAsia="仿宋"/>
          <w:bCs/>
          <w:color w:val="auto"/>
          <w:kern w:val="0"/>
          <w:sz w:val="24"/>
        </w:rPr>
      </w:pPr>
      <w:r>
        <w:rPr>
          <w:rFonts w:hint="eastAsia" w:ascii="仿宋" w:hAnsi="仿宋" w:eastAsia="仿宋"/>
          <w:color w:val="auto"/>
          <w:kern w:val="0"/>
          <w:sz w:val="24"/>
        </w:rPr>
        <w:t>如果仪器设备需特殊的工作条件（如：水、电源、磁场强度、特殊温度、湿度、震动强度等），投标人应在有关投标文件中加以说明。</w:t>
      </w:r>
    </w:p>
    <w:p w14:paraId="200951C5">
      <w:pPr>
        <w:widowControl/>
        <w:spacing w:line="360" w:lineRule="auto"/>
        <w:ind w:firstLine="480" w:firstLineChars="200"/>
        <w:jc w:val="left"/>
        <w:rPr>
          <w:rFonts w:ascii="宋体"/>
          <w:color w:val="auto"/>
          <w:sz w:val="24"/>
        </w:rPr>
      </w:pPr>
      <w:r>
        <w:rPr>
          <w:rFonts w:hint="eastAsia" w:ascii="仿宋" w:hAnsi="仿宋" w:eastAsia="仿宋"/>
          <w:color w:val="auto"/>
          <w:sz w:val="24"/>
          <w:lang w:val="en-US" w:eastAsia="zh-CN"/>
        </w:rPr>
        <w:t>4.5</w:t>
      </w:r>
      <w:r>
        <w:rPr>
          <w:rFonts w:hint="eastAsia" w:ascii="仿宋" w:hAnsi="仿宋" w:eastAsia="仿宋"/>
          <w:color w:val="auto"/>
          <w:sz w:val="24"/>
        </w:rPr>
        <w:t>培训要求：培训是指涉及产品基本原理、安装、调试、操作使用和保养维修等有关内容的学习</w:t>
      </w:r>
      <w:r>
        <w:rPr>
          <w:rFonts w:hint="eastAsia" w:ascii="仿宋" w:hAnsi="仿宋" w:eastAsia="仿宋"/>
          <w:b/>
          <w:color w:val="auto"/>
          <w:sz w:val="24"/>
        </w:rPr>
        <w:t>。</w:t>
      </w:r>
      <w:r>
        <w:rPr>
          <w:rFonts w:hint="eastAsia" w:ascii="仿宋" w:hAnsi="仿宋" w:eastAsia="仿宋"/>
          <w:color w:val="auto"/>
          <w:sz w:val="24"/>
        </w:rPr>
        <w:t>投标人应保证在采购人指定交货地点对每包（品目）最终用户设备操作人员提供不少于1天的免费培训。投标人投标时应提供详细的培训方案（</w:t>
      </w:r>
      <w:r>
        <w:rPr>
          <w:rFonts w:hint="eastAsia" w:ascii="仿宋" w:hAnsi="仿宋" w:eastAsia="仿宋"/>
          <w:b/>
          <w:color w:val="auto"/>
          <w:sz w:val="24"/>
        </w:rPr>
        <w:t>应包括对培训内容、培训对象、培训时间做出计划，包括培训时间、地点、人次、方式、预计培训结果等</w:t>
      </w:r>
      <w:r>
        <w:rPr>
          <w:rFonts w:hint="eastAsia" w:ascii="仿宋" w:hAnsi="仿宋" w:eastAsia="仿宋"/>
          <w:color w:val="auto"/>
          <w:sz w:val="24"/>
        </w:rPr>
        <w:t>）。培训教员的差旅费、食宿费、培训教材等费用，应计入投标报价。</w:t>
      </w:r>
    </w:p>
    <w:p w14:paraId="13A267C7">
      <w:pPr>
        <w:pStyle w:val="2"/>
        <w:rPr>
          <w:color w:val="auto"/>
        </w:rPr>
      </w:pPr>
    </w:p>
    <w:p w14:paraId="7A700B70">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color w:val="auto"/>
          <w:sz w:val="24"/>
        </w:rPr>
        <w:t>5、需由投标人提供设计方案、解决方案或者组织方案的</w:t>
      </w:r>
      <w:r>
        <w:rPr>
          <w:rFonts w:hint="eastAsia" w:ascii="仿宋" w:hAnsi="仿宋" w:eastAsia="仿宋" w:cs="仿宋"/>
          <w:bCs/>
          <w:sz w:val="24"/>
        </w:rPr>
        <w:t>采购项目，应当说明采购标的的功能、应用场景、目标等基本要求</w:t>
      </w:r>
    </w:p>
    <w:p w14:paraId="575F3319">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无</w:t>
      </w:r>
    </w:p>
    <w:p w14:paraId="32E4A06F">
      <w:pPr>
        <w:snapToGrid w:val="0"/>
        <w:ind w:firstLine="482" w:firstLineChars="200"/>
        <w:jc w:val="left"/>
        <w:rPr>
          <w:rFonts w:ascii="仿宋" w:hAnsi="仿宋" w:eastAsia="仿宋" w:cs="仿宋"/>
          <w:b/>
          <w:bCs/>
          <w:sz w:val="24"/>
        </w:rPr>
      </w:pPr>
      <w:r>
        <w:rPr>
          <w:rFonts w:hint="eastAsia" w:ascii="仿宋" w:hAnsi="仿宋" w:eastAsia="仿宋" w:cs="仿宋"/>
          <w:b/>
          <w:bCs/>
          <w:sz w:val="24"/>
        </w:rPr>
        <w:t>（三）验收标准</w:t>
      </w:r>
    </w:p>
    <w:p w14:paraId="54099C4E">
      <w:pPr>
        <w:numPr>
          <w:ilvl w:val="0"/>
          <w:numId w:val="0"/>
        </w:numPr>
        <w:tabs>
          <w:tab w:val="left" w:pos="900"/>
        </w:tabs>
        <w:spacing w:before="120" w:beforeLines="50" w:line="360" w:lineRule="auto"/>
        <w:ind w:leftChars="0" w:firstLine="480" w:firstLineChars="200"/>
        <w:rPr>
          <w:rFonts w:hint="eastAsia" w:ascii="仿宋" w:hAnsi="仿宋" w:eastAsia="仿宋"/>
          <w:color w:val="auto"/>
          <w:sz w:val="24"/>
          <w:lang w:val="en-US" w:eastAsia="zh-CN"/>
        </w:rPr>
      </w:pPr>
      <w:r>
        <w:rPr>
          <w:rFonts w:hint="eastAsia" w:ascii="仿宋" w:hAnsi="仿宋" w:eastAsia="仿宋"/>
          <w:color w:val="auto"/>
          <w:sz w:val="24"/>
          <w:lang w:val="en-US" w:eastAsia="zh-CN"/>
        </w:rPr>
        <w:t>1、投标人应保证在发货前对货物的质量、规格、性能、数量和重量等进行准确而全面的检验，并出具一份证明货物符合合同规定的证书。该证书将作为提交付款单据的一部分，但有关质量、规格、性能、数量或重要的检验不应视为最终检验。投标人检验的结果和详细要求应在质量证书中加以说明。</w:t>
      </w:r>
    </w:p>
    <w:p w14:paraId="114E7466">
      <w:pPr>
        <w:numPr>
          <w:ilvl w:val="0"/>
          <w:numId w:val="0"/>
        </w:numPr>
        <w:tabs>
          <w:tab w:val="left" w:pos="900"/>
        </w:tabs>
        <w:spacing w:before="120" w:beforeLines="50" w:line="360" w:lineRule="auto"/>
        <w:ind w:leftChars="0" w:firstLine="480" w:firstLineChars="200"/>
        <w:rPr>
          <w:rFonts w:hint="eastAsia" w:ascii="仿宋" w:hAnsi="仿宋" w:eastAsia="仿宋"/>
          <w:color w:val="auto"/>
          <w:sz w:val="24"/>
          <w:lang w:val="en-US" w:eastAsia="zh-CN"/>
        </w:rPr>
      </w:pPr>
      <w:r>
        <w:rPr>
          <w:rFonts w:hint="eastAsia" w:ascii="仿宋" w:hAnsi="仿宋" w:eastAsia="仿宋"/>
          <w:color w:val="auto"/>
          <w:sz w:val="24"/>
          <w:lang w:val="en-US" w:eastAsia="zh-CN"/>
        </w:rPr>
        <w:t>2、货物运抵采购项目（标的）交付的地点后，采购人将在7个工作日内组织验收，由采购人组织验收小组，对货物的数量、外观、包装、质量、安全、功能及性能等进行验收，项目验收依据为采购合同、招标文件和投标文件。验收小组将根据验收情况制作验收备忘录并签署验收意见。</w:t>
      </w:r>
    </w:p>
    <w:p w14:paraId="014D54B5">
      <w:pPr>
        <w:numPr>
          <w:ilvl w:val="0"/>
          <w:numId w:val="0"/>
        </w:numPr>
        <w:tabs>
          <w:tab w:val="left" w:pos="900"/>
        </w:tabs>
        <w:spacing w:before="120" w:beforeLines="50" w:line="360" w:lineRule="auto"/>
        <w:ind w:leftChars="0" w:firstLine="480" w:firstLineChars="200"/>
        <w:rPr>
          <w:rFonts w:hint="eastAsia" w:ascii="仿宋" w:hAnsi="仿宋" w:eastAsia="仿宋"/>
          <w:color w:val="auto"/>
          <w:sz w:val="24"/>
          <w:lang w:val="en-US" w:eastAsia="zh-CN"/>
        </w:rPr>
      </w:pPr>
      <w:r>
        <w:rPr>
          <w:rFonts w:hint="eastAsia" w:ascii="仿宋" w:hAnsi="仿宋" w:eastAsia="仿宋"/>
          <w:color w:val="auto"/>
          <w:sz w:val="24"/>
          <w:lang w:val="en-US" w:eastAsia="zh-CN"/>
        </w:rPr>
        <w:t>3、投标人应负责使所供计量仪器通过计量部门的验收，并承担相关费用（包括运费）。若需要，应在检测期间提供备用仪器，以便不影响采购人的使用。</w:t>
      </w:r>
    </w:p>
    <w:p w14:paraId="30C499F6">
      <w:pPr>
        <w:pStyle w:val="2"/>
        <w:rPr>
          <w:rFonts w:ascii="仿宋" w:hAnsi="仿宋" w:eastAsia="仿宋" w:cs="仿宋"/>
          <w:bCs/>
          <w:color w:val="auto"/>
        </w:rPr>
      </w:pPr>
    </w:p>
    <w:p w14:paraId="70E5A1D8">
      <w:pPr>
        <w:numPr>
          <w:ilvl w:val="255"/>
          <w:numId w:val="0"/>
        </w:numPr>
        <w:snapToGrid w:val="0"/>
        <w:spacing w:line="360"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rPr>
        <w:t>（四）其他要求</w:t>
      </w:r>
    </w:p>
    <w:p w14:paraId="7DD73E66">
      <w:pPr>
        <w:ind w:firstLine="720" w:firstLineChars="300"/>
        <w:jc w:val="left"/>
        <w:rPr>
          <w:rFonts w:hint="eastAsia" w:ascii="仿宋" w:hAnsi="仿宋" w:eastAsia="仿宋" w:cs="仿宋"/>
          <w:bCs/>
          <w:sz w:val="24"/>
          <w:lang w:eastAsia="zh-CN"/>
        </w:rPr>
      </w:pPr>
      <w:r>
        <w:rPr>
          <w:rFonts w:hint="eastAsia" w:ascii="仿宋" w:hAnsi="仿宋" w:eastAsia="仿宋" w:cs="仿宋"/>
          <w:bCs/>
          <w:sz w:val="24"/>
        </w:rPr>
        <w:t>无</w:t>
      </w:r>
    </w:p>
    <w:bookmarkEnd w:id="0"/>
    <w:bookmarkEnd w:id="1"/>
    <w:bookmarkEnd w:id="2"/>
    <w:p w14:paraId="102FEB97">
      <w:pPr>
        <w:pStyle w:val="2"/>
        <w:spacing w:line="360" w:lineRule="auto"/>
        <w:rPr>
          <w:rFonts w:hint="default" w:eastAsia="宋体"/>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bookmarkStart w:id="50" w:name="_GoBack"/>
      <w:bookmarkEnd w:id="50"/>
    </w:p>
    <w:p w14:paraId="5C053FC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5157C2"/>
    <w:multiLevelType w:val="multilevel"/>
    <w:tmpl w:val="1A5157C2"/>
    <w:lvl w:ilvl="0" w:tentative="0">
      <w:start w:val="1"/>
      <w:numFmt w:val="decimal"/>
      <w:lvlText w:val="%1."/>
      <w:lvlJc w:val="left"/>
      <w:pPr>
        <w:tabs>
          <w:tab w:val="left" w:pos="420"/>
        </w:tabs>
        <w:ind w:left="420" w:hanging="420"/>
      </w:pPr>
      <w:rPr>
        <w:rFonts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
    <w:nsid w:val="23D67035"/>
    <w:multiLevelType w:val="singleLevel"/>
    <w:tmpl w:val="23D67035"/>
    <w:lvl w:ilvl="0" w:tentative="0">
      <w:start w:val="12"/>
      <w:numFmt w:val="decimal"/>
      <w:suff w:val="nothing"/>
      <w:lvlText w:val="%1、"/>
      <w:lvlJc w:val="left"/>
    </w:lvl>
  </w:abstractNum>
  <w:abstractNum w:abstractNumId="2">
    <w:nsid w:val="5D493B5C"/>
    <w:multiLevelType w:val="singleLevel"/>
    <w:tmpl w:val="5D493B5C"/>
    <w:lvl w:ilvl="0" w:tentative="0">
      <w:start w:val="1"/>
      <w:numFmt w:val="decimal"/>
      <w:suff w:val="nothing"/>
      <w:lvlText w:val="%1、"/>
      <w:lvlJc w:val="left"/>
    </w:lvl>
  </w:abstractNum>
  <w:abstractNum w:abstractNumId="3">
    <w:nsid w:val="6EED514E"/>
    <w:multiLevelType w:val="multilevel"/>
    <w:tmpl w:val="6EED514E"/>
    <w:lvl w:ilvl="0" w:tentative="0">
      <w:start w:val="1"/>
      <w:numFmt w:val="decimal"/>
      <w:lvlText w:val="%1）"/>
      <w:lvlJc w:val="left"/>
      <w:pPr>
        <w:tabs>
          <w:tab w:val="left" w:pos="1140"/>
        </w:tabs>
        <w:ind w:left="1140" w:hanging="720"/>
      </w:pPr>
      <w:rPr>
        <w:rFonts w:hint="default"/>
      </w:rPr>
    </w:lvl>
    <w:lvl w:ilvl="1" w:tentative="0">
      <w:start w:val="7"/>
      <w:numFmt w:val="japaneseCounting"/>
      <w:lvlText w:val="%2、"/>
      <w:lvlJc w:val="left"/>
      <w:pPr>
        <w:ind w:left="1140" w:hanging="720"/>
      </w:pPr>
      <w:rPr>
        <w:rFonts w:hint="default"/>
      </w:rPr>
    </w:lvl>
    <w:lvl w:ilvl="2" w:tentative="0">
      <w:start w:val="15"/>
      <w:numFmt w:val="bullet"/>
      <w:lvlText w:val="▲"/>
      <w:lvlJc w:val="left"/>
      <w:pPr>
        <w:ind w:left="1200" w:hanging="360"/>
      </w:pPr>
      <w:rPr>
        <w:rFonts w:hint="eastAsia" w:ascii="宋体" w:hAnsi="宋体" w:eastAsia="宋体" w:cs="Times New Roman"/>
      </w:rPr>
    </w:lvl>
    <w:lvl w:ilvl="3" w:tentative="0">
      <w:start w:val="1"/>
      <w:numFmt w:val="decimal"/>
      <w:lvlText w:val="%4、"/>
      <w:lvlJc w:val="left"/>
      <w:pPr>
        <w:ind w:left="1680" w:hanging="420"/>
      </w:pPr>
      <w:rPr>
        <w:rFonts w:hint="default"/>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1BE"/>
    <w:rsid w:val="00192931"/>
    <w:rsid w:val="007251BE"/>
    <w:rsid w:val="00876916"/>
    <w:rsid w:val="009F1CBF"/>
    <w:rsid w:val="00D84CF9"/>
    <w:rsid w:val="00E85246"/>
    <w:rsid w:val="177045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Normal Indent"/>
    <w:basedOn w:val="1"/>
    <w:qFormat/>
    <w:uiPriority w:val="0"/>
    <w:pPr>
      <w:autoSpaceDE w:val="0"/>
      <w:autoSpaceDN w:val="0"/>
      <w:adjustRightInd w:val="0"/>
      <w:ind w:firstLine="420"/>
      <w:jc w:val="left"/>
    </w:pPr>
    <w:rPr>
      <w:rFonts w:ascii="宋体"/>
      <w:sz w:val="24"/>
    </w:rPr>
  </w:style>
  <w:style w:type="paragraph" w:styleId="3">
    <w:name w:val="Body Text"/>
    <w:basedOn w:val="1"/>
    <w:next w:val="1"/>
    <w:link w:val="12"/>
    <w:semiHidden/>
    <w:unhideWhenUsed/>
    <w:qFormat/>
    <w:uiPriority w:val="99"/>
    <w:pPr>
      <w:spacing w:after="120"/>
    </w:pPr>
  </w:style>
  <w:style w:type="paragraph" w:styleId="4">
    <w:name w:val="footer"/>
    <w:basedOn w:val="1"/>
    <w:link w:val="11"/>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9">
    <w:name w:val="annotation reference"/>
    <w:qFormat/>
    <w:uiPriority w:val="99"/>
    <w:rPr>
      <w:sz w:val="21"/>
      <w:szCs w:val="21"/>
    </w:rPr>
  </w:style>
  <w:style w:type="character" w:customStyle="1" w:styleId="10">
    <w:name w:val="页眉 Char"/>
    <w:basedOn w:val="8"/>
    <w:link w:val="5"/>
    <w:uiPriority w:val="99"/>
    <w:rPr>
      <w:sz w:val="18"/>
      <w:szCs w:val="18"/>
    </w:rPr>
  </w:style>
  <w:style w:type="character" w:customStyle="1" w:styleId="11">
    <w:name w:val="页脚 Char"/>
    <w:basedOn w:val="8"/>
    <w:link w:val="4"/>
    <w:uiPriority w:val="99"/>
    <w:rPr>
      <w:sz w:val="18"/>
      <w:szCs w:val="18"/>
    </w:rPr>
  </w:style>
  <w:style w:type="character" w:customStyle="1" w:styleId="12">
    <w:name w:val="正文文本 Char"/>
    <w:basedOn w:val="8"/>
    <w:link w:val="3"/>
    <w:semiHidden/>
    <w:uiPriority w:val="99"/>
    <w:rPr>
      <w:rFonts w:ascii="Calibri" w:hAnsi="Calibri" w:eastAsia="宋体" w:cs="Times New Roman"/>
      <w:szCs w:val="24"/>
    </w:rPr>
  </w:style>
  <w:style w:type="paragraph" w:customStyle="1" w:styleId="13">
    <w:name w:val="pf0"/>
    <w:basedOn w:val="1"/>
    <w:qFormat/>
    <w:uiPriority w:val="0"/>
    <w:pPr>
      <w:widowControl/>
      <w:spacing w:before="100" w:beforeAutospacing="1" w:after="100" w:afterAutospacing="1"/>
      <w:jc w:val="left"/>
    </w:pPr>
    <w:rPr>
      <w:rFonts w:ascii="宋体" w:hAnsi="宋体" w:cs="宋体"/>
      <w:kern w:val="0"/>
      <w:sz w:val="24"/>
    </w:rPr>
  </w:style>
  <w:style w:type="paragraph" w:styleId="14">
    <w:name w:val="List Paragraph"/>
    <w:basedOn w:val="1"/>
    <w:qFormat/>
    <w:uiPriority w:val="34"/>
    <w:pPr>
      <w:ind w:firstLine="420" w:firstLineChars="200"/>
    </w:pPr>
    <w:rPr>
      <w:rFonts w:ascii="Calibri" w:hAnsi="Calibri"/>
      <w:szCs w:val="22"/>
    </w:rPr>
  </w:style>
  <w:style w:type="paragraph" w:customStyle="1" w:styleId="15">
    <w:name w:val="List Paragraph1"/>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47</Pages>
  <Words>5167</Words>
  <Characters>5458</Characters>
  <Lines>40</Lines>
  <Paragraphs>11</Paragraphs>
  <TotalTime>1</TotalTime>
  <ScaleCrop>false</ScaleCrop>
  <LinksUpToDate>false</LinksUpToDate>
  <CharactersWithSpaces>5653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2026-01-14T02:10:00Z</dcterms:created>
  <dc:creator>Lenovo</dc:creator>
  <cp:lastModifiedBy>赵雨辰</cp:lastModifiedBy>
  <dcterms:modified xsi:type="dcterms:W3CDTF">2026-07-30T06:03:21Z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eyJoZGlkIjoiMTJlMmE1ZmVlMGMzNDY5NTEwMjNlZTBmYzc4M2ZiN2YiLCJ1c2VySWQiOiIxMTc2MjU1NDAwIn0=</vt:lpwstr>
  </property>
  <property fmtid="{D5CDD505-2E9C-101B-9397-08002B2CF9AE}" pid="3" name="KSOProductBuildVer">
    <vt:lpwstr>2052-12.1.0.28043</vt:lpwstr>
  </property>
  <property fmtid="{D5CDD505-2E9C-101B-9397-08002B2CF9AE}" pid="4" name="ICV">
    <vt:lpwstr>8FBD1EEE7283418F9FED6E2829E46AEB_12</vt:lpwstr>
  </property>
</Properties>
</file>