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CD8E9">
      <w:pPr>
        <w:spacing w:line="360" w:lineRule="auto"/>
        <w:jc w:val="center"/>
        <w:outlineLvl w:val="0"/>
        <w:rPr>
          <w:rFonts w:hint="eastAsia" w:ascii="宋体" w:hAnsi="宋体" w:eastAsia="宋体" w:cs="宋体"/>
          <w:b/>
          <w:color w:val="auto"/>
          <w:sz w:val="36"/>
          <w:szCs w:val="36"/>
        </w:rPr>
      </w:pPr>
      <w:r>
        <w:rPr>
          <w:rFonts w:hint="eastAsia" w:ascii="宋体" w:hAnsi="宋体" w:eastAsia="宋体" w:cs="宋体"/>
          <w:b/>
          <w:color w:val="auto"/>
          <w:sz w:val="36"/>
          <w:szCs w:val="36"/>
        </w:rPr>
        <w:t>采购邀请</w:t>
      </w:r>
      <w:bookmarkStart w:id="0" w:name="_Toc28359002"/>
      <w:bookmarkStart w:id="1" w:name="_Toc35393790"/>
      <w:bookmarkStart w:id="2" w:name="_Toc35393621"/>
      <w:bookmarkStart w:id="3" w:name="_Toc28359079"/>
      <w:bookmarkStart w:id="4" w:name="_Hlk24379207"/>
    </w:p>
    <w:p w14:paraId="7FEC59D4">
      <w:pPr>
        <w:spacing w:line="360" w:lineRule="auto"/>
        <w:ind w:firstLine="480" w:firstLineChars="200"/>
        <w:rPr>
          <w:rFonts w:hint="eastAsia" w:ascii="宋体" w:hAnsi="宋体" w:eastAsia="宋体" w:cs="宋体"/>
          <w:color w:val="auto"/>
          <w:sz w:val="24"/>
        </w:rPr>
      </w:pPr>
    </w:p>
    <w:p w14:paraId="666A06ED">
      <w:pPr>
        <w:pStyle w:val="2"/>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一、项目基本情况</w:t>
      </w:r>
      <w:bookmarkEnd w:id="0"/>
      <w:bookmarkEnd w:id="1"/>
      <w:bookmarkEnd w:id="2"/>
      <w:bookmarkEnd w:id="3"/>
    </w:p>
    <w:p w14:paraId="6ED64A4C">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1.项目编号：</w:t>
      </w:r>
      <w:r>
        <w:rPr>
          <w:rFonts w:hint="eastAsia" w:ascii="宋体" w:hAnsi="宋体" w:eastAsia="宋体" w:cs="宋体"/>
          <w:color w:val="auto"/>
          <w:sz w:val="24"/>
          <w:u w:val="single"/>
        </w:rPr>
        <w:fldChar w:fldCharType="begin"/>
      </w:r>
      <w:r>
        <w:rPr>
          <w:rFonts w:hint="eastAsia" w:ascii="宋体" w:hAnsi="宋体" w:eastAsia="宋体" w:cs="宋体"/>
          <w:color w:val="auto"/>
          <w:sz w:val="24"/>
          <w:u w:val="single"/>
        </w:rPr>
        <w:instrText xml:space="preserve"> HYPERLINK "http://219.232.204.193:8080/frontend/plan/project_detail.html?projectUuid=5cef8351-71dd-418e-9c90-681e8968e1fc&amp;viewMode=placard" </w:instrText>
      </w:r>
      <w:r>
        <w:rPr>
          <w:rFonts w:hint="eastAsia" w:ascii="宋体" w:hAnsi="宋体" w:eastAsia="宋体" w:cs="宋体"/>
          <w:color w:val="auto"/>
          <w:sz w:val="24"/>
          <w:u w:val="single"/>
        </w:rPr>
        <w:fldChar w:fldCharType="separate"/>
      </w:r>
      <w:r>
        <w:rPr>
          <w:rFonts w:hint="eastAsia" w:ascii="宋体" w:hAnsi="宋体" w:eastAsia="宋体" w:cs="宋体"/>
          <w:color w:val="auto"/>
          <w:sz w:val="24"/>
          <w:u w:val="single"/>
        </w:rPr>
        <w:t>11000026210200176089-XM001</w:t>
      </w:r>
      <w:r>
        <w:rPr>
          <w:rFonts w:hint="eastAsia" w:ascii="宋体" w:hAnsi="宋体" w:eastAsia="宋体" w:cs="宋体"/>
          <w:color w:val="auto"/>
          <w:sz w:val="24"/>
          <w:u w:val="single"/>
        </w:rPr>
        <w:fldChar w:fldCharType="end"/>
      </w:r>
    </w:p>
    <w:p w14:paraId="60FE22B8">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2.项目名称：</w:t>
      </w:r>
      <w:r>
        <w:rPr>
          <w:rFonts w:hint="eastAsia" w:ascii="宋体" w:hAnsi="宋体" w:eastAsia="宋体" w:cs="宋体"/>
          <w:color w:val="auto"/>
          <w:sz w:val="24"/>
          <w:u w:val="single"/>
        </w:rPr>
        <w:t>过敏性疾病创新药物国家工程研究中心新增10KV外电源建设项目</w:t>
      </w:r>
    </w:p>
    <w:p w14:paraId="3507BCB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3.采购方式：</w:t>
      </w:r>
      <w:r>
        <w:rPr>
          <w:rFonts w:hint="eastAsia" w:ascii="宋体" w:hAnsi="宋体" w:eastAsia="宋体" w:cs="宋体"/>
          <w:color w:val="auto"/>
          <w:sz w:val="24"/>
          <w:u w:val="single"/>
        </w:rPr>
        <w:t>竞争性磋商</w:t>
      </w:r>
    </w:p>
    <w:bookmarkEnd w:id="4"/>
    <w:p w14:paraId="56391C3C">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4.项目预算</w:t>
      </w:r>
      <w:r>
        <w:rPr>
          <w:rFonts w:hint="eastAsia" w:ascii="宋体" w:hAnsi="宋体" w:eastAsia="宋体" w:cs="宋体"/>
          <w:color w:val="auto"/>
          <w:sz w:val="24"/>
          <w:highlight w:val="none"/>
        </w:rPr>
        <w:t>金额</w:t>
      </w:r>
      <w:r>
        <w:rPr>
          <w:rFonts w:hint="eastAsia" w:ascii="宋体" w:hAnsi="宋体" w:eastAsia="宋体" w:cs="宋体"/>
          <w:color w:val="auto"/>
          <w:sz w:val="24"/>
          <w:highlight w:val="none"/>
          <w:u w:val="none"/>
        </w:rPr>
        <w:t>：</w:t>
      </w:r>
      <w:r>
        <w:rPr>
          <w:rFonts w:hint="eastAsia" w:ascii="宋体" w:hAnsi="宋体" w:eastAsia="宋体" w:cs="宋体"/>
          <w:color w:val="auto"/>
          <w:sz w:val="24"/>
          <w:highlight w:val="none"/>
          <w:u w:val="single"/>
          <w:lang w:val="en-US" w:eastAsia="zh-CN"/>
        </w:rPr>
        <w:t xml:space="preserve"> 613.573426 </w:t>
      </w:r>
      <w:r>
        <w:rPr>
          <w:rFonts w:hint="eastAsia" w:ascii="宋体" w:hAnsi="宋体" w:eastAsia="宋体" w:cs="宋体"/>
          <w:color w:val="auto"/>
          <w:sz w:val="24"/>
          <w:highlight w:val="none"/>
        </w:rPr>
        <w:t>万元、</w:t>
      </w:r>
      <w:r>
        <w:rPr>
          <w:rFonts w:hint="eastAsia" w:ascii="宋体" w:hAnsi="宋体" w:eastAsia="宋体" w:cs="宋体"/>
          <w:color w:val="auto"/>
          <w:sz w:val="24"/>
        </w:rPr>
        <w:t>项目最高限价：</w:t>
      </w:r>
      <w:r>
        <w:rPr>
          <w:rFonts w:hint="eastAsia" w:ascii="宋体" w:hAnsi="宋体" w:eastAsia="宋体" w:cs="宋体"/>
          <w:color w:val="auto"/>
          <w:sz w:val="24"/>
          <w:u w:val="single"/>
          <w:lang w:val="en-US" w:eastAsia="zh-CN"/>
        </w:rPr>
        <w:t xml:space="preserve"> 613.573426 </w:t>
      </w:r>
      <w:r>
        <w:rPr>
          <w:rFonts w:hint="eastAsia" w:ascii="宋体" w:hAnsi="宋体" w:eastAsia="宋体" w:cs="宋体"/>
          <w:color w:val="auto"/>
          <w:sz w:val="24"/>
        </w:rPr>
        <w:t>万元</w:t>
      </w:r>
    </w:p>
    <w:p w14:paraId="2CCEAAB5">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5.采购需求：</w:t>
      </w:r>
    </w:p>
    <w:tbl>
      <w:tblPr>
        <w:tblStyle w:val="4"/>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429"/>
        <w:gridCol w:w="1561"/>
        <w:gridCol w:w="916"/>
        <w:gridCol w:w="3924"/>
      </w:tblGrid>
      <w:tr w14:paraId="53D2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0D42E74C">
            <w:pPr>
              <w:jc w:val="center"/>
              <w:rPr>
                <w:rFonts w:hint="eastAsia" w:ascii="宋体" w:hAnsi="宋体" w:eastAsia="宋体" w:cs="宋体"/>
                <w:bCs/>
                <w:color w:val="auto"/>
                <w:szCs w:val="21"/>
              </w:rPr>
            </w:pPr>
            <w:r>
              <w:rPr>
                <w:rFonts w:hint="eastAsia" w:ascii="宋体" w:hAnsi="宋体" w:eastAsia="宋体" w:cs="宋体"/>
                <w:bCs/>
                <w:color w:val="auto"/>
                <w:szCs w:val="21"/>
              </w:rPr>
              <w:t>包号</w:t>
            </w:r>
          </w:p>
        </w:tc>
        <w:tc>
          <w:tcPr>
            <w:tcW w:w="843" w:type="pct"/>
            <w:vAlign w:val="center"/>
          </w:tcPr>
          <w:p w14:paraId="0C84B21D">
            <w:pPr>
              <w:jc w:val="center"/>
              <w:rPr>
                <w:rFonts w:hint="eastAsia" w:ascii="宋体" w:hAnsi="宋体" w:eastAsia="宋体" w:cs="宋体"/>
                <w:bCs/>
                <w:color w:val="auto"/>
                <w:szCs w:val="21"/>
              </w:rPr>
            </w:pPr>
            <w:r>
              <w:rPr>
                <w:rFonts w:hint="eastAsia" w:ascii="宋体" w:hAnsi="宋体" w:eastAsia="宋体" w:cs="宋体"/>
                <w:bCs/>
                <w:color w:val="auto"/>
                <w:szCs w:val="21"/>
              </w:rPr>
              <w:t>标的名称</w:t>
            </w:r>
          </w:p>
        </w:tc>
        <w:tc>
          <w:tcPr>
            <w:tcW w:w="921" w:type="pct"/>
            <w:vAlign w:val="center"/>
          </w:tcPr>
          <w:p w14:paraId="5D659B01">
            <w:pPr>
              <w:jc w:val="center"/>
              <w:rPr>
                <w:rFonts w:hint="eastAsia" w:ascii="宋体" w:hAnsi="宋体" w:eastAsia="宋体" w:cs="宋体"/>
                <w:bCs/>
                <w:color w:val="auto"/>
                <w:szCs w:val="21"/>
              </w:rPr>
            </w:pPr>
            <w:r>
              <w:rPr>
                <w:rFonts w:hint="eastAsia" w:ascii="宋体" w:hAnsi="宋体" w:eastAsia="宋体" w:cs="宋体"/>
                <w:bCs/>
                <w:color w:val="auto"/>
                <w:szCs w:val="21"/>
              </w:rPr>
              <w:t>项目最高限价</w:t>
            </w:r>
          </w:p>
          <w:p w14:paraId="23481466">
            <w:pPr>
              <w:jc w:val="center"/>
              <w:rPr>
                <w:rFonts w:hint="eastAsia" w:ascii="宋体" w:hAnsi="宋体" w:eastAsia="宋体" w:cs="宋体"/>
                <w:bCs/>
                <w:color w:val="auto"/>
                <w:szCs w:val="21"/>
              </w:rPr>
            </w:pPr>
            <w:r>
              <w:rPr>
                <w:rFonts w:hint="eastAsia" w:ascii="宋体" w:hAnsi="宋体" w:eastAsia="宋体" w:cs="宋体"/>
                <w:bCs/>
                <w:color w:val="auto"/>
                <w:szCs w:val="21"/>
              </w:rPr>
              <w:t>（万元）</w:t>
            </w:r>
          </w:p>
        </w:tc>
        <w:tc>
          <w:tcPr>
            <w:tcW w:w="540" w:type="pct"/>
            <w:vAlign w:val="center"/>
          </w:tcPr>
          <w:p w14:paraId="20DB5675">
            <w:pPr>
              <w:jc w:val="center"/>
              <w:rPr>
                <w:rFonts w:hint="eastAsia" w:ascii="宋体" w:hAnsi="宋体" w:eastAsia="宋体" w:cs="宋体"/>
                <w:bCs/>
                <w:color w:val="auto"/>
                <w:szCs w:val="21"/>
              </w:rPr>
            </w:pPr>
            <w:r>
              <w:rPr>
                <w:rFonts w:hint="eastAsia" w:ascii="宋体" w:hAnsi="宋体" w:eastAsia="宋体" w:cs="宋体"/>
                <w:bCs/>
                <w:color w:val="auto"/>
                <w:szCs w:val="21"/>
              </w:rPr>
              <w:t>数量</w:t>
            </w:r>
          </w:p>
        </w:tc>
        <w:tc>
          <w:tcPr>
            <w:tcW w:w="2314" w:type="pct"/>
            <w:vAlign w:val="center"/>
          </w:tcPr>
          <w:p w14:paraId="3A91D150">
            <w:pPr>
              <w:jc w:val="center"/>
              <w:rPr>
                <w:rFonts w:hint="eastAsia" w:ascii="宋体" w:hAnsi="宋体" w:eastAsia="宋体" w:cs="宋体"/>
                <w:color w:val="auto"/>
                <w:szCs w:val="21"/>
              </w:rPr>
            </w:pPr>
            <w:r>
              <w:rPr>
                <w:rFonts w:hint="eastAsia" w:ascii="宋体" w:hAnsi="宋体" w:eastAsia="宋体" w:cs="宋体"/>
                <w:color w:val="auto"/>
                <w:szCs w:val="21"/>
              </w:rPr>
              <w:t>简要技术需求或服务要求</w:t>
            </w:r>
          </w:p>
        </w:tc>
      </w:tr>
      <w:tr w14:paraId="1F8E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14E23266">
            <w:pPr>
              <w:jc w:val="center"/>
              <w:rPr>
                <w:rFonts w:hint="eastAsia" w:ascii="宋体" w:hAnsi="宋体" w:eastAsia="宋体" w:cs="宋体"/>
                <w:bCs/>
                <w:color w:val="auto"/>
                <w:szCs w:val="21"/>
                <w:lang w:eastAsia="zh-CN"/>
              </w:rPr>
            </w:pPr>
            <w:r>
              <w:rPr>
                <w:rFonts w:hint="eastAsia" w:ascii="宋体" w:hAnsi="宋体" w:eastAsia="宋体" w:cs="宋体"/>
                <w:bCs/>
                <w:color w:val="auto"/>
                <w:szCs w:val="21"/>
                <w:lang w:val="en-US" w:eastAsia="zh-CN"/>
              </w:rPr>
              <w:t>1</w:t>
            </w:r>
          </w:p>
        </w:tc>
        <w:tc>
          <w:tcPr>
            <w:tcW w:w="843" w:type="pct"/>
            <w:vAlign w:val="center"/>
          </w:tcPr>
          <w:p w14:paraId="34427D77">
            <w:pPr>
              <w:jc w:val="center"/>
              <w:rPr>
                <w:rFonts w:hint="eastAsia" w:ascii="宋体" w:hAnsi="宋体" w:eastAsia="宋体" w:cs="宋体"/>
                <w:bCs/>
                <w:color w:val="auto"/>
                <w:szCs w:val="21"/>
              </w:rPr>
            </w:pPr>
            <w:r>
              <w:rPr>
                <w:rFonts w:hint="eastAsia" w:ascii="宋体" w:hAnsi="宋体" w:eastAsia="宋体" w:cs="宋体"/>
                <w:bCs/>
                <w:color w:val="auto"/>
                <w:szCs w:val="21"/>
              </w:rPr>
              <w:t>过敏性疾病创新药物国家工程研究中心新增10KV外电源建设项目</w:t>
            </w:r>
          </w:p>
        </w:tc>
        <w:tc>
          <w:tcPr>
            <w:tcW w:w="921" w:type="pct"/>
            <w:vAlign w:val="center"/>
          </w:tcPr>
          <w:p w14:paraId="3B46353E">
            <w:pPr>
              <w:jc w:val="center"/>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613.573426</w:t>
            </w:r>
          </w:p>
        </w:tc>
        <w:tc>
          <w:tcPr>
            <w:tcW w:w="540" w:type="pct"/>
            <w:vAlign w:val="center"/>
          </w:tcPr>
          <w:p w14:paraId="2E99CA7D">
            <w:pPr>
              <w:jc w:val="center"/>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1项</w:t>
            </w:r>
          </w:p>
        </w:tc>
        <w:tc>
          <w:tcPr>
            <w:tcW w:w="2314" w:type="pct"/>
            <w:vAlign w:val="center"/>
          </w:tcPr>
          <w:p w14:paraId="78DD3A07">
            <w:pPr>
              <w:jc w:val="both"/>
              <w:rPr>
                <w:rFonts w:hint="eastAsia" w:ascii="宋体" w:hAnsi="宋体" w:eastAsia="宋体" w:cs="宋体"/>
                <w:bCs/>
                <w:color w:val="auto"/>
                <w:szCs w:val="21"/>
                <w:lang w:val="en-US" w:eastAsia="zh-CN"/>
              </w:rPr>
            </w:pPr>
            <w:r>
              <w:rPr>
                <w:rFonts w:hint="eastAsia" w:ascii="宋体" w:hAnsi="宋体" w:eastAsia="宋体" w:cs="宋体"/>
                <w:bCs/>
                <w:color w:val="auto"/>
                <w:szCs w:val="21"/>
              </w:rPr>
              <w:t>新建二进八出分界箱1座，新建ZC-YJY22-8.7/15KV-3×300mm2电缆约</w:t>
            </w:r>
            <w:r>
              <w:rPr>
                <w:rFonts w:hint="eastAsia" w:ascii="宋体" w:hAnsi="宋体" w:eastAsia="宋体" w:cs="宋体"/>
                <w:bCs/>
                <w:color w:val="auto"/>
                <w:szCs w:val="21"/>
                <w:lang w:val="en-US" w:eastAsia="zh-CN"/>
              </w:rPr>
              <w:t>1227</w:t>
            </w:r>
            <w:r>
              <w:rPr>
                <w:rFonts w:hint="eastAsia" w:ascii="宋体" w:hAnsi="宋体" w:eastAsia="宋体" w:cs="宋体"/>
                <w:bCs/>
                <w:color w:val="auto"/>
                <w:szCs w:val="21"/>
              </w:rPr>
              <w:t>米，新建电力管井约</w:t>
            </w:r>
            <w:r>
              <w:rPr>
                <w:rFonts w:hint="eastAsia" w:ascii="宋体" w:hAnsi="宋体" w:eastAsia="宋体" w:cs="宋体"/>
                <w:bCs/>
                <w:color w:val="auto"/>
                <w:szCs w:val="21"/>
                <w:lang w:val="en-US" w:eastAsia="zh-CN"/>
              </w:rPr>
              <w:t>212</w:t>
            </w:r>
            <w:r>
              <w:rPr>
                <w:rFonts w:hint="eastAsia" w:ascii="宋体" w:hAnsi="宋体" w:eastAsia="宋体" w:cs="宋体"/>
                <w:bCs/>
                <w:color w:val="auto"/>
                <w:szCs w:val="21"/>
              </w:rPr>
              <w:t>米（土建）</w:t>
            </w:r>
            <w:r>
              <w:rPr>
                <w:rFonts w:hint="eastAsia" w:ascii="宋体" w:hAnsi="宋体" w:eastAsia="宋体" w:cs="宋体"/>
                <w:bCs/>
                <w:color w:val="auto"/>
                <w:szCs w:val="21"/>
                <w:lang w:eastAsia="zh-CN"/>
              </w:rPr>
              <w:t>，</w:t>
            </w:r>
            <w:r>
              <w:rPr>
                <w:rFonts w:hint="eastAsia" w:ascii="宋体" w:hAnsi="宋体" w:eastAsia="宋体" w:cs="宋体"/>
                <w:bCs/>
                <w:color w:val="auto"/>
                <w:szCs w:val="21"/>
              </w:rPr>
              <w:t>为10kV、4000KVA新装外电源工程，包含外线工程、变电工程、电缆及通道、配电系统等</w:t>
            </w:r>
            <w:r>
              <w:rPr>
                <w:rFonts w:hint="eastAsia" w:ascii="宋体" w:hAnsi="宋体" w:eastAsia="宋体" w:cs="宋体"/>
                <w:bCs/>
                <w:color w:val="auto"/>
                <w:szCs w:val="21"/>
                <w:lang w:val="en-US" w:eastAsia="zh-CN"/>
              </w:rPr>
              <w:t>图纸及工程量清单中</w:t>
            </w:r>
            <w:r>
              <w:rPr>
                <w:rFonts w:hint="eastAsia" w:ascii="宋体" w:hAnsi="宋体" w:eastAsia="宋体" w:cs="宋体"/>
                <w:bCs/>
                <w:color w:val="auto"/>
                <w:szCs w:val="21"/>
              </w:rPr>
              <w:t>全部施工内容</w:t>
            </w:r>
            <w:r>
              <w:rPr>
                <w:rFonts w:hint="eastAsia" w:ascii="宋体" w:hAnsi="宋体" w:eastAsia="宋体" w:cs="宋体"/>
                <w:bCs/>
                <w:color w:val="auto"/>
                <w:szCs w:val="21"/>
                <w:lang w:eastAsia="zh-CN"/>
              </w:rPr>
              <w:t>，同时包含此项目实施过程中的</w:t>
            </w:r>
            <w:r>
              <w:rPr>
                <w:rFonts w:hint="eastAsia" w:ascii="宋体" w:hAnsi="宋体" w:eastAsia="宋体" w:cs="宋体"/>
                <w:bCs/>
                <w:color w:val="auto"/>
                <w:szCs w:val="21"/>
                <w:lang w:val="en-US" w:eastAsia="zh-CN"/>
              </w:rPr>
              <w:t>临时占地、交通导改、有限空间作业、夜间施工、专项设计评估、专项设计方案、报规划手续、报园林手续、竣工图编制等全部内容</w:t>
            </w: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具体内容详见工程量清单及图纸。</w:t>
            </w:r>
          </w:p>
        </w:tc>
      </w:tr>
    </w:tbl>
    <w:p w14:paraId="79C891E4">
      <w:pPr>
        <w:spacing w:line="360" w:lineRule="auto"/>
        <w:ind w:firstLine="480" w:firstLineChars="200"/>
        <w:rPr>
          <w:rFonts w:hint="eastAsia" w:ascii="宋体" w:hAnsi="宋体" w:eastAsia="宋体" w:cs="宋体"/>
          <w:color w:val="auto"/>
          <w:sz w:val="24"/>
        </w:rPr>
      </w:pPr>
    </w:p>
    <w:p w14:paraId="1CB4E7B0">
      <w:pPr>
        <w:spacing w:line="360" w:lineRule="auto"/>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6.合同履行期限：</w:t>
      </w:r>
      <w:r>
        <w:rPr>
          <w:rFonts w:hint="eastAsia" w:ascii="宋体" w:hAnsi="宋体" w:eastAsia="宋体" w:cs="宋体"/>
          <w:color w:val="auto"/>
          <w:sz w:val="24"/>
          <w:lang w:val="en-US" w:eastAsia="zh-CN"/>
        </w:rPr>
        <w:t>96日历天</w:t>
      </w:r>
      <w:r>
        <w:rPr>
          <w:rFonts w:hint="eastAsia" w:ascii="宋体" w:hAnsi="宋体" w:eastAsia="宋体" w:cs="宋体"/>
          <w:color w:val="auto"/>
          <w:sz w:val="24"/>
        </w:rPr>
        <w:t xml:space="preserve">（自红线外施工许可审批通过之日起）  </w:t>
      </w:r>
    </w:p>
    <w:p w14:paraId="37140DD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7.本项目是否接受联合体：</w:t>
      </w:r>
      <w:r>
        <w:rPr>
          <w:rFonts w:hint="eastAsia" w:ascii="宋体" w:hAnsi="宋体" w:eastAsia="宋体" w:cs="宋体"/>
          <w:color w:val="auto"/>
          <w:lang w:eastAsia="zh-CN"/>
        </w:rPr>
        <w:t>□</w:t>
      </w:r>
      <w:r>
        <w:rPr>
          <w:rFonts w:hint="eastAsia" w:ascii="宋体" w:hAnsi="宋体" w:eastAsia="宋体" w:cs="宋体"/>
          <w:color w:val="auto"/>
          <w:sz w:val="24"/>
        </w:rPr>
        <w:t xml:space="preserve">是  </w:t>
      </w:r>
      <w:r>
        <w:rPr>
          <w:rFonts w:hint="eastAsia" w:ascii="宋体" w:hAnsi="宋体" w:eastAsia="宋体" w:cs="宋体"/>
          <w:b/>
          <w:bCs/>
          <w:color w:val="auto"/>
          <w:lang w:eastAsia="zh-CN"/>
        </w:rPr>
        <w:t>☑</w:t>
      </w:r>
      <w:r>
        <w:rPr>
          <w:rFonts w:hint="eastAsia" w:ascii="宋体" w:hAnsi="宋体" w:eastAsia="宋体" w:cs="宋体"/>
          <w:b/>
          <w:bCs/>
          <w:color w:val="auto"/>
          <w:sz w:val="24"/>
        </w:rPr>
        <w:t>否</w:t>
      </w:r>
      <w:r>
        <w:rPr>
          <w:rFonts w:hint="eastAsia" w:ascii="宋体" w:hAnsi="宋体" w:eastAsia="宋体" w:cs="宋体"/>
          <w:color w:val="auto"/>
          <w:sz w:val="24"/>
        </w:rPr>
        <w:t>。</w:t>
      </w:r>
    </w:p>
    <w:p w14:paraId="62DF6A7C">
      <w:pPr>
        <w:pStyle w:val="2"/>
        <w:spacing w:before="0" w:line="360" w:lineRule="auto"/>
        <w:jc w:val="left"/>
        <w:rPr>
          <w:rFonts w:hint="eastAsia" w:ascii="宋体" w:hAnsi="宋体" w:eastAsia="宋体" w:cs="宋体"/>
          <w:color w:val="auto"/>
          <w:sz w:val="24"/>
          <w:szCs w:val="24"/>
        </w:rPr>
      </w:pPr>
      <w:bookmarkStart w:id="5" w:name="_Toc28359003"/>
      <w:bookmarkStart w:id="6" w:name="_Toc28359080"/>
      <w:bookmarkStart w:id="7" w:name="_Toc35393791"/>
      <w:bookmarkStart w:id="8" w:name="_Toc35393622"/>
      <w:r>
        <w:rPr>
          <w:rFonts w:hint="eastAsia" w:ascii="宋体" w:hAnsi="宋体" w:eastAsia="宋体" w:cs="宋体"/>
          <w:color w:val="auto"/>
          <w:sz w:val="24"/>
          <w:szCs w:val="24"/>
        </w:rPr>
        <w:t>二、申请人的资格要求（须同时满足）</w:t>
      </w:r>
      <w:bookmarkEnd w:id="5"/>
      <w:bookmarkEnd w:id="6"/>
      <w:bookmarkEnd w:id="7"/>
      <w:bookmarkEnd w:id="8"/>
    </w:p>
    <w:p w14:paraId="5569789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1.满足《中华人民共和国政府采购法》第二十二条规定；</w:t>
      </w:r>
    </w:p>
    <w:p w14:paraId="10BA05D9">
      <w:pPr>
        <w:spacing w:line="360" w:lineRule="auto"/>
        <w:ind w:firstLine="480" w:firstLineChars="200"/>
        <w:rPr>
          <w:rFonts w:hint="eastAsia" w:ascii="宋体" w:hAnsi="宋体" w:eastAsia="宋体" w:cs="宋体"/>
          <w:color w:val="auto"/>
          <w:sz w:val="24"/>
        </w:rPr>
      </w:pPr>
      <w:bookmarkStart w:id="9" w:name="_Toc28359081"/>
      <w:bookmarkStart w:id="10" w:name="_Toc28359004"/>
      <w:r>
        <w:rPr>
          <w:rFonts w:hint="eastAsia" w:ascii="宋体" w:hAnsi="宋体" w:eastAsia="宋体" w:cs="宋体"/>
          <w:color w:val="auto"/>
          <w:sz w:val="24"/>
        </w:rPr>
        <w:t>2.落实政府采购政策需满足的资格要求：</w:t>
      </w:r>
    </w:p>
    <w:p w14:paraId="4232A73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 中小企业政策</w:t>
      </w:r>
    </w:p>
    <w:p w14:paraId="0569107F">
      <w:pPr>
        <w:spacing w:line="360" w:lineRule="auto"/>
        <w:ind w:firstLine="422" w:firstLineChars="200"/>
        <w:rPr>
          <w:rFonts w:hint="eastAsia" w:ascii="宋体" w:hAnsi="宋体" w:eastAsia="宋体" w:cs="宋体"/>
          <w:b/>
          <w:bCs/>
          <w:color w:val="auto"/>
          <w:sz w:val="24"/>
        </w:rPr>
      </w:pPr>
      <w:r>
        <w:rPr>
          <w:rFonts w:hint="eastAsia" w:ascii="宋体" w:hAnsi="宋体" w:eastAsia="宋体" w:cs="宋体"/>
          <w:b/>
          <w:bCs/>
          <w:color w:val="auto"/>
          <w:lang w:eastAsia="zh-CN"/>
        </w:rPr>
        <w:t>□</w:t>
      </w:r>
      <w:r>
        <w:rPr>
          <w:rFonts w:hint="eastAsia" w:ascii="宋体" w:hAnsi="宋体" w:eastAsia="宋体" w:cs="宋体"/>
          <w:b/>
          <w:bCs/>
          <w:color w:val="auto"/>
          <w:sz w:val="24"/>
        </w:rPr>
        <w:t>本项目不专门面向中小企业预留采购份额。</w:t>
      </w:r>
    </w:p>
    <w:p w14:paraId="6FD544F5">
      <w:pPr>
        <w:spacing w:line="360" w:lineRule="auto"/>
        <w:ind w:firstLine="422" w:firstLineChars="200"/>
        <w:rPr>
          <w:rFonts w:hint="eastAsia" w:ascii="宋体" w:hAnsi="宋体" w:eastAsia="宋体" w:cs="宋体"/>
          <w:color w:val="auto"/>
          <w:sz w:val="24"/>
        </w:rPr>
      </w:pPr>
      <w:r>
        <w:rPr>
          <w:rFonts w:hint="eastAsia" w:ascii="宋体" w:hAnsi="宋体" w:eastAsia="宋体" w:cs="宋体"/>
          <w:b/>
          <w:bCs/>
          <w:color w:val="auto"/>
          <w:lang w:eastAsia="zh-CN"/>
        </w:rPr>
        <w:t>☑</w:t>
      </w:r>
      <w:r>
        <w:rPr>
          <w:rFonts w:hint="eastAsia" w:ascii="宋体" w:hAnsi="宋体" w:eastAsia="宋体" w:cs="宋体"/>
          <w:b/>
          <w:bCs/>
          <w:color w:val="auto"/>
          <w:sz w:val="24"/>
        </w:rPr>
        <w:t xml:space="preserve">本项目专门面向  </w:t>
      </w:r>
      <w:r>
        <w:rPr>
          <w:rFonts w:hint="eastAsia" w:ascii="宋体" w:hAnsi="宋体" w:eastAsia="宋体" w:cs="宋体"/>
          <w:b/>
          <w:bCs/>
          <w:color w:val="auto"/>
          <w:lang w:eastAsia="zh-CN"/>
        </w:rPr>
        <w:t>☑</w:t>
      </w:r>
      <w:r>
        <w:rPr>
          <w:rFonts w:hint="eastAsia" w:ascii="宋体" w:hAnsi="宋体" w:eastAsia="宋体" w:cs="宋体"/>
          <w:b/>
          <w:bCs/>
          <w:color w:val="auto"/>
          <w:sz w:val="24"/>
        </w:rPr>
        <w:t>中小</w:t>
      </w:r>
      <w:r>
        <w:rPr>
          <w:rFonts w:hint="eastAsia" w:ascii="宋体" w:hAnsi="宋体" w:eastAsia="宋体" w:cs="宋体"/>
          <w:color w:val="auto"/>
          <w:sz w:val="24"/>
        </w:rPr>
        <w:t xml:space="preserve"> </w:t>
      </w:r>
      <w:r>
        <w:rPr>
          <w:rFonts w:hint="eastAsia" w:ascii="宋体" w:hAnsi="宋体" w:eastAsia="宋体" w:cs="宋体"/>
          <w:color w:val="auto"/>
          <w:lang w:eastAsia="zh-CN"/>
        </w:rPr>
        <w:t>□</w:t>
      </w:r>
      <w:r>
        <w:rPr>
          <w:rFonts w:hint="eastAsia" w:ascii="宋体" w:hAnsi="宋体" w:eastAsia="宋体" w:cs="宋体"/>
          <w:color w:val="auto"/>
          <w:sz w:val="24"/>
        </w:rPr>
        <w:t>小微企业  采购。即：提供的货物全部由符合政策要求的中小/小微企业制造、服务全部由符合政策要求的中小/小微企业承接。</w:t>
      </w:r>
    </w:p>
    <w:p w14:paraId="2A3E1DBB">
      <w:pPr>
        <w:spacing w:line="360" w:lineRule="auto"/>
        <w:ind w:firstLine="420" w:firstLineChars="200"/>
        <w:rPr>
          <w:rFonts w:hint="eastAsia" w:ascii="宋体" w:hAnsi="宋体" w:eastAsia="宋体" w:cs="宋体"/>
          <w:color w:val="auto"/>
          <w:sz w:val="24"/>
        </w:rPr>
      </w:pPr>
      <w:r>
        <w:rPr>
          <w:rFonts w:hint="eastAsia" w:ascii="宋体" w:hAnsi="宋体" w:eastAsia="宋体" w:cs="宋体"/>
          <w:color w:val="auto"/>
          <w:lang w:eastAsia="zh-CN"/>
        </w:rPr>
        <w:t>□</w:t>
      </w:r>
      <w:r>
        <w:rPr>
          <w:rFonts w:hint="eastAsia" w:ascii="宋体" w:hAnsi="宋体" w:eastAsia="宋体" w:cs="宋体"/>
          <w:color w:val="auto"/>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color w:val="auto"/>
          <w:sz w:val="24"/>
          <w:u w:val="single"/>
          <w:lang w:val="en-US" w:eastAsia="zh-CN"/>
        </w:rPr>
        <w:t xml:space="preserve">  /  </w:t>
      </w:r>
      <w:r>
        <w:rPr>
          <w:rFonts w:hint="eastAsia" w:ascii="宋体" w:hAnsi="宋体" w:eastAsia="宋体" w:cs="宋体"/>
          <w:color w:val="auto"/>
          <w:sz w:val="24"/>
        </w:rPr>
        <w:t>。</w:t>
      </w:r>
    </w:p>
    <w:p w14:paraId="7B2D20D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2.2 其它落实政府采购政策的资格要求（如有）：__</w:t>
      </w:r>
      <w:r>
        <w:rPr>
          <w:rFonts w:hint="eastAsia" w:ascii="宋体" w:hAnsi="宋体" w:eastAsia="宋体" w:cs="宋体"/>
          <w:color w:val="auto"/>
          <w:spacing w:val="-2"/>
          <w:sz w:val="24"/>
          <w:szCs w:val="24"/>
          <w:highlight w:val="none"/>
          <w:u w:val="single"/>
          <w:lang w:val="en-US" w:eastAsia="zh-CN"/>
        </w:rPr>
        <w:t>/</w:t>
      </w:r>
      <w:r>
        <w:rPr>
          <w:rFonts w:hint="eastAsia" w:ascii="宋体" w:hAnsi="宋体" w:eastAsia="宋体" w:cs="宋体"/>
          <w:color w:val="auto"/>
          <w:sz w:val="24"/>
        </w:rPr>
        <w:t>___。</w:t>
      </w:r>
    </w:p>
    <w:p w14:paraId="71A2AB6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3.本项目的特定资格要求：</w:t>
      </w:r>
    </w:p>
    <w:p w14:paraId="349415AF">
      <w:pPr>
        <w:tabs>
          <w:tab w:val="left" w:pos="900"/>
          <w:tab w:val="left" w:pos="1134"/>
          <w:tab w:val="left" w:pos="1589"/>
          <w:tab w:val="left" w:pos="5521"/>
        </w:tabs>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3.1本项目是否属于政府购买服务：</w:t>
      </w:r>
    </w:p>
    <w:p w14:paraId="56A5A0A2">
      <w:pPr>
        <w:tabs>
          <w:tab w:val="left" w:pos="900"/>
          <w:tab w:val="left" w:pos="1134"/>
          <w:tab w:val="left" w:pos="1589"/>
          <w:tab w:val="left" w:pos="5521"/>
        </w:tabs>
        <w:snapToGrid w:val="0"/>
        <w:spacing w:line="360" w:lineRule="auto"/>
        <w:ind w:left="991" w:leftChars="472" w:firstLine="2"/>
        <w:rPr>
          <w:rFonts w:hint="eastAsia" w:ascii="宋体" w:hAnsi="宋体" w:eastAsia="宋体" w:cs="宋体"/>
          <w:b/>
          <w:bCs/>
          <w:color w:val="auto"/>
          <w:sz w:val="24"/>
        </w:rPr>
      </w:pPr>
      <w:r>
        <w:rPr>
          <w:rFonts w:hint="eastAsia" w:ascii="宋体" w:hAnsi="宋体" w:eastAsia="宋体" w:cs="宋体"/>
          <w:b/>
          <w:bCs/>
          <w:color w:val="auto"/>
          <w:lang w:eastAsia="zh-CN"/>
        </w:rPr>
        <w:t>☑</w:t>
      </w:r>
      <w:r>
        <w:rPr>
          <w:rFonts w:hint="eastAsia" w:ascii="宋体" w:hAnsi="宋体" w:eastAsia="宋体" w:cs="宋体"/>
          <w:b/>
          <w:bCs/>
          <w:color w:val="auto"/>
          <w:sz w:val="24"/>
        </w:rPr>
        <w:t>否</w:t>
      </w:r>
    </w:p>
    <w:p w14:paraId="0BB23970">
      <w:pPr>
        <w:tabs>
          <w:tab w:val="left" w:pos="900"/>
          <w:tab w:val="left" w:pos="1134"/>
          <w:tab w:val="left" w:pos="1589"/>
          <w:tab w:val="left" w:pos="5521"/>
        </w:tabs>
        <w:snapToGrid w:val="0"/>
        <w:spacing w:line="360" w:lineRule="auto"/>
        <w:ind w:left="991" w:leftChars="472" w:firstLine="2"/>
        <w:rPr>
          <w:rFonts w:hint="eastAsia" w:ascii="宋体" w:hAnsi="宋体" w:eastAsia="宋体" w:cs="宋体"/>
          <w:color w:val="auto"/>
          <w:sz w:val="24"/>
        </w:rPr>
      </w:pPr>
      <w:r>
        <w:rPr>
          <w:rFonts w:hint="eastAsia" w:ascii="宋体" w:hAnsi="宋体" w:eastAsia="宋体" w:cs="宋体"/>
          <w:color w:val="auto"/>
          <w:lang w:eastAsia="zh-CN"/>
        </w:rPr>
        <w:t>□</w:t>
      </w:r>
      <w:r>
        <w:rPr>
          <w:rFonts w:hint="eastAsia" w:ascii="宋体" w:hAnsi="宋体" w:eastAsia="宋体" w:cs="宋体"/>
          <w:color w:val="auto"/>
          <w:sz w:val="24"/>
        </w:rPr>
        <w:t>是，公益一类事业单位、使用事业编制且由财政拨款保障的群团组织，不得作为承接主体；</w:t>
      </w:r>
    </w:p>
    <w:p w14:paraId="5E827386">
      <w:pPr>
        <w:tabs>
          <w:tab w:val="left" w:pos="900"/>
          <w:tab w:val="left" w:pos="1134"/>
          <w:tab w:val="left" w:pos="1589"/>
          <w:tab w:val="left" w:pos="5521"/>
        </w:tabs>
        <w:snapToGrid w:val="0"/>
        <w:spacing w:line="360" w:lineRule="auto"/>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3.2其他特定资格要求：</w:t>
      </w:r>
      <w:r>
        <w:rPr>
          <w:rFonts w:hint="eastAsia" w:ascii="宋体" w:hAnsi="宋体" w:eastAsia="宋体" w:cs="宋体"/>
          <w:color w:val="auto"/>
          <w:sz w:val="24"/>
          <w:u w:val="single"/>
          <w:lang w:val="en-US" w:eastAsia="zh-CN"/>
        </w:rPr>
        <w:t>(1）须具有</w:t>
      </w:r>
      <w:r>
        <w:rPr>
          <w:rFonts w:hint="eastAsia" w:ascii="宋体" w:hAnsi="宋体" w:eastAsia="宋体" w:cs="宋体"/>
          <w:color w:val="auto"/>
          <w:sz w:val="24"/>
          <w:u w:val="single"/>
        </w:rPr>
        <w:t>建设主管部门颁发的</w:t>
      </w:r>
      <w:r>
        <w:rPr>
          <w:rFonts w:hint="eastAsia" w:ascii="宋体" w:hAnsi="宋体" w:eastAsia="宋体" w:cs="宋体"/>
          <w:color w:val="auto"/>
          <w:sz w:val="24"/>
          <w:szCs w:val="24"/>
          <w:u w:val="single"/>
        </w:rPr>
        <w:t>电力工程施工总承包三级及以上</w:t>
      </w:r>
      <w:r>
        <w:rPr>
          <w:rFonts w:hint="eastAsia" w:ascii="宋体" w:hAnsi="宋体" w:eastAsia="宋体" w:cs="宋体"/>
          <w:color w:val="auto"/>
          <w:sz w:val="24"/>
          <w:szCs w:val="24"/>
          <w:u w:val="single"/>
          <w:lang w:val="en-US" w:eastAsia="zh-CN"/>
        </w:rPr>
        <w:t>资质或</w:t>
      </w:r>
      <w:r>
        <w:rPr>
          <w:rFonts w:hint="eastAsia" w:ascii="宋体" w:hAnsi="宋体" w:eastAsia="宋体" w:cs="宋体"/>
          <w:color w:val="auto"/>
          <w:sz w:val="24"/>
          <w:u w:val="single"/>
        </w:rPr>
        <w:t>输变电工程专业承包</w:t>
      </w:r>
      <w:r>
        <w:rPr>
          <w:rFonts w:hint="eastAsia" w:ascii="宋体" w:hAnsi="宋体" w:eastAsia="宋体" w:cs="宋体"/>
          <w:color w:val="auto"/>
          <w:sz w:val="24"/>
          <w:u w:val="single"/>
          <w:lang w:val="en-US" w:eastAsia="zh-CN"/>
        </w:rPr>
        <w:t>三</w:t>
      </w:r>
      <w:r>
        <w:rPr>
          <w:rFonts w:hint="eastAsia" w:ascii="宋体" w:hAnsi="宋体" w:eastAsia="宋体" w:cs="宋体"/>
          <w:color w:val="auto"/>
          <w:sz w:val="24"/>
          <w:u w:val="single"/>
        </w:rPr>
        <w:t>级及以上资质</w:t>
      </w:r>
      <w:r>
        <w:rPr>
          <w:rFonts w:hint="eastAsia" w:ascii="宋体" w:hAnsi="宋体" w:eastAsia="宋体" w:cs="宋体"/>
          <w:color w:val="auto"/>
          <w:sz w:val="24"/>
          <w:u w:val="single"/>
          <w:lang w:val="en-US" w:eastAsia="zh-CN"/>
        </w:rPr>
        <w:t>,</w:t>
      </w:r>
      <w:r>
        <w:rPr>
          <w:rFonts w:hint="eastAsia" w:ascii="宋体" w:hAnsi="宋体" w:eastAsia="宋体" w:cs="宋体"/>
          <w:color w:val="auto"/>
          <w:sz w:val="24"/>
          <w:u w:val="single"/>
        </w:rPr>
        <w:t>并在人员、设备、资金等方面具有相应的施工能力，其中投标人拟派项目经理须具备 机电工程专业</w:t>
      </w:r>
      <w:r>
        <w:rPr>
          <w:rFonts w:hint="eastAsia" w:ascii="宋体" w:hAnsi="宋体" w:eastAsia="宋体" w:cs="宋体"/>
          <w:color w:val="auto"/>
          <w:sz w:val="24"/>
          <w:u w:val="single"/>
          <w:lang w:val="en-US" w:eastAsia="zh-CN"/>
        </w:rPr>
        <w:t>二级及以上</w:t>
      </w:r>
      <w:r>
        <w:rPr>
          <w:rFonts w:hint="eastAsia" w:ascii="宋体" w:hAnsi="宋体" w:eastAsia="宋体" w:cs="宋体"/>
          <w:color w:val="auto"/>
          <w:sz w:val="24"/>
          <w:u w:val="single"/>
        </w:rPr>
        <w:t>注册建造师执业资格，具备有效的安全生产考核合格证书（B 本），在确定成交时不得担任其他在施建设工程项目的项目经理；外地来京建筑企业在办理进京备案时，应当一并办理注册建造师备案手续，已办理备案的外地来京建筑企业注册建造师方可在本市行政区域内开展执业活动；</w:t>
      </w:r>
    </w:p>
    <w:p w14:paraId="17B29A04">
      <w:pPr>
        <w:tabs>
          <w:tab w:val="left" w:pos="900"/>
          <w:tab w:val="left" w:pos="1134"/>
          <w:tab w:val="left" w:pos="1589"/>
          <w:tab w:val="left" w:pos="5521"/>
        </w:tabs>
        <w:snapToGrid w:val="0"/>
        <w:spacing w:line="360" w:lineRule="auto"/>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w:t>
      </w:r>
      <w:r>
        <w:rPr>
          <w:rFonts w:hint="eastAsia" w:ascii="宋体" w:hAnsi="宋体" w:eastAsia="宋体" w:cs="宋体"/>
          <w:color w:val="auto"/>
          <w:sz w:val="24"/>
          <w:u w:val="single"/>
          <w:lang w:val="en-US" w:eastAsia="zh-CN"/>
        </w:rPr>
        <w:t>2</w:t>
      </w:r>
      <w:r>
        <w:rPr>
          <w:rFonts w:hint="eastAsia" w:ascii="宋体" w:hAnsi="宋体" w:eastAsia="宋体" w:cs="宋体"/>
          <w:color w:val="auto"/>
          <w:sz w:val="24"/>
          <w:u w:val="single"/>
        </w:rPr>
        <w:t>）单位负责人为同一人或者存在直接控股、管理关系的不同供应商不得同时参加本项目；</w:t>
      </w:r>
    </w:p>
    <w:p w14:paraId="163F3593">
      <w:pPr>
        <w:tabs>
          <w:tab w:val="left" w:pos="900"/>
          <w:tab w:val="left" w:pos="1134"/>
          <w:tab w:val="left" w:pos="1589"/>
          <w:tab w:val="left" w:pos="5521"/>
        </w:tabs>
        <w:snapToGrid w:val="0"/>
        <w:spacing w:line="360" w:lineRule="auto"/>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）为本项目提供整体设计、规范编制或者项目管理、监理、检测等服务的供应商，不得参加本项目；</w:t>
      </w:r>
    </w:p>
    <w:bookmarkEnd w:id="9"/>
    <w:bookmarkEnd w:id="10"/>
    <w:p w14:paraId="2C712DD1">
      <w:pPr>
        <w:pStyle w:val="2"/>
        <w:widowControl/>
        <w:spacing w:before="0" w:line="360" w:lineRule="auto"/>
        <w:jc w:val="left"/>
        <w:rPr>
          <w:rFonts w:hint="eastAsia" w:ascii="宋体" w:hAnsi="宋体" w:eastAsia="宋体" w:cs="宋体"/>
          <w:color w:val="auto"/>
          <w:sz w:val="24"/>
          <w:szCs w:val="24"/>
        </w:rPr>
      </w:pPr>
      <w:bookmarkStart w:id="11" w:name="_Toc35393792"/>
      <w:bookmarkStart w:id="12" w:name="_Toc35393623"/>
      <w:r>
        <w:rPr>
          <w:rFonts w:hint="eastAsia" w:ascii="宋体" w:hAnsi="宋体" w:eastAsia="宋体" w:cs="宋体"/>
          <w:color w:val="auto"/>
          <w:sz w:val="24"/>
          <w:szCs w:val="24"/>
        </w:rPr>
        <w:t>三、获取采购文件</w:t>
      </w:r>
      <w:bookmarkEnd w:id="11"/>
      <w:bookmarkEnd w:id="12"/>
    </w:p>
    <w:p w14:paraId="53BE141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lang w:bidi="ar"/>
        </w:rPr>
      </w:pPr>
      <w:r>
        <w:rPr>
          <w:rFonts w:hint="eastAsia" w:ascii="宋体" w:hAnsi="宋体" w:eastAsia="宋体" w:cs="宋体"/>
          <w:color w:val="auto"/>
          <w:sz w:val="24"/>
          <w:lang w:bidi="ar"/>
        </w:rPr>
        <w:t>1.时间：</w:t>
      </w:r>
      <w:r>
        <w:rPr>
          <w:rFonts w:hint="eastAsia" w:ascii="宋体" w:hAnsi="宋体" w:eastAsia="宋体" w:cs="宋体"/>
          <w:color w:val="auto"/>
          <w:sz w:val="24"/>
          <w:u w:val="single"/>
          <w:lang w:val="en-US" w:eastAsia="zh-CN"/>
        </w:rPr>
        <w:t>2026</w:t>
      </w:r>
      <w:r>
        <w:rPr>
          <w:rFonts w:hint="eastAsia" w:ascii="宋体" w:hAnsi="宋体" w:eastAsia="宋体" w:cs="宋体"/>
          <w:color w:val="auto"/>
          <w:sz w:val="24"/>
          <w:lang w:bidi="ar"/>
        </w:rPr>
        <w:t>年</w:t>
      </w:r>
      <w:r>
        <w:rPr>
          <w:rFonts w:hint="eastAsia" w:ascii="宋体" w:hAnsi="宋体" w:eastAsia="宋体" w:cs="宋体"/>
          <w:color w:val="auto"/>
          <w:sz w:val="24"/>
          <w:u w:val="single"/>
          <w:lang w:val="en-US" w:eastAsia="zh-CN"/>
        </w:rPr>
        <w:t xml:space="preserve"> 7 </w:t>
      </w:r>
      <w:r>
        <w:rPr>
          <w:rFonts w:hint="eastAsia" w:ascii="宋体" w:hAnsi="宋体" w:eastAsia="宋体" w:cs="宋体"/>
          <w:color w:val="auto"/>
          <w:sz w:val="24"/>
          <w:lang w:bidi="ar"/>
        </w:rPr>
        <w:t>月</w:t>
      </w:r>
      <w:r>
        <w:rPr>
          <w:rFonts w:hint="eastAsia" w:ascii="宋体" w:hAnsi="宋体" w:eastAsia="宋体" w:cs="宋体"/>
          <w:color w:val="auto"/>
          <w:sz w:val="24"/>
          <w:u w:val="single"/>
          <w:lang w:val="en-US" w:eastAsia="zh-CN"/>
        </w:rPr>
        <w:t xml:space="preserve"> 25 </w:t>
      </w:r>
      <w:r>
        <w:rPr>
          <w:rFonts w:hint="eastAsia" w:ascii="宋体" w:hAnsi="宋体" w:eastAsia="宋体" w:cs="宋体"/>
          <w:color w:val="auto"/>
          <w:sz w:val="24"/>
          <w:lang w:bidi="ar"/>
        </w:rPr>
        <w:t>日至</w:t>
      </w:r>
      <w:r>
        <w:rPr>
          <w:rFonts w:hint="eastAsia" w:ascii="宋体" w:hAnsi="宋体" w:eastAsia="宋体" w:cs="宋体"/>
          <w:color w:val="auto"/>
          <w:sz w:val="24"/>
          <w:u w:val="single"/>
          <w:lang w:val="en-US" w:eastAsia="zh-CN"/>
        </w:rPr>
        <w:t>2026</w:t>
      </w:r>
      <w:r>
        <w:rPr>
          <w:rFonts w:hint="eastAsia" w:ascii="宋体" w:hAnsi="宋体" w:eastAsia="宋体" w:cs="宋体"/>
          <w:color w:val="auto"/>
          <w:sz w:val="24"/>
          <w:lang w:bidi="ar"/>
        </w:rPr>
        <w:t>年</w:t>
      </w:r>
      <w:r>
        <w:rPr>
          <w:rFonts w:hint="eastAsia" w:ascii="宋体" w:hAnsi="宋体" w:eastAsia="宋体" w:cs="宋体"/>
          <w:color w:val="auto"/>
          <w:sz w:val="24"/>
          <w:u w:val="single"/>
          <w:lang w:val="en-US" w:eastAsia="zh-CN"/>
        </w:rPr>
        <w:t xml:space="preserve"> 7 </w:t>
      </w:r>
      <w:r>
        <w:rPr>
          <w:rFonts w:hint="eastAsia" w:ascii="宋体" w:hAnsi="宋体" w:eastAsia="宋体" w:cs="宋体"/>
          <w:color w:val="auto"/>
          <w:sz w:val="24"/>
          <w:lang w:bidi="ar"/>
        </w:rPr>
        <w:t>月</w:t>
      </w:r>
      <w:r>
        <w:rPr>
          <w:rFonts w:hint="eastAsia" w:ascii="宋体" w:hAnsi="宋体" w:eastAsia="宋体" w:cs="宋体"/>
          <w:color w:val="auto"/>
          <w:sz w:val="24"/>
          <w:u w:val="single"/>
          <w:lang w:val="en-US" w:eastAsia="zh-CN"/>
        </w:rPr>
        <w:t xml:space="preserve"> 31 </w:t>
      </w:r>
      <w:r>
        <w:rPr>
          <w:rFonts w:hint="eastAsia" w:ascii="宋体" w:hAnsi="宋体" w:eastAsia="宋体" w:cs="宋体"/>
          <w:color w:val="auto"/>
          <w:sz w:val="24"/>
          <w:lang w:bidi="ar"/>
        </w:rPr>
        <w:t>日，每天上午</w:t>
      </w:r>
      <w:r>
        <w:rPr>
          <w:rFonts w:hint="eastAsia" w:ascii="宋体" w:hAnsi="宋体" w:eastAsia="宋体" w:cs="宋体"/>
          <w:color w:val="auto"/>
          <w:sz w:val="24"/>
          <w:u w:val="single"/>
          <w:lang w:val="en-US" w:eastAsia="zh-CN"/>
        </w:rPr>
        <w:t>8:00</w:t>
      </w:r>
      <w:r>
        <w:rPr>
          <w:rFonts w:hint="eastAsia" w:ascii="宋体" w:hAnsi="宋体" w:eastAsia="宋体" w:cs="宋体"/>
          <w:color w:val="auto"/>
          <w:sz w:val="24"/>
          <w:lang w:bidi="ar"/>
        </w:rPr>
        <w:t>至</w:t>
      </w:r>
      <w:r>
        <w:rPr>
          <w:rFonts w:hint="eastAsia" w:ascii="宋体" w:hAnsi="宋体" w:eastAsia="宋体" w:cs="宋体"/>
          <w:color w:val="auto"/>
          <w:sz w:val="24"/>
          <w:u w:val="single"/>
          <w:lang w:val="en-US" w:eastAsia="zh-CN"/>
        </w:rPr>
        <w:t>12:00</w:t>
      </w:r>
      <w:r>
        <w:rPr>
          <w:rFonts w:hint="eastAsia" w:ascii="宋体" w:hAnsi="宋体" w:eastAsia="宋体" w:cs="宋体"/>
          <w:color w:val="auto"/>
          <w:sz w:val="24"/>
          <w:lang w:bidi="ar"/>
        </w:rPr>
        <w:t>，下午</w:t>
      </w:r>
      <w:r>
        <w:rPr>
          <w:rFonts w:hint="eastAsia" w:ascii="宋体" w:hAnsi="宋体" w:eastAsia="宋体" w:cs="宋体"/>
          <w:color w:val="auto"/>
          <w:sz w:val="24"/>
          <w:u w:val="single"/>
          <w:lang w:val="en-US" w:eastAsia="zh-CN"/>
        </w:rPr>
        <w:t>12:00</w:t>
      </w:r>
      <w:r>
        <w:rPr>
          <w:rFonts w:hint="eastAsia" w:ascii="宋体" w:hAnsi="宋体" w:eastAsia="宋体" w:cs="宋体"/>
          <w:color w:val="auto"/>
          <w:sz w:val="24"/>
          <w:lang w:bidi="ar"/>
        </w:rPr>
        <w:t>至</w:t>
      </w:r>
      <w:r>
        <w:rPr>
          <w:rFonts w:hint="eastAsia" w:ascii="宋体" w:hAnsi="宋体" w:eastAsia="宋体" w:cs="宋体"/>
          <w:color w:val="auto"/>
          <w:sz w:val="24"/>
          <w:u w:val="single"/>
          <w:lang w:val="en-US" w:eastAsia="zh-CN"/>
        </w:rPr>
        <w:t>18:00</w:t>
      </w:r>
      <w:r>
        <w:rPr>
          <w:rFonts w:hint="eastAsia" w:ascii="宋体" w:hAnsi="宋体" w:eastAsia="宋体" w:cs="宋体"/>
          <w:color w:val="auto"/>
          <w:sz w:val="24"/>
          <w:lang w:bidi="ar"/>
        </w:rPr>
        <w:t>（北京时间，法定节假日除外）。</w:t>
      </w:r>
    </w:p>
    <w:p w14:paraId="5842EDD9">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lang w:bidi="ar"/>
        </w:rPr>
        <w:t>2.地点：北京市政府采购电子交易平台</w:t>
      </w:r>
    </w:p>
    <w:p w14:paraId="41F882DC">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lang w:bidi="ar"/>
        </w:rPr>
      </w:pPr>
      <w:r>
        <w:rPr>
          <w:rFonts w:hint="eastAsia" w:ascii="宋体" w:hAnsi="宋体" w:eastAsia="宋体" w:cs="宋体"/>
          <w:color w:val="auto"/>
          <w:sz w:val="24"/>
          <w:lang w:bidi="ar"/>
        </w:rPr>
        <w:t>3.方式：供应商使用CA数字证书或电子营业执照登录北京市政府采购电子交易平台（http://zbcg-bjzc.zhongcy.com/bjczj-portal-site/index.html#/home）获取电子版竞争性磋商文件。</w:t>
      </w:r>
    </w:p>
    <w:p w14:paraId="28D10F3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lang w:bidi="ar"/>
        </w:rPr>
        <w:t>4.售价：0元。</w:t>
      </w:r>
    </w:p>
    <w:p w14:paraId="01A34C6D">
      <w:pPr>
        <w:pStyle w:val="2"/>
        <w:widowControl/>
        <w:spacing w:before="0" w:line="360" w:lineRule="auto"/>
        <w:jc w:val="left"/>
        <w:rPr>
          <w:rFonts w:hint="eastAsia" w:ascii="宋体" w:hAnsi="宋体" w:eastAsia="宋体" w:cs="宋体"/>
          <w:color w:val="auto"/>
          <w:sz w:val="24"/>
          <w:szCs w:val="24"/>
        </w:rPr>
      </w:pPr>
      <w:bookmarkStart w:id="13" w:name="_Toc35393793"/>
      <w:bookmarkStart w:id="14" w:name="_Toc35393624"/>
      <w:bookmarkStart w:id="15" w:name="_Toc28359082"/>
      <w:bookmarkStart w:id="16" w:name="_Toc28359005"/>
      <w:r>
        <w:rPr>
          <w:rFonts w:hint="eastAsia" w:ascii="宋体" w:hAnsi="宋体" w:eastAsia="宋体" w:cs="宋体"/>
          <w:color w:val="auto"/>
          <w:sz w:val="24"/>
          <w:szCs w:val="24"/>
        </w:rPr>
        <w:t>四、</w:t>
      </w:r>
      <w:bookmarkEnd w:id="13"/>
      <w:bookmarkEnd w:id="14"/>
      <w:bookmarkEnd w:id="15"/>
      <w:bookmarkEnd w:id="16"/>
      <w:r>
        <w:rPr>
          <w:rFonts w:hint="eastAsia" w:ascii="宋体" w:hAnsi="宋体" w:eastAsia="宋体" w:cs="宋体"/>
          <w:color w:val="auto"/>
          <w:sz w:val="24"/>
          <w:szCs w:val="24"/>
        </w:rPr>
        <w:t>响应文件提交</w:t>
      </w:r>
    </w:p>
    <w:p w14:paraId="68346825">
      <w:pPr>
        <w:spacing w:line="360" w:lineRule="auto"/>
        <w:ind w:firstLine="480" w:firstLineChars="200"/>
        <w:rPr>
          <w:rFonts w:hint="eastAsia" w:ascii="宋体" w:hAnsi="宋体" w:eastAsia="宋体" w:cs="宋体"/>
          <w:bCs/>
          <w:color w:val="auto"/>
          <w:sz w:val="24"/>
          <w:u w:val="single"/>
        </w:rPr>
      </w:pPr>
      <w:r>
        <w:rPr>
          <w:rFonts w:hint="eastAsia" w:ascii="宋体" w:hAnsi="宋体" w:eastAsia="宋体" w:cs="宋体"/>
          <w:color w:val="auto"/>
          <w:sz w:val="24"/>
          <w:lang w:bidi="ar"/>
        </w:rPr>
        <w:t>截止时间：</w:t>
      </w:r>
      <w:r>
        <w:rPr>
          <w:rFonts w:hint="eastAsia" w:ascii="宋体" w:hAnsi="宋体" w:eastAsia="宋体" w:cs="宋体"/>
          <w:color w:val="auto"/>
          <w:sz w:val="24"/>
          <w:u w:val="single"/>
          <w:lang w:val="en-US" w:eastAsia="zh-CN"/>
        </w:rPr>
        <w:t>2026</w:t>
      </w:r>
      <w:r>
        <w:rPr>
          <w:rFonts w:hint="eastAsia" w:ascii="宋体" w:hAnsi="宋体" w:eastAsia="宋体" w:cs="宋体"/>
          <w:color w:val="auto"/>
          <w:sz w:val="24"/>
          <w:lang w:bidi="ar"/>
        </w:rPr>
        <w:t>年</w:t>
      </w:r>
      <w:r>
        <w:rPr>
          <w:rFonts w:hint="eastAsia" w:ascii="宋体" w:hAnsi="宋体" w:eastAsia="宋体" w:cs="宋体"/>
          <w:color w:val="auto"/>
          <w:sz w:val="24"/>
          <w:u w:val="single"/>
          <w:lang w:val="en-US" w:eastAsia="zh-CN"/>
        </w:rPr>
        <w:t xml:space="preserve"> 8 </w:t>
      </w:r>
      <w:r>
        <w:rPr>
          <w:rFonts w:hint="eastAsia" w:ascii="宋体" w:hAnsi="宋体" w:eastAsia="宋体" w:cs="宋体"/>
          <w:color w:val="auto"/>
          <w:sz w:val="24"/>
          <w:lang w:bidi="ar"/>
        </w:rPr>
        <w:t>月</w:t>
      </w:r>
      <w:r>
        <w:rPr>
          <w:rFonts w:hint="eastAsia" w:ascii="宋体" w:hAnsi="宋体" w:eastAsia="宋体" w:cs="宋体"/>
          <w:color w:val="auto"/>
          <w:sz w:val="24"/>
          <w:u w:val="single"/>
          <w:lang w:val="en-US" w:eastAsia="zh-CN"/>
        </w:rPr>
        <w:t xml:space="preserve"> 4 </w:t>
      </w:r>
      <w:r>
        <w:rPr>
          <w:rFonts w:hint="eastAsia" w:ascii="宋体" w:hAnsi="宋体" w:eastAsia="宋体" w:cs="宋体"/>
          <w:color w:val="auto"/>
          <w:sz w:val="24"/>
          <w:lang w:bidi="ar"/>
        </w:rPr>
        <w:t>日</w:t>
      </w:r>
      <w:r>
        <w:rPr>
          <w:rFonts w:hint="eastAsia" w:ascii="宋体" w:hAnsi="宋体" w:eastAsia="宋体" w:cs="宋体"/>
          <w:color w:val="auto"/>
          <w:sz w:val="24"/>
          <w:u w:val="single"/>
          <w:lang w:val="en-US" w:eastAsia="zh-CN"/>
        </w:rPr>
        <w:t>9</w:t>
      </w:r>
      <w:r>
        <w:rPr>
          <w:rFonts w:hint="eastAsia" w:ascii="宋体" w:hAnsi="宋体" w:eastAsia="宋体" w:cs="宋体"/>
          <w:color w:val="auto"/>
          <w:sz w:val="24"/>
          <w:lang w:bidi="ar"/>
        </w:rPr>
        <w:t>点</w:t>
      </w:r>
      <w:r>
        <w:rPr>
          <w:rFonts w:hint="eastAsia" w:ascii="宋体" w:hAnsi="宋体" w:eastAsia="宋体" w:cs="宋体"/>
          <w:color w:val="auto"/>
          <w:sz w:val="24"/>
          <w:u w:val="single"/>
          <w:lang w:val="en-US" w:eastAsia="zh-CN"/>
        </w:rPr>
        <w:t>30</w:t>
      </w:r>
      <w:r>
        <w:rPr>
          <w:rFonts w:hint="eastAsia" w:ascii="宋体" w:hAnsi="宋体" w:eastAsia="宋体" w:cs="宋体"/>
          <w:color w:val="auto"/>
          <w:sz w:val="24"/>
          <w:lang w:bidi="ar"/>
        </w:rPr>
        <w:t>分</w:t>
      </w:r>
      <w:r>
        <w:rPr>
          <w:rFonts w:hint="eastAsia" w:ascii="宋体" w:hAnsi="宋体" w:eastAsia="宋体" w:cs="宋体"/>
          <w:bCs/>
          <w:color w:val="auto"/>
          <w:sz w:val="24"/>
          <w:lang w:bidi="ar"/>
        </w:rPr>
        <w:t>（北京时间）</w:t>
      </w:r>
      <w:r>
        <w:rPr>
          <w:rFonts w:hint="eastAsia" w:ascii="宋体" w:hAnsi="宋体" w:eastAsia="宋体" w:cs="宋体"/>
          <w:iCs/>
          <w:color w:val="auto"/>
          <w:sz w:val="24"/>
          <w:lang w:bidi="ar"/>
        </w:rPr>
        <w:t>。</w:t>
      </w:r>
    </w:p>
    <w:p w14:paraId="53704C27">
      <w:pPr>
        <w:spacing w:line="360" w:lineRule="auto"/>
        <w:ind w:firstLine="480" w:firstLineChars="200"/>
        <w:rPr>
          <w:rFonts w:hint="eastAsia" w:ascii="宋体" w:hAnsi="宋体" w:eastAsia="宋体" w:cs="宋体"/>
          <w:color w:val="auto"/>
          <w:sz w:val="24"/>
          <w:highlight w:val="none"/>
          <w:lang w:val="zh-TW"/>
        </w:rPr>
      </w:pP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u w:val="single"/>
          <w:lang w:eastAsia="zh-CN"/>
        </w:rPr>
        <w:t>北京市丰台区吴家村路57号华诚博远设计产业园大会议室</w:t>
      </w:r>
      <w:r>
        <w:rPr>
          <w:rFonts w:hint="eastAsia" w:ascii="宋体" w:hAnsi="宋体" w:eastAsia="宋体" w:cs="宋体"/>
          <w:color w:val="auto"/>
          <w:sz w:val="24"/>
          <w:highlight w:val="none"/>
        </w:rPr>
        <w:t>。</w:t>
      </w:r>
    </w:p>
    <w:p w14:paraId="03FD0318">
      <w:pPr>
        <w:pStyle w:val="2"/>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五、开启</w:t>
      </w:r>
    </w:p>
    <w:p w14:paraId="6C8374FB">
      <w:pPr>
        <w:spacing w:line="360" w:lineRule="auto"/>
        <w:ind w:firstLine="480" w:firstLineChars="200"/>
        <w:rPr>
          <w:rFonts w:hint="eastAsia" w:ascii="宋体" w:hAnsi="宋体" w:eastAsia="宋体" w:cs="宋体"/>
          <w:bCs/>
          <w:color w:val="auto"/>
          <w:sz w:val="24"/>
          <w:u w:val="single"/>
        </w:rPr>
      </w:pPr>
      <w:r>
        <w:rPr>
          <w:rFonts w:hint="eastAsia" w:ascii="宋体" w:hAnsi="宋体" w:eastAsia="宋体" w:cs="宋体"/>
          <w:color w:val="auto"/>
          <w:sz w:val="24"/>
          <w:lang w:bidi="ar"/>
        </w:rPr>
        <w:t>时间：</w:t>
      </w:r>
      <w:r>
        <w:rPr>
          <w:rFonts w:hint="eastAsia" w:ascii="宋体" w:hAnsi="宋体" w:eastAsia="宋体" w:cs="宋体"/>
          <w:color w:val="auto"/>
          <w:sz w:val="24"/>
          <w:u w:val="single"/>
          <w:lang w:val="en-US" w:eastAsia="zh-CN"/>
        </w:rPr>
        <w:t>2026</w:t>
      </w:r>
      <w:r>
        <w:rPr>
          <w:rFonts w:hint="eastAsia" w:ascii="宋体" w:hAnsi="宋体" w:eastAsia="宋体" w:cs="宋体"/>
          <w:color w:val="auto"/>
          <w:sz w:val="24"/>
          <w:lang w:bidi="ar"/>
        </w:rPr>
        <w:t>年</w:t>
      </w:r>
      <w:r>
        <w:rPr>
          <w:rFonts w:hint="eastAsia" w:ascii="宋体" w:hAnsi="宋体" w:eastAsia="宋体" w:cs="宋体"/>
          <w:color w:val="auto"/>
          <w:sz w:val="24"/>
          <w:u w:val="single"/>
        </w:rPr>
        <w:t>_</w:t>
      </w:r>
      <w:r>
        <w:rPr>
          <w:rFonts w:hint="eastAsia" w:ascii="宋体" w:hAnsi="宋体" w:eastAsia="宋体" w:cs="宋体"/>
          <w:color w:val="auto"/>
          <w:sz w:val="24"/>
          <w:u w:val="single"/>
          <w:lang w:val="en-US" w:eastAsia="zh-CN"/>
        </w:rPr>
        <w:t>8</w:t>
      </w:r>
      <w:r>
        <w:rPr>
          <w:rFonts w:hint="eastAsia" w:ascii="宋体" w:hAnsi="宋体" w:eastAsia="宋体" w:cs="宋体"/>
          <w:color w:val="auto"/>
          <w:sz w:val="24"/>
          <w:u w:val="single"/>
        </w:rPr>
        <w:t>_</w:t>
      </w:r>
      <w:r>
        <w:rPr>
          <w:rFonts w:hint="eastAsia" w:ascii="宋体" w:hAnsi="宋体" w:eastAsia="宋体" w:cs="宋体"/>
          <w:color w:val="auto"/>
          <w:sz w:val="24"/>
          <w:lang w:bidi="ar"/>
        </w:rPr>
        <w:t>月</w:t>
      </w:r>
      <w:r>
        <w:rPr>
          <w:rFonts w:hint="eastAsia" w:ascii="宋体" w:hAnsi="宋体" w:eastAsia="宋体" w:cs="宋体"/>
          <w:color w:val="auto"/>
          <w:sz w:val="24"/>
          <w:u w:val="single"/>
        </w:rPr>
        <w:t>_</w:t>
      </w:r>
      <w:r>
        <w:rPr>
          <w:rFonts w:hint="eastAsia" w:ascii="宋体" w:hAnsi="宋体" w:eastAsia="宋体" w:cs="宋体"/>
          <w:color w:val="auto"/>
          <w:sz w:val="24"/>
          <w:u w:val="single"/>
          <w:lang w:val="en-US" w:eastAsia="zh-CN"/>
        </w:rPr>
        <w:t>4</w:t>
      </w:r>
      <w:r>
        <w:rPr>
          <w:rFonts w:hint="eastAsia" w:ascii="宋体" w:hAnsi="宋体" w:eastAsia="宋体" w:cs="宋体"/>
          <w:color w:val="auto"/>
          <w:sz w:val="24"/>
          <w:u w:val="single"/>
        </w:rPr>
        <w:t>_</w:t>
      </w:r>
      <w:r>
        <w:rPr>
          <w:rFonts w:hint="eastAsia" w:ascii="宋体" w:hAnsi="宋体" w:eastAsia="宋体" w:cs="宋体"/>
          <w:color w:val="auto"/>
          <w:sz w:val="24"/>
          <w:lang w:bidi="ar"/>
        </w:rPr>
        <w:t>日</w:t>
      </w:r>
      <w:r>
        <w:rPr>
          <w:rFonts w:hint="eastAsia" w:ascii="宋体" w:hAnsi="宋体" w:eastAsia="宋体" w:cs="宋体"/>
          <w:color w:val="auto"/>
          <w:sz w:val="24"/>
          <w:u w:val="single"/>
          <w:lang w:val="en-US" w:eastAsia="zh-CN"/>
        </w:rPr>
        <w:t>9</w:t>
      </w:r>
      <w:r>
        <w:rPr>
          <w:rFonts w:hint="eastAsia" w:ascii="宋体" w:hAnsi="宋体" w:eastAsia="宋体" w:cs="宋体"/>
          <w:color w:val="auto"/>
          <w:sz w:val="24"/>
          <w:lang w:bidi="ar"/>
        </w:rPr>
        <w:t>点</w:t>
      </w:r>
      <w:r>
        <w:rPr>
          <w:rFonts w:hint="eastAsia" w:ascii="宋体" w:hAnsi="宋体" w:eastAsia="宋体" w:cs="宋体"/>
          <w:color w:val="auto"/>
          <w:sz w:val="24"/>
          <w:u w:val="single"/>
          <w:lang w:val="en-US" w:eastAsia="zh-CN"/>
        </w:rPr>
        <w:t>30</w:t>
      </w:r>
      <w:r>
        <w:rPr>
          <w:rFonts w:hint="eastAsia" w:ascii="宋体" w:hAnsi="宋体" w:eastAsia="宋体" w:cs="宋体"/>
          <w:color w:val="auto"/>
          <w:sz w:val="24"/>
          <w:lang w:bidi="ar"/>
        </w:rPr>
        <w:t>分</w:t>
      </w:r>
      <w:r>
        <w:rPr>
          <w:rFonts w:hint="eastAsia" w:ascii="宋体" w:hAnsi="宋体" w:eastAsia="宋体" w:cs="宋体"/>
          <w:bCs/>
          <w:color w:val="auto"/>
          <w:sz w:val="24"/>
          <w:lang w:bidi="ar"/>
        </w:rPr>
        <w:t>（北京时间）</w:t>
      </w:r>
      <w:r>
        <w:rPr>
          <w:rFonts w:hint="eastAsia" w:ascii="宋体" w:hAnsi="宋体" w:eastAsia="宋体" w:cs="宋体"/>
          <w:iCs/>
          <w:color w:val="auto"/>
          <w:sz w:val="24"/>
          <w:lang w:bidi="ar"/>
        </w:rPr>
        <w:t>。</w:t>
      </w:r>
    </w:p>
    <w:p w14:paraId="5AF11233">
      <w:pPr>
        <w:spacing w:line="360" w:lineRule="auto"/>
        <w:ind w:firstLine="480" w:firstLineChars="200"/>
        <w:rPr>
          <w:rFonts w:hint="eastAsia" w:ascii="宋体" w:hAnsi="宋体" w:eastAsia="宋体" w:cs="宋体"/>
          <w:color w:val="auto"/>
          <w:sz w:val="24"/>
          <w:highlight w:val="none"/>
          <w:lang w:val="zh-TW"/>
        </w:rPr>
      </w:pP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u w:val="single"/>
          <w:lang w:eastAsia="zh-CN"/>
        </w:rPr>
        <w:t>北京市丰台区吴家村路57号华诚博远设计产业园大会议室</w:t>
      </w:r>
      <w:r>
        <w:rPr>
          <w:rFonts w:hint="eastAsia" w:ascii="宋体" w:hAnsi="宋体" w:eastAsia="宋体" w:cs="宋体"/>
          <w:color w:val="auto"/>
          <w:sz w:val="24"/>
          <w:highlight w:val="none"/>
        </w:rPr>
        <w:t>。</w:t>
      </w:r>
    </w:p>
    <w:p w14:paraId="50BD360B">
      <w:pPr>
        <w:spacing w:line="360" w:lineRule="auto"/>
        <w:ind w:firstLine="480" w:firstLineChars="200"/>
        <w:rPr>
          <w:rFonts w:hint="eastAsia" w:ascii="宋体" w:hAnsi="宋体" w:eastAsia="宋体" w:cs="宋体"/>
          <w:bCs/>
          <w:color w:val="auto"/>
          <w:sz w:val="24"/>
          <w:u w:val="single"/>
        </w:rPr>
      </w:pPr>
    </w:p>
    <w:p w14:paraId="0E84B645">
      <w:pPr>
        <w:pStyle w:val="2"/>
        <w:spacing w:before="0" w:line="360" w:lineRule="auto"/>
        <w:jc w:val="left"/>
        <w:rPr>
          <w:rFonts w:hint="eastAsia" w:ascii="宋体" w:hAnsi="宋体" w:eastAsia="宋体" w:cs="宋体"/>
          <w:color w:val="auto"/>
          <w:sz w:val="24"/>
          <w:szCs w:val="24"/>
        </w:rPr>
      </w:pPr>
      <w:bookmarkStart w:id="17" w:name="_Toc35393625"/>
      <w:bookmarkStart w:id="18" w:name="_Toc35393794"/>
      <w:bookmarkStart w:id="19" w:name="_Toc28359084"/>
      <w:bookmarkStart w:id="20" w:name="_Toc28359007"/>
      <w:r>
        <w:rPr>
          <w:rFonts w:hint="eastAsia" w:ascii="宋体" w:hAnsi="宋体" w:eastAsia="宋体" w:cs="宋体"/>
          <w:color w:val="auto"/>
          <w:sz w:val="24"/>
          <w:szCs w:val="24"/>
        </w:rPr>
        <w:t>六、公告期限</w:t>
      </w:r>
      <w:bookmarkEnd w:id="17"/>
      <w:bookmarkEnd w:id="18"/>
      <w:bookmarkEnd w:id="19"/>
      <w:bookmarkEnd w:id="20"/>
    </w:p>
    <w:p w14:paraId="406312D5">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自本公告发布之日起3个工作日。</w:t>
      </w:r>
    </w:p>
    <w:p w14:paraId="5E198387">
      <w:pPr>
        <w:spacing w:line="360" w:lineRule="auto"/>
        <w:ind w:firstLine="480" w:firstLineChars="200"/>
        <w:rPr>
          <w:rFonts w:hint="eastAsia" w:ascii="宋体" w:hAnsi="宋体" w:eastAsia="宋体" w:cs="宋体"/>
          <w:color w:val="auto"/>
          <w:kern w:val="0"/>
          <w:sz w:val="24"/>
        </w:rPr>
      </w:pPr>
    </w:p>
    <w:p w14:paraId="41CC6AB0">
      <w:pPr>
        <w:pStyle w:val="2"/>
        <w:spacing w:before="0" w:line="360" w:lineRule="auto"/>
        <w:jc w:val="left"/>
        <w:rPr>
          <w:rFonts w:hint="eastAsia" w:ascii="宋体" w:hAnsi="宋体" w:eastAsia="宋体" w:cs="宋体"/>
          <w:color w:val="auto"/>
          <w:sz w:val="24"/>
          <w:szCs w:val="24"/>
        </w:rPr>
      </w:pPr>
      <w:bookmarkStart w:id="21" w:name="_Toc35393626"/>
      <w:bookmarkStart w:id="22" w:name="_Toc35393795"/>
      <w:r>
        <w:rPr>
          <w:rFonts w:hint="eastAsia" w:ascii="宋体" w:hAnsi="宋体" w:eastAsia="宋体" w:cs="宋体"/>
          <w:color w:val="auto"/>
          <w:sz w:val="24"/>
          <w:szCs w:val="24"/>
        </w:rPr>
        <w:t>七、其他补充事宜</w:t>
      </w:r>
      <w:bookmarkEnd w:id="21"/>
      <w:bookmarkEnd w:id="22"/>
    </w:p>
    <w:p w14:paraId="147D571F">
      <w:pPr>
        <w:widowControl/>
        <w:adjustRightInd w:val="0"/>
        <w:snapToGrid w:val="0"/>
        <w:spacing w:line="360" w:lineRule="auto"/>
        <w:ind w:firstLine="480" w:firstLineChars="200"/>
        <w:jc w:val="left"/>
        <w:rPr>
          <w:rFonts w:hint="eastAsia" w:ascii="宋体" w:hAnsi="宋体" w:eastAsia="宋体" w:cs="宋体"/>
          <w:color w:val="auto"/>
          <w:sz w:val="24"/>
          <w:lang w:bidi="ar"/>
        </w:rPr>
      </w:pPr>
      <w:r>
        <w:rPr>
          <w:rFonts w:hint="eastAsia" w:ascii="宋体" w:hAnsi="宋体" w:eastAsia="宋体" w:cs="宋体"/>
          <w:color w:val="auto"/>
          <w:sz w:val="24"/>
          <w:lang w:bidi="ar"/>
        </w:rPr>
        <w:t>1.本项目需要落实的政府采购政策：</w:t>
      </w:r>
      <w:r>
        <w:rPr>
          <w:rFonts w:hint="eastAsia" w:ascii="宋体" w:hAnsi="宋体" w:eastAsia="宋体" w:cs="宋体"/>
          <w:color w:val="auto"/>
          <w:sz w:val="24"/>
          <w:u w:val="single"/>
          <w:lang w:val="en-US" w:eastAsia="zh-CN" w:bidi="ar"/>
        </w:rPr>
        <w:t>节能产品强制采购；节能产品、环境标志产品优先采购；扶持不发达地区和少数民族地区；政府采购促进中小企业发展；政府采购支持监狱企业、戒毒企业发展；政府采购促进残疾人就业；政府采购信用担保；</w:t>
      </w:r>
      <w:r>
        <w:rPr>
          <w:rFonts w:hint="eastAsia" w:ascii="宋体" w:hAnsi="宋体" w:eastAsia="宋体" w:cs="宋体"/>
          <w:color w:val="auto"/>
          <w:sz w:val="24"/>
          <w:u w:val="single"/>
          <w:lang w:eastAsia="zh-CN" w:bidi="ar"/>
        </w:rPr>
        <w:t>政府采购其他相关政策</w:t>
      </w:r>
      <w:r>
        <w:rPr>
          <w:rFonts w:hint="eastAsia" w:ascii="宋体" w:hAnsi="宋体" w:eastAsia="宋体" w:cs="宋体"/>
          <w:color w:val="auto"/>
          <w:sz w:val="24"/>
          <w:lang w:eastAsia="zh-CN" w:bidi="ar"/>
        </w:rPr>
        <w:t>。</w:t>
      </w:r>
    </w:p>
    <w:p w14:paraId="2CEA2F38">
      <w:pPr>
        <w:widowControl/>
        <w:adjustRightInd w:val="0"/>
        <w:snapToGrid w:val="0"/>
        <w:spacing w:line="360" w:lineRule="auto"/>
        <w:ind w:firstLine="480" w:firstLineChars="200"/>
        <w:jc w:val="left"/>
        <w:rPr>
          <w:rFonts w:hint="eastAsia" w:ascii="宋体" w:hAnsi="宋体" w:eastAsia="宋体" w:cs="宋体"/>
          <w:bCs/>
          <w:color w:val="auto"/>
          <w:sz w:val="24"/>
          <w:lang w:bidi="ar"/>
        </w:rPr>
      </w:pPr>
      <w:r>
        <w:rPr>
          <w:rFonts w:hint="eastAsia" w:ascii="宋体" w:hAnsi="宋体" w:eastAsia="宋体" w:cs="宋体"/>
          <w:color w:val="auto"/>
          <w:sz w:val="24"/>
          <w:lang w:val="en-US" w:eastAsia="zh-CN" w:bidi="ar"/>
        </w:rPr>
        <w:t>2</w:t>
      </w:r>
      <w:r>
        <w:rPr>
          <w:rFonts w:hint="eastAsia" w:ascii="宋体" w:hAnsi="宋体" w:eastAsia="宋体" w:cs="宋体"/>
          <w:color w:val="auto"/>
          <w:sz w:val="24"/>
          <w:lang w:bidi="ar"/>
        </w:rPr>
        <w:t>.本项目采用</w:t>
      </w:r>
      <w:r>
        <w:rPr>
          <w:rFonts w:hint="eastAsia" w:ascii="宋体" w:hAnsi="宋体" w:eastAsia="宋体" w:cs="宋体"/>
          <w:b/>
          <w:bCs/>
          <w:color w:val="auto"/>
          <w:sz w:val="24"/>
          <w:lang w:bidi="ar"/>
        </w:rPr>
        <w:t>全流程线上线下结合采购方式</w:t>
      </w:r>
      <w:r>
        <w:rPr>
          <w:rFonts w:hint="eastAsia" w:ascii="宋体" w:hAnsi="宋体" w:eastAsia="宋体" w:cs="宋体"/>
          <w:color w:val="auto"/>
          <w:sz w:val="24"/>
          <w:lang w:bidi="ar"/>
        </w:rPr>
        <w:t>，请供应商认真学习北京市政府采购电子交易平台发布的相关操作手册（供应商可在交易平台下载相关手册），办理CA数字证书或电子营业执照、进行北京市政府采购电子交易平台注册绑定，并认真核实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eastAsia="宋体" w:cs="宋体"/>
          <w:bCs/>
          <w:color w:val="auto"/>
          <w:sz w:val="24"/>
          <w:lang w:bidi="ar"/>
        </w:rPr>
        <w:t>CA数字证书</w:t>
      </w:r>
      <w:r>
        <w:rPr>
          <w:rFonts w:hint="eastAsia" w:ascii="宋体" w:hAnsi="宋体" w:eastAsia="宋体" w:cs="宋体"/>
          <w:color w:val="auto"/>
          <w:sz w:val="24"/>
          <w:lang w:bidi="ar"/>
        </w:rPr>
        <w:t>或电子营业执照</w:t>
      </w:r>
      <w:r>
        <w:rPr>
          <w:rFonts w:hint="eastAsia" w:ascii="宋体" w:hAnsi="宋体" w:eastAsia="宋体" w:cs="宋体"/>
          <w:bCs/>
          <w:color w:val="auto"/>
          <w:sz w:val="24"/>
          <w:lang w:bidi="ar"/>
        </w:rPr>
        <w:t>情况确认是否符合本项目电子化采购流程要求。</w:t>
      </w:r>
    </w:p>
    <w:p w14:paraId="52CE2FE1">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CA数字证书服务热线 010-58511086</w:t>
      </w:r>
    </w:p>
    <w:p w14:paraId="6FECBB1A">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电子营业执照服务热线 400-699-7000</w:t>
      </w:r>
    </w:p>
    <w:p w14:paraId="70508A7D">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 xml:space="preserve">技术支持服务热线    010-86483801    </w:t>
      </w:r>
    </w:p>
    <w:p w14:paraId="25AAB1DE">
      <w:pPr>
        <w:widowControl/>
        <w:adjustRightInd w:val="0"/>
        <w:snapToGrid w:val="0"/>
        <w:spacing w:line="360" w:lineRule="auto"/>
        <w:ind w:firstLine="480" w:firstLineChars="200"/>
        <w:jc w:val="left"/>
        <w:rPr>
          <w:rFonts w:hint="eastAsia" w:ascii="宋体" w:hAnsi="宋体" w:eastAsia="宋体" w:cs="宋体"/>
          <w:color w:val="auto"/>
          <w:sz w:val="24"/>
          <w:lang w:bidi="ar"/>
        </w:rPr>
      </w:pPr>
      <w:r>
        <w:rPr>
          <w:rFonts w:hint="eastAsia" w:ascii="宋体" w:hAnsi="宋体" w:eastAsia="宋体" w:cs="宋体"/>
          <w:color w:val="auto"/>
          <w:sz w:val="24"/>
          <w:lang w:val="en-US" w:eastAsia="zh-CN" w:bidi="ar"/>
        </w:rPr>
        <w:t>2</w:t>
      </w:r>
      <w:r>
        <w:rPr>
          <w:rFonts w:hint="eastAsia" w:ascii="宋体" w:hAnsi="宋体" w:eastAsia="宋体" w:cs="宋体"/>
          <w:color w:val="auto"/>
          <w:sz w:val="24"/>
          <w:lang w:bidi="ar"/>
        </w:rPr>
        <w:t>.1办理CA数字证书或电子营业执照</w:t>
      </w:r>
    </w:p>
    <w:p w14:paraId="7B9F9FD4">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lang w:bidi="ar"/>
        </w:rPr>
        <w:t>供应商登录北京市政府采购电子交易平台查阅 “用户指南”—“操作指南”—“市场主体CA办理操作流程指引” /“电子营业执照使用指南”，按照程序要求办理。</w:t>
      </w:r>
    </w:p>
    <w:p w14:paraId="60334586">
      <w:pPr>
        <w:adjustRightInd w:val="0"/>
        <w:snapToGrid w:val="0"/>
        <w:spacing w:line="360" w:lineRule="auto"/>
        <w:ind w:firstLine="480" w:firstLineChars="200"/>
        <w:rPr>
          <w:rFonts w:hint="eastAsia" w:ascii="宋体" w:hAnsi="宋体" w:eastAsia="宋体" w:cs="宋体"/>
          <w:color w:val="auto"/>
          <w:sz w:val="24"/>
          <w:lang w:bidi="ar"/>
        </w:rPr>
      </w:pPr>
      <w:r>
        <w:rPr>
          <w:rFonts w:hint="eastAsia" w:ascii="宋体" w:hAnsi="宋体" w:eastAsia="宋体" w:cs="宋体"/>
          <w:color w:val="auto"/>
          <w:sz w:val="24"/>
          <w:lang w:val="en-US" w:eastAsia="zh-CN" w:bidi="ar"/>
        </w:rPr>
        <w:t>2</w:t>
      </w:r>
      <w:r>
        <w:rPr>
          <w:rFonts w:hint="eastAsia" w:ascii="宋体" w:hAnsi="宋体" w:eastAsia="宋体" w:cs="宋体"/>
          <w:color w:val="auto"/>
          <w:sz w:val="24"/>
          <w:lang w:bidi="ar"/>
        </w:rPr>
        <w:t>.2注册</w:t>
      </w:r>
    </w:p>
    <w:p w14:paraId="73ABF317">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供应商登录北京市政府采购电子交易平台“用户指南”—“操作指南”—“市场主体注册入库操作流程指引”进行自助注册绑定。</w:t>
      </w:r>
    </w:p>
    <w:p w14:paraId="5D2DE342">
      <w:pPr>
        <w:widowControl/>
        <w:adjustRightInd w:val="0"/>
        <w:snapToGrid w:val="0"/>
        <w:spacing w:line="360" w:lineRule="auto"/>
        <w:ind w:firstLine="480" w:firstLineChars="200"/>
        <w:jc w:val="left"/>
        <w:rPr>
          <w:rFonts w:hint="eastAsia" w:ascii="宋体" w:hAnsi="宋体" w:eastAsia="宋体" w:cs="宋体"/>
          <w:color w:val="auto"/>
          <w:sz w:val="24"/>
          <w:lang w:bidi="ar"/>
        </w:rPr>
      </w:pPr>
      <w:r>
        <w:rPr>
          <w:rFonts w:hint="eastAsia" w:ascii="宋体" w:hAnsi="宋体" w:eastAsia="宋体" w:cs="宋体"/>
          <w:color w:val="auto"/>
          <w:sz w:val="24"/>
          <w:lang w:val="en-US" w:eastAsia="zh-CN" w:bidi="ar"/>
        </w:rPr>
        <w:t>2</w:t>
      </w:r>
      <w:r>
        <w:rPr>
          <w:rFonts w:hint="eastAsia" w:ascii="宋体" w:hAnsi="宋体" w:eastAsia="宋体" w:cs="宋体"/>
          <w:color w:val="auto"/>
          <w:sz w:val="24"/>
          <w:lang w:bidi="ar"/>
        </w:rPr>
        <w:t>.3驱动、客户端下载</w:t>
      </w:r>
    </w:p>
    <w:p w14:paraId="08A3665C">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lang w:bidi="ar"/>
        </w:rPr>
        <w:t>供应商登录北京市政府采购电子交易平台“用户指南”—“工具下载”—“招标采购系统文件驱动安装包”下载相关驱动。</w:t>
      </w:r>
    </w:p>
    <w:p w14:paraId="39A5061B">
      <w:pPr>
        <w:adjustRightInd w:val="0"/>
        <w:snapToGrid w:val="0"/>
        <w:spacing w:line="360" w:lineRule="auto"/>
        <w:ind w:firstLine="480" w:firstLineChars="200"/>
        <w:rPr>
          <w:rFonts w:hint="eastAsia" w:ascii="宋体" w:hAnsi="宋体" w:eastAsia="宋体" w:cs="宋体"/>
          <w:color w:val="auto"/>
          <w:sz w:val="24"/>
          <w:lang w:bidi="ar"/>
        </w:rPr>
      </w:pPr>
      <w:r>
        <w:rPr>
          <w:rFonts w:hint="eastAsia" w:ascii="宋体" w:hAnsi="宋体" w:eastAsia="宋体" w:cs="宋体"/>
          <w:color w:val="auto"/>
          <w:sz w:val="24"/>
          <w:lang w:bidi="ar"/>
        </w:rPr>
        <w:t>供应商登录北京市政府采购电子交易平台“用户指南”—“工具下载”—“投标文件编制工具”下载相关客户端。</w:t>
      </w:r>
    </w:p>
    <w:p w14:paraId="46A2800F">
      <w:pPr>
        <w:adjustRightInd w:val="0"/>
        <w:snapToGrid w:val="0"/>
        <w:spacing w:line="360" w:lineRule="auto"/>
        <w:ind w:firstLine="480" w:firstLineChars="200"/>
        <w:rPr>
          <w:rFonts w:hint="eastAsia" w:ascii="宋体" w:hAnsi="宋体" w:eastAsia="宋体" w:cs="宋体"/>
          <w:color w:val="auto"/>
          <w:sz w:val="24"/>
          <w:lang w:bidi="ar"/>
        </w:rPr>
      </w:pPr>
      <w:r>
        <w:rPr>
          <w:rFonts w:hint="eastAsia" w:ascii="宋体" w:hAnsi="宋体" w:eastAsia="宋体" w:cs="宋体"/>
          <w:color w:val="auto"/>
          <w:sz w:val="24"/>
          <w:lang w:val="en-US" w:eastAsia="zh-CN" w:bidi="ar"/>
        </w:rPr>
        <w:t>2</w:t>
      </w:r>
      <w:r>
        <w:rPr>
          <w:rFonts w:hint="eastAsia" w:ascii="宋体" w:hAnsi="宋体" w:eastAsia="宋体" w:cs="宋体"/>
          <w:color w:val="auto"/>
          <w:sz w:val="24"/>
          <w:lang w:bidi="ar"/>
        </w:rPr>
        <w:t>.4 获取电子竞争性磋商文件</w:t>
      </w:r>
    </w:p>
    <w:p w14:paraId="7FE64013">
      <w:pPr>
        <w:adjustRightInd w:val="0"/>
        <w:snapToGrid w:val="0"/>
        <w:spacing w:line="360" w:lineRule="auto"/>
        <w:ind w:firstLine="480" w:firstLineChars="200"/>
        <w:rPr>
          <w:rFonts w:hint="eastAsia" w:ascii="宋体" w:hAnsi="宋体" w:eastAsia="宋体" w:cs="宋体"/>
          <w:color w:val="auto"/>
          <w:sz w:val="24"/>
          <w:lang w:bidi="ar"/>
        </w:rPr>
      </w:pPr>
      <w:r>
        <w:rPr>
          <w:rFonts w:hint="eastAsia" w:ascii="宋体" w:hAnsi="宋体" w:eastAsia="宋体" w:cs="宋体"/>
          <w:color w:val="auto"/>
          <w:sz w:val="24"/>
          <w:lang w:bidi="ar"/>
        </w:rPr>
        <w:t>供应商使用CA数字证书或电子营业执照登录北京市政府采购电子交易平台获取电子竞争性磋商文件。</w:t>
      </w:r>
    </w:p>
    <w:p w14:paraId="31760E58">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78C466A0">
      <w:pPr>
        <w:pStyle w:val="2"/>
        <w:spacing w:before="0" w:line="360" w:lineRule="auto"/>
        <w:jc w:val="left"/>
        <w:rPr>
          <w:rFonts w:hint="eastAsia" w:ascii="宋体" w:hAnsi="宋体" w:eastAsia="宋体" w:cs="宋体"/>
          <w:color w:val="auto"/>
          <w:sz w:val="24"/>
          <w:szCs w:val="24"/>
        </w:rPr>
      </w:pPr>
      <w:bookmarkStart w:id="23" w:name="_Toc35393796"/>
      <w:bookmarkStart w:id="24" w:name="_Toc28359008"/>
      <w:bookmarkStart w:id="25" w:name="_Toc35393627"/>
      <w:bookmarkStart w:id="26" w:name="_Toc28359085"/>
      <w:r>
        <w:rPr>
          <w:rFonts w:hint="eastAsia" w:ascii="宋体" w:hAnsi="宋体" w:eastAsia="宋体" w:cs="宋体"/>
          <w:color w:val="auto"/>
          <w:sz w:val="24"/>
          <w:szCs w:val="24"/>
        </w:rPr>
        <w:t>八、对本次采购提出询问，请按以下方式联系。</w:t>
      </w:r>
      <w:bookmarkEnd w:id="23"/>
      <w:bookmarkEnd w:id="24"/>
      <w:bookmarkEnd w:id="25"/>
      <w:bookmarkEnd w:id="26"/>
    </w:p>
    <w:p w14:paraId="34308E6A">
      <w:pPr>
        <w:widowControl/>
        <w:spacing w:line="360" w:lineRule="auto"/>
        <w:jc w:val="left"/>
        <w:rPr>
          <w:rFonts w:hint="eastAsia" w:ascii="宋体" w:hAnsi="宋体" w:eastAsia="宋体" w:cs="宋体"/>
          <w:b/>
          <w:color w:val="auto"/>
          <w:sz w:val="24"/>
        </w:rPr>
      </w:pPr>
      <w:r>
        <w:rPr>
          <w:rFonts w:hint="eastAsia" w:ascii="宋体" w:hAnsi="宋体" w:eastAsia="宋体" w:cs="宋体"/>
          <w:color w:val="auto"/>
          <w:sz w:val="24"/>
        </w:rPr>
        <w:t>　　　</w:t>
      </w:r>
      <w:r>
        <w:rPr>
          <w:rFonts w:hint="eastAsia" w:ascii="宋体" w:hAnsi="宋体" w:eastAsia="宋体" w:cs="宋体"/>
          <w:b/>
          <w:color w:val="auto"/>
          <w:sz w:val="24"/>
        </w:rPr>
        <w:t>1.采购人信息</w:t>
      </w:r>
    </w:p>
    <w:p w14:paraId="44F47FE8">
      <w:pPr>
        <w:spacing w:line="360" w:lineRule="auto"/>
        <w:ind w:left="1079" w:leftChars="371" w:hanging="300" w:hangingChars="125"/>
        <w:jc w:val="left"/>
        <w:rPr>
          <w:rFonts w:hint="eastAsia" w:ascii="宋体" w:hAnsi="宋体" w:eastAsia="宋体" w:cs="宋体"/>
          <w:color w:val="auto"/>
          <w:sz w:val="24"/>
        </w:rPr>
      </w:pPr>
      <w:bookmarkStart w:id="27" w:name="_Toc28359009"/>
      <w:bookmarkStart w:id="28" w:name="_Toc28359086"/>
      <w:r>
        <w:rPr>
          <w:rFonts w:hint="eastAsia" w:ascii="宋体" w:hAnsi="宋体" w:eastAsia="宋体" w:cs="宋体"/>
          <w:color w:val="auto"/>
          <w:sz w:val="24"/>
        </w:rPr>
        <w:t>名    称：</w:t>
      </w:r>
      <w:r>
        <w:rPr>
          <w:rFonts w:hint="eastAsia" w:ascii="宋体" w:hAnsi="宋体" w:eastAsia="宋体" w:cs="宋体"/>
          <w:color w:val="auto"/>
          <w:sz w:val="24"/>
          <w:highlight w:val="none"/>
          <w:u w:val="single"/>
          <w:lang w:eastAsia="zh-CN"/>
        </w:rPr>
        <w:t>首都医科大学附属北京同仁医院</w:t>
      </w:r>
      <w:r>
        <w:rPr>
          <w:rFonts w:hint="eastAsia" w:ascii="宋体" w:hAnsi="宋体" w:eastAsia="宋体" w:cs="宋体"/>
          <w:color w:val="auto"/>
          <w:sz w:val="24"/>
        </w:rPr>
        <w:t xml:space="preserve"> </w:t>
      </w:r>
    </w:p>
    <w:p w14:paraId="19D18EF6">
      <w:pPr>
        <w:spacing w:line="360" w:lineRule="auto"/>
        <w:ind w:left="1079" w:leftChars="371" w:hanging="300" w:hangingChars="125"/>
        <w:jc w:val="lef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lang w:eastAsia="zh-CN"/>
        </w:rPr>
        <w:t>北京市东城区东交民巷 1 号</w:t>
      </w:r>
      <w:r>
        <w:rPr>
          <w:rFonts w:hint="eastAsia" w:ascii="宋体" w:hAnsi="宋体" w:eastAsia="宋体" w:cs="宋体"/>
          <w:color w:val="auto"/>
          <w:sz w:val="24"/>
        </w:rPr>
        <w:t>_</w:t>
      </w:r>
    </w:p>
    <w:p w14:paraId="7BBB45A2">
      <w:pPr>
        <w:spacing w:line="360" w:lineRule="auto"/>
        <w:ind w:left="1079" w:leftChars="371" w:hanging="300" w:hangingChars="125"/>
        <w:jc w:val="left"/>
        <w:rPr>
          <w:rFonts w:hint="eastAsia" w:ascii="宋体" w:hAnsi="宋体" w:eastAsia="宋体" w:cs="宋体"/>
          <w:color w:val="auto"/>
          <w:sz w:val="24"/>
          <w:u w:val="single"/>
        </w:rPr>
      </w:pPr>
      <w:r>
        <w:rPr>
          <w:rFonts w:hint="eastAsia" w:ascii="宋体" w:hAnsi="宋体" w:eastAsia="宋体" w:cs="宋体"/>
          <w:color w:val="auto"/>
          <w:sz w:val="24"/>
        </w:rPr>
        <w:t>联系方式：</w:t>
      </w:r>
      <w:r>
        <w:rPr>
          <w:rFonts w:hint="eastAsia" w:ascii="宋体" w:hAnsi="宋体" w:eastAsia="宋体" w:cs="宋体"/>
          <w:color w:val="auto"/>
          <w:sz w:val="24"/>
          <w:u w:val="single"/>
          <w:lang w:eastAsia="zh-CN"/>
        </w:rPr>
        <w:t>赵老师、</w:t>
      </w:r>
      <w:r>
        <w:rPr>
          <w:rFonts w:hint="eastAsia" w:ascii="宋体" w:hAnsi="宋体" w:eastAsia="宋体" w:cs="宋体"/>
          <w:color w:val="auto"/>
          <w:sz w:val="24"/>
          <w:u w:val="single"/>
          <w:lang w:val="en-US" w:eastAsia="zh-CN"/>
        </w:rPr>
        <w:t>010-</w:t>
      </w:r>
      <w:r>
        <w:rPr>
          <w:rFonts w:hint="eastAsia" w:ascii="宋体" w:hAnsi="宋体" w:eastAsia="宋体" w:cs="宋体"/>
          <w:color w:val="auto"/>
          <w:sz w:val="24"/>
          <w:u w:val="single"/>
          <w:lang w:eastAsia="zh-CN"/>
        </w:rPr>
        <w:t>58265727</w:t>
      </w:r>
    </w:p>
    <w:p w14:paraId="295BDFA9">
      <w:pPr>
        <w:spacing w:line="360" w:lineRule="auto"/>
        <w:ind w:left="1078" w:leftChars="371" w:hanging="299" w:hangingChars="124"/>
        <w:jc w:val="left"/>
        <w:rPr>
          <w:rFonts w:hint="eastAsia" w:ascii="宋体" w:hAnsi="宋体" w:eastAsia="宋体" w:cs="宋体"/>
          <w:b/>
          <w:color w:val="auto"/>
          <w:sz w:val="24"/>
        </w:rPr>
      </w:pPr>
      <w:r>
        <w:rPr>
          <w:rFonts w:hint="eastAsia" w:ascii="宋体" w:hAnsi="宋体" w:eastAsia="宋体" w:cs="宋体"/>
          <w:b/>
          <w:color w:val="auto"/>
          <w:sz w:val="24"/>
        </w:rPr>
        <w:t>2.采购代理机构信息</w:t>
      </w:r>
      <w:bookmarkEnd w:id="27"/>
      <w:bookmarkEnd w:id="28"/>
    </w:p>
    <w:p w14:paraId="036E53E4">
      <w:pPr>
        <w:spacing w:line="360" w:lineRule="auto"/>
        <w:ind w:left="1076" w:leftChars="371" w:hanging="297" w:hangingChars="124"/>
        <w:jc w:val="left"/>
        <w:rPr>
          <w:rFonts w:hint="eastAsia" w:ascii="宋体" w:hAnsi="宋体" w:eastAsia="宋体" w:cs="宋体"/>
          <w:color w:val="auto"/>
          <w:sz w:val="24"/>
        </w:rPr>
      </w:pPr>
      <w:bookmarkStart w:id="29" w:name="_Toc28359087"/>
      <w:bookmarkStart w:id="30" w:name="_Toc28359010"/>
      <w:r>
        <w:rPr>
          <w:rFonts w:hint="eastAsia" w:ascii="宋体" w:hAnsi="宋体" w:eastAsia="宋体" w:cs="宋体"/>
          <w:color w:val="auto"/>
          <w:sz w:val="24"/>
        </w:rPr>
        <w:t>名    称：</w:t>
      </w:r>
      <w:r>
        <w:rPr>
          <w:rFonts w:hint="eastAsia" w:ascii="宋体" w:hAnsi="宋体" w:eastAsia="宋体" w:cs="宋体"/>
          <w:color w:val="auto"/>
          <w:sz w:val="24"/>
          <w:u w:val="single"/>
          <w:lang w:eastAsia="zh-CN"/>
        </w:rPr>
        <w:t>华诚博远工程咨询有限公司</w:t>
      </w:r>
      <w:r>
        <w:rPr>
          <w:rFonts w:hint="eastAsia" w:ascii="宋体" w:hAnsi="宋体" w:eastAsia="宋体" w:cs="宋体"/>
          <w:color w:val="auto"/>
          <w:sz w:val="24"/>
          <w:u w:val="single"/>
        </w:rPr>
        <w:t>_</w:t>
      </w:r>
    </w:p>
    <w:p w14:paraId="23027F35">
      <w:pPr>
        <w:spacing w:line="360" w:lineRule="auto"/>
        <w:ind w:left="1076" w:leftChars="371" w:hanging="297" w:hangingChars="124"/>
        <w:jc w:val="left"/>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u w:val="single"/>
          <w:lang w:eastAsia="zh-CN"/>
        </w:rPr>
        <w:t>北京市丰台区吴家村路57号华诚博远设计产业园</w:t>
      </w:r>
    </w:p>
    <w:p w14:paraId="671A504F">
      <w:pPr>
        <w:spacing w:line="360" w:lineRule="auto"/>
        <w:ind w:left="1076" w:leftChars="371" w:hanging="297" w:hangingChars="124"/>
        <w:jc w:val="left"/>
        <w:rPr>
          <w:rFonts w:hint="eastAsia" w:ascii="宋体" w:hAnsi="宋体" w:eastAsia="宋体" w:cs="宋体"/>
          <w:color w:val="auto"/>
          <w:sz w:val="24"/>
          <w:u w:val="single"/>
        </w:rPr>
      </w:pPr>
      <w:r>
        <w:rPr>
          <w:rFonts w:hint="eastAsia" w:ascii="宋体" w:hAnsi="宋体" w:eastAsia="宋体" w:cs="宋体"/>
          <w:color w:val="auto"/>
          <w:sz w:val="24"/>
        </w:rPr>
        <w:t>联系方式：</w:t>
      </w:r>
      <w:r>
        <w:rPr>
          <w:rFonts w:hint="eastAsia" w:ascii="宋体" w:hAnsi="宋体" w:eastAsia="宋体" w:cs="宋体"/>
          <w:color w:val="auto"/>
          <w:sz w:val="24"/>
          <w:u w:val="single"/>
          <w:lang w:eastAsia="zh-CN"/>
        </w:rPr>
        <w:t>010-81123505、18515183390</w:t>
      </w:r>
    </w:p>
    <w:p w14:paraId="6434D764">
      <w:pPr>
        <w:spacing w:line="360" w:lineRule="auto"/>
        <w:ind w:left="1078" w:leftChars="371" w:hanging="299" w:hangingChars="124"/>
        <w:rPr>
          <w:rFonts w:hint="eastAsia" w:ascii="宋体" w:hAnsi="宋体" w:eastAsia="宋体" w:cs="宋体"/>
          <w:b/>
          <w:color w:val="auto"/>
          <w:sz w:val="24"/>
          <w:u w:val="single"/>
        </w:rPr>
      </w:pPr>
      <w:r>
        <w:rPr>
          <w:rFonts w:hint="eastAsia" w:ascii="宋体" w:hAnsi="宋体" w:eastAsia="宋体" w:cs="宋体"/>
          <w:b/>
          <w:color w:val="auto"/>
          <w:sz w:val="24"/>
        </w:rPr>
        <w:t>3.项目联系方式</w:t>
      </w:r>
      <w:bookmarkEnd w:id="29"/>
      <w:bookmarkEnd w:id="30"/>
    </w:p>
    <w:p w14:paraId="4BE3F75E">
      <w:pPr>
        <w:pStyle w:val="3"/>
        <w:spacing w:line="360" w:lineRule="auto"/>
        <w:ind w:left="1076" w:leftChars="371" w:hanging="297" w:hangingChars="124"/>
        <w:rPr>
          <w:rFonts w:hint="eastAsia" w:ascii="宋体" w:hAnsi="宋体" w:eastAsia="宋体" w:cs="宋体"/>
          <w:color w:val="auto"/>
          <w:sz w:val="24"/>
          <w:u w:val="single"/>
          <w:lang w:bidi="ar"/>
        </w:rPr>
      </w:pPr>
      <w:r>
        <w:rPr>
          <w:rFonts w:hint="eastAsia" w:ascii="宋体" w:hAnsi="宋体" w:eastAsia="宋体" w:cs="宋体"/>
          <w:color w:val="auto"/>
          <w:sz w:val="24"/>
          <w:szCs w:val="24"/>
        </w:rPr>
        <w:t>项目联系人：</w:t>
      </w:r>
      <w:r>
        <w:rPr>
          <w:rFonts w:hint="eastAsia" w:ascii="宋体" w:hAnsi="宋体" w:eastAsia="宋体" w:cs="宋体"/>
          <w:color w:val="auto"/>
          <w:sz w:val="24"/>
          <w:szCs w:val="24"/>
          <w:u w:val="single"/>
          <w:lang w:val="en-US" w:eastAsia="zh-CN"/>
        </w:rPr>
        <w:t>任文斌</w:t>
      </w:r>
      <w:r>
        <w:rPr>
          <w:rFonts w:hint="eastAsia" w:ascii="宋体" w:hAnsi="宋体" w:eastAsia="宋体" w:cs="宋体"/>
          <w:color w:val="auto"/>
          <w:sz w:val="24"/>
          <w:szCs w:val="24"/>
          <w:u w:val="single"/>
          <w:lang w:eastAsia="zh-CN"/>
        </w:rPr>
        <w:t>、周满堂、程育霞</w:t>
      </w:r>
      <w:r>
        <w:rPr>
          <w:rFonts w:hint="eastAsia" w:ascii="宋体" w:hAnsi="宋体" w:eastAsia="宋体" w:cs="宋体"/>
          <w:color w:val="auto"/>
          <w:sz w:val="24"/>
          <w:szCs w:val="24"/>
          <w:lang w:eastAsia="zh-CN"/>
        </w:rPr>
        <w:t xml:space="preserve"> </w:t>
      </w:r>
    </w:p>
    <w:p w14:paraId="22FC6819">
      <w:pPr>
        <w:pStyle w:val="3"/>
        <w:spacing w:line="360" w:lineRule="auto"/>
        <w:ind w:left="1076" w:leftChars="371" w:hanging="297" w:hangingChars="124"/>
        <w:rPr>
          <w:rFonts w:hint="eastAsia" w:ascii="宋体" w:hAnsi="宋体" w:eastAsia="宋体" w:cs="宋体"/>
          <w:color w:val="auto"/>
          <w:sz w:val="24"/>
          <w:szCs w:val="24"/>
        </w:rPr>
      </w:pPr>
      <w:r>
        <w:rPr>
          <w:rFonts w:hint="eastAsia" w:ascii="宋体" w:hAnsi="宋体" w:eastAsia="宋体" w:cs="宋体"/>
          <w:color w:val="auto"/>
          <w:sz w:val="24"/>
        </w:rPr>
        <w:t>电      话：</w:t>
      </w:r>
      <w:r>
        <w:rPr>
          <w:rFonts w:hint="eastAsia" w:ascii="宋体" w:hAnsi="宋体" w:eastAsia="宋体" w:cs="宋体"/>
          <w:color w:val="auto"/>
          <w:sz w:val="24"/>
          <w:u w:val="single"/>
          <w:lang w:eastAsia="zh-CN"/>
        </w:rPr>
        <w:t>010-81123505、18515183390</w:t>
      </w:r>
      <w:r>
        <w:rPr>
          <w:rFonts w:hint="eastAsia" w:ascii="宋体" w:hAnsi="宋体" w:eastAsia="宋体" w:cs="宋体"/>
          <w:color w:val="auto"/>
          <w:sz w:val="24"/>
          <w:szCs w:val="24"/>
        </w:rPr>
        <w:t xml:space="preserve"> </w:t>
      </w:r>
    </w:p>
    <w:p w14:paraId="17E565AD">
      <w:bookmarkStart w:id="31" w:name="_GoBack"/>
      <w:bookmarkEnd w:id="3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543E1F"/>
    <w:rsid w:val="6685066B"/>
    <w:rsid w:val="722D6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2182</Words>
  <Characters>2516</Characters>
  <Lines>0</Lines>
  <Paragraphs>0</Paragraphs>
  <TotalTime>0</TotalTime>
  <ScaleCrop>false</ScaleCrop>
  <LinksUpToDate>false</LinksUpToDate>
  <CharactersWithSpaces>2588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2026-07-24T04:27:00Z</dcterms:created>
  <dc:creator>Lenovo</dc:creator>
  <cp:lastModifiedBy>夏天－</cp:lastModifiedBy>
  <dcterms:modified xsi:type="dcterms:W3CDTF">2026-07-24T06:38:00Z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eyJoZGlkIjoiMjg4NTQ4ZjJiNTJiYjZmNWM0Y2VkY2I4YTIxZjRhYjgiLCJ1c2VySWQiOiIxMTcyMjE2Mzg5In0=</vt:lpwstr>
  </property>
  <property fmtid="{D5CDD505-2E9C-101B-9397-08002B2CF9AE}" pid="4" name="ICV">
    <vt:lpwstr>57B9BE0CF51C46A3BD6D6FBF5C8F72FF_12</vt:lpwstr>
  </property>
</Properties>
</file>