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35393789"/>
      <w:bookmarkStart w:id="1" w:name="_Toc28359001"/>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北京胸科医院开办费医用设备购置项目第三批</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2026年8月28日上午9点30分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28359002"/>
      <w:bookmarkStart w:id="3" w:name="_Toc35393621"/>
      <w:bookmarkStart w:id="4" w:name="_Toc28359079"/>
      <w:bookmarkStart w:id="5" w:name="_Toc35393790"/>
      <w:bookmarkStart w:id="6" w:name="_Hlk24379207"/>
      <w:r>
        <w:rPr>
          <w:rFonts w:hint="eastAsia" w:ascii="宋体" w:hAnsi="宋体" w:eastAsia="宋体" w:cs="宋体"/>
          <w:b w:val="0"/>
          <w:sz w:val="24"/>
          <w:szCs w:val="24"/>
        </w:rPr>
        <w:t>一、项目基本情况</w:t>
      </w:r>
      <w:bookmarkEnd w:id="2"/>
      <w:bookmarkEnd w:id="3"/>
      <w:bookmarkEnd w:id="4"/>
      <w:bookmarkEnd w:id="5"/>
    </w:p>
    <w:bookmarkEnd w:id="6"/>
    <w:p w14:paraId="64719EBE">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1.项目编号：0686-26310I045021Z</w:t>
      </w:r>
    </w:p>
    <w:p w14:paraId="18BFA413">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2.项目名称：北京胸科医院开办费医用设备购置项目第三批</w:t>
      </w:r>
    </w:p>
    <w:p w14:paraId="7A9A64B6">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3.项目预算金额：424.3万元</w:t>
      </w:r>
    </w:p>
    <w:p w14:paraId="50C0B75A">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4.采购需求：</w:t>
      </w:r>
    </w:p>
    <w:tbl>
      <w:tblPr>
        <w:tblStyle w:val="12"/>
        <w:tblW w:w="10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6"/>
        <w:gridCol w:w="877"/>
        <w:gridCol w:w="2215"/>
        <w:gridCol w:w="1250"/>
        <w:gridCol w:w="1975"/>
        <w:gridCol w:w="1625"/>
        <w:gridCol w:w="1575"/>
      </w:tblGrid>
      <w:tr w14:paraId="5EA7E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blHeader/>
          <w:jc w:val="center"/>
        </w:trPr>
        <w:tc>
          <w:tcPr>
            <w:tcW w:w="576" w:type="dxa"/>
            <w:vAlign w:val="center"/>
          </w:tcPr>
          <w:p w14:paraId="310917B9">
            <w:pPr>
              <w:pStyle w:val="50"/>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包号</w:t>
            </w:r>
          </w:p>
        </w:tc>
        <w:tc>
          <w:tcPr>
            <w:tcW w:w="877" w:type="dxa"/>
            <w:vAlign w:val="center"/>
          </w:tcPr>
          <w:p w14:paraId="3DA01A3C">
            <w:pPr>
              <w:pStyle w:val="50"/>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品目号</w:t>
            </w:r>
          </w:p>
        </w:tc>
        <w:tc>
          <w:tcPr>
            <w:tcW w:w="2215" w:type="dxa"/>
            <w:vAlign w:val="center"/>
          </w:tcPr>
          <w:p w14:paraId="7A7E0C0D">
            <w:pPr>
              <w:keepNext w:val="0"/>
              <w:keepLines w:val="0"/>
              <w:widowControl/>
              <w:suppressLineNumbers w:val="0"/>
              <w:jc w:val="center"/>
              <w:textAlignment w:val="center"/>
              <w:rPr>
                <w:rFonts w:hint="eastAsia" w:ascii="宋体" w:hAnsi="宋体" w:eastAsia="宋体" w:cs="宋体"/>
                <w:bCs/>
                <w:spacing w:val="0"/>
                <w:sz w:val="24"/>
                <w:szCs w:val="24"/>
                <w:highlight w:val="none"/>
              </w:rPr>
            </w:pPr>
            <w:r>
              <w:rPr>
                <w:rFonts w:hint="eastAsia" w:ascii="宋体" w:hAnsi="宋体" w:eastAsia="宋体" w:cs="宋体"/>
                <w:bCs/>
                <w:spacing w:val="0"/>
                <w:sz w:val="24"/>
                <w:szCs w:val="24"/>
                <w:highlight w:val="none"/>
              </w:rPr>
              <w:t>标的名称</w:t>
            </w:r>
          </w:p>
        </w:tc>
        <w:tc>
          <w:tcPr>
            <w:tcW w:w="1250" w:type="dxa"/>
            <w:vAlign w:val="center"/>
          </w:tcPr>
          <w:p w14:paraId="45A487CE">
            <w:pPr>
              <w:pStyle w:val="50"/>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数量</w:t>
            </w:r>
          </w:p>
          <w:p w14:paraId="4675E890">
            <w:pPr>
              <w:jc w:val="center"/>
              <w:rPr>
                <w:rFonts w:hint="eastAsia" w:ascii="宋体" w:hAnsi="宋体" w:eastAsia="宋体" w:cs="宋体"/>
                <w:bCs/>
                <w:spacing w:val="0"/>
                <w:sz w:val="24"/>
                <w:szCs w:val="24"/>
                <w:highlight w:val="none"/>
                <w:lang w:eastAsia="zh-CN"/>
              </w:rPr>
            </w:pPr>
            <w:r>
              <w:rPr>
                <w:rFonts w:hint="eastAsia" w:ascii="宋体" w:hAnsi="宋体" w:eastAsia="宋体" w:cs="宋体"/>
                <w:spacing w:val="0"/>
                <w:sz w:val="24"/>
                <w:szCs w:val="24"/>
                <w:highlight w:val="none"/>
                <w:lang w:eastAsia="zh-CN"/>
              </w:rPr>
              <w:t>（台/套）</w:t>
            </w:r>
          </w:p>
        </w:tc>
        <w:tc>
          <w:tcPr>
            <w:tcW w:w="1975" w:type="dxa"/>
            <w:vAlign w:val="center"/>
          </w:tcPr>
          <w:p w14:paraId="3C063644">
            <w:pPr>
              <w:jc w:val="center"/>
              <w:rPr>
                <w:rFonts w:hint="eastAsia" w:ascii="宋体" w:hAnsi="宋体" w:eastAsia="宋体" w:cs="宋体"/>
                <w:bCs/>
                <w:spacing w:val="0"/>
                <w:sz w:val="24"/>
                <w:szCs w:val="24"/>
                <w:highlight w:val="none"/>
                <w:lang w:val="en-US" w:eastAsia="zh-CN"/>
              </w:rPr>
            </w:pPr>
            <w:r>
              <w:rPr>
                <w:rFonts w:hint="eastAsia" w:cs="宋体"/>
                <w:bCs/>
                <w:spacing w:val="0"/>
                <w:sz w:val="24"/>
                <w:szCs w:val="24"/>
                <w:highlight w:val="none"/>
                <w:lang w:val="en-US" w:eastAsia="zh-CN"/>
              </w:rPr>
              <w:t>采购包</w:t>
            </w:r>
            <w:r>
              <w:rPr>
                <w:rFonts w:hint="eastAsia" w:ascii="宋体" w:hAnsi="宋体" w:eastAsia="宋体" w:cs="宋体"/>
                <w:bCs/>
                <w:spacing w:val="0"/>
                <w:sz w:val="24"/>
                <w:szCs w:val="24"/>
                <w:highlight w:val="none"/>
                <w:lang w:val="en-US" w:eastAsia="zh-CN"/>
              </w:rPr>
              <w:t>预算金额</w:t>
            </w:r>
          </w:p>
          <w:p w14:paraId="3C8B137C">
            <w:pPr>
              <w:jc w:val="center"/>
              <w:rPr>
                <w:rFonts w:hint="eastAsia" w:ascii="宋体" w:hAnsi="宋体" w:eastAsia="宋体" w:cs="宋体"/>
                <w:bCs/>
                <w:spacing w:val="0"/>
                <w:sz w:val="24"/>
                <w:szCs w:val="24"/>
                <w:highlight w:val="none"/>
                <w:lang w:eastAsia="zh-CN"/>
              </w:rPr>
            </w:pPr>
            <w:r>
              <w:rPr>
                <w:rFonts w:hint="eastAsia" w:ascii="宋体" w:hAnsi="宋体" w:eastAsia="宋体" w:cs="宋体"/>
                <w:bCs/>
                <w:spacing w:val="0"/>
                <w:sz w:val="24"/>
                <w:szCs w:val="24"/>
                <w:highlight w:val="none"/>
                <w:lang w:val="en-US" w:eastAsia="zh-CN"/>
              </w:rPr>
              <w:t>（万元）</w:t>
            </w:r>
          </w:p>
        </w:tc>
        <w:tc>
          <w:tcPr>
            <w:tcW w:w="1625" w:type="dxa"/>
            <w:vAlign w:val="center"/>
          </w:tcPr>
          <w:p w14:paraId="78F196D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单价</w:t>
            </w:r>
            <w:r>
              <w:rPr>
                <w:rFonts w:hint="eastAsia" w:cs="宋体"/>
                <w:b w:val="0"/>
                <w:bCs w:val="0"/>
                <w:i w:val="0"/>
                <w:iCs w:val="0"/>
                <w:color w:val="000000"/>
                <w:kern w:val="0"/>
                <w:sz w:val="24"/>
                <w:szCs w:val="24"/>
                <w:highlight w:val="none"/>
                <w:u w:val="none"/>
                <w:lang w:val="en-US" w:eastAsia="zh-CN" w:bidi="ar"/>
              </w:rPr>
              <w:t>最高限价</w:t>
            </w:r>
          </w:p>
          <w:p w14:paraId="3047AAE1">
            <w:pPr>
              <w:pStyle w:val="50"/>
              <w:jc w:val="center"/>
              <w:rPr>
                <w:rFonts w:hint="eastAsia" w:ascii="宋体" w:hAnsi="宋体" w:eastAsia="宋体" w:cs="宋体"/>
                <w:spacing w:val="0"/>
                <w:sz w:val="24"/>
                <w:szCs w:val="24"/>
                <w:highlight w:val="none"/>
                <w:lang w:eastAsia="zh-CN"/>
              </w:rPr>
            </w:pPr>
            <w:r>
              <w:rPr>
                <w:rFonts w:hint="eastAsia" w:ascii="宋体" w:hAnsi="宋体" w:eastAsia="宋体" w:cs="宋体"/>
                <w:b w:val="0"/>
                <w:bCs w:val="0"/>
                <w:i w:val="0"/>
                <w:iCs w:val="0"/>
                <w:color w:val="000000"/>
                <w:kern w:val="0"/>
                <w:sz w:val="24"/>
                <w:szCs w:val="24"/>
                <w:highlight w:val="none"/>
                <w:u w:val="none"/>
                <w:lang w:val="en-US" w:eastAsia="zh-CN" w:bidi="ar"/>
              </w:rPr>
              <w:t>（万元）</w:t>
            </w:r>
          </w:p>
        </w:tc>
        <w:tc>
          <w:tcPr>
            <w:tcW w:w="1575" w:type="dxa"/>
            <w:vAlign w:val="center"/>
          </w:tcPr>
          <w:p w14:paraId="7DEFF231">
            <w:pPr>
              <w:pStyle w:val="50"/>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简要技术需求或服务要求</w:t>
            </w:r>
          </w:p>
        </w:tc>
      </w:tr>
      <w:tr w14:paraId="7F4CB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60F437F2">
            <w:pPr>
              <w:pStyle w:val="50"/>
              <w:jc w:val="center"/>
              <w:rPr>
                <w:rFonts w:hint="default"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1</w:t>
            </w:r>
          </w:p>
        </w:tc>
        <w:tc>
          <w:tcPr>
            <w:tcW w:w="877" w:type="dxa"/>
            <w:vAlign w:val="center"/>
          </w:tcPr>
          <w:p w14:paraId="79A205D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1-1</w:t>
            </w:r>
          </w:p>
        </w:tc>
        <w:tc>
          <w:tcPr>
            <w:tcW w:w="2215" w:type="dxa"/>
            <w:vAlign w:val="center"/>
          </w:tcPr>
          <w:p w14:paraId="677E1C1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全自动染片机</w:t>
            </w:r>
          </w:p>
        </w:tc>
        <w:tc>
          <w:tcPr>
            <w:tcW w:w="1250" w:type="dxa"/>
            <w:vAlign w:val="center"/>
          </w:tcPr>
          <w:p w14:paraId="5005AB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181034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55</w:t>
            </w:r>
          </w:p>
        </w:tc>
        <w:tc>
          <w:tcPr>
            <w:tcW w:w="1625" w:type="dxa"/>
            <w:vAlign w:val="center"/>
          </w:tcPr>
          <w:p w14:paraId="38F1090E">
            <w:pPr>
              <w:keepNext w:val="0"/>
              <w:keepLines w:val="0"/>
              <w:widowControl/>
              <w:suppressLineNumbers w:val="0"/>
              <w:jc w:val="center"/>
              <w:textAlignment w:val="center"/>
              <w:rPr>
                <w:rFonts w:hint="eastAsia" w:ascii="宋体" w:hAnsi="宋体" w:eastAsia="宋体" w:cs="宋体"/>
                <w:spacing w:val="0"/>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55</w:t>
            </w:r>
          </w:p>
        </w:tc>
        <w:tc>
          <w:tcPr>
            <w:tcW w:w="1575" w:type="dxa"/>
            <w:vMerge w:val="restart"/>
            <w:vAlign w:val="center"/>
          </w:tcPr>
          <w:p w14:paraId="56F6DB8E">
            <w:pPr>
              <w:pStyle w:val="50"/>
              <w:jc w:val="center"/>
              <w:rPr>
                <w:rFonts w:hint="eastAsia" w:ascii="宋体" w:hAnsi="宋体" w:eastAsia="宋体" w:cs="宋体"/>
                <w:spacing w:val="0"/>
                <w:sz w:val="24"/>
                <w:szCs w:val="24"/>
                <w:highlight w:val="none"/>
                <w:lang w:eastAsia="zh-CN"/>
              </w:rPr>
            </w:pPr>
            <w:r>
              <w:rPr>
                <w:rFonts w:hint="eastAsia" w:cs="宋体"/>
                <w:sz w:val="24"/>
                <w:szCs w:val="24"/>
                <w:highlight w:val="none"/>
                <w:lang w:val="en-US" w:eastAsia="zh-CN"/>
              </w:rPr>
              <w:t>详见“采购需求”</w:t>
            </w:r>
          </w:p>
        </w:tc>
      </w:tr>
      <w:tr w14:paraId="0F948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1023BDCD">
            <w:pPr>
              <w:pStyle w:val="50"/>
              <w:jc w:val="center"/>
              <w:rPr>
                <w:rFonts w:hint="default" w:ascii="宋体" w:hAnsi="宋体" w:eastAsia="宋体" w:cs="宋体"/>
                <w:spacing w:val="0"/>
                <w:sz w:val="24"/>
                <w:szCs w:val="24"/>
                <w:highlight w:val="none"/>
                <w:lang w:val="en-US" w:eastAsia="zh-CN"/>
              </w:rPr>
            </w:pPr>
          </w:p>
        </w:tc>
        <w:tc>
          <w:tcPr>
            <w:tcW w:w="877" w:type="dxa"/>
            <w:shd w:val="clear" w:color="auto" w:fill="auto"/>
            <w:vAlign w:val="center"/>
          </w:tcPr>
          <w:p w14:paraId="76734BE0">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1-2</w:t>
            </w:r>
          </w:p>
        </w:tc>
        <w:tc>
          <w:tcPr>
            <w:tcW w:w="2215" w:type="dxa"/>
            <w:vAlign w:val="center"/>
          </w:tcPr>
          <w:p w14:paraId="182685BA">
            <w:pPr>
              <w:keepNext w:val="0"/>
              <w:keepLines w:val="0"/>
              <w:widowControl/>
              <w:suppressLineNumbers w:val="0"/>
              <w:jc w:val="center"/>
              <w:textAlignment w:val="center"/>
              <w:rPr>
                <w:rFonts w:hint="eastAsia" w:ascii="宋体" w:hAnsi="宋体" w:eastAsia="宋体" w:cs="宋体"/>
                <w:color w:val="auto"/>
                <w:spacing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荧光显微镜</w:t>
            </w:r>
          </w:p>
        </w:tc>
        <w:tc>
          <w:tcPr>
            <w:tcW w:w="1250" w:type="dxa"/>
            <w:vAlign w:val="center"/>
          </w:tcPr>
          <w:p w14:paraId="22927C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39C6B9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1625" w:type="dxa"/>
            <w:vAlign w:val="center"/>
          </w:tcPr>
          <w:p w14:paraId="18A575CD">
            <w:pPr>
              <w:keepNext w:val="0"/>
              <w:keepLines w:val="0"/>
              <w:widowControl/>
              <w:suppressLineNumbers w:val="0"/>
              <w:jc w:val="center"/>
              <w:textAlignment w:val="center"/>
              <w:rPr>
                <w:rFonts w:hint="default" w:ascii="宋体" w:hAnsi="宋体" w:eastAsia="宋体" w:cs="宋体"/>
                <w:spacing w:val="0"/>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32</w:t>
            </w:r>
          </w:p>
        </w:tc>
        <w:tc>
          <w:tcPr>
            <w:tcW w:w="1575" w:type="dxa"/>
            <w:vMerge w:val="continue"/>
            <w:vAlign w:val="center"/>
          </w:tcPr>
          <w:p w14:paraId="4F334EED">
            <w:pPr>
              <w:jc w:val="center"/>
              <w:rPr>
                <w:rFonts w:hint="eastAsia" w:ascii="宋体" w:hAnsi="宋体" w:eastAsia="宋体" w:cs="宋体"/>
                <w:spacing w:val="0"/>
                <w:sz w:val="24"/>
                <w:szCs w:val="24"/>
                <w:highlight w:val="none"/>
                <w:lang w:val="en-US" w:eastAsia="zh-CN"/>
              </w:rPr>
            </w:pPr>
          </w:p>
        </w:tc>
      </w:tr>
      <w:tr w14:paraId="0DC93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33F99A72">
            <w:pPr>
              <w:pStyle w:val="50"/>
              <w:jc w:val="center"/>
              <w:rPr>
                <w:rFonts w:hint="eastAsia" w:cs="宋体"/>
                <w:spacing w:val="0"/>
                <w:sz w:val="24"/>
                <w:szCs w:val="24"/>
                <w:highlight w:val="none"/>
                <w:lang w:val="en-US" w:eastAsia="zh-CN"/>
              </w:rPr>
            </w:pPr>
          </w:p>
        </w:tc>
        <w:tc>
          <w:tcPr>
            <w:tcW w:w="877" w:type="dxa"/>
            <w:shd w:val="clear" w:color="auto" w:fill="auto"/>
            <w:vAlign w:val="center"/>
          </w:tcPr>
          <w:p w14:paraId="20176521">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1-3</w:t>
            </w:r>
          </w:p>
        </w:tc>
        <w:tc>
          <w:tcPr>
            <w:tcW w:w="2215" w:type="dxa"/>
            <w:vAlign w:val="center"/>
          </w:tcPr>
          <w:p w14:paraId="0528C2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荧光定量PCR仪</w:t>
            </w:r>
          </w:p>
        </w:tc>
        <w:tc>
          <w:tcPr>
            <w:tcW w:w="1250" w:type="dxa"/>
            <w:vAlign w:val="center"/>
          </w:tcPr>
          <w:p w14:paraId="0891B4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609DE7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625" w:type="dxa"/>
            <w:vAlign w:val="center"/>
          </w:tcPr>
          <w:p w14:paraId="6BEA59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575" w:type="dxa"/>
            <w:vMerge w:val="continue"/>
            <w:vAlign w:val="center"/>
          </w:tcPr>
          <w:p w14:paraId="7C39E119">
            <w:pPr>
              <w:jc w:val="center"/>
              <w:rPr>
                <w:rFonts w:hint="eastAsia" w:ascii="宋体" w:hAnsi="宋体" w:eastAsia="宋体" w:cs="宋体"/>
                <w:spacing w:val="0"/>
                <w:sz w:val="24"/>
                <w:szCs w:val="24"/>
                <w:highlight w:val="none"/>
                <w:lang w:val="en-US" w:eastAsia="zh-CN"/>
              </w:rPr>
            </w:pPr>
          </w:p>
        </w:tc>
      </w:tr>
      <w:tr w14:paraId="42983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2FF93C9B">
            <w:pPr>
              <w:pStyle w:val="50"/>
              <w:jc w:val="center"/>
              <w:rPr>
                <w:rFonts w:hint="eastAsia" w:cs="宋体"/>
                <w:spacing w:val="0"/>
                <w:sz w:val="24"/>
                <w:szCs w:val="24"/>
                <w:highlight w:val="none"/>
                <w:lang w:val="en-US" w:eastAsia="zh-CN"/>
              </w:rPr>
            </w:pPr>
          </w:p>
        </w:tc>
        <w:tc>
          <w:tcPr>
            <w:tcW w:w="877" w:type="dxa"/>
            <w:shd w:val="clear" w:color="auto" w:fill="auto"/>
            <w:vAlign w:val="center"/>
          </w:tcPr>
          <w:p w14:paraId="132092A9">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1-4</w:t>
            </w:r>
          </w:p>
        </w:tc>
        <w:tc>
          <w:tcPr>
            <w:tcW w:w="2215" w:type="dxa"/>
            <w:vAlign w:val="center"/>
          </w:tcPr>
          <w:p w14:paraId="3D9303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全自动杂交仪</w:t>
            </w:r>
          </w:p>
        </w:tc>
        <w:tc>
          <w:tcPr>
            <w:tcW w:w="1250" w:type="dxa"/>
            <w:vAlign w:val="center"/>
          </w:tcPr>
          <w:p w14:paraId="1C3D89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4252FB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625" w:type="dxa"/>
            <w:vAlign w:val="center"/>
          </w:tcPr>
          <w:p w14:paraId="5F85DE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75" w:type="dxa"/>
            <w:vMerge w:val="continue"/>
            <w:vAlign w:val="center"/>
          </w:tcPr>
          <w:p w14:paraId="0CD28D5E">
            <w:pPr>
              <w:jc w:val="center"/>
              <w:rPr>
                <w:rFonts w:hint="eastAsia" w:ascii="宋体" w:hAnsi="宋体" w:eastAsia="宋体" w:cs="宋体"/>
                <w:spacing w:val="0"/>
                <w:sz w:val="24"/>
                <w:szCs w:val="24"/>
                <w:highlight w:val="none"/>
                <w:lang w:val="en-US" w:eastAsia="zh-CN"/>
              </w:rPr>
            </w:pPr>
          </w:p>
        </w:tc>
      </w:tr>
      <w:tr w14:paraId="1BFE4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1D61D10F">
            <w:pPr>
              <w:pStyle w:val="50"/>
              <w:jc w:val="center"/>
              <w:rPr>
                <w:rFonts w:hint="eastAsia" w:cs="宋体"/>
                <w:spacing w:val="0"/>
                <w:sz w:val="24"/>
                <w:szCs w:val="24"/>
                <w:highlight w:val="none"/>
                <w:lang w:val="en-US" w:eastAsia="zh-CN"/>
              </w:rPr>
            </w:pPr>
          </w:p>
        </w:tc>
        <w:tc>
          <w:tcPr>
            <w:tcW w:w="877" w:type="dxa"/>
            <w:shd w:val="clear" w:color="auto" w:fill="auto"/>
            <w:vAlign w:val="center"/>
          </w:tcPr>
          <w:p w14:paraId="3E523EB1">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1-5</w:t>
            </w:r>
          </w:p>
        </w:tc>
        <w:tc>
          <w:tcPr>
            <w:tcW w:w="2215" w:type="dxa"/>
            <w:vAlign w:val="center"/>
          </w:tcPr>
          <w:p w14:paraId="3F78202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全自动核酸提取仪</w:t>
            </w:r>
          </w:p>
        </w:tc>
        <w:tc>
          <w:tcPr>
            <w:tcW w:w="1250" w:type="dxa"/>
            <w:vAlign w:val="center"/>
          </w:tcPr>
          <w:p w14:paraId="33D07D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499EA0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625" w:type="dxa"/>
            <w:vAlign w:val="center"/>
          </w:tcPr>
          <w:p w14:paraId="345A9F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75" w:type="dxa"/>
            <w:vMerge w:val="continue"/>
            <w:vAlign w:val="center"/>
          </w:tcPr>
          <w:p w14:paraId="5F8FFE2A">
            <w:pPr>
              <w:jc w:val="center"/>
              <w:rPr>
                <w:rFonts w:hint="eastAsia" w:ascii="宋体" w:hAnsi="宋体" w:eastAsia="宋体" w:cs="宋体"/>
                <w:spacing w:val="0"/>
                <w:sz w:val="24"/>
                <w:szCs w:val="24"/>
                <w:highlight w:val="none"/>
                <w:lang w:val="en-US" w:eastAsia="zh-CN"/>
              </w:rPr>
            </w:pPr>
          </w:p>
        </w:tc>
      </w:tr>
      <w:tr w14:paraId="483EB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28E608E4">
            <w:pPr>
              <w:pStyle w:val="50"/>
              <w:jc w:val="center"/>
              <w:rPr>
                <w:rFonts w:hint="eastAsia" w:cs="宋体"/>
                <w:spacing w:val="0"/>
                <w:sz w:val="24"/>
                <w:szCs w:val="24"/>
                <w:highlight w:val="none"/>
                <w:lang w:val="en-US" w:eastAsia="zh-CN"/>
              </w:rPr>
            </w:pPr>
          </w:p>
        </w:tc>
        <w:tc>
          <w:tcPr>
            <w:tcW w:w="877" w:type="dxa"/>
            <w:shd w:val="clear" w:color="auto" w:fill="auto"/>
            <w:vAlign w:val="center"/>
          </w:tcPr>
          <w:p w14:paraId="4A19AECB">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1-6</w:t>
            </w:r>
          </w:p>
        </w:tc>
        <w:tc>
          <w:tcPr>
            <w:tcW w:w="2215" w:type="dxa"/>
            <w:vAlign w:val="center"/>
          </w:tcPr>
          <w:p w14:paraId="6CB648B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冷冻切片机</w:t>
            </w:r>
          </w:p>
        </w:tc>
        <w:tc>
          <w:tcPr>
            <w:tcW w:w="1250" w:type="dxa"/>
            <w:vAlign w:val="center"/>
          </w:tcPr>
          <w:p w14:paraId="2BD170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21AF08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625" w:type="dxa"/>
            <w:vAlign w:val="center"/>
          </w:tcPr>
          <w:p w14:paraId="205F58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75" w:type="dxa"/>
            <w:vMerge w:val="continue"/>
            <w:vAlign w:val="center"/>
          </w:tcPr>
          <w:p w14:paraId="61F4B78A">
            <w:pPr>
              <w:jc w:val="center"/>
              <w:rPr>
                <w:rFonts w:hint="eastAsia" w:ascii="宋体" w:hAnsi="宋体" w:eastAsia="宋体" w:cs="宋体"/>
                <w:spacing w:val="0"/>
                <w:sz w:val="24"/>
                <w:szCs w:val="24"/>
                <w:highlight w:val="none"/>
                <w:lang w:val="en-US" w:eastAsia="zh-CN"/>
              </w:rPr>
            </w:pPr>
          </w:p>
        </w:tc>
      </w:tr>
      <w:tr w14:paraId="5A8A8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53F67D28">
            <w:pPr>
              <w:pStyle w:val="50"/>
              <w:jc w:val="center"/>
              <w:rPr>
                <w:rFonts w:hint="eastAsia" w:cs="宋体"/>
                <w:spacing w:val="0"/>
                <w:sz w:val="24"/>
                <w:szCs w:val="24"/>
                <w:highlight w:val="none"/>
                <w:lang w:val="en-US" w:eastAsia="zh-CN"/>
              </w:rPr>
            </w:pPr>
          </w:p>
        </w:tc>
        <w:tc>
          <w:tcPr>
            <w:tcW w:w="877" w:type="dxa"/>
            <w:shd w:val="clear" w:color="auto" w:fill="auto"/>
            <w:vAlign w:val="center"/>
          </w:tcPr>
          <w:p w14:paraId="297E2659">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1-7</w:t>
            </w:r>
          </w:p>
        </w:tc>
        <w:tc>
          <w:tcPr>
            <w:tcW w:w="2215" w:type="dxa"/>
            <w:vAlign w:val="center"/>
          </w:tcPr>
          <w:p w14:paraId="447EF2A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玻片打号机</w:t>
            </w:r>
          </w:p>
        </w:tc>
        <w:tc>
          <w:tcPr>
            <w:tcW w:w="1250" w:type="dxa"/>
            <w:vAlign w:val="center"/>
          </w:tcPr>
          <w:p w14:paraId="218533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6F2EA5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625" w:type="dxa"/>
            <w:vAlign w:val="center"/>
          </w:tcPr>
          <w:p w14:paraId="376BDB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575" w:type="dxa"/>
            <w:vMerge w:val="continue"/>
            <w:vAlign w:val="center"/>
          </w:tcPr>
          <w:p w14:paraId="7F80144A">
            <w:pPr>
              <w:jc w:val="center"/>
              <w:rPr>
                <w:rFonts w:hint="eastAsia" w:ascii="宋体" w:hAnsi="宋体" w:eastAsia="宋体" w:cs="宋体"/>
                <w:spacing w:val="0"/>
                <w:sz w:val="24"/>
                <w:szCs w:val="24"/>
                <w:highlight w:val="none"/>
                <w:lang w:val="en-US" w:eastAsia="zh-CN"/>
              </w:rPr>
            </w:pPr>
          </w:p>
        </w:tc>
      </w:tr>
      <w:tr w14:paraId="230FB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08E53B82">
            <w:pPr>
              <w:pStyle w:val="50"/>
              <w:jc w:val="center"/>
              <w:rPr>
                <w:rFonts w:hint="default"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2</w:t>
            </w:r>
          </w:p>
        </w:tc>
        <w:tc>
          <w:tcPr>
            <w:tcW w:w="877" w:type="dxa"/>
            <w:shd w:val="clear" w:color="auto" w:fill="auto"/>
            <w:vAlign w:val="center"/>
          </w:tcPr>
          <w:p w14:paraId="613B8492">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2215" w:type="dxa"/>
            <w:vAlign w:val="center"/>
          </w:tcPr>
          <w:p w14:paraId="502E656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体外冲击波治疗仪</w:t>
            </w:r>
          </w:p>
        </w:tc>
        <w:tc>
          <w:tcPr>
            <w:tcW w:w="1250" w:type="dxa"/>
            <w:vAlign w:val="center"/>
          </w:tcPr>
          <w:p w14:paraId="33D627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2B4619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48</w:t>
            </w:r>
          </w:p>
        </w:tc>
        <w:tc>
          <w:tcPr>
            <w:tcW w:w="1625" w:type="dxa"/>
            <w:vAlign w:val="center"/>
          </w:tcPr>
          <w:p w14:paraId="20EFCD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48</w:t>
            </w:r>
          </w:p>
        </w:tc>
        <w:tc>
          <w:tcPr>
            <w:tcW w:w="1575" w:type="dxa"/>
            <w:vMerge w:val="restart"/>
            <w:vAlign w:val="center"/>
          </w:tcPr>
          <w:p w14:paraId="49E7D68E">
            <w:pPr>
              <w:pStyle w:val="50"/>
              <w:jc w:val="center"/>
              <w:rPr>
                <w:rFonts w:hint="eastAsia" w:ascii="宋体" w:hAnsi="宋体" w:eastAsia="宋体" w:cs="宋体"/>
                <w:spacing w:val="0"/>
                <w:sz w:val="24"/>
                <w:szCs w:val="24"/>
                <w:highlight w:val="none"/>
                <w:lang w:val="en-US" w:eastAsia="zh-CN"/>
              </w:rPr>
            </w:pPr>
            <w:r>
              <w:rPr>
                <w:rFonts w:hint="eastAsia" w:cs="宋体"/>
                <w:sz w:val="24"/>
                <w:szCs w:val="24"/>
                <w:highlight w:val="none"/>
                <w:lang w:val="en-US" w:eastAsia="zh-CN"/>
              </w:rPr>
              <w:t>详见“采购需求”</w:t>
            </w:r>
          </w:p>
        </w:tc>
      </w:tr>
      <w:tr w14:paraId="588AC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1AA40FC4">
            <w:pPr>
              <w:pStyle w:val="50"/>
              <w:jc w:val="center"/>
              <w:rPr>
                <w:rFonts w:hint="eastAsia" w:ascii="宋体" w:hAnsi="宋体" w:eastAsia="宋体" w:cs="宋体"/>
                <w:spacing w:val="0"/>
                <w:sz w:val="24"/>
                <w:szCs w:val="24"/>
                <w:highlight w:val="none"/>
                <w:lang w:val="en-US" w:eastAsia="zh-CN"/>
              </w:rPr>
            </w:pPr>
          </w:p>
        </w:tc>
        <w:tc>
          <w:tcPr>
            <w:tcW w:w="877" w:type="dxa"/>
            <w:shd w:val="clear" w:color="auto" w:fill="auto"/>
            <w:vAlign w:val="center"/>
          </w:tcPr>
          <w:p w14:paraId="7AB78A6E">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2215" w:type="dxa"/>
            <w:vAlign w:val="center"/>
          </w:tcPr>
          <w:p w14:paraId="4DD26E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空气波压力治疗仪</w:t>
            </w:r>
          </w:p>
        </w:tc>
        <w:tc>
          <w:tcPr>
            <w:tcW w:w="1250" w:type="dxa"/>
            <w:vAlign w:val="center"/>
          </w:tcPr>
          <w:p w14:paraId="3BFE06B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56A457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625" w:type="dxa"/>
            <w:vAlign w:val="center"/>
          </w:tcPr>
          <w:p w14:paraId="59145D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vMerge w:val="continue"/>
            <w:vAlign w:val="center"/>
          </w:tcPr>
          <w:p w14:paraId="27CE13F6">
            <w:pPr>
              <w:pStyle w:val="50"/>
              <w:jc w:val="center"/>
              <w:rPr>
                <w:rFonts w:hint="eastAsia" w:ascii="宋体" w:hAnsi="宋体" w:eastAsia="宋体" w:cs="宋体"/>
                <w:spacing w:val="0"/>
                <w:sz w:val="24"/>
                <w:szCs w:val="24"/>
                <w:highlight w:val="none"/>
                <w:lang w:val="en-US" w:eastAsia="zh-CN"/>
              </w:rPr>
            </w:pPr>
          </w:p>
        </w:tc>
      </w:tr>
      <w:tr w14:paraId="6813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6657E475">
            <w:pPr>
              <w:pStyle w:val="50"/>
              <w:jc w:val="center"/>
              <w:rPr>
                <w:rFonts w:hint="eastAsia" w:cs="宋体"/>
                <w:spacing w:val="0"/>
                <w:sz w:val="24"/>
                <w:szCs w:val="24"/>
                <w:highlight w:val="none"/>
                <w:lang w:val="en-US" w:eastAsia="zh-CN"/>
              </w:rPr>
            </w:pPr>
          </w:p>
        </w:tc>
        <w:tc>
          <w:tcPr>
            <w:tcW w:w="877" w:type="dxa"/>
            <w:vAlign w:val="center"/>
          </w:tcPr>
          <w:p w14:paraId="32DB1042">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2215" w:type="dxa"/>
            <w:vAlign w:val="center"/>
          </w:tcPr>
          <w:p w14:paraId="3EE0CF2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睡眠监测仪</w:t>
            </w:r>
          </w:p>
        </w:tc>
        <w:tc>
          <w:tcPr>
            <w:tcW w:w="1250" w:type="dxa"/>
            <w:vAlign w:val="center"/>
          </w:tcPr>
          <w:p w14:paraId="255A99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975" w:type="dxa"/>
            <w:vAlign w:val="center"/>
          </w:tcPr>
          <w:p w14:paraId="557B99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14.7</w:t>
            </w:r>
          </w:p>
        </w:tc>
        <w:tc>
          <w:tcPr>
            <w:tcW w:w="1625" w:type="dxa"/>
            <w:vAlign w:val="center"/>
          </w:tcPr>
          <w:p w14:paraId="10115F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4.9</w:t>
            </w:r>
          </w:p>
        </w:tc>
        <w:tc>
          <w:tcPr>
            <w:tcW w:w="1575" w:type="dxa"/>
            <w:vMerge w:val="continue"/>
            <w:vAlign w:val="center"/>
          </w:tcPr>
          <w:p w14:paraId="5695AE26">
            <w:pPr>
              <w:pStyle w:val="50"/>
              <w:jc w:val="center"/>
              <w:rPr>
                <w:rFonts w:hint="eastAsia" w:ascii="宋体" w:hAnsi="宋体" w:eastAsia="宋体" w:cs="宋体"/>
                <w:spacing w:val="0"/>
                <w:sz w:val="24"/>
                <w:szCs w:val="24"/>
                <w:highlight w:val="none"/>
                <w:lang w:val="en-US" w:eastAsia="zh-CN"/>
              </w:rPr>
            </w:pPr>
          </w:p>
        </w:tc>
      </w:tr>
      <w:tr w14:paraId="24AB3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0561F9C2">
            <w:pPr>
              <w:pStyle w:val="50"/>
              <w:jc w:val="center"/>
              <w:rPr>
                <w:rFonts w:hint="eastAsia" w:cs="宋体"/>
                <w:spacing w:val="0"/>
                <w:sz w:val="24"/>
                <w:szCs w:val="24"/>
                <w:highlight w:val="none"/>
                <w:lang w:val="en-US" w:eastAsia="zh-CN"/>
              </w:rPr>
            </w:pPr>
          </w:p>
        </w:tc>
        <w:tc>
          <w:tcPr>
            <w:tcW w:w="877" w:type="dxa"/>
            <w:vAlign w:val="center"/>
          </w:tcPr>
          <w:p w14:paraId="7EFC2695">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2215" w:type="dxa"/>
            <w:vAlign w:val="center"/>
          </w:tcPr>
          <w:p w14:paraId="6965F9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呼吸湿化治疗仪</w:t>
            </w:r>
          </w:p>
        </w:tc>
        <w:tc>
          <w:tcPr>
            <w:tcW w:w="1250" w:type="dxa"/>
            <w:vAlign w:val="center"/>
          </w:tcPr>
          <w:p w14:paraId="4D80F3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975" w:type="dxa"/>
            <w:vAlign w:val="center"/>
          </w:tcPr>
          <w:p w14:paraId="31A24C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625" w:type="dxa"/>
            <w:vAlign w:val="center"/>
          </w:tcPr>
          <w:p w14:paraId="33B338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75" w:type="dxa"/>
            <w:vMerge w:val="continue"/>
            <w:vAlign w:val="center"/>
          </w:tcPr>
          <w:p w14:paraId="62A2EA51">
            <w:pPr>
              <w:pStyle w:val="50"/>
              <w:jc w:val="center"/>
              <w:rPr>
                <w:rFonts w:hint="eastAsia" w:ascii="宋体" w:hAnsi="宋体" w:eastAsia="宋体" w:cs="宋体"/>
                <w:spacing w:val="0"/>
                <w:sz w:val="24"/>
                <w:szCs w:val="24"/>
                <w:highlight w:val="none"/>
                <w:lang w:val="en-US" w:eastAsia="zh-CN"/>
              </w:rPr>
            </w:pPr>
          </w:p>
        </w:tc>
      </w:tr>
      <w:tr w14:paraId="473AB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4810EAD3">
            <w:pPr>
              <w:pStyle w:val="50"/>
              <w:jc w:val="center"/>
              <w:rPr>
                <w:rFonts w:hint="eastAsia" w:cs="宋体"/>
                <w:spacing w:val="0"/>
                <w:sz w:val="24"/>
                <w:szCs w:val="24"/>
                <w:highlight w:val="none"/>
                <w:lang w:val="en-US" w:eastAsia="zh-CN"/>
              </w:rPr>
            </w:pPr>
          </w:p>
        </w:tc>
        <w:tc>
          <w:tcPr>
            <w:tcW w:w="877" w:type="dxa"/>
            <w:vAlign w:val="center"/>
          </w:tcPr>
          <w:p w14:paraId="100EC4A4">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2215" w:type="dxa"/>
            <w:vAlign w:val="center"/>
          </w:tcPr>
          <w:p w14:paraId="68848A9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医用离心机</w:t>
            </w:r>
          </w:p>
        </w:tc>
        <w:tc>
          <w:tcPr>
            <w:tcW w:w="1250" w:type="dxa"/>
            <w:vAlign w:val="center"/>
          </w:tcPr>
          <w:p w14:paraId="70DA42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3EA386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w:t>
            </w:r>
          </w:p>
        </w:tc>
        <w:tc>
          <w:tcPr>
            <w:tcW w:w="1625" w:type="dxa"/>
            <w:vAlign w:val="center"/>
          </w:tcPr>
          <w:p w14:paraId="0D10D3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w:t>
            </w:r>
          </w:p>
        </w:tc>
        <w:tc>
          <w:tcPr>
            <w:tcW w:w="1575" w:type="dxa"/>
            <w:vMerge w:val="continue"/>
            <w:vAlign w:val="center"/>
          </w:tcPr>
          <w:p w14:paraId="283702BF">
            <w:pPr>
              <w:pStyle w:val="50"/>
              <w:jc w:val="center"/>
              <w:rPr>
                <w:rFonts w:hint="eastAsia" w:ascii="宋体" w:hAnsi="宋体" w:eastAsia="宋体" w:cs="宋体"/>
                <w:spacing w:val="0"/>
                <w:sz w:val="24"/>
                <w:szCs w:val="24"/>
                <w:highlight w:val="none"/>
                <w:lang w:val="en-US" w:eastAsia="zh-CN"/>
              </w:rPr>
            </w:pPr>
          </w:p>
        </w:tc>
      </w:tr>
      <w:tr w14:paraId="1F2F3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07FCB84D">
            <w:pPr>
              <w:pStyle w:val="50"/>
              <w:jc w:val="center"/>
              <w:rPr>
                <w:rFonts w:hint="eastAsia" w:cs="宋体"/>
                <w:spacing w:val="0"/>
                <w:sz w:val="24"/>
                <w:szCs w:val="24"/>
                <w:highlight w:val="none"/>
                <w:lang w:val="en-US" w:eastAsia="zh-CN"/>
              </w:rPr>
            </w:pPr>
          </w:p>
        </w:tc>
        <w:tc>
          <w:tcPr>
            <w:tcW w:w="877" w:type="dxa"/>
            <w:vAlign w:val="center"/>
          </w:tcPr>
          <w:p w14:paraId="3F2A5250">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2215" w:type="dxa"/>
            <w:vAlign w:val="center"/>
          </w:tcPr>
          <w:p w14:paraId="56A99126">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医用冷藏箱</w:t>
            </w:r>
            <w:r>
              <w:rPr>
                <w:rFonts w:hint="eastAsia" w:cs="宋体"/>
                <w:i w:val="0"/>
                <w:iCs w:val="0"/>
                <w:color w:val="auto"/>
                <w:kern w:val="0"/>
                <w:sz w:val="24"/>
                <w:szCs w:val="24"/>
                <w:u w:val="none"/>
                <w:lang w:val="en-US" w:eastAsia="zh-CN" w:bidi="ar"/>
              </w:rPr>
              <w:t>1</w:t>
            </w:r>
          </w:p>
        </w:tc>
        <w:tc>
          <w:tcPr>
            <w:tcW w:w="1250" w:type="dxa"/>
            <w:vAlign w:val="center"/>
          </w:tcPr>
          <w:p w14:paraId="7FE038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64664B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0.75</w:t>
            </w:r>
          </w:p>
        </w:tc>
        <w:tc>
          <w:tcPr>
            <w:tcW w:w="1625" w:type="dxa"/>
            <w:vAlign w:val="center"/>
          </w:tcPr>
          <w:p w14:paraId="5F538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0.75</w:t>
            </w:r>
          </w:p>
        </w:tc>
        <w:tc>
          <w:tcPr>
            <w:tcW w:w="1575" w:type="dxa"/>
            <w:vMerge w:val="continue"/>
            <w:vAlign w:val="center"/>
          </w:tcPr>
          <w:p w14:paraId="1A673DD6">
            <w:pPr>
              <w:pStyle w:val="50"/>
              <w:jc w:val="center"/>
              <w:rPr>
                <w:rFonts w:hint="eastAsia" w:ascii="宋体" w:hAnsi="宋体" w:eastAsia="宋体" w:cs="宋体"/>
                <w:spacing w:val="0"/>
                <w:sz w:val="24"/>
                <w:szCs w:val="24"/>
                <w:highlight w:val="none"/>
                <w:lang w:val="en-US" w:eastAsia="zh-CN"/>
              </w:rPr>
            </w:pPr>
          </w:p>
        </w:tc>
      </w:tr>
      <w:tr w14:paraId="4CED9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3EB01582">
            <w:pPr>
              <w:pStyle w:val="50"/>
              <w:jc w:val="center"/>
              <w:rPr>
                <w:rFonts w:hint="eastAsia" w:cs="宋体"/>
                <w:spacing w:val="0"/>
                <w:sz w:val="24"/>
                <w:szCs w:val="24"/>
                <w:highlight w:val="none"/>
                <w:lang w:val="en-US" w:eastAsia="zh-CN"/>
              </w:rPr>
            </w:pPr>
          </w:p>
        </w:tc>
        <w:tc>
          <w:tcPr>
            <w:tcW w:w="877" w:type="dxa"/>
            <w:vAlign w:val="center"/>
          </w:tcPr>
          <w:p w14:paraId="2C890844">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2215" w:type="dxa"/>
            <w:vAlign w:val="center"/>
          </w:tcPr>
          <w:p w14:paraId="19460E0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医用冷藏箱</w:t>
            </w:r>
            <w:r>
              <w:rPr>
                <w:rFonts w:hint="eastAsia" w:cs="宋体"/>
                <w:i w:val="0"/>
                <w:iCs w:val="0"/>
                <w:color w:val="auto"/>
                <w:kern w:val="0"/>
                <w:sz w:val="24"/>
                <w:szCs w:val="24"/>
                <w:u w:val="none"/>
                <w:lang w:val="en-US" w:eastAsia="zh-CN" w:bidi="ar"/>
              </w:rPr>
              <w:t>2</w:t>
            </w:r>
          </w:p>
        </w:tc>
        <w:tc>
          <w:tcPr>
            <w:tcW w:w="1250" w:type="dxa"/>
            <w:vAlign w:val="center"/>
          </w:tcPr>
          <w:p w14:paraId="0D8D85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09BBD2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0.75</w:t>
            </w:r>
          </w:p>
        </w:tc>
        <w:tc>
          <w:tcPr>
            <w:tcW w:w="1625" w:type="dxa"/>
            <w:vAlign w:val="center"/>
          </w:tcPr>
          <w:p w14:paraId="39183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0.75</w:t>
            </w:r>
          </w:p>
        </w:tc>
        <w:tc>
          <w:tcPr>
            <w:tcW w:w="1575" w:type="dxa"/>
            <w:vMerge w:val="continue"/>
            <w:vAlign w:val="center"/>
          </w:tcPr>
          <w:p w14:paraId="09CAED01">
            <w:pPr>
              <w:pStyle w:val="50"/>
              <w:jc w:val="center"/>
              <w:rPr>
                <w:rFonts w:hint="eastAsia" w:ascii="宋体" w:hAnsi="宋体" w:eastAsia="宋体" w:cs="宋体"/>
                <w:spacing w:val="0"/>
                <w:sz w:val="24"/>
                <w:szCs w:val="24"/>
                <w:highlight w:val="none"/>
                <w:lang w:val="en-US" w:eastAsia="zh-CN"/>
              </w:rPr>
            </w:pPr>
          </w:p>
        </w:tc>
      </w:tr>
      <w:tr w14:paraId="28880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54BFEA4D">
            <w:pPr>
              <w:pStyle w:val="50"/>
              <w:jc w:val="center"/>
              <w:rPr>
                <w:rFonts w:hint="eastAsia" w:cs="宋体"/>
                <w:spacing w:val="0"/>
                <w:sz w:val="24"/>
                <w:szCs w:val="24"/>
                <w:highlight w:val="none"/>
                <w:lang w:val="en-US" w:eastAsia="zh-CN"/>
              </w:rPr>
            </w:pPr>
          </w:p>
        </w:tc>
        <w:tc>
          <w:tcPr>
            <w:tcW w:w="877" w:type="dxa"/>
            <w:vAlign w:val="center"/>
          </w:tcPr>
          <w:p w14:paraId="24E3F215">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2215" w:type="dxa"/>
            <w:vAlign w:val="center"/>
          </w:tcPr>
          <w:p w14:paraId="14A69E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全自动酶联免疫分析仪</w:t>
            </w:r>
          </w:p>
        </w:tc>
        <w:tc>
          <w:tcPr>
            <w:tcW w:w="1250" w:type="dxa"/>
            <w:vAlign w:val="center"/>
          </w:tcPr>
          <w:p w14:paraId="13E028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2459C6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w:t>
            </w:r>
          </w:p>
        </w:tc>
        <w:tc>
          <w:tcPr>
            <w:tcW w:w="1625" w:type="dxa"/>
            <w:vAlign w:val="center"/>
          </w:tcPr>
          <w:p w14:paraId="51D38D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w:t>
            </w:r>
          </w:p>
        </w:tc>
        <w:tc>
          <w:tcPr>
            <w:tcW w:w="1575" w:type="dxa"/>
            <w:vMerge w:val="continue"/>
            <w:vAlign w:val="center"/>
          </w:tcPr>
          <w:p w14:paraId="699CCB92">
            <w:pPr>
              <w:pStyle w:val="50"/>
              <w:jc w:val="center"/>
              <w:rPr>
                <w:rFonts w:hint="eastAsia" w:ascii="宋体" w:hAnsi="宋体" w:eastAsia="宋体" w:cs="宋体"/>
                <w:spacing w:val="0"/>
                <w:sz w:val="24"/>
                <w:szCs w:val="24"/>
                <w:highlight w:val="none"/>
                <w:lang w:val="en-US" w:eastAsia="zh-CN"/>
              </w:rPr>
            </w:pPr>
          </w:p>
        </w:tc>
      </w:tr>
      <w:tr w14:paraId="4CD0B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6272B2BE">
            <w:pPr>
              <w:pStyle w:val="50"/>
              <w:jc w:val="center"/>
              <w:rPr>
                <w:rFonts w:hint="eastAsia" w:cs="宋体"/>
                <w:spacing w:val="0"/>
                <w:sz w:val="24"/>
                <w:szCs w:val="24"/>
                <w:highlight w:val="none"/>
                <w:lang w:val="en-US" w:eastAsia="zh-CN"/>
              </w:rPr>
            </w:pPr>
          </w:p>
        </w:tc>
        <w:tc>
          <w:tcPr>
            <w:tcW w:w="877" w:type="dxa"/>
            <w:vAlign w:val="center"/>
          </w:tcPr>
          <w:p w14:paraId="7D143E2B">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2215" w:type="dxa"/>
            <w:vAlign w:val="center"/>
          </w:tcPr>
          <w:p w14:paraId="082A57B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内镜清洗消毒机</w:t>
            </w:r>
          </w:p>
        </w:tc>
        <w:tc>
          <w:tcPr>
            <w:tcW w:w="1250" w:type="dxa"/>
            <w:vAlign w:val="center"/>
          </w:tcPr>
          <w:p w14:paraId="343018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408AD1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25" w:type="dxa"/>
            <w:vAlign w:val="center"/>
          </w:tcPr>
          <w:p w14:paraId="754A68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75" w:type="dxa"/>
            <w:vMerge w:val="continue"/>
            <w:vAlign w:val="center"/>
          </w:tcPr>
          <w:p w14:paraId="32ADBD8C">
            <w:pPr>
              <w:pStyle w:val="50"/>
              <w:jc w:val="center"/>
              <w:rPr>
                <w:rFonts w:hint="eastAsia" w:ascii="宋体" w:hAnsi="宋体" w:eastAsia="宋体" w:cs="宋体"/>
                <w:spacing w:val="0"/>
                <w:sz w:val="24"/>
                <w:szCs w:val="24"/>
                <w:highlight w:val="none"/>
                <w:lang w:val="en-US" w:eastAsia="zh-CN"/>
              </w:rPr>
            </w:pPr>
          </w:p>
        </w:tc>
      </w:tr>
      <w:tr w14:paraId="2D6EE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7B16CE42">
            <w:pPr>
              <w:pStyle w:val="50"/>
              <w:jc w:val="center"/>
              <w:rPr>
                <w:rFonts w:hint="eastAsia" w:cs="宋体"/>
                <w:spacing w:val="0"/>
                <w:sz w:val="24"/>
                <w:szCs w:val="24"/>
                <w:highlight w:val="none"/>
                <w:lang w:val="en-US" w:eastAsia="zh-CN"/>
              </w:rPr>
            </w:pPr>
          </w:p>
        </w:tc>
        <w:tc>
          <w:tcPr>
            <w:tcW w:w="877" w:type="dxa"/>
            <w:vAlign w:val="center"/>
          </w:tcPr>
          <w:p w14:paraId="5CD99A5F">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2215" w:type="dxa"/>
            <w:vAlign w:val="center"/>
          </w:tcPr>
          <w:p w14:paraId="1C893AD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内镜干燥储存柜</w:t>
            </w:r>
          </w:p>
        </w:tc>
        <w:tc>
          <w:tcPr>
            <w:tcW w:w="1250" w:type="dxa"/>
            <w:vAlign w:val="center"/>
          </w:tcPr>
          <w:p w14:paraId="5AD0DD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67FED8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25" w:type="dxa"/>
            <w:vAlign w:val="center"/>
          </w:tcPr>
          <w:p w14:paraId="306FE6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75" w:type="dxa"/>
            <w:vMerge w:val="continue"/>
            <w:vAlign w:val="center"/>
          </w:tcPr>
          <w:p w14:paraId="51BDB352">
            <w:pPr>
              <w:pStyle w:val="50"/>
              <w:jc w:val="center"/>
              <w:rPr>
                <w:rFonts w:hint="eastAsia" w:ascii="宋体" w:hAnsi="宋体" w:eastAsia="宋体" w:cs="宋体"/>
                <w:spacing w:val="0"/>
                <w:sz w:val="24"/>
                <w:szCs w:val="24"/>
                <w:highlight w:val="none"/>
                <w:lang w:val="en-US" w:eastAsia="zh-CN"/>
              </w:rPr>
            </w:pPr>
          </w:p>
        </w:tc>
      </w:tr>
      <w:tr w14:paraId="7A670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561D0E80">
            <w:pPr>
              <w:pStyle w:val="50"/>
              <w:jc w:val="center"/>
              <w:rPr>
                <w:rFonts w:hint="eastAsia" w:cs="宋体"/>
                <w:spacing w:val="0"/>
                <w:sz w:val="24"/>
                <w:szCs w:val="24"/>
                <w:highlight w:val="none"/>
                <w:lang w:val="en-US" w:eastAsia="zh-CN"/>
              </w:rPr>
            </w:pPr>
          </w:p>
        </w:tc>
        <w:tc>
          <w:tcPr>
            <w:tcW w:w="877" w:type="dxa"/>
            <w:vAlign w:val="center"/>
          </w:tcPr>
          <w:p w14:paraId="26332ADB">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2215" w:type="dxa"/>
            <w:vAlign w:val="center"/>
          </w:tcPr>
          <w:p w14:paraId="7A64769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电子血压计</w:t>
            </w:r>
          </w:p>
        </w:tc>
        <w:tc>
          <w:tcPr>
            <w:tcW w:w="1250" w:type="dxa"/>
            <w:vAlign w:val="center"/>
          </w:tcPr>
          <w:p w14:paraId="14F60E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975" w:type="dxa"/>
            <w:vAlign w:val="center"/>
          </w:tcPr>
          <w:p w14:paraId="3A5561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w:t>
            </w:r>
          </w:p>
        </w:tc>
        <w:tc>
          <w:tcPr>
            <w:tcW w:w="1625" w:type="dxa"/>
            <w:vAlign w:val="center"/>
          </w:tcPr>
          <w:p w14:paraId="1B67B1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575" w:type="dxa"/>
            <w:vMerge w:val="continue"/>
            <w:vAlign w:val="center"/>
          </w:tcPr>
          <w:p w14:paraId="0A22E424">
            <w:pPr>
              <w:pStyle w:val="50"/>
              <w:jc w:val="center"/>
              <w:rPr>
                <w:rFonts w:hint="eastAsia" w:ascii="宋体" w:hAnsi="宋体" w:eastAsia="宋体" w:cs="宋体"/>
                <w:spacing w:val="0"/>
                <w:sz w:val="24"/>
                <w:szCs w:val="24"/>
                <w:highlight w:val="none"/>
                <w:lang w:val="en-US" w:eastAsia="zh-CN"/>
              </w:rPr>
            </w:pPr>
          </w:p>
        </w:tc>
      </w:tr>
      <w:tr w14:paraId="4E7E9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16D93BAD">
            <w:pPr>
              <w:pStyle w:val="50"/>
              <w:jc w:val="center"/>
              <w:rPr>
                <w:rFonts w:hint="eastAsia" w:cs="宋体"/>
                <w:spacing w:val="0"/>
                <w:sz w:val="24"/>
                <w:szCs w:val="24"/>
                <w:highlight w:val="none"/>
                <w:lang w:val="en-US" w:eastAsia="zh-CN"/>
              </w:rPr>
            </w:pPr>
          </w:p>
        </w:tc>
        <w:tc>
          <w:tcPr>
            <w:tcW w:w="877" w:type="dxa"/>
            <w:vAlign w:val="center"/>
          </w:tcPr>
          <w:p w14:paraId="54FDCA6F">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2215" w:type="dxa"/>
            <w:vAlign w:val="center"/>
          </w:tcPr>
          <w:p w14:paraId="2CCCF57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蜡疗仪</w:t>
            </w:r>
          </w:p>
        </w:tc>
        <w:tc>
          <w:tcPr>
            <w:tcW w:w="1250" w:type="dxa"/>
            <w:vAlign w:val="center"/>
          </w:tcPr>
          <w:p w14:paraId="229A9F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596BD6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625" w:type="dxa"/>
            <w:vAlign w:val="center"/>
          </w:tcPr>
          <w:p w14:paraId="353D5E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75" w:type="dxa"/>
            <w:vMerge w:val="continue"/>
            <w:vAlign w:val="center"/>
          </w:tcPr>
          <w:p w14:paraId="31F3BE39">
            <w:pPr>
              <w:pStyle w:val="50"/>
              <w:jc w:val="center"/>
              <w:rPr>
                <w:rFonts w:hint="eastAsia" w:ascii="宋体" w:hAnsi="宋体" w:eastAsia="宋体" w:cs="宋体"/>
                <w:spacing w:val="0"/>
                <w:sz w:val="24"/>
                <w:szCs w:val="24"/>
                <w:highlight w:val="none"/>
                <w:lang w:val="en-US" w:eastAsia="zh-CN"/>
              </w:rPr>
            </w:pPr>
          </w:p>
        </w:tc>
      </w:tr>
      <w:tr w14:paraId="0141F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5B5176C2">
            <w:pPr>
              <w:pStyle w:val="50"/>
              <w:jc w:val="center"/>
              <w:rPr>
                <w:rFonts w:hint="eastAsia" w:cs="宋体"/>
                <w:spacing w:val="0"/>
                <w:sz w:val="24"/>
                <w:szCs w:val="24"/>
                <w:highlight w:val="none"/>
                <w:lang w:val="en-US" w:eastAsia="zh-CN"/>
              </w:rPr>
            </w:pPr>
          </w:p>
        </w:tc>
        <w:tc>
          <w:tcPr>
            <w:tcW w:w="877" w:type="dxa"/>
            <w:vAlign w:val="center"/>
          </w:tcPr>
          <w:p w14:paraId="2EB819A0">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2215" w:type="dxa"/>
            <w:vAlign w:val="center"/>
          </w:tcPr>
          <w:p w14:paraId="2F2D853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神经肌肉刺激仪</w:t>
            </w:r>
          </w:p>
        </w:tc>
        <w:tc>
          <w:tcPr>
            <w:tcW w:w="1250" w:type="dxa"/>
            <w:vAlign w:val="center"/>
          </w:tcPr>
          <w:p w14:paraId="417D13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58A172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7.5</w:t>
            </w:r>
          </w:p>
        </w:tc>
        <w:tc>
          <w:tcPr>
            <w:tcW w:w="1625" w:type="dxa"/>
            <w:vAlign w:val="center"/>
          </w:tcPr>
          <w:p w14:paraId="330508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7.5</w:t>
            </w:r>
          </w:p>
        </w:tc>
        <w:tc>
          <w:tcPr>
            <w:tcW w:w="1575" w:type="dxa"/>
            <w:vMerge w:val="continue"/>
            <w:vAlign w:val="center"/>
          </w:tcPr>
          <w:p w14:paraId="0DE47073">
            <w:pPr>
              <w:pStyle w:val="50"/>
              <w:jc w:val="center"/>
              <w:rPr>
                <w:rFonts w:hint="eastAsia" w:ascii="宋体" w:hAnsi="宋体" w:eastAsia="宋体" w:cs="宋体"/>
                <w:spacing w:val="0"/>
                <w:sz w:val="24"/>
                <w:szCs w:val="24"/>
                <w:highlight w:val="none"/>
                <w:lang w:val="en-US" w:eastAsia="zh-CN"/>
              </w:rPr>
            </w:pPr>
          </w:p>
        </w:tc>
      </w:tr>
      <w:tr w14:paraId="7B62F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765D3E50">
            <w:pPr>
              <w:pStyle w:val="50"/>
              <w:jc w:val="center"/>
              <w:rPr>
                <w:rFonts w:hint="eastAsia" w:cs="宋体"/>
                <w:spacing w:val="0"/>
                <w:sz w:val="24"/>
                <w:szCs w:val="24"/>
                <w:highlight w:val="none"/>
                <w:lang w:val="en-US" w:eastAsia="zh-CN"/>
              </w:rPr>
            </w:pPr>
          </w:p>
        </w:tc>
        <w:tc>
          <w:tcPr>
            <w:tcW w:w="877" w:type="dxa"/>
            <w:vAlign w:val="center"/>
          </w:tcPr>
          <w:p w14:paraId="44BF43FE">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2-14</w:t>
            </w:r>
          </w:p>
        </w:tc>
        <w:tc>
          <w:tcPr>
            <w:tcW w:w="2215" w:type="dxa"/>
            <w:vAlign w:val="center"/>
          </w:tcPr>
          <w:p w14:paraId="62BB64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短波治疗仪</w:t>
            </w:r>
          </w:p>
        </w:tc>
        <w:tc>
          <w:tcPr>
            <w:tcW w:w="1250" w:type="dxa"/>
            <w:vAlign w:val="center"/>
          </w:tcPr>
          <w:p w14:paraId="3E3B77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150827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625" w:type="dxa"/>
            <w:vAlign w:val="center"/>
          </w:tcPr>
          <w:p w14:paraId="2500DD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575" w:type="dxa"/>
            <w:vMerge w:val="continue"/>
            <w:vAlign w:val="center"/>
          </w:tcPr>
          <w:p w14:paraId="663AFB5E">
            <w:pPr>
              <w:pStyle w:val="50"/>
              <w:jc w:val="center"/>
              <w:rPr>
                <w:rFonts w:hint="eastAsia" w:ascii="宋体" w:hAnsi="宋体" w:eastAsia="宋体" w:cs="宋体"/>
                <w:spacing w:val="0"/>
                <w:sz w:val="24"/>
                <w:szCs w:val="24"/>
                <w:highlight w:val="none"/>
                <w:lang w:val="en-US" w:eastAsia="zh-CN"/>
              </w:rPr>
            </w:pPr>
          </w:p>
        </w:tc>
      </w:tr>
      <w:tr w14:paraId="5E202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7003B1C0">
            <w:pPr>
              <w:pStyle w:val="50"/>
              <w:jc w:val="center"/>
              <w:rPr>
                <w:rFonts w:hint="eastAsia" w:cs="宋体"/>
                <w:spacing w:val="0"/>
                <w:sz w:val="24"/>
                <w:szCs w:val="24"/>
                <w:highlight w:val="none"/>
                <w:lang w:val="en-US" w:eastAsia="zh-CN"/>
              </w:rPr>
            </w:pPr>
          </w:p>
        </w:tc>
        <w:tc>
          <w:tcPr>
            <w:tcW w:w="877" w:type="dxa"/>
            <w:vAlign w:val="center"/>
          </w:tcPr>
          <w:p w14:paraId="3B002D9B">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2-15</w:t>
            </w:r>
          </w:p>
        </w:tc>
        <w:tc>
          <w:tcPr>
            <w:tcW w:w="2215" w:type="dxa"/>
            <w:vAlign w:val="center"/>
          </w:tcPr>
          <w:p w14:paraId="15D5479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近红外线治疗仪</w:t>
            </w:r>
          </w:p>
        </w:tc>
        <w:tc>
          <w:tcPr>
            <w:tcW w:w="1250" w:type="dxa"/>
            <w:vAlign w:val="center"/>
          </w:tcPr>
          <w:p w14:paraId="6CEE40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975" w:type="dxa"/>
            <w:vAlign w:val="center"/>
          </w:tcPr>
          <w:p w14:paraId="4A531C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625" w:type="dxa"/>
            <w:vAlign w:val="center"/>
          </w:tcPr>
          <w:p w14:paraId="4563B1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575" w:type="dxa"/>
            <w:vMerge w:val="continue"/>
            <w:vAlign w:val="center"/>
          </w:tcPr>
          <w:p w14:paraId="7482682E">
            <w:pPr>
              <w:pStyle w:val="50"/>
              <w:jc w:val="center"/>
              <w:rPr>
                <w:rFonts w:hint="eastAsia" w:ascii="宋体" w:hAnsi="宋体" w:eastAsia="宋体" w:cs="宋体"/>
                <w:spacing w:val="0"/>
                <w:sz w:val="24"/>
                <w:szCs w:val="24"/>
                <w:highlight w:val="none"/>
                <w:lang w:val="en-US" w:eastAsia="zh-CN"/>
              </w:rPr>
            </w:pPr>
          </w:p>
        </w:tc>
      </w:tr>
      <w:tr w14:paraId="7CDB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7EBCBA82">
            <w:pPr>
              <w:pStyle w:val="50"/>
              <w:jc w:val="center"/>
              <w:rPr>
                <w:rFonts w:hint="eastAsia" w:cs="宋体"/>
                <w:spacing w:val="0"/>
                <w:sz w:val="24"/>
                <w:szCs w:val="24"/>
                <w:highlight w:val="none"/>
                <w:lang w:val="en-US" w:eastAsia="zh-CN"/>
              </w:rPr>
            </w:pPr>
          </w:p>
        </w:tc>
        <w:tc>
          <w:tcPr>
            <w:tcW w:w="877" w:type="dxa"/>
            <w:vAlign w:val="center"/>
          </w:tcPr>
          <w:p w14:paraId="159257F4">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2-16</w:t>
            </w:r>
          </w:p>
        </w:tc>
        <w:tc>
          <w:tcPr>
            <w:tcW w:w="2215" w:type="dxa"/>
            <w:vAlign w:val="center"/>
          </w:tcPr>
          <w:p w14:paraId="52B4BB9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防褥疮垫</w:t>
            </w:r>
          </w:p>
        </w:tc>
        <w:tc>
          <w:tcPr>
            <w:tcW w:w="1250" w:type="dxa"/>
            <w:vAlign w:val="center"/>
          </w:tcPr>
          <w:p w14:paraId="4256F7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975" w:type="dxa"/>
            <w:vAlign w:val="center"/>
          </w:tcPr>
          <w:p w14:paraId="618918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625" w:type="dxa"/>
            <w:vAlign w:val="center"/>
          </w:tcPr>
          <w:p w14:paraId="3F6433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0.5</w:t>
            </w:r>
          </w:p>
        </w:tc>
        <w:tc>
          <w:tcPr>
            <w:tcW w:w="1575" w:type="dxa"/>
            <w:vMerge w:val="continue"/>
            <w:vAlign w:val="center"/>
          </w:tcPr>
          <w:p w14:paraId="7CC18E4D">
            <w:pPr>
              <w:pStyle w:val="50"/>
              <w:jc w:val="center"/>
              <w:rPr>
                <w:rFonts w:hint="eastAsia" w:ascii="宋体" w:hAnsi="宋体" w:eastAsia="宋体" w:cs="宋体"/>
                <w:spacing w:val="0"/>
                <w:sz w:val="24"/>
                <w:szCs w:val="24"/>
                <w:highlight w:val="none"/>
                <w:lang w:val="en-US" w:eastAsia="zh-CN"/>
              </w:rPr>
            </w:pPr>
          </w:p>
        </w:tc>
      </w:tr>
      <w:tr w14:paraId="69BA1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00758D3C">
            <w:pPr>
              <w:pStyle w:val="50"/>
              <w:jc w:val="center"/>
              <w:rPr>
                <w:rFonts w:hint="eastAsia" w:cs="宋体"/>
                <w:spacing w:val="0"/>
                <w:sz w:val="24"/>
                <w:szCs w:val="24"/>
                <w:highlight w:val="none"/>
                <w:lang w:val="en-US" w:eastAsia="zh-CN"/>
              </w:rPr>
            </w:pPr>
          </w:p>
        </w:tc>
        <w:tc>
          <w:tcPr>
            <w:tcW w:w="877" w:type="dxa"/>
            <w:vAlign w:val="center"/>
          </w:tcPr>
          <w:p w14:paraId="728FDC67">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2-17</w:t>
            </w:r>
          </w:p>
        </w:tc>
        <w:tc>
          <w:tcPr>
            <w:tcW w:w="2215" w:type="dxa"/>
            <w:vAlign w:val="center"/>
          </w:tcPr>
          <w:p w14:paraId="40C0570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便携式彩色多普勒超声诊断仪</w:t>
            </w:r>
          </w:p>
        </w:tc>
        <w:tc>
          <w:tcPr>
            <w:tcW w:w="1250" w:type="dxa"/>
            <w:vAlign w:val="center"/>
          </w:tcPr>
          <w:p w14:paraId="2B1F84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5A5B7E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625" w:type="dxa"/>
            <w:vAlign w:val="center"/>
          </w:tcPr>
          <w:p w14:paraId="7DDC94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575" w:type="dxa"/>
            <w:vMerge w:val="continue"/>
            <w:vAlign w:val="center"/>
          </w:tcPr>
          <w:p w14:paraId="128DE61E">
            <w:pPr>
              <w:pStyle w:val="50"/>
              <w:jc w:val="center"/>
              <w:rPr>
                <w:rFonts w:hint="eastAsia" w:ascii="宋体" w:hAnsi="宋体" w:eastAsia="宋体" w:cs="宋体"/>
                <w:spacing w:val="0"/>
                <w:sz w:val="24"/>
                <w:szCs w:val="24"/>
                <w:highlight w:val="none"/>
                <w:lang w:val="en-US" w:eastAsia="zh-CN"/>
              </w:rPr>
            </w:pPr>
          </w:p>
        </w:tc>
      </w:tr>
      <w:tr w14:paraId="3C280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27D43BBB">
            <w:pPr>
              <w:pStyle w:val="50"/>
              <w:jc w:val="center"/>
              <w:rPr>
                <w:rFonts w:hint="eastAsia" w:cs="宋体"/>
                <w:spacing w:val="0"/>
                <w:sz w:val="24"/>
                <w:szCs w:val="24"/>
                <w:highlight w:val="none"/>
                <w:lang w:val="en-US" w:eastAsia="zh-CN"/>
              </w:rPr>
            </w:pPr>
          </w:p>
        </w:tc>
        <w:tc>
          <w:tcPr>
            <w:tcW w:w="877" w:type="dxa"/>
            <w:vAlign w:val="center"/>
          </w:tcPr>
          <w:p w14:paraId="7412DA26">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2-18</w:t>
            </w:r>
          </w:p>
        </w:tc>
        <w:tc>
          <w:tcPr>
            <w:tcW w:w="2215" w:type="dxa"/>
            <w:vAlign w:val="center"/>
          </w:tcPr>
          <w:p w14:paraId="13DAB6B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一氧化氮治疗仪</w:t>
            </w:r>
          </w:p>
        </w:tc>
        <w:tc>
          <w:tcPr>
            <w:tcW w:w="1250" w:type="dxa"/>
            <w:vAlign w:val="center"/>
          </w:tcPr>
          <w:p w14:paraId="07911B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199B0D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1625" w:type="dxa"/>
            <w:vAlign w:val="center"/>
          </w:tcPr>
          <w:p w14:paraId="15E397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1575" w:type="dxa"/>
            <w:vMerge w:val="continue"/>
            <w:vAlign w:val="center"/>
          </w:tcPr>
          <w:p w14:paraId="2E937200">
            <w:pPr>
              <w:pStyle w:val="50"/>
              <w:jc w:val="center"/>
              <w:rPr>
                <w:rFonts w:hint="eastAsia" w:ascii="宋体" w:hAnsi="宋体" w:eastAsia="宋体" w:cs="宋体"/>
                <w:spacing w:val="0"/>
                <w:sz w:val="24"/>
                <w:szCs w:val="24"/>
                <w:highlight w:val="none"/>
                <w:lang w:val="en-US" w:eastAsia="zh-CN"/>
              </w:rPr>
            </w:pPr>
          </w:p>
        </w:tc>
      </w:tr>
      <w:tr w14:paraId="11597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76" w:type="dxa"/>
            <w:vAlign w:val="center"/>
          </w:tcPr>
          <w:p w14:paraId="3DAD1E96">
            <w:pPr>
              <w:pStyle w:val="50"/>
              <w:jc w:val="center"/>
              <w:rPr>
                <w:rFonts w:hint="eastAsia" w:cs="宋体"/>
                <w:spacing w:val="0"/>
                <w:sz w:val="24"/>
                <w:szCs w:val="24"/>
                <w:highlight w:val="none"/>
                <w:lang w:val="en-US" w:eastAsia="zh-CN"/>
              </w:rPr>
            </w:pPr>
          </w:p>
        </w:tc>
        <w:tc>
          <w:tcPr>
            <w:tcW w:w="877" w:type="dxa"/>
            <w:vAlign w:val="center"/>
          </w:tcPr>
          <w:p w14:paraId="0A074D56">
            <w:pPr>
              <w:keepNext w:val="0"/>
              <w:keepLines w:val="0"/>
              <w:widowControl/>
              <w:suppressLineNumbers w:val="0"/>
              <w:jc w:val="center"/>
              <w:textAlignment w:val="center"/>
              <w:rPr>
                <w:rFonts w:hint="eastAsia"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2-19</w:t>
            </w:r>
          </w:p>
        </w:tc>
        <w:tc>
          <w:tcPr>
            <w:tcW w:w="2215" w:type="dxa"/>
            <w:vAlign w:val="center"/>
          </w:tcPr>
          <w:p w14:paraId="72135E8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加压输血装置</w:t>
            </w:r>
          </w:p>
        </w:tc>
        <w:tc>
          <w:tcPr>
            <w:tcW w:w="1250" w:type="dxa"/>
            <w:vAlign w:val="center"/>
          </w:tcPr>
          <w:p w14:paraId="4D2AE9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975" w:type="dxa"/>
            <w:vAlign w:val="center"/>
          </w:tcPr>
          <w:p w14:paraId="46A720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625" w:type="dxa"/>
            <w:vAlign w:val="center"/>
          </w:tcPr>
          <w:p w14:paraId="65572E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75" w:type="dxa"/>
            <w:vMerge w:val="continue"/>
            <w:vAlign w:val="center"/>
          </w:tcPr>
          <w:p w14:paraId="50BDDEAC">
            <w:pPr>
              <w:pStyle w:val="50"/>
              <w:jc w:val="center"/>
              <w:rPr>
                <w:rFonts w:hint="eastAsia" w:ascii="宋体" w:hAnsi="宋体" w:eastAsia="宋体" w:cs="宋体"/>
                <w:spacing w:val="0"/>
                <w:sz w:val="24"/>
                <w:szCs w:val="24"/>
                <w:highlight w:val="none"/>
                <w:lang w:val="en-US" w:eastAsia="zh-CN"/>
              </w:rPr>
            </w:pPr>
          </w:p>
        </w:tc>
      </w:tr>
    </w:tbl>
    <w:p w14:paraId="07EFB212">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5.合同履行期限：详见《采购需求》中各包技术要求。</w:t>
      </w:r>
    </w:p>
    <w:p w14:paraId="73F7730F">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6.本项目不接受联合体投标。</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bookmarkStart w:id="7" w:name="_Toc35393791"/>
      <w:bookmarkStart w:id="8" w:name="_Toc28359080"/>
      <w:bookmarkStart w:id="9" w:name="_Toc35393622"/>
      <w:bookmarkStart w:id="10" w:name="_Toc28359003"/>
      <w:r>
        <w:rPr>
          <w:rFonts w:hint="eastAsia" w:ascii="宋体" w:hAnsi="宋体" w:eastAsia="宋体" w:cs="宋体"/>
          <w:b w:val="0"/>
          <w:sz w:val="24"/>
          <w:szCs w:val="24"/>
        </w:rPr>
        <w:t>二、申请人的资格要求：</w:t>
      </w:r>
      <w:bookmarkEnd w:id="7"/>
      <w:bookmarkEnd w:id="8"/>
      <w:bookmarkEnd w:id="9"/>
      <w:bookmarkEnd w:id="10"/>
    </w:p>
    <w:p w14:paraId="5A70008B">
      <w:pPr>
        <w:pageBreakBefore w:val="0"/>
        <w:kinsoku/>
        <w:overflowPunct/>
        <w:bidi w:val="0"/>
        <w:spacing w:line="360" w:lineRule="auto"/>
        <w:ind w:firstLine="720" w:firstLineChars="300"/>
        <w:rPr>
          <w:rFonts w:hint="eastAsia" w:ascii="宋体" w:hAnsi="宋体" w:eastAsia="宋体" w:cs="宋体"/>
          <w:sz w:val="24"/>
          <w:szCs w:val="24"/>
          <w:lang w:val="en-US" w:eastAsia="zh-CN"/>
        </w:rPr>
      </w:pPr>
      <w:bookmarkStart w:id="11" w:name="_Toc28359004"/>
      <w:bookmarkStart w:id="12" w:name="_Toc35393792"/>
      <w:bookmarkStart w:id="13" w:name="_Toc28359081"/>
      <w:bookmarkStart w:id="14" w:name="_Toc35393623"/>
      <w:r>
        <w:rPr>
          <w:rFonts w:hint="eastAsia" w:ascii="宋体" w:hAnsi="宋体" w:eastAsia="宋体" w:cs="宋体"/>
          <w:sz w:val="24"/>
          <w:szCs w:val="24"/>
          <w:lang w:val="en-US" w:eastAsia="zh-CN"/>
        </w:rPr>
        <w:t>1.满足《中华人民共和国政府采购法》第二十二条规定；</w:t>
      </w:r>
    </w:p>
    <w:p w14:paraId="6901EEFD">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2.落实政府采购政策需满足的资格要求：</w:t>
      </w:r>
    </w:p>
    <w:p w14:paraId="001B0236">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中小企业政策</w:t>
      </w:r>
    </w:p>
    <w:p w14:paraId="4D5B22F1">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■本项目不专门面向中小企业预留采购份额。</w:t>
      </w:r>
    </w:p>
    <w:p w14:paraId="6D7A5C09">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□本项目专门面向  □中小 □小微企业  采购。即：提供的货物全部由符合政策要求的中小/小微企业制造、服务全部由符合政策要求的中小/小微企业承接。</w:t>
      </w:r>
    </w:p>
    <w:p w14:paraId="3BE54A12">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其它落实政府采购政策的资格要求：/。</w:t>
      </w:r>
    </w:p>
    <w:p w14:paraId="3B4382C5">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3.本项目的特定资格要求：</w:t>
      </w:r>
    </w:p>
    <w:p w14:paraId="728C0A53">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本项目是否接受分支机构参与投标：□是   ■否；</w:t>
      </w:r>
    </w:p>
    <w:p w14:paraId="4BD34D2A">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本项目是否属于政府购买服务：</w:t>
      </w:r>
    </w:p>
    <w:p w14:paraId="5341D318">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否</w:t>
      </w:r>
    </w:p>
    <w:p w14:paraId="1174176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是，公益一类事业单位、使用事业编制且由财政拨款保障的群团组织，不得作为承接主体；</w:t>
      </w:r>
    </w:p>
    <w:p w14:paraId="6188364E">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其他特定资格要求：投标产品属于医疗器械的，供应商如为代理商，应具有合法的医疗器械经营资格；供应商如为制造商，使用自身生产的产品投标时，应具有合法的医疗器械生产资格。</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1"/>
      <w:bookmarkEnd w:id="12"/>
      <w:bookmarkEnd w:id="13"/>
      <w:bookmarkEnd w:id="14"/>
    </w:p>
    <w:p w14:paraId="5780B92E">
      <w:pPr>
        <w:pageBreakBefore w:val="0"/>
        <w:kinsoku/>
        <w:overflowPunct/>
        <w:bidi w:val="0"/>
        <w:spacing w:line="360" w:lineRule="auto"/>
        <w:ind w:firstLine="480" w:firstLineChars="200"/>
        <w:rPr>
          <w:rFonts w:hint="eastAsia" w:ascii="宋体" w:hAnsi="宋体" w:eastAsia="宋体" w:cs="宋体"/>
          <w:sz w:val="24"/>
          <w:szCs w:val="24"/>
          <w:highlight w:val="none"/>
        </w:rPr>
      </w:pPr>
      <w:bookmarkStart w:id="15" w:name="_Toc28359082"/>
      <w:bookmarkStart w:id="16" w:name="_Toc28359005"/>
      <w:bookmarkStart w:id="17" w:name="_Toc35393624"/>
      <w:bookmarkStart w:id="18" w:name="_Toc35393793"/>
      <w:r>
        <w:rPr>
          <w:rFonts w:hint="eastAsia" w:ascii="宋体" w:hAnsi="宋体" w:eastAsia="宋体" w:cs="宋体"/>
          <w:sz w:val="24"/>
          <w:szCs w:val="24"/>
        </w:rPr>
        <w:t>1.</w:t>
      </w:r>
      <w:r>
        <w:rPr>
          <w:rFonts w:hint="eastAsia" w:ascii="宋体" w:hAnsi="宋体" w:eastAsia="宋体" w:cs="宋体"/>
          <w:sz w:val="24"/>
          <w:szCs w:val="24"/>
          <w:highlight w:val="none"/>
        </w:rPr>
        <w:t>时间：</w:t>
      </w:r>
      <w:r>
        <w:rPr>
          <w:rFonts w:hint="eastAsia" w:ascii="宋体" w:hAnsi="宋体" w:eastAsia="宋体" w:cs="宋体"/>
          <w:sz w:val="24"/>
          <w:szCs w:val="24"/>
          <w:highlight w:val="none"/>
          <w:lang w:eastAsia="zh-CN"/>
        </w:rPr>
        <w:t>2026年8月7日至2026年8月14日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p>
    <w:p w14:paraId="56E09375">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r>
        <w:rPr>
          <w:rFonts w:hint="eastAsia" w:ascii="宋体" w:hAnsi="宋体" w:eastAsia="宋体" w:cs="宋体"/>
          <w:sz w:val="24"/>
          <w:szCs w:val="24"/>
          <w:highlight w:val="none"/>
          <w:lang w:val="en-US" w:eastAsia="zh-CN"/>
        </w:rPr>
        <w:t>。</w:t>
      </w:r>
    </w:p>
    <w:p w14:paraId="2B9414FC">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3.方式：供应商使用 CA 数字证书或电子营业执照登录北京市政府采购电子交易平台（</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"http://zbcg-bjzc.zhongcy.com/bjczj-portal-site/index.html%23/home"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http://zbcg-bjzc.zhongcy.com/bjczj-portal-site/index.html#/home</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）获取电子版招标文件。</w:t>
      </w:r>
    </w:p>
    <w:p w14:paraId="604CDE81">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5"/>
      <w:bookmarkEnd w:id="16"/>
      <w:r>
        <w:rPr>
          <w:rFonts w:hint="eastAsia" w:ascii="宋体" w:hAnsi="宋体" w:eastAsia="宋体" w:cs="宋体"/>
          <w:b w:val="0"/>
          <w:sz w:val="24"/>
          <w:szCs w:val="24"/>
          <w:highlight w:val="none"/>
        </w:rPr>
        <w:t>截止时间、开标时间和地点</w:t>
      </w:r>
      <w:bookmarkEnd w:id="17"/>
      <w:bookmarkEnd w:id="18"/>
    </w:p>
    <w:p w14:paraId="5B5360F3">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19" w:name="_Toc28359007"/>
      <w:bookmarkStart w:id="20" w:name="_Toc35393625"/>
      <w:bookmarkStart w:id="21" w:name="_Toc28359084"/>
      <w:bookmarkStart w:id="22" w:name="_Toc35393794"/>
      <w:r>
        <w:rPr>
          <w:rFonts w:hint="eastAsia" w:ascii="宋体" w:hAnsi="宋体" w:eastAsia="宋体" w:cs="宋体"/>
          <w:bCs/>
          <w:sz w:val="24"/>
          <w:szCs w:val="24"/>
          <w:highlight w:val="none"/>
        </w:rPr>
        <w:t>投标截止时间、开标时间</w:t>
      </w:r>
      <w:r>
        <w:rPr>
          <w:rFonts w:hint="eastAsia" w:ascii="宋体" w:hAnsi="宋体" w:eastAsia="宋体" w:cs="宋体"/>
          <w:color w:val="auto"/>
          <w:spacing w:val="0"/>
          <w:sz w:val="24"/>
          <w:szCs w:val="24"/>
          <w:highlight w:val="none"/>
          <w:lang w:eastAsia="zh-CN"/>
        </w:rPr>
        <w:t>202</w:t>
      </w:r>
      <w:r>
        <w:rPr>
          <w:rFonts w:hint="eastAsia"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年</w:t>
      </w:r>
      <w:r>
        <w:rPr>
          <w:rFonts w:hint="eastAsia"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lang w:eastAsia="zh-CN"/>
        </w:rPr>
        <w:t>月</w:t>
      </w:r>
      <w:r>
        <w:rPr>
          <w:rFonts w:hint="eastAsia" w:cs="宋体"/>
          <w:color w:val="auto"/>
          <w:spacing w:val="0"/>
          <w:sz w:val="24"/>
          <w:szCs w:val="24"/>
          <w:highlight w:val="none"/>
          <w:lang w:val="en-US" w:eastAsia="zh-CN"/>
        </w:rPr>
        <w:t>28</w:t>
      </w:r>
      <w:r>
        <w:rPr>
          <w:rFonts w:hint="eastAsia" w:ascii="宋体" w:hAnsi="宋体" w:eastAsia="宋体" w:cs="宋体"/>
          <w:color w:val="auto"/>
          <w:spacing w:val="0"/>
          <w:sz w:val="24"/>
          <w:szCs w:val="24"/>
          <w:highlight w:val="none"/>
          <w:lang w:eastAsia="zh-CN"/>
        </w:rPr>
        <w:t>日</w:t>
      </w:r>
      <w:r>
        <w:rPr>
          <w:rFonts w:hint="eastAsia" w:cs="宋体"/>
          <w:color w:val="auto"/>
          <w:spacing w:val="0"/>
          <w:sz w:val="24"/>
          <w:szCs w:val="24"/>
          <w:highlight w:val="none"/>
          <w:lang w:val="en-US" w:eastAsia="zh-CN"/>
        </w:rPr>
        <w:t>上午9</w:t>
      </w:r>
      <w:r>
        <w:rPr>
          <w:rFonts w:hint="eastAsia" w:ascii="宋体" w:hAnsi="宋体" w:eastAsia="宋体" w:cs="宋体"/>
          <w:color w:val="auto"/>
          <w:spacing w:val="0"/>
          <w:sz w:val="24"/>
          <w:szCs w:val="24"/>
          <w:highlight w:val="none"/>
          <w:lang w:eastAsia="zh-CN"/>
        </w:rPr>
        <w:t>点</w:t>
      </w:r>
      <w:r>
        <w:rPr>
          <w:rFonts w:hint="eastAsia" w:cs="宋体"/>
          <w:color w:val="auto"/>
          <w:spacing w:val="0"/>
          <w:sz w:val="24"/>
          <w:szCs w:val="24"/>
          <w:highlight w:val="none"/>
          <w:lang w:val="en-US" w:eastAsia="zh-CN"/>
        </w:rPr>
        <w:t>30</w:t>
      </w:r>
      <w:r>
        <w:rPr>
          <w:rFonts w:hint="eastAsia" w:ascii="宋体" w:hAnsi="宋体" w:eastAsia="宋体" w:cs="宋体"/>
          <w:color w:val="auto"/>
          <w:spacing w:val="0"/>
          <w:sz w:val="24"/>
          <w:szCs w:val="24"/>
          <w:highlight w:val="none"/>
          <w:lang w:eastAsia="zh-CN"/>
        </w:rPr>
        <w:t>分</w:t>
      </w:r>
      <w:r>
        <w:rPr>
          <w:rFonts w:hint="eastAsia" w:ascii="宋体" w:hAnsi="宋体" w:eastAsia="宋体" w:cs="宋体"/>
          <w:bCs/>
          <w:sz w:val="24"/>
          <w:szCs w:val="24"/>
          <w:highlight w:val="none"/>
        </w:rPr>
        <w:t>（北京时间）。</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19"/>
      <w:bookmarkEnd w:id="20"/>
      <w:bookmarkEnd w:id="21"/>
      <w:bookmarkEnd w:id="22"/>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3" w:name="_Toc35393626"/>
      <w:bookmarkStart w:id="24" w:name="_Toc35393795"/>
      <w:r>
        <w:rPr>
          <w:rFonts w:hint="eastAsia" w:ascii="宋体" w:hAnsi="宋体" w:eastAsia="宋体" w:cs="宋体"/>
          <w:b w:val="0"/>
          <w:sz w:val="24"/>
          <w:szCs w:val="24"/>
          <w:lang w:val="en-US" w:eastAsia="zh-CN"/>
        </w:rPr>
        <w:t>六、其他补充事宜</w:t>
      </w:r>
      <w:bookmarkEnd w:id="23"/>
      <w:bookmarkEnd w:id="24"/>
      <w:bookmarkStart w:id="25" w:name="_Toc35393796"/>
      <w:bookmarkStart w:id="26" w:name="_Toc35393627"/>
      <w:bookmarkStart w:id="27" w:name="_Toc28359008"/>
      <w:bookmarkStart w:id="28" w:name="_Toc28359085"/>
    </w:p>
    <w:p w14:paraId="2E389EFC">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560" w:lineRule="exact"/>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1.本项目需要落实的政府采购政策：</w:t>
      </w:r>
      <w:r>
        <w:rPr>
          <w:rFonts w:hint="eastAsia" w:ascii="宋体" w:hAnsi="宋体" w:eastAsia="宋体" w:cs="宋体"/>
          <w:sz w:val="24"/>
          <w:szCs w:val="24"/>
          <w:highlight w:val="none"/>
          <w:lang w:val="en-US" w:eastAsia="en-US" w:bidi="ar-SA"/>
        </w:rPr>
        <w:t>促进中小企业发展政策、监狱企业扶持政策、促进残疾人就业政府采购政策、鼓励节能、环保政策</w:t>
      </w:r>
      <w:r>
        <w:rPr>
          <w:rFonts w:hint="eastAsia" w:ascii="宋体" w:hAnsi="宋体" w:eastAsia="宋体" w:cs="宋体"/>
          <w:sz w:val="24"/>
          <w:szCs w:val="24"/>
          <w:highlight w:val="none"/>
          <w:lang w:val="en-US" w:eastAsia="zh-CN" w:bidi="ar-SA"/>
        </w:rPr>
        <w:t>、</w:t>
      </w:r>
      <w:r>
        <w:rPr>
          <w:rFonts w:hint="eastAsia" w:ascii="宋体" w:hAnsi="宋体" w:eastAsia="宋体" w:cs="宋体"/>
          <w:i w:val="0"/>
          <w:iCs w:val="0"/>
          <w:caps w:val="0"/>
          <w:color w:val="383838"/>
          <w:spacing w:val="0"/>
          <w:sz w:val="24"/>
          <w:szCs w:val="24"/>
          <w:highlight w:val="none"/>
          <w:shd w:val="clear" w:fill="FFFFFF"/>
          <w:lang w:val="en-US" w:eastAsia="en-US" w:bidi="ar-SA"/>
        </w:rPr>
        <w:t>实施本国产品标准及相关政策</w:t>
      </w:r>
      <w:r>
        <w:rPr>
          <w:rFonts w:hint="eastAsia" w:ascii="宋体" w:hAnsi="宋体" w:eastAsia="宋体" w:cs="宋体"/>
          <w:i w:val="0"/>
          <w:iCs w:val="0"/>
          <w:caps w:val="0"/>
          <w:color w:val="383838"/>
          <w:spacing w:val="0"/>
          <w:sz w:val="24"/>
          <w:szCs w:val="24"/>
          <w:highlight w:val="none"/>
          <w:shd w:val="clear" w:fill="FFFFFF"/>
          <w:lang w:val="en-US" w:eastAsia="zh-CN" w:bidi="ar-SA"/>
        </w:rPr>
        <w:t>等</w:t>
      </w:r>
      <w:r>
        <w:rPr>
          <w:rFonts w:hint="eastAsia" w:ascii="宋体" w:hAnsi="宋体" w:eastAsia="宋体" w:cs="宋体"/>
          <w:sz w:val="24"/>
          <w:szCs w:val="24"/>
          <w:highlight w:val="none"/>
          <w:lang w:val="en-US" w:eastAsia="en-US" w:bidi="ar-SA"/>
        </w:rPr>
        <w:t xml:space="preserve">。具体落实情况详见招标文件。 </w:t>
      </w:r>
    </w:p>
    <w:p w14:paraId="5C5D011C">
      <w:pPr>
        <w:widowControl w:val="0"/>
        <w:numPr>
          <w:ilvl w:val="0"/>
          <w:numId w:val="1"/>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申请人的资格要求补充： </w:t>
      </w:r>
    </w:p>
    <w:p w14:paraId="7C13989A">
      <w:pPr>
        <w:widowControl w:val="0"/>
        <w:numPr>
          <w:ilvl w:val="0"/>
          <w:numId w:val="2"/>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5E06F9AD">
      <w:pPr>
        <w:widowControl w:val="0"/>
        <w:numPr>
          <w:ilvl w:val="0"/>
          <w:numId w:val="2"/>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单位负责人为同一人或者存在直接控股、管理关系的不同供应商，不得参加同一包的投标或者未划分包的同一招标项目的投标。 </w:t>
      </w:r>
    </w:p>
    <w:p w14:paraId="046803C8">
      <w:pPr>
        <w:widowControl w:val="0"/>
        <w:numPr>
          <w:ilvl w:val="0"/>
          <w:numId w:val="3"/>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本条所指单位负责人为同一人指单位法定代表人或者法律、行政法规规定代表单位行使职权的主要负责人。 </w:t>
      </w:r>
    </w:p>
    <w:p w14:paraId="1F0961A3">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2) 本条所指控股关系指单位或股东的控股关系。控股股东指：</w:t>
      </w:r>
    </w:p>
    <w:p w14:paraId="4A1990E4">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a.出资额占有限责任公司资本总额百分之五十以上或者其持有的股份占股份有限公司股本总额百分之五十以上的股东； </w:t>
      </w:r>
    </w:p>
    <w:p w14:paraId="6E41B4C9">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b.出资额或者持有股份的比例不足百分之五十，但其出资额或者持有的股份所享有的表决权已足以对股东会、股东大会的决议产生重大影响的股东。 </w:t>
      </w:r>
    </w:p>
    <w:p w14:paraId="4F51CEAB">
      <w:pPr>
        <w:widowControl w:val="0"/>
        <w:numPr>
          <w:ilvl w:val="0"/>
          <w:numId w:val="4"/>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本条所指管理关系指不具有出资持股关系的其他单位之间存在的管理与被管理关系。 </w:t>
      </w:r>
    </w:p>
    <w:p w14:paraId="745744A1">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注：本条所指的控股、管理关系仅限于直接控股、直接管理关系，不包括间接控股或管理关系。 </w:t>
      </w:r>
    </w:p>
    <w:p w14:paraId="02EFBF2F">
      <w:pPr>
        <w:widowControl w:val="0"/>
        <w:numPr>
          <w:ilvl w:val="0"/>
          <w:numId w:val="5"/>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为本采购项目提供过整体设计、规范编制或者项目管理、监理、检测等服务的供应商及其附属机构，不得再参加本采购项目的投标活动。 </w:t>
      </w:r>
    </w:p>
    <w:p w14:paraId="21CB2B99">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400BE4DD">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15D18C5E">
      <w:pPr>
        <w:tabs>
          <w:tab w:val="left" w:pos="3469"/>
          <w:tab w:val="left" w:pos="5579"/>
          <w:tab w:val="left" w:pos="8166"/>
        </w:tabs>
        <w:autoSpaceDE w:val="0"/>
        <w:autoSpaceDN w:val="0"/>
        <w:spacing w:line="560" w:lineRule="exact"/>
        <w:ind w:right="169"/>
        <w:jc w:val="left"/>
        <w:rPr>
          <w:rFonts w:ascii="宋体" w:hAnsi="宋体" w:cs="宋体"/>
          <w:i/>
          <w:kern w:val="0"/>
          <w:sz w:val="24"/>
          <w:szCs w:val="24"/>
          <w:highlight w:val="none"/>
          <w:lang w:eastAsia="zh-CN"/>
        </w:rPr>
      </w:pPr>
      <w:r>
        <w:rPr>
          <w:rFonts w:hint="eastAsia" w:ascii="宋体" w:hAnsi="宋体" w:cs="宋体"/>
          <w:kern w:val="0"/>
          <w:sz w:val="24"/>
          <w:szCs w:val="24"/>
          <w:highlight w:val="none"/>
          <w:lang w:eastAsia="zh-CN"/>
        </w:rPr>
        <w:t>3.本次招标供应商必须以包为单位进行投标响应，评标和合同授予也以包为单位。</w:t>
      </w:r>
    </w:p>
    <w:p w14:paraId="2066D330">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hint="eastAsia" w:ascii="宋体" w:hAnsi="宋体" w:eastAsia="宋体" w:cs="宋体"/>
          <w:b/>
          <w:bCs/>
          <w:sz w:val="24"/>
          <w:szCs w:val="24"/>
          <w:highlight w:val="none"/>
          <w:lang w:val="en-US" w:eastAsia="zh-CN" w:bidi="ar"/>
        </w:rPr>
        <w:t>本项目采用全流程电子化招标方式</w:t>
      </w:r>
      <w:r>
        <w:rPr>
          <w:rFonts w:hint="eastAsia" w:ascii="宋体" w:hAnsi="宋体" w:eastAsia="宋体" w:cs="宋体"/>
          <w:b/>
          <w:bCs/>
          <w:sz w:val="24"/>
          <w:szCs w:val="24"/>
          <w:highlight w:val="none"/>
          <w:lang w:val="en-US" w:eastAsia="zh-CN" w:bidi="ar-SA"/>
        </w:rPr>
        <w:t>，</w:t>
      </w:r>
      <w:r>
        <w:rPr>
          <w:rFonts w:hint="eastAsia" w:ascii="宋体" w:hAnsi="宋体" w:eastAsia="宋体" w:cs="宋体"/>
          <w:sz w:val="24"/>
          <w:szCs w:val="24"/>
          <w:highlight w:val="none"/>
          <w:lang w:val="en-US" w:eastAsia="zh-CN" w:bidi="ar-SA"/>
        </w:rPr>
        <w:t>请供应商认真学习北京市政府采购电子交易平台发布的相关操作手册（供应商可在交易平台下载相关手册），办理</w:t>
      </w:r>
      <w:r>
        <w:rPr>
          <w:rFonts w:hint="eastAsia" w:ascii="宋体" w:hAnsi="宋体" w:eastAsia="宋体" w:cs="宋体"/>
          <w:w w:val="85"/>
          <w:sz w:val="24"/>
          <w:szCs w:val="24"/>
          <w:highlight w:val="none"/>
          <w:lang w:val="en-US" w:eastAsia="zh-CN" w:bidi="ar-SA"/>
        </w:rPr>
        <w:t>C</w:t>
      </w:r>
      <w:r>
        <w:rPr>
          <w:rFonts w:hint="eastAsia" w:ascii="宋体" w:hAnsi="宋体" w:eastAsia="宋体" w:cs="宋体"/>
          <w:w w:val="92"/>
          <w:sz w:val="24"/>
          <w:szCs w:val="24"/>
          <w:highlight w:val="none"/>
          <w:lang w:val="en-US" w:eastAsia="zh-CN" w:bidi="ar-SA"/>
        </w:rPr>
        <w:t>A</w:t>
      </w:r>
      <w:r>
        <w:rPr>
          <w:rFonts w:hint="eastAsia" w:ascii="宋体" w:hAnsi="宋体" w:eastAsia="宋体" w:cs="宋体"/>
          <w:sz w:val="24"/>
          <w:szCs w:val="24"/>
          <w:highlight w:val="none"/>
          <w:lang w:val="en-US" w:eastAsia="zh-CN" w:bidi="ar-SA"/>
        </w:rPr>
        <w:t>数字证书或电子营业执照、进行北京市政府采购电子交易平台注册绑定，并认真核实CA数字证书或电子营业执照情况确认是否符合本项目电子化采购流程要求。</w:t>
      </w:r>
    </w:p>
    <w:p w14:paraId="76B0561B">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4C448F5F">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33FAF98D">
      <w:pPr>
        <w:widowControl w:val="0"/>
        <w:tabs>
          <w:tab w:val="left" w:pos="3001"/>
        </w:tabs>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0C757280">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376DF880">
      <w:pPr>
        <w:widowControl w:val="0"/>
        <w:autoSpaceDE w:val="0"/>
        <w:autoSpaceDN w:val="0"/>
        <w:spacing w:line="560" w:lineRule="exact"/>
        <w:ind w:right="464" w:firstLine="480" w:firstLineChars="20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“用户指南”—“操作指南”—“市场主体 CA 办理操作流程指引”/“电子营业执照使用指南”，按照程序要求办理。</w:t>
      </w:r>
    </w:p>
    <w:p w14:paraId="776A33D7">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4F1D9F5B">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供应商登录北京市政府采购电子交易平台“用户指南”—“操作指南”—“市场主体注册入库操作流程指引”进行自助注册绑定。</w:t>
      </w:r>
    </w:p>
    <w:p w14:paraId="646EEAB2">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4F40C113">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供应商登录北京市政府采购电子交易平台“用户指南”—“工具下载”—“招标采购系统文件驱动安装包”下载相关驱动。</w:t>
      </w:r>
    </w:p>
    <w:p w14:paraId="679DEE70">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供应商登录北京市政府采购电子交易平台“用户指南”—“工具下载”—“投标文件编制工具”下载相关客户端。</w:t>
      </w:r>
    </w:p>
    <w:p w14:paraId="0BA61A44">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71D7890F">
      <w:pPr>
        <w:widowControl w:val="0"/>
        <w:autoSpaceDE w:val="0"/>
        <w:autoSpaceDN w:val="0"/>
        <w:spacing w:line="560" w:lineRule="exact"/>
        <w:ind w:left="121" w:right="147"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w:t>
      </w:r>
      <w:bookmarkStart w:id="29" w:name="_GoBack"/>
      <w:bookmarkEnd w:id="29"/>
      <w:r>
        <w:rPr>
          <w:rFonts w:hint="eastAsia" w:ascii="宋体" w:hAnsi="宋体" w:eastAsia="宋体" w:cs="宋体"/>
          <w:sz w:val="24"/>
          <w:szCs w:val="24"/>
          <w:highlight w:val="none"/>
          <w:lang w:val="en-US" w:eastAsia="zh-CN" w:bidi="ar-SA"/>
        </w:rPr>
        <w:t>子交易平台获取电子招标文件。</w:t>
      </w:r>
    </w:p>
    <w:p w14:paraId="7EF51A44">
      <w:pPr>
        <w:widowControl w:val="0"/>
        <w:autoSpaceDE w:val="0"/>
        <w:autoSpaceDN w:val="0"/>
        <w:spacing w:line="560" w:lineRule="exact"/>
        <w:ind w:left="121" w:right="303" w:firstLine="479"/>
        <w:jc w:val="both"/>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宋体" w:hAnsi="宋体" w:eastAsia="宋体" w:cs="宋体"/>
          <w:b/>
          <w:bCs/>
          <w:sz w:val="24"/>
          <w:szCs w:val="24"/>
          <w:highlight w:val="none"/>
          <w:lang w:val="en-US" w:eastAsia="zh-CN" w:bidi="ar-SA"/>
        </w:rPr>
        <w:t>投标无效</w:t>
      </w:r>
      <w:r>
        <w:rPr>
          <w:rFonts w:hint="eastAsia" w:ascii="宋体" w:hAnsi="宋体" w:eastAsia="宋体" w:cs="宋体"/>
          <w:sz w:val="24"/>
          <w:szCs w:val="24"/>
          <w:highlight w:val="none"/>
          <w:lang w:val="en-US" w:eastAsia="zh-CN" w:bidi="ar-SA"/>
        </w:rPr>
        <w:t>。</w:t>
      </w:r>
    </w:p>
    <w:p w14:paraId="5DF43E35">
      <w:pPr>
        <w:autoSpaceDE w:val="0"/>
        <w:autoSpaceDN w:val="0"/>
        <w:adjustRightInd w:val="0"/>
        <w:snapToGrid w:val="0"/>
        <w:spacing w:line="560" w:lineRule="exact"/>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4.5 编制电子投标文件</w:t>
      </w:r>
    </w:p>
    <w:p w14:paraId="70AC3C38">
      <w:pPr>
        <w:autoSpaceDE w:val="0"/>
        <w:autoSpaceDN w:val="0"/>
        <w:adjustRightInd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供应商应使用电子投标客户端编制电子投标文件并进行线上投标，供应商电子投标文件需要加密并加盖电子签章</w:t>
      </w:r>
      <w:r>
        <w:rPr>
          <w:rFonts w:hint="eastAsia" w:ascii="宋体" w:hAnsi="宋体" w:cs="宋体"/>
          <w:bCs/>
          <w:kern w:val="0"/>
          <w:sz w:val="24"/>
          <w:szCs w:val="24"/>
          <w:highlight w:val="none"/>
          <w:lang w:eastAsia="zh-CN" w:bidi="ar"/>
        </w:rPr>
        <w:t>，如无法按照要求在电子投标文件中加盖电子签章和加密，请及时通过技术支持服务热线联系技术人员</w:t>
      </w:r>
      <w:r>
        <w:rPr>
          <w:rFonts w:hint="eastAsia" w:ascii="宋体" w:hAnsi="宋体" w:cs="宋体"/>
          <w:kern w:val="0"/>
          <w:sz w:val="24"/>
          <w:szCs w:val="24"/>
          <w:highlight w:val="none"/>
          <w:lang w:eastAsia="zh-CN" w:bidi="ar"/>
        </w:rPr>
        <w:t>。</w:t>
      </w:r>
    </w:p>
    <w:p w14:paraId="63D4DCF2">
      <w:pPr>
        <w:widowControl/>
        <w:autoSpaceDE w:val="0"/>
        <w:autoSpaceDN w:val="0"/>
        <w:snapToGrid w:val="0"/>
        <w:spacing w:line="560" w:lineRule="exact"/>
        <w:jc w:val="left"/>
        <w:rPr>
          <w:rFonts w:ascii="宋体" w:hAnsi="宋体" w:cs="宋体"/>
          <w:kern w:val="0"/>
          <w:sz w:val="24"/>
          <w:szCs w:val="24"/>
          <w:highlight w:val="none"/>
          <w:lang w:val="zh-TW" w:eastAsia="zh-CN"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TW" w:bidi="ar"/>
        </w:rPr>
        <w:t>.6</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提交电子投标文件</w:t>
      </w:r>
    </w:p>
    <w:p w14:paraId="147C58CC">
      <w:pPr>
        <w:widowControl/>
        <w:autoSpaceDE w:val="0"/>
        <w:autoSpaceDN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供应商应于投标截止时间前在北京市政府采购电子交易平台提交电子投标文件，上传电子投标文件过程中请保持与互联网的连接畅通。</w:t>
      </w:r>
    </w:p>
    <w:p w14:paraId="4F346009">
      <w:pPr>
        <w:widowControl/>
        <w:autoSpaceDE w:val="0"/>
        <w:autoSpaceDN w:val="0"/>
        <w:snapToGrid w:val="0"/>
        <w:spacing w:line="560" w:lineRule="exact"/>
        <w:jc w:val="left"/>
        <w:rPr>
          <w:rFonts w:ascii="宋体" w:hAnsi="宋体" w:cs="宋体"/>
          <w:kern w:val="0"/>
          <w:sz w:val="24"/>
          <w:szCs w:val="24"/>
          <w:highlight w:val="none"/>
          <w:lang w:eastAsia="zh-TW"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CN" w:bidi="ar"/>
        </w:rPr>
        <w:t>.</w:t>
      </w:r>
      <w:r>
        <w:rPr>
          <w:rFonts w:hint="eastAsia" w:ascii="宋体" w:hAnsi="宋体" w:cs="宋体"/>
          <w:kern w:val="0"/>
          <w:sz w:val="24"/>
          <w:szCs w:val="24"/>
          <w:highlight w:val="none"/>
          <w:lang w:val="zh-TW" w:eastAsia="zh-TW" w:bidi="ar"/>
        </w:rPr>
        <w:t>7</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电子开标</w:t>
      </w:r>
    </w:p>
    <w:p w14:paraId="13C405CF">
      <w:pPr>
        <w:widowControl w:val="0"/>
        <w:autoSpaceDE w:val="0"/>
        <w:autoSpaceDN w:val="0"/>
        <w:spacing w:line="560" w:lineRule="exact"/>
        <w:ind w:firstLine="480" w:firstLineChars="20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zh-TW" w:eastAsia="zh-CN" w:bidi="ar"/>
        </w:rPr>
        <w:t>供应商在开标地点使用</w:t>
      </w:r>
      <w:r>
        <w:rPr>
          <w:rFonts w:hint="eastAsia" w:ascii="宋体" w:hAnsi="宋体" w:eastAsia="宋体" w:cs="宋体"/>
          <w:sz w:val="24"/>
          <w:szCs w:val="24"/>
          <w:highlight w:val="none"/>
          <w:lang w:val="en-US" w:eastAsia="zh-CN" w:bidi="ar"/>
        </w:rPr>
        <w:t>CA认证证书</w:t>
      </w:r>
      <w:r>
        <w:rPr>
          <w:rFonts w:hint="eastAsia" w:ascii="宋体" w:hAnsi="宋体" w:eastAsia="宋体" w:cs="宋体"/>
          <w:sz w:val="24"/>
          <w:szCs w:val="24"/>
          <w:highlight w:val="none"/>
          <w:lang w:val="zh-TW" w:eastAsia="zh-CN" w:bidi="ar"/>
        </w:rPr>
        <w:t>登录</w:t>
      </w:r>
      <w:r>
        <w:rPr>
          <w:rFonts w:hint="eastAsia" w:ascii="宋体" w:hAnsi="宋体" w:eastAsia="宋体" w:cs="宋体"/>
          <w:sz w:val="24"/>
          <w:szCs w:val="24"/>
          <w:highlight w:val="none"/>
          <w:lang w:val="en-US" w:eastAsia="zh-CN" w:bidi="ar"/>
        </w:rPr>
        <w:t>北京市政府采购电子交易平台进行电子开标</w:t>
      </w:r>
      <w:r>
        <w:rPr>
          <w:rFonts w:hint="eastAsia" w:ascii="宋体" w:hAnsi="宋体" w:eastAsia="宋体" w:cs="宋体"/>
          <w:sz w:val="24"/>
          <w:szCs w:val="24"/>
          <w:highlight w:val="none"/>
          <w:lang w:val="zh-TW" w:eastAsia="zh-CN" w:bidi="ar"/>
        </w:rPr>
        <w:t>。</w:t>
      </w:r>
    </w:p>
    <w:p w14:paraId="0FA439B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lang w:eastAsia="zh-CN"/>
        </w:rPr>
      </w:pPr>
    </w:p>
    <w:p w14:paraId="0E201EF2">
      <w:pPr>
        <w:pageBreakBefore w:val="0"/>
        <w:tabs>
          <w:tab w:val="left" w:pos="360"/>
          <w:tab w:val="left" w:pos="794"/>
        </w:tabs>
        <w:kinsoku/>
        <w:overflowPunct/>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5"/>
      <w:bookmarkEnd w:id="26"/>
      <w:bookmarkEnd w:id="27"/>
      <w:bookmarkEnd w:id="28"/>
    </w:p>
    <w:p w14:paraId="2C78D32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28FCA8A7">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称：首都医科大学附属北京胸科医院</w:t>
      </w:r>
    </w:p>
    <w:p w14:paraId="4BC84F73">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址：北京市通州区北关大街9号院</w:t>
      </w:r>
    </w:p>
    <w:p w14:paraId="06EAE1F3">
      <w:pPr>
        <w:pageBreakBefore w:val="0"/>
        <w:kinsoku/>
        <w:overflowPunct/>
        <w:bidi w:val="0"/>
        <w:spacing w:line="360" w:lineRule="auto"/>
        <w:ind w:firstLine="720" w:firstLineChars="300"/>
        <w:rPr>
          <w:rFonts w:hint="eastAsia" w:ascii="宋体" w:hAnsi="宋体" w:eastAsia="宋体" w:cs="宋体"/>
          <w:bCs/>
          <w:sz w:val="24"/>
          <w:szCs w:val="24"/>
          <w:highlight w:val="none"/>
          <w:u w:val="single"/>
          <w:lang w:val="en-US" w:eastAsia="zh-CN"/>
        </w:rPr>
      </w:pPr>
      <w:r>
        <w:rPr>
          <w:rFonts w:hint="eastAsia" w:ascii="宋体" w:hAnsi="宋体" w:eastAsia="宋体" w:cs="宋体"/>
          <w:bCs/>
          <w:sz w:val="24"/>
          <w:szCs w:val="24"/>
          <w:highlight w:val="none"/>
          <w:u w:val="single"/>
          <w:lang w:val="en-US" w:eastAsia="zh-CN"/>
        </w:rPr>
        <w:t>联系方式：010-89509596</w:t>
      </w:r>
    </w:p>
    <w:p w14:paraId="7AD6606F">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248073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03A69D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02F0ED3E">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联系方式：010-85343457</w:t>
      </w:r>
    </w:p>
    <w:p w14:paraId="65C4560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093E83B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5BBC8AD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2A6"/>
    <w:multiLevelType w:val="singleLevel"/>
    <w:tmpl w:val="68A6D2A6"/>
    <w:lvl w:ilvl="0" w:tentative="0">
      <w:start w:val="2"/>
      <w:numFmt w:val="decimal"/>
      <w:suff w:val="nothing"/>
      <w:lvlText w:val="%1."/>
      <w:lvlJc w:val="left"/>
    </w:lvl>
  </w:abstractNum>
  <w:abstractNum w:abstractNumId="1">
    <w:nsid w:val="68A6D2C1"/>
    <w:multiLevelType w:val="singleLevel"/>
    <w:tmpl w:val="68A6D2C1"/>
    <w:lvl w:ilvl="0" w:tentative="0">
      <w:start w:val="1"/>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abstractNum w:abstractNumId="4">
    <w:nsid w:val="68A6D3C0"/>
    <w:multiLevelType w:val="singleLevel"/>
    <w:tmpl w:val="68A6D3C0"/>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A430E7"/>
    <w:rsid w:val="0C1D1568"/>
    <w:rsid w:val="0E0B286D"/>
    <w:rsid w:val="0E4C6701"/>
    <w:rsid w:val="0FE614C3"/>
    <w:rsid w:val="103E71C0"/>
    <w:rsid w:val="11854B30"/>
    <w:rsid w:val="12A51AA6"/>
    <w:rsid w:val="130E27A5"/>
    <w:rsid w:val="13400495"/>
    <w:rsid w:val="134C1D1E"/>
    <w:rsid w:val="13EA45AA"/>
    <w:rsid w:val="13F86009"/>
    <w:rsid w:val="141D78B9"/>
    <w:rsid w:val="15065107"/>
    <w:rsid w:val="15735CFA"/>
    <w:rsid w:val="158C674C"/>
    <w:rsid w:val="167D7355"/>
    <w:rsid w:val="17CF0DE0"/>
    <w:rsid w:val="18335BC8"/>
    <w:rsid w:val="19522F2C"/>
    <w:rsid w:val="19F03C9C"/>
    <w:rsid w:val="1A3C3D20"/>
    <w:rsid w:val="1B0442B0"/>
    <w:rsid w:val="1B4048D1"/>
    <w:rsid w:val="1B866B59"/>
    <w:rsid w:val="1C4972F3"/>
    <w:rsid w:val="1CCA710D"/>
    <w:rsid w:val="1E1411A7"/>
    <w:rsid w:val="1E7C67FB"/>
    <w:rsid w:val="1EB63404"/>
    <w:rsid w:val="1ED35AA3"/>
    <w:rsid w:val="1EE17DC8"/>
    <w:rsid w:val="20322F5E"/>
    <w:rsid w:val="205C14B5"/>
    <w:rsid w:val="2113111A"/>
    <w:rsid w:val="21457417"/>
    <w:rsid w:val="2224601B"/>
    <w:rsid w:val="22F97D63"/>
    <w:rsid w:val="230456A7"/>
    <w:rsid w:val="239B2179"/>
    <w:rsid w:val="250F7ADC"/>
    <w:rsid w:val="256C4FCA"/>
    <w:rsid w:val="25B76FF0"/>
    <w:rsid w:val="25F33BB6"/>
    <w:rsid w:val="25FF1B34"/>
    <w:rsid w:val="26AD7506"/>
    <w:rsid w:val="27401BB2"/>
    <w:rsid w:val="285212FE"/>
    <w:rsid w:val="291C4B35"/>
    <w:rsid w:val="2967011C"/>
    <w:rsid w:val="2A83792D"/>
    <w:rsid w:val="2A874528"/>
    <w:rsid w:val="2BCA04EF"/>
    <w:rsid w:val="2CF55A3F"/>
    <w:rsid w:val="2D26209C"/>
    <w:rsid w:val="2E385BE3"/>
    <w:rsid w:val="2EC63CEE"/>
    <w:rsid w:val="303E35CF"/>
    <w:rsid w:val="31886C6D"/>
    <w:rsid w:val="31BF63A2"/>
    <w:rsid w:val="31F50738"/>
    <w:rsid w:val="3262685B"/>
    <w:rsid w:val="32627B42"/>
    <w:rsid w:val="329434F6"/>
    <w:rsid w:val="33526100"/>
    <w:rsid w:val="337E053C"/>
    <w:rsid w:val="33A1236A"/>
    <w:rsid w:val="34AF4725"/>
    <w:rsid w:val="34D07ED2"/>
    <w:rsid w:val="34DD22D5"/>
    <w:rsid w:val="3569702C"/>
    <w:rsid w:val="36151C5B"/>
    <w:rsid w:val="36A06E2F"/>
    <w:rsid w:val="36A1760F"/>
    <w:rsid w:val="36D41352"/>
    <w:rsid w:val="36D81DC5"/>
    <w:rsid w:val="387B69BA"/>
    <w:rsid w:val="390377C3"/>
    <w:rsid w:val="3B82647B"/>
    <w:rsid w:val="3D0657A9"/>
    <w:rsid w:val="3D650A59"/>
    <w:rsid w:val="3D7344A5"/>
    <w:rsid w:val="3DA90D42"/>
    <w:rsid w:val="3F302C3B"/>
    <w:rsid w:val="3F3630FE"/>
    <w:rsid w:val="3F640B0B"/>
    <w:rsid w:val="40331F2C"/>
    <w:rsid w:val="40E6314D"/>
    <w:rsid w:val="40FD2E2B"/>
    <w:rsid w:val="41270BD1"/>
    <w:rsid w:val="425D1A0B"/>
    <w:rsid w:val="42C43A92"/>
    <w:rsid w:val="43CA6B8D"/>
    <w:rsid w:val="440700DA"/>
    <w:rsid w:val="459660BA"/>
    <w:rsid w:val="46050649"/>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A755946"/>
    <w:rsid w:val="5B4857A8"/>
    <w:rsid w:val="5BC0634E"/>
    <w:rsid w:val="5C69757C"/>
    <w:rsid w:val="5D5B3753"/>
    <w:rsid w:val="5DBE13B2"/>
    <w:rsid w:val="5E127261"/>
    <w:rsid w:val="5F100B70"/>
    <w:rsid w:val="5F1617EB"/>
    <w:rsid w:val="5FED0335"/>
    <w:rsid w:val="609E2FA1"/>
    <w:rsid w:val="62AC0550"/>
    <w:rsid w:val="62CA27A3"/>
    <w:rsid w:val="63DB4629"/>
    <w:rsid w:val="643D1F77"/>
    <w:rsid w:val="64793376"/>
    <w:rsid w:val="65EE2A50"/>
    <w:rsid w:val="66940DD7"/>
    <w:rsid w:val="66DD3ED2"/>
    <w:rsid w:val="67397CFB"/>
    <w:rsid w:val="677A75D3"/>
    <w:rsid w:val="683A1C4F"/>
    <w:rsid w:val="68DF504F"/>
    <w:rsid w:val="68E02922"/>
    <w:rsid w:val="69725190"/>
    <w:rsid w:val="69A54848"/>
    <w:rsid w:val="69B33D95"/>
    <w:rsid w:val="6A151A7D"/>
    <w:rsid w:val="6A373141"/>
    <w:rsid w:val="6AB04778"/>
    <w:rsid w:val="6B2262B4"/>
    <w:rsid w:val="6C3D7821"/>
    <w:rsid w:val="6CAC58D7"/>
    <w:rsid w:val="6F542FCF"/>
    <w:rsid w:val="70E632A0"/>
    <w:rsid w:val="710148AA"/>
    <w:rsid w:val="71EE7763"/>
    <w:rsid w:val="72F23D89"/>
    <w:rsid w:val="73364194"/>
    <w:rsid w:val="73723423"/>
    <w:rsid w:val="74057A00"/>
    <w:rsid w:val="74294E24"/>
    <w:rsid w:val="74AE2CAA"/>
    <w:rsid w:val="750652A7"/>
    <w:rsid w:val="7506570B"/>
    <w:rsid w:val="7522503C"/>
    <w:rsid w:val="75490F59"/>
    <w:rsid w:val="75B2173C"/>
    <w:rsid w:val="7688114B"/>
    <w:rsid w:val="76A9682B"/>
    <w:rsid w:val="7747264E"/>
    <w:rsid w:val="77C65F49"/>
    <w:rsid w:val="78B910A6"/>
    <w:rsid w:val="79253CCD"/>
    <w:rsid w:val="793730E3"/>
    <w:rsid w:val="798538CB"/>
    <w:rsid w:val="7A4A0D23"/>
    <w:rsid w:val="7AE57ADF"/>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paragraph" w:styleId="11">
    <w:name w:val="Title"/>
    <w:basedOn w:val="1"/>
    <w:next w:val="1"/>
    <w:qFormat/>
    <w:uiPriority w:val="0"/>
    <w:pPr>
      <w:jc w:val="center"/>
      <w:outlineLvl w:val="0"/>
    </w:pPr>
    <w:rPr>
      <w:b/>
      <w:sz w:val="32"/>
      <w:szCs w:val="20"/>
    </w:rPr>
  </w:style>
  <w:style w:type="character" w:styleId="14">
    <w:name w:val="FollowedHyperlink"/>
    <w:basedOn w:val="13"/>
    <w:qFormat/>
    <w:uiPriority w:val="0"/>
    <w:rPr>
      <w:color w:val="2490F8"/>
      <w:u w:val="single"/>
    </w:rPr>
  </w:style>
  <w:style w:type="character" w:styleId="15">
    <w:name w:val="Hyperlink"/>
    <w:basedOn w:val="13"/>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3"/>
    <w:qFormat/>
    <w:uiPriority w:val="0"/>
    <w:rPr>
      <w:rFonts w:ascii="Tahoma" w:hAnsi="Tahoma" w:eastAsia="Tahoma" w:cs="Tahoma"/>
      <w:color w:val="000000"/>
      <w:sz w:val="22"/>
      <w:szCs w:val="22"/>
      <w:u w:val="none"/>
    </w:rPr>
  </w:style>
  <w:style w:type="character" w:customStyle="1" w:styleId="22">
    <w:name w:val="drapbtn"/>
    <w:basedOn w:val="13"/>
    <w:qFormat/>
    <w:uiPriority w:val="0"/>
  </w:style>
  <w:style w:type="character" w:customStyle="1" w:styleId="23">
    <w:name w:val="button"/>
    <w:basedOn w:val="13"/>
    <w:qFormat/>
    <w:uiPriority w:val="0"/>
  </w:style>
  <w:style w:type="character" w:customStyle="1" w:styleId="24">
    <w:name w:val="iconline2"/>
    <w:basedOn w:val="13"/>
    <w:qFormat/>
    <w:uiPriority w:val="0"/>
  </w:style>
  <w:style w:type="character" w:customStyle="1" w:styleId="25">
    <w:name w:val="icontext3"/>
    <w:basedOn w:val="13"/>
    <w:qFormat/>
    <w:uiPriority w:val="0"/>
  </w:style>
  <w:style w:type="character" w:customStyle="1" w:styleId="26">
    <w:name w:val="after"/>
    <w:basedOn w:val="13"/>
    <w:qFormat/>
    <w:uiPriority w:val="0"/>
    <w:rPr>
      <w:sz w:val="0"/>
      <w:szCs w:val="0"/>
    </w:rPr>
  </w:style>
  <w:style w:type="character" w:customStyle="1" w:styleId="27">
    <w:name w:val="pagechatarealistclose_box"/>
    <w:basedOn w:val="13"/>
    <w:qFormat/>
    <w:uiPriority w:val="0"/>
  </w:style>
  <w:style w:type="character" w:customStyle="1" w:styleId="28">
    <w:name w:val="pagechatarealistclose_box1"/>
    <w:basedOn w:val="13"/>
    <w:qFormat/>
    <w:uiPriority w:val="0"/>
  </w:style>
  <w:style w:type="character" w:customStyle="1" w:styleId="29">
    <w:name w:val="cy"/>
    <w:basedOn w:val="13"/>
    <w:qFormat/>
    <w:uiPriority w:val="0"/>
  </w:style>
  <w:style w:type="character" w:customStyle="1" w:styleId="30">
    <w:name w:val="hilite5"/>
    <w:basedOn w:val="13"/>
    <w:qFormat/>
    <w:uiPriority w:val="0"/>
    <w:rPr>
      <w:color w:val="FFFFFF"/>
      <w:shd w:val="clear" w:fill="666666"/>
    </w:rPr>
  </w:style>
  <w:style w:type="character" w:customStyle="1" w:styleId="31">
    <w:name w:val="layui-layer-tabnow"/>
    <w:basedOn w:val="13"/>
    <w:qFormat/>
    <w:uiPriority w:val="0"/>
    <w:rPr>
      <w:bdr w:val="single" w:color="CCCCCC" w:sz="6" w:space="0"/>
      <w:shd w:val="clear" w:fill="FFFFFF"/>
    </w:rPr>
  </w:style>
  <w:style w:type="character" w:customStyle="1" w:styleId="32">
    <w:name w:val="cdropright"/>
    <w:basedOn w:val="13"/>
    <w:qFormat/>
    <w:uiPriority w:val="0"/>
  </w:style>
  <w:style w:type="character" w:customStyle="1" w:styleId="33">
    <w:name w:val="ico1651"/>
    <w:basedOn w:val="13"/>
    <w:qFormat/>
    <w:uiPriority w:val="0"/>
  </w:style>
  <w:style w:type="character" w:customStyle="1" w:styleId="34">
    <w:name w:val="ico1652"/>
    <w:basedOn w:val="13"/>
    <w:qFormat/>
    <w:uiPriority w:val="0"/>
  </w:style>
  <w:style w:type="character" w:customStyle="1" w:styleId="35">
    <w:name w:val="associateddata"/>
    <w:basedOn w:val="13"/>
    <w:qFormat/>
    <w:uiPriority w:val="0"/>
    <w:rPr>
      <w:shd w:val="clear" w:fill="50A6F9"/>
    </w:rPr>
  </w:style>
  <w:style w:type="character" w:customStyle="1" w:styleId="36">
    <w:name w:val="cdropleft"/>
    <w:basedOn w:val="13"/>
    <w:qFormat/>
    <w:uiPriority w:val="0"/>
  </w:style>
  <w:style w:type="character" w:customStyle="1" w:styleId="37">
    <w:name w:val="active7"/>
    <w:basedOn w:val="13"/>
    <w:qFormat/>
    <w:uiPriority w:val="0"/>
    <w:rPr>
      <w:shd w:val="clear" w:fill="EC3535"/>
    </w:rPr>
  </w:style>
  <w:style w:type="character" w:customStyle="1" w:styleId="38">
    <w:name w:val="active8"/>
    <w:basedOn w:val="13"/>
    <w:qFormat/>
    <w:uiPriority w:val="0"/>
    <w:rPr>
      <w:color w:val="00FF00"/>
      <w:shd w:val="clear" w:fill="111111"/>
    </w:rPr>
  </w:style>
  <w:style w:type="character" w:customStyle="1" w:styleId="39">
    <w:name w:val="icontext2"/>
    <w:basedOn w:val="13"/>
    <w:qFormat/>
    <w:uiPriority w:val="0"/>
  </w:style>
  <w:style w:type="character" w:customStyle="1" w:styleId="40">
    <w:name w:val="tmpztreemove_arrow"/>
    <w:basedOn w:val="13"/>
    <w:qFormat/>
    <w:uiPriority w:val="0"/>
  </w:style>
  <w:style w:type="character" w:customStyle="1" w:styleId="41">
    <w:name w:val="icontext1"/>
    <w:basedOn w:val="13"/>
    <w:qFormat/>
    <w:uiPriority w:val="0"/>
  </w:style>
  <w:style w:type="character" w:customStyle="1" w:styleId="42">
    <w:name w:val="icontext11"/>
    <w:basedOn w:val="13"/>
    <w:qFormat/>
    <w:uiPriority w:val="0"/>
  </w:style>
  <w:style w:type="character" w:customStyle="1" w:styleId="43">
    <w:name w:val="icontext12"/>
    <w:basedOn w:val="13"/>
    <w:qFormat/>
    <w:uiPriority w:val="0"/>
  </w:style>
  <w:style w:type="character" w:customStyle="1" w:styleId="44">
    <w:name w:val="w32"/>
    <w:basedOn w:val="13"/>
    <w:qFormat/>
    <w:uiPriority w:val="0"/>
  </w:style>
  <w:style w:type="character" w:customStyle="1" w:styleId="45">
    <w:name w:val="first-child"/>
    <w:basedOn w:val="13"/>
    <w:qFormat/>
    <w:uiPriority w:val="0"/>
  </w:style>
  <w:style w:type="character" w:customStyle="1" w:styleId="46">
    <w:name w:val="ico1654"/>
    <w:basedOn w:val="13"/>
    <w:qFormat/>
    <w:uiPriority w:val="0"/>
  </w:style>
  <w:style w:type="character" w:customStyle="1" w:styleId="47">
    <w:name w:val="active"/>
    <w:basedOn w:val="13"/>
    <w:qFormat/>
    <w:uiPriority w:val="0"/>
    <w:rPr>
      <w:color w:val="00FF00"/>
      <w:shd w:val="clear" w:fill="111111"/>
    </w:rPr>
  </w:style>
  <w:style w:type="character" w:customStyle="1" w:styleId="48">
    <w:name w:val="active1"/>
    <w:basedOn w:val="13"/>
    <w:qFormat/>
    <w:uiPriority w:val="0"/>
    <w:rPr>
      <w:shd w:val="clear" w:fill="EC3535"/>
    </w:rPr>
  </w:style>
  <w:style w:type="character" w:customStyle="1" w:styleId="49">
    <w:name w:val="hilite6"/>
    <w:basedOn w:val="13"/>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3"/>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2684</Words>
  <Characters>3150</Characters>
  <Lines>18</Lines>
  <Paragraphs>5</Paragraphs>
  <TotalTime>1</TotalTime>
  <ScaleCrop>false</ScaleCrop>
  <LinksUpToDate>false</LinksUpToDate>
  <CharactersWithSpaces>3226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2026-08-07T06:04:44Z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2FFA333E51E04073B538B517BBF2E2DC_13</vt:lpwstr>
  </property>
  <property fmtid="{D5CDD505-2E9C-101B-9397-08002B2CF9AE}" pid="4" name="KSOTemplateDocerSaveRecord">
    <vt:lpwstr>eyJoZGlkIjoiMTUxNjU4Y2I1ZTg1ZmY0MTJiZWRhYWQxYzNmOTNlNDEiLCJ1c2VySWQiOiIyMTg5Mjc5NjMifQ==</vt:lpwstr>
  </property>
</Properties>
</file>