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F06EF">
      <w:pPr>
        <w:widowControl w:val="0"/>
        <w:numPr>
          <w:ilvl w:val="0"/>
          <w:numId w:val="0"/>
        </w:numPr>
        <w:spacing w:line="360" w:lineRule="auto"/>
        <w:ind w:firstLine="482" w:firstLineChars="200"/>
        <w:contextualSpacing/>
        <w:jc w:val="both"/>
        <w:outlineLvl w:val="1"/>
        <w:rPr>
          <w:rFonts w:hint="default" w:ascii="仿宋" w:hAnsi="仿宋" w:eastAsia="仿宋" w:cs="仿宋"/>
          <w:b/>
          <w:bCs w:val="0"/>
          <w:kern w:val="2"/>
          <w:sz w:val="24"/>
          <w:szCs w:val="24"/>
          <w:lang w:val="en-US" w:eastAsia="zh-CN" w:bidi="ar-SA"/>
        </w:rPr>
      </w:pPr>
      <w:r>
        <w:rPr>
          <w:rFonts w:hint="eastAsia" w:ascii="仿宋" w:hAnsi="仿宋" w:eastAsia="仿宋" w:cs="仿宋"/>
          <w:b/>
          <w:bCs w:val="0"/>
          <w:kern w:val="2"/>
          <w:sz w:val="24"/>
          <w:szCs w:val="24"/>
          <w:lang w:val="en-US" w:eastAsia="zh-CN" w:bidi="ar-SA"/>
        </w:rPr>
        <w:t>品目1-1 单细胞原位空间组学表型分析系统</w:t>
      </w:r>
    </w:p>
    <w:p w14:paraId="06A63DC9">
      <w:pPr>
        <w:keepNext/>
        <w:keepLines/>
        <w:widowControl w:val="0"/>
        <w:numPr>
          <w:ilvl w:val="0"/>
          <w:numId w:val="1"/>
        </w:numPr>
        <w:autoSpaceDE w:val="0"/>
        <w:autoSpaceDN w:val="0"/>
        <w:adjustRightInd w:val="0"/>
        <w:spacing w:before="240" w:after="120" w:line="360" w:lineRule="auto"/>
        <w:ind w:left="0" w:firstLine="420"/>
        <w:jc w:val="both"/>
        <w:outlineLvl w:val="9"/>
        <w:rPr>
          <w:rFonts w:hint="eastAsia" w:ascii="仿宋" w:hAnsi="仿宋" w:eastAsia="仿宋" w:cs="仿宋"/>
          <w:b/>
          <w:bCs/>
          <w:kern w:val="44"/>
          <w:sz w:val="24"/>
          <w:szCs w:val="24"/>
          <w:lang w:val="zh-CN" w:eastAsia="zh-CN" w:bidi="ar-SA"/>
        </w:rPr>
      </w:pPr>
      <w:r>
        <w:rPr>
          <w:rFonts w:hint="eastAsia" w:ascii="仿宋" w:hAnsi="仿宋" w:eastAsia="仿宋" w:cs="仿宋"/>
          <w:b w:val="0"/>
          <w:bCs w:val="0"/>
          <w:kern w:val="2"/>
          <w:sz w:val="24"/>
          <w:szCs w:val="24"/>
          <w:lang w:val="en-US" w:eastAsia="zh-CN" w:bidi="ar-SA"/>
        </w:rPr>
        <w:t>主要技术参数：</w:t>
      </w:r>
    </w:p>
    <w:p w14:paraId="3950E14F">
      <w:pPr>
        <w:spacing w:line="360" w:lineRule="auto"/>
        <w:ind w:firstLine="480" w:firstLineChars="200"/>
        <w:rPr>
          <w:rFonts w:hint="eastAsia" w:ascii="仿宋" w:hAnsi="仿宋" w:eastAsia="仿宋" w:cs="仿宋"/>
          <w:sz w:val="24"/>
        </w:rPr>
      </w:pPr>
      <w:r>
        <w:rPr>
          <w:rFonts w:hint="eastAsia" w:ascii="仿宋" w:hAnsi="仿宋" w:eastAsia="仿宋" w:cs="仿宋"/>
          <w:sz w:val="24"/>
        </w:rPr>
        <w:t>1.检测原理及系统</w:t>
      </w:r>
    </w:p>
    <w:p w14:paraId="078E560E">
      <w:pPr>
        <w:spacing w:line="360" w:lineRule="auto"/>
        <w:ind w:firstLine="480" w:firstLineChars="200"/>
        <w:rPr>
          <w:rFonts w:hint="eastAsia" w:ascii="仿宋" w:hAnsi="仿宋" w:eastAsia="仿宋" w:cs="仿宋"/>
          <w:sz w:val="24"/>
        </w:rPr>
      </w:pPr>
      <w:r>
        <w:rPr>
          <w:rFonts w:hint="eastAsia" w:ascii="仿宋" w:hAnsi="仿宋" w:eastAsia="仿宋" w:cs="仿宋"/>
          <w:sz w:val="24"/>
        </w:rPr>
        <w:t>1.1检测原理：</w:t>
      </w:r>
      <w:bookmarkStart w:id="0" w:name="OLE_LINK13"/>
      <w:r>
        <w:rPr>
          <w:rFonts w:hint="eastAsia" w:ascii="仿宋" w:hAnsi="仿宋" w:eastAsia="仿宋" w:cs="仿宋"/>
          <w:sz w:val="24"/>
        </w:rPr>
        <w:t>基于微流控的全自动染色系统及光学显微镜的自动扫描成像一体化方案，实现单细胞水平的组织原位生物信息识别，所有荧光染色和扫描过程均实现无人值守的自动化机载操作。</w:t>
      </w:r>
    </w:p>
    <w:p w14:paraId="7AD1E06C">
      <w:pPr>
        <w:spacing w:line="360" w:lineRule="auto"/>
        <w:ind w:firstLine="480" w:firstLineChars="200"/>
        <w:rPr>
          <w:rFonts w:hint="eastAsia" w:ascii="仿宋" w:hAnsi="仿宋" w:eastAsia="仿宋" w:cs="仿宋"/>
          <w:sz w:val="24"/>
        </w:rPr>
      </w:pPr>
      <w:r>
        <w:rPr>
          <w:rFonts w:hint="eastAsia" w:ascii="仿宋" w:hAnsi="仿宋" w:eastAsia="仿宋" w:cs="仿宋"/>
          <w:sz w:val="24"/>
        </w:rPr>
        <w:t>1.2支持一机两用：具有超多靶标</w:t>
      </w:r>
      <w:r>
        <w:rPr>
          <w:rFonts w:hint="eastAsia" w:ascii="仿宋" w:hAnsi="仿宋" w:eastAsia="仿宋" w:cs="仿宋"/>
          <w:sz w:val="24"/>
          <w:lang w:eastAsia="zh-CN"/>
        </w:rPr>
        <w:t>（≥</w:t>
      </w:r>
      <w:r>
        <w:rPr>
          <w:rFonts w:hint="eastAsia" w:ascii="仿宋" w:hAnsi="仿宋" w:eastAsia="仿宋" w:cs="仿宋"/>
          <w:sz w:val="24"/>
          <w:lang w:val="en-US" w:eastAsia="zh-CN"/>
        </w:rPr>
        <w:t>100靶标</w:t>
      </w:r>
      <w:r>
        <w:rPr>
          <w:rFonts w:hint="eastAsia" w:ascii="仿宋" w:hAnsi="仿宋" w:eastAsia="仿宋" w:cs="仿宋"/>
          <w:sz w:val="24"/>
          <w:lang w:eastAsia="zh-CN"/>
        </w:rPr>
        <w:t>）</w:t>
      </w:r>
      <w:r>
        <w:rPr>
          <w:rFonts w:hint="eastAsia" w:ascii="仿宋" w:hAnsi="仿宋" w:eastAsia="仿宋" w:cs="仿宋"/>
          <w:sz w:val="24"/>
          <w:lang w:val="en-US" w:eastAsia="zh-CN"/>
        </w:rPr>
        <w:t>的</w:t>
      </w:r>
      <w:r>
        <w:rPr>
          <w:rFonts w:hint="eastAsia" w:ascii="仿宋" w:hAnsi="仿宋" w:eastAsia="仿宋" w:cs="仿宋"/>
          <w:sz w:val="24"/>
        </w:rPr>
        <w:t>单细胞空间蛋白组检测和高通量多光谱</w:t>
      </w:r>
      <w:r>
        <w:rPr>
          <w:rFonts w:hint="eastAsia" w:ascii="仿宋" w:hAnsi="仿宋" w:eastAsia="仿宋" w:cs="仿宋"/>
          <w:sz w:val="24"/>
          <w:lang w:eastAsia="zh-CN"/>
        </w:rPr>
        <w:t>（≥</w:t>
      </w:r>
      <w:r>
        <w:rPr>
          <w:rFonts w:hint="eastAsia" w:ascii="仿宋" w:hAnsi="仿宋" w:eastAsia="仿宋" w:cs="仿宋"/>
          <w:sz w:val="24"/>
          <w:lang w:val="en-US" w:eastAsia="zh-CN"/>
        </w:rPr>
        <w:t>7色</w:t>
      </w:r>
      <w:r>
        <w:rPr>
          <w:rFonts w:hint="eastAsia" w:ascii="仿宋" w:hAnsi="仿宋" w:eastAsia="仿宋" w:cs="仿宋"/>
          <w:sz w:val="24"/>
          <w:lang w:eastAsia="zh-CN"/>
        </w:rPr>
        <w:t>）</w:t>
      </w:r>
      <w:r>
        <w:rPr>
          <w:rFonts w:hint="eastAsia" w:ascii="仿宋" w:hAnsi="仿宋" w:eastAsia="仿宋" w:cs="仿宋"/>
          <w:sz w:val="24"/>
        </w:rPr>
        <w:t>扫描成像两种模式。</w:t>
      </w:r>
    </w:p>
    <w:bookmarkEnd w:id="0"/>
    <w:p w14:paraId="12A24843">
      <w:pPr>
        <w:spacing w:line="360" w:lineRule="auto"/>
        <w:ind w:firstLine="480" w:firstLineChars="200"/>
        <w:rPr>
          <w:rFonts w:hint="eastAsia" w:ascii="仿宋" w:hAnsi="仿宋" w:eastAsia="仿宋" w:cs="仿宋"/>
          <w:sz w:val="24"/>
        </w:rPr>
      </w:pPr>
      <w:r>
        <w:rPr>
          <w:rFonts w:hint="eastAsia" w:ascii="仿宋" w:hAnsi="仿宋" w:eastAsia="仿宋" w:cs="仿宋"/>
          <w:sz w:val="24"/>
        </w:rPr>
        <w:t>1.3封闭系统设计：实验过程中始终保证样品在同一个封闭式染色扫描样品仓内运行。</w:t>
      </w:r>
    </w:p>
    <w:p w14:paraId="7AC843D7">
      <w:pPr>
        <w:spacing w:line="360" w:lineRule="auto"/>
        <w:ind w:firstLine="480" w:firstLineChars="200"/>
        <w:rPr>
          <w:rFonts w:hint="eastAsia" w:ascii="仿宋" w:hAnsi="仿宋" w:eastAsia="仿宋" w:cs="仿宋"/>
          <w:sz w:val="24"/>
        </w:rPr>
      </w:pPr>
      <w:r>
        <w:rPr>
          <w:rFonts w:hint="eastAsia" w:ascii="仿宋" w:hAnsi="仿宋" w:eastAsia="仿宋" w:cs="仿宋"/>
          <w:sz w:val="24"/>
        </w:rPr>
        <w:t>1.4检测系统：染色成像所需设备、配套试剂及分析软件均完全兼容。</w:t>
      </w:r>
    </w:p>
    <w:p w14:paraId="07E4CCE0">
      <w:pPr>
        <w:spacing w:line="360" w:lineRule="auto"/>
        <w:ind w:firstLine="480" w:firstLineChars="200"/>
        <w:rPr>
          <w:rFonts w:hint="eastAsia" w:ascii="仿宋" w:hAnsi="仿宋" w:eastAsia="仿宋" w:cs="仿宋"/>
          <w:sz w:val="24"/>
        </w:rPr>
      </w:pPr>
      <w:r>
        <w:rPr>
          <w:rFonts w:hint="eastAsia" w:ascii="仿宋" w:hAnsi="仿宋" w:eastAsia="仿宋" w:cs="仿宋"/>
          <w:sz w:val="24"/>
        </w:rPr>
        <w:t>2.检测能力</w:t>
      </w:r>
    </w:p>
    <w:p w14:paraId="6DAF952B">
      <w:pPr>
        <w:spacing w:line="360" w:lineRule="auto"/>
        <w:ind w:firstLine="480" w:firstLineChars="200"/>
        <w:rPr>
          <w:rFonts w:hint="eastAsia" w:ascii="仿宋" w:hAnsi="仿宋" w:eastAsia="仿宋" w:cs="仿宋"/>
          <w:sz w:val="24"/>
        </w:rPr>
      </w:pPr>
      <w:r>
        <w:rPr>
          <w:rFonts w:hint="eastAsia" w:ascii="仿宋" w:hAnsi="仿宋" w:eastAsia="仿宋" w:cs="仿宋"/>
          <w:sz w:val="24"/>
        </w:rPr>
        <w:t>2.1检测靶标数目：单一切片≥100种蛋白标志物；厂家可提供目录抗体≥150种。</w:t>
      </w:r>
    </w:p>
    <w:p w14:paraId="63E4338B">
      <w:pPr>
        <w:spacing w:line="360" w:lineRule="auto"/>
        <w:ind w:firstLine="480" w:firstLineChars="200"/>
        <w:rPr>
          <w:rFonts w:hint="eastAsia" w:ascii="仿宋" w:hAnsi="仿宋" w:eastAsia="仿宋" w:cs="仿宋"/>
          <w:sz w:val="24"/>
        </w:rPr>
      </w:pPr>
      <w:r>
        <w:rPr>
          <w:rFonts w:hint="eastAsia" w:ascii="仿宋" w:hAnsi="仿宋" w:eastAsia="仿宋" w:cs="仿宋"/>
          <w:sz w:val="24"/>
        </w:rPr>
        <w:t>2.2自动全景成像：支持对组织样本区域的自动识别和自动扫描全景成像，无需通过预先HE染色或免疫荧光作为参照来手动选择感兴趣区域。</w:t>
      </w:r>
    </w:p>
    <w:p w14:paraId="3FFC2230">
      <w:pPr>
        <w:spacing w:line="360" w:lineRule="auto"/>
        <w:ind w:firstLine="480" w:firstLineChars="200"/>
        <w:rPr>
          <w:rFonts w:hint="eastAsia" w:ascii="仿宋" w:hAnsi="仿宋" w:eastAsia="仿宋" w:cs="仿宋"/>
          <w:sz w:val="24"/>
        </w:rPr>
      </w:pPr>
      <w:r>
        <w:rPr>
          <w:rFonts w:hint="eastAsia" w:ascii="仿宋" w:hAnsi="仿宋" w:eastAsia="仿宋" w:cs="仿宋"/>
          <w:sz w:val="24"/>
        </w:rPr>
        <w:t>2.3 检测面积：支持自动全片扫描功能和感兴趣区域圈选两种模式；超多靶标样本可成像面积≥30×15mm</w:t>
      </w:r>
      <w:r>
        <w:rPr>
          <w:rFonts w:hint="eastAsia" w:ascii="仿宋" w:hAnsi="仿宋" w:eastAsia="仿宋" w:cs="仿宋"/>
          <w:sz w:val="24"/>
          <w:vertAlign w:val="superscript"/>
        </w:rPr>
        <w:t>2</w:t>
      </w:r>
      <w:r>
        <w:rPr>
          <w:rFonts w:hint="eastAsia" w:ascii="仿宋" w:hAnsi="仿宋" w:eastAsia="仿宋" w:cs="仿宋"/>
          <w:sz w:val="24"/>
        </w:rPr>
        <w:t>；明场、荧光或多光谱扫描可成像面积≥25×50 mm</w:t>
      </w:r>
      <w:r>
        <w:rPr>
          <w:rFonts w:hint="eastAsia" w:ascii="仿宋" w:hAnsi="仿宋" w:eastAsia="仿宋" w:cs="仿宋"/>
          <w:sz w:val="24"/>
          <w:vertAlign w:val="superscript"/>
        </w:rPr>
        <w:t>2</w:t>
      </w:r>
      <w:r>
        <w:rPr>
          <w:rFonts w:hint="eastAsia" w:ascii="仿宋" w:hAnsi="仿宋" w:eastAsia="仿宋" w:cs="仿宋"/>
          <w:sz w:val="24"/>
        </w:rPr>
        <w:t>。支持单切片成像区域内多个样本同时检测，支持单切片内≥100个1mm</w:t>
      </w:r>
      <w:r>
        <w:rPr>
          <w:rFonts w:hint="eastAsia" w:ascii="仿宋" w:hAnsi="仿宋" w:eastAsia="仿宋" w:cs="仿宋"/>
          <w:sz w:val="24"/>
          <w:vertAlign w:val="superscript"/>
        </w:rPr>
        <w:t xml:space="preserve">2 </w:t>
      </w:r>
      <w:r>
        <w:rPr>
          <w:rFonts w:hint="eastAsia" w:ascii="仿宋" w:hAnsi="仿宋" w:eastAsia="仿宋" w:cs="仿宋"/>
          <w:sz w:val="24"/>
        </w:rPr>
        <w:t>芯点的TMA组织芯片样本检测。</w:t>
      </w:r>
    </w:p>
    <w:p w14:paraId="065511F5">
      <w:pPr>
        <w:spacing w:line="360" w:lineRule="auto"/>
        <w:ind w:firstLine="480" w:firstLineChars="200"/>
        <w:rPr>
          <w:rFonts w:hint="eastAsia" w:ascii="仿宋" w:hAnsi="仿宋" w:eastAsia="仿宋" w:cs="仿宋"/>
          <w:sz w:val="24"/>
        </w:rPr>
      </w:pPr>
      <w:r>
        <w:rPr>
          <w:rFonts w:hint="eastAsia" w:ascii="仿宋" w:hAnsi="仿宋" w:eastAsia="仿宋" w:cs="仿宋"/>
          <w:sz w:val="24"/>
        </w:rPr>
        <w:t>2.4成像速度：20x物镜下，15x15 mm</w:t>
      </w:r>
      <w:r>
        <w:rPr>
          <w:rFonts w:hint="eastAsia" w:ascii="仿宋" w:hAnsi="仿宋" w:eastAsia="仿宋" w:cs="仿宋"/>
          <w:sz w:val="24"/>
          <w:vertAlign w:val="superscript"/>
        </w:rPr>
        <w:t>2</w:t>
      </w:r>
      <w:r>
        <w:rPr>
          <w:rFonts w:hint="eastAsia" w:ascii="仿宋" w:hAnsi="仿宋" w:eastAsia="仿宋" w:cs="仿宋"/>
          <w:sz w:val="24"/>
        </w:rPr>
        <w:t>大小组织的一轮4荧光通道自动染色及成像≤60分钟；7色复染样本的多光谱荧光拍摄≤20分钟/张。</w:t>
      </w:r>
    </w:p>
    <w:p w14:paraId="45A130E7">
      <w:pPr>
        <w:spacing w:line="360" w:lineRule="auto"/>
        <w:ind w:firstLine="480" w:firstLineChars="200"/>
        <w:rPr>
          <w:rFonts w:hint="eastAsia" w:ascii="仿宋" w:hAnsi="仿宋" w:eastAsia="仿宋" w:cs="仿宋"/>
          <w:sz w:val="24"/>
        </w:rPr>
      </w:pPr>
      <w:r>
        <w:rPr>
          <w:rFonts w:hint="eastAsia" w:ascii="仿宋" w:hAnsi="仿宋" w:eastAsia="仿宋" w:cs="仿宋"/>
          <w:sz w:val="24"/>
        </w:rPr>
        <w:t>2.5检测通量：对于超多靶标检测，可满足≥50靶标/样本，且每次实验可同时检测≥2张玻片，每周检测样本数量≥10张载玻片；对于7色（含）以内复染样本，每次同时检测≥4张载玻片，每周检测通量≥100张。</w:t>
      </w:r>
    </w:p>
    <w:p w14:paraId="040A37A8">
      <w:pPr>
        <w:spacing w:line="360" w:lineRule="auto"/>
        <w:ind w:firstLine="480" w:firstLineChars="200"/>
        <w:rPr>
          <w:rFonts w:hint="eastAsia" w:ascii="仿宋" w:hAnsi="仿宋" w:eastAsia="仿宋" w:cs="仿宋"/>
          <w:sz w:val="24"/>
        </w:rPr>
      </w:pPr>
      <w:r>
        <w:rPr>
          <w:rFonts w:hint="eastAsia" w:ascii="仿宋" w:hAnsi="仿宋" w:eastAsia="仿宋" w:cs="仿宋"/>
          <w:sz w:val="24"/>
        </w:rPr>
        <w:t>2.6成像结果需满足单细胞空间分析需求，像素分辨率≤0.25um。</w:t>
      </w:r>
    </w:p>
    <w:p w14:paraId="727E79F8">
      <w:pPr>
        <w:spacing w:line="360" w:lineRule="auto"/>
        <w:ind w:firstLine="482" w:firstLineChars="200"/>
        <w:rPr>
          <w:rFonts w:hint="eastAsia" w:ascii="仿宋" w:hAnsi="仿宋" w:eastAsia="仿宋" w:cs="仿宋"/>
          <w:sz w:val="24"/>
        </w:rPr>
      </w:pPr>
      <w:r>
        <w:rPr>
          <w:rFonts w:hint="eastAsia" w:ascii="仿宋" w:hAnsi="仿宋" w:eastAsia="仿宋" w:cs="仿宋"/>
          <w:b/>
          <w:bCs/>
          <w:sz w:val="24"/>
        </w:rPr>
        <w:t>▲</w:t>
      </w:r>
      <w:r>
        <w:rPr>
          <w:rFonts w:hint="eastAsia" w:ascii="仿宋" w:hAnsi="仿宋" w:eastAsia="仿宋" w:cs="仿宋"/>
          <w:sz w:val="24"/>
        </w:rPr>
        <w:t>2.7数据分析：每张切片全景扫描成像数据大小≤20GB（样本≥50个蛋白标志物，且检测面积≥15x15mm</w:t>
      </w:r>
      <w:r>
        <w:rPr>
          <w:rFonts w:hint="eastAsia" w:ascii="仿宋" w:hAnsi="仿宋" w:eastAsia="仿宋" w:cs="仿宋"/>
          <w:sz w:val="24"/>
          <w:vertAlign w:val="superscript"/>
        </w:rPr>
        <w:t>2</w:t>
      </w:r>
      <w:r>
        <w:rPr>
          <w:rFonts w:hint="eastAsia" w:ascii="仿宋" w:hAnsi="仿宋" w:eastAsia="仿宋" w:cs="仿宋"/>
          <w:sz w:val="24"/>
        </w:rPr>
        <w:t>），数据处理和分析在本地工作站完成。</w:t>
      </w:r>
    </w:p>
    <w:p w14:paraId="30F61B33">
      <w:pPr>
        <w:spacing w:line="360" w:lineRule="auto"/>
        <w:ind w:firstLine="480" w:firstLineChars="200"/>
        <w:rPr>
          <w:rFonts w:hint="eastAsia" w:ascii="仿宋" w:hAnsi="仿宋" w:eastAsia="仿宋" w:cs="仿宋"/>
          <w:sz w:val="24"/>
        </w:rPr>
      </w:pPr>
      <w:r>
        <w:rPr>
          <w:rFonts w:hint="eastAsia" w:ascii="仿宋" w:hAnsi="仿宋" w:eastAsia="仿宋" w:cs="仿宋"/>
          <w:sz w:val="24"/>
        </w:rPr>
        <w:t>3.适用样本</w:t>
      </w:r>
    </w:p>
    <w:p w14:paraId="0B267FBA">
      <w:pPr>
        <w:spacing w:line="360" w:lineRule="auto"/>
        <w:ind w:firstLine="482" w:firstLineChars="200"/>
        <w:rPr>
          <w:rFonts w:hint="eastAsia" w:ascii="仿宋" w:hAnsi="仿宋" w:eastAsia="仿宋" w:cs="仿宋"/>
          <w:sz w:val="24"/>
        </w:rPr>
      </w:pPr>
      <w:r>
        <w:rPr>
          <w:rFonts w:hint="eastAsia" w:ascii="仿宋" w:hAnsi="仿宋" w:eastAsia="仿宋" w:cs="仿宋"/>
          <w:b/>
          <w:bCs/>
          <w:sz w:val="24"/>
        </w:rPr>
        <w:t>▲</w:t>
      </w:r>
      <w:r>
        <w:rPr>
          <w:rFonts w:hint="eastAsia" w:ascii="仿宋" w:hAnsi="仿宋" w:eastAsia="仿宋" w:cs="仿宋"/>
          <w:sz w:val="24"/>
        </w:rPr>
        <w:t>3.1适用样本类型：兼容多种样本类型，包括人和小鼠新鲜冷冻切片（FF）、石蜡包埋切片（FFPE）、组织芯片等样本类型。</w:t>
      </w:r>
    </w:p>
    <w:p w14:paraId="319E51D1">
      <w:pPr>
        <w:spacing w:line="360" w:lineRule="auto"/>
        <w:ind w:firstLine="480" w:firstLineChars="200"/>
        <w:rPr>
          <w:rFonts w:hint="eastAsia" w:ascii="仿宋" w:hAnsi="仿宋" w:eastAsia="仿宋" w:cs="仿宋"/>
          <w:sz w:val="24"/>
        </w:rPr>
      </w:pPr>
      <w:r>
        <w:rPr>
          <w:rFonts w:hint="eastAsia" w:ascii="仿宋" w:hAnsi="仿宋" w:eastAsia="仿宋" w:cs="仿宋"/>
          <w:sz w:val="24"/>
        </w:rPr>
        <w:t>3.2样本规格：标准病理玻片（26x75mm</w:t>
      </w:r>
      <w:r>
        <w:rPr>
          <w:rFonts w:hint="eastAsia" w:ascii="仿宋" w:hAnsi="仿宋" w:eastAsia="仿宋" w:cs="仿宋"/>
          <w:sz w:val="24"/>
          <w:vertAlign w:val="superscript"/>
        </w:rPr>
        <w:t>2</w:t>
      </w:r>
      <w:r>
        <w:rPr>
          <w:rFonts w:hint="eastAsia" w:ascii="仿宋" w:hAnsi="仿宋" w:eastAsia="仿宋" w:cs="仿宋"/>
          <w:sz w:val="24"/>
        </w:rPr>
        <w:t>），无需特制专用载玻片。</w:t>
      </w:r>
    </w:p>
    <w:p w14:paraId="51923653">
      <w:pPr>
        <w:spacing w:line="360" w:lineRule="auto"/>
        <w:ind w:firstLine="482" w:firstLineChars="200"/>
        <w:rPr>
          <w:rFonts w:hint="eastAsia" w:ascii="仿宋" w:hAnsi="仿宋" w:eastAsia="仿宋" w:cs="仿宋"/>
          <w:sz w:val="24"/>
        </w:rPr>
      </w:pPr>
      <w:r>
        <w:rPr>
          <w:rFonts w:hint="eastAsia" w:ascii="仿宋" w:hAnsi="仿宋" w:eastAsia="仿宋" w:cs="仿宋"/>
          <w:b/>
          <w:bCs/>
          <w:sz w:val="24"/>
        </w:rPr>
        <w:t>▲</w:t>
      </w:r>
      <w:r>
        <w:rPr>
          <w:rFonts w:hint="eastAsia" w:ascii="仿宋" w:hAnsi="仿宋" w:eastAsia="仿宋" w:cs="仿宋"/>
          <w:sz w:val="24"/>
        </w:rPr>
        <w:t>3.3 配备两种类型的样本适配器：配备1-4片通量标准载玻片适配器和2片式标准载玻片自动循环染色适配器。</w:t>
      </w:r>
    </w:p>
    <w:p w14:paraId="7DA0A527">
      <w:pPr>
        <w:spacing w:line="360" w:lineRule="auto"/>
        <w:ind w:firstLine="480" w:firstLineChars="200"/>
        <w:rPr>
          <w:rFonts w:hint="eastAsia" w:ascii="仿宋" w:hAnsi="仿宋" w:eastAsia="仿宋" w:cs="仿宋"/>
          <w:sz w:val="24"/>
        </w:rPr>
      </w:pPr>
      <w:r>
        <w:rPr>
          <w:rFonts w:hint="eastAsia" w:ascii="仿宋" w:hAnsi="仿宋" w:eastAsia="仿宋" w:cs="仿宋"/>
          <w:sz w:val="24"/>
        </w:rPr>
        <w:t>3.4检测过程对样本无损害，可以重复上机检测。</w:t>
      </w:r>
    </w:p>
    <w:p w14:paraId="1C47CBAA">
      <w:pPr>
        <w:spacing w:line="360" w:lineRule="auto"/>
        <w:ind w:firstLine="480" w:firstLineChars="200"/>
        <w:rPr>
          <w:rFonts w:hint="eastAsia" w:ascii="仿宋" w:hAnsi="仿宋" w:eastAsia="仿宋" w:cs="仿宋"/>
          <w:sz w:val="24"/>
        </w:rPr>
      </w:pPr>
      <w:r>
        <w:rPr>
          <w:rFonts w:hint="eastAsia" w:ascii="仿宋" w:hAnsi="仿宋" w:eastAsia="仿宋" w:cs="仿宋"/>
          <w:sz w:val="24"/>
        </w:rPr>
        <w:t>4.实验自动化</w:t>
      </w:r>
    </w:p>
    <w:p w14:paraId="5E30ADF0">
      <w:pPr>
        <w:spacing w:line="360" w:lineRule="auto"/>
        <w:ind w:firstLine="482" w:firstLineChars="200"/>
        <w:rPr>
          <w:rFonts w:hint="eastAsia" w:ascii="仿宋" w:hAnsi="仿宋" w:eastAsia="仿宋" w:cs="仿宋"/>
          <w:sz w:val="24"/>
        </w:rPr>
      </w:pPr>
      <w:r>
        <w:rPr>
          <w:rFonts w:hint="eastAsia" w:ascii="仿宋" w:hAnsi="仿宋" w:eastAsia="仿宋" w:cs="仿宋"/>
          <w:b/>
          <w:bCs/>
          <w:sz w:val="24"/>
        </w:rPr>
        <w:t>▲</w:t>
      </w:r>
      <w:r>
        <w:rPr>
          <w:rFonts w:hint="eastAsia" w:ascii="仿宋" w:hAnsi="仿宋" w:eastAsia="仿宋" w:cs="仿宋"/>
          <w:sz w:val="24"/>
        </w:rPr>
        <w:t>4.1 抗体孵育流程：所有抗体一步法孵育，无需对抗体标记顺序进行优化。</w:t>
      </w:r>
    </w:p>
    <w:p w14:paraId="193D43E3">
      <w:pPr>
        <w:spacing w:line="360" w:lineRule="auto"/>
        <w:ind w:firstLine="480" w:firstLineChars="200"/>
        <w:rPr>
          <w:rFonts w:hint="eastAsia" w:ascii="仿宋" w:hAnsi="仿宋" w:eastAsia="仿宋" w:cs="仿宋"/>
          <w:sz w:val="24"/>
        </w:rPr>
      </w:pPr>
      <w:r>
        <w:rPr>
          <w:rFonts w:hint="eastAsia" w:ascii="仿宋" w:hAnsi="仿宋" w:eastAsia="仿宋" w:cs="仿宋"/>
          <w:sz w:val="24"/>
        </w:rPr>
        <w:t>4.2 配备液压系统：支持≥3种实验缓冲液的自动吸取，自动化废液回收。</w:t>
      </w:r>
    </w:p>
    <w:p w14:paraId="1A65B395">
      <w:pPr>
        <w:spacing w:line="360" w:lineRule="auto"/>
        <w:ind w:firstLine="480" w:firstLineChars="200"/>
        <w:rPr>
          <w:rFonts w:hint="eastAsia" w:ascii="仿宋" w:hAnsi="仿宋" w:eastAsia="仿宋" w:cs="仿宋"/>
          <w:sz w:val="24"/>
        </w:rPr>
      </w:pPr>
      <w:r>
        <w:rPr>
          <w:rFonts w:hint="eastAsia" w:ascii="仿宋" w:hAnsi="仿宋" w:eastAsia="仿宋" w:cs="仿宋"/>
          <w:sz w:val="24"/>
        </w:rPr>
        <w:t>4.3 上样系统：配备机械臂和电动升降采样针，支持最高≥100种荧光检测试剂的自动化上样。</w:t>
      </w:r>
    </w:p>
    <w:p w14:paraId="38A6962F">
      <w:pPr>
        <w:spacing w:line="360" w:lineRule="auto"/>
        <w:ind w:firstLine="480" w:firstLineChars="200"/>
        <w:rPr>
          <w:rFonts w:hint="eastAsia" w:ascii="仿宋" w:hAnsi="仿宋" w:eastAsia="仿宋" w:cs="仿宋"/>
          <w:sz w:val="24"/>
        </w:rPr>
      </w:pPr>
      <w:r>
        <w:rPr>
          <w:rFonts w:hint="eastAsia" w:ascii="仿宋" w:hAnsi="仿宋" w:eastAsia="仿宋" w:cs="仿宋"/>
          <w:sz w:val="24"/>
        </w:rPr>
        <w:t>4.4 缓冲液重量测量系统：支持实验前自动化测量缓冲液重量。</w:t>
      </w:r>
    </w:p>
    <w:p w14:paraId="4AAC6761">
      <w:pPr>
        <w:spacing w:line="360" w:lineRule="auto"/>
        <w:ind w:firstLine="480" w:firstLineChars="200"/>
        <w:rPr>
          <w:rFonts w:hint="eastAsia" w:ascii="仿宋" w:hAnsi="仿宋" w:eastAsia="仿宋" w:cs="仿宋"/>
          <w:sz w:val="24"/>
        </w:rPr>
      </w:pPr>
      <w:r>
        <w:rPr>
          <w:rFonts w:hint="eastAsia" w:ascii="仿宋" w:hAnsi="仿宋" w:eastAsia="仿宋" w:cs="仿宋"/>
          <w:sz w:val="24"/>
        </w:rPr>
        <w:t>4.5 自动化检测：无需第三方设备支持，可独立实现多轮荧光“染色-成像”循环的无人值守自动化染色和扫描成像。</w:t>
      </w:r>
    </w:p>
    <w:p w14:paraId="6F8D22DC">
      <w:pPr>
        <w:spacing w:line="360" w:lineRule="auto"/>
        <w:ind w:firstLine="482" w:firstLineChars="200"/>
        <w:rPr>
          <w:rFonts w:hint="eastAsia" w:ascii="仿宋" w:hAnsi="仿宋" w:eastAsia="仿宋" w:cs="仿宋"/>
          <w:sz w:val="24"/>
        </w:rPr>
      </w:pPr>
      <w:r>
        <w:rPr>
          <w:rFonts w:hint="eastAsia" w:ascii="仿宋" w:hAnsi="仿宋" w:eastAsia="仿宋" w:cs="仿宋"/>
          <w:b/>
          <w:bCs/>
          <w:sz w:val="24"/>
        </w:rPr>
        <w:t>▲</w:t>
      </w:r>
      <w:r>
        <w:rPr>
          <w:rFonts w:hint="eastAsia" w:ascii="仿宋" w:hAnsi="仿宋" w:eastAsia="仿宋" w:cs="仿宋"/>
          <w:sz w:val="24"/>
        </w:rPr>
        <w:t>4.6自动扣除自发荧光：检测结束后自动生成扣除自发荧光的全景组织图片，</w:t>
      </w:r>
    </w:p>
    <w:p w14:paraId="2354FD83">
      <w:pPr>
        <w:spacing w:line="360" w:lineRule="auto"/>
        <w:ind w:firstLine="480" w:firstLineChars="200"/>
        <w:rPr>
          <w:rFonts w:hint="eastAsia" w:ascii="仿宋" w:hAnsi="仿宋" w:eastAsia="仿宋" w:cs="仿宋"/>
          <w:sz w:val="24"/>
        </w:rPr>
      </w:pPr>
      <w:r>
        <w:rPr>
          <w:rFonts w:hint="eastAsia" w:ascii="仿宋" w:hAnsi="仿宋" w:eastAsia="仿宋" w:cs="仿宋"/>
          <w:sz w:val="24"/>
        </w:rPr>
        <w:t>4.7循环染色实验采用非光漂白或光淬灭的荧光去除方式。</w:t>
      </w:r>
    </w:p>
    <w:p w14:paraId="05C729E7">
      <w:pPr>
        <w:spacing w:line="360" w:lineRule="auto"/>
        <w:ind w:firstLine="480" w:firstLineChars="200"/>
        <w:rPr>
          <w:rFonts w:hint="eastAsia" w:ascii="仿宋" w:hAnsi="仿宋" w:eastAsia="仿宋" w:cs="仿宋"/>
          <w:sz w:val="24"/>
        </w:rPr>
      </w:pPr>
      <w:r>
        <w:rPr>
          <w:rFonts w:hint="eastAsia" w:ascii="仿宋" w:hAnsi="仿宋" w:eastAsia="仿宋" w:cs="仿宋"/>
          <w:sz w:val="24"/>
        </w:rPr>
        <w:t>4.8过曝保护：支持成像过程中自动调节曝光时间，以防止图像曝光过度。</w:t>
      </w:r>
    </w:p>
    <w:p w14:paraId="7DAB198E">
      <w:pPr>
        <w:spacing w:line="360" w:lineRule="auto"/>
        <w:ind w:firstLine="480" w:firstLineChars="200"/>
        <w:rPr>
          <w:rFonts w:hint="eastAsia" w:ascii="仿宋" w:hAnsi="仿宋" w:eastAsia="仿宋" w:cs="仿宋"/>
          <w:sz w:val="24"/>
        </w:rPr>
      </w:pPr>
      <w:r>
        <w:rPr>
          <w:rFonts w:hint="eastAsia" w:ascii="仿宋" w:hAnsi="仿宋" w:eastAsia="仿宋" w:cs="仿宋"/>
          <w:sz w:val="24"/>
        </w:rPr>
        <w:t>5.光学显微成像系统</w:t>
      </w:r>
    </w:p>
    <w:p w14:paraId="208BD548">
      <w:pPr>
        <w:spacing w:line="360" w:lineRule="auto"/>
        <w:ind w:firstLine="480" w:firstLineChars="200"/>
        <w:rPr>
          <w:rFonts w:hint="eastAsia" w:ascii="仿宋" w:hAnsi="仿宋" w:eastAsia="仿宋" w:cs="仿宋"/>
          <w:sz w:val="24"/>
        </w:rPr>
      </w:pPr>
      <w:r>
        <w:rPr>
          <w:rFonts w:hint="eastAsia" w:ascii="仿宋" w:hAnsi="仿宋" w:eastAsia="仿宋" w:cs="仿宋"/>
          <w:sz w:val="24"/>
        </w:rPr>
        <w:t>5.1 原位信息来源：通过光学显微成像直接获取样本原位信息。</w:t>
      </w:r>
    </w:p>
    <w:p w14:paraId="610B335D">
      <w:pPr>
        <w:spacing w:line="360" w:lineRule="auto"/>
        <w:ind w:firstLine="480" w:firstLineChars="200"/>
        <w:rPr>
          <w:rFonts w:hint="eastAsia" w:ascii="仿宋" w:hAnsi="仿宋" w:eastAsia="仿宋" w:cs="仿宋"/>
          <w:sz w:val="24"/>
        </w:rPr>
      </w:pPr>
      <w:r>
        <w:rPr>
          <w:rFonts w:hint="eastAsia" w:ascii="仿宋" w:hAnsi="仿宋" w:eastAsia="仿宋" w:cs="仿宋"/>
          <w:sz w:val="24"/>
        </w:rPr>
        <w:t>5.2 成像模式：具备明场、荧光和多光谱多种扫描方式，包括7色荧光快速多光谱扫描。</w:t>
      </w:r>
    </w:p>
    <w:p w14:paraId="7A949B45">
      <w:pPr>
        <w:spacing w:line="360" w:lineRule="auto"/>
        <w:ind w:firstLine="480" w:firstLineChars="200"/>
        <w:rPr>
          <w:rFonts w:hint="eastAsia" w:ascii="仿宋" w:hAnsi="仿宋" w:eastAsia="仿宋" w:cs="仿宋"/>
          <w:sz w:val="24"/>
        </w:rPr>
      </w:pPr>
      <w:r>
        <w:rPr>
          <w:rFonts w:hint="eastAsia" w:ascii="仿宋" w:hAnsi="仿宋" w:eastAsia="仿宋" w:cs="仿宋"/>
          <w:sz w:val="24"/>
        </w:rPr>
        <w:t>5.3光源配置：</w:t>
      </w:r>
    </w:p>
    <w:p w14:paraId="53FD58A2">
      <w:pPr>
        <w:spacing w:line="360" w:lineRule="auto"/>
        <w:ind w:firstLine="480" w:firstLineChars="200"/>
        <w:rPr>
          <w:rFonts w:hint="eastAsia" w:ascii="仿宋" w:hAnsi="仿宋" w:eastAsia="仿宋" w:cs="仿宋"/>
          <w:sz w:val="24"/>
        </w:rPr>
      </w:pPr>
      <w:r>
        <w:rPr>
          <w:rFonts w:hint="eastAsia" w:ascii="仿宋" w:hAnsi="仿宋" w:eastAsia="仿宋" w:cs="仿宋"/>
          <w:sz w:val="24"/>
        </w:rPr>
        <w:t>（1）明场光源：LED光源，透射明场成像；</w:t>
      </w:r>
    </w:p>
    <w:p w14:paraId="15EE0E83">
      <w:pPr>
        <w:spacing w:line="360" w:lineRule="auto"/>
        <w:ind w:firstLine="480" w:firstLineChars="200"/>
        <w:rPr>
          <w:rFonts w:hint="eastAsia" w:ascii="仿宋" w:hAnsi="仿宋" w:eastAsia="仿宋" w:cs="仿宋"/>
          <w:sz w:val="24"/>
        </w:rPr>
      </w:pPr>
      <w:r>
        <w:rPr>
          <w:rFonts w:hint="eastAsia" w:ascii="仿宋" w:hAnsi="仿宋" w:eastAsia="仿宋" w:cs="仿宋"/>
          <w:sz w:val="24"/>
        </w:rPr>
        <w:t>（2）荧光光源：长寿命6波段固态LED光源，落射式荧光成像，支持DAPI、FITC、CY3、TexRed、CY5、CY7等通道荧光染料的有效激发，寿命≥20000小时。</w:t>
      </w:r>
    </w:p>
    <w:p w14:paraId="106A8FFB">
      <w:pPr>
        <w:spacing w:line="360" w:lineRule="auto"/>
        <w:ind w:firstLine="480" w:firstLineChars="200"/>
        <w:rPr>
          <w:rFonts w:hint="eastAsia" w:ascii="仿宋" w:hAnsi="仿宋" w:eastAsia="仿宋" w:cs="仿宋"/>
          <w:sz w:val="24"/>
        </w:rPr>
      </w:pPr>
      <w:r>
        <w:rPr>
          <w:rFonts w:hint="eastAsia" w:ascii="仿宋" w:hAnsi="仿宋" w:eastAsia="仿宋" w:cs="仿宋"/>
          <w:sz w:val="24"/>
        </w:rPr>
        <w:t>5.4液晶可调谐滤光器（LCTF）：</w:t>
      </w:r>
      <w:bookmarkStart w:id="1" w:name="OLE_LINK14"/>
      <w:r>
        <w:rPr>
          <w:rFonts w:hint="eastAsia" w:ascii="仿宋" w:hAnsi="仿宋" w:eastAsia="仿宋" w:cs="仿宋"/>
          <w:sz w:val="24"/>
        </w:rPr>
        <w:t>配备光谱型sCMOS相机和电控液晶可调谐滤光器，波长发射范围440-780nm，支持≥7种荧光基团在同一样本中的标记和成像，通过光谱拆分及自发荧光去除得到每种荧光基团的准确图像信号</w:t>
      </w:r>
      <w:bookmarkEnd w:id="1"/>
      <w:r>
        <w:rPr>
          <w:rFonts w:hint="eastAsia" w:ascii="仿宋" w:hAnsi="仿宋" w:eastAsia="仿宋" w:cs="仿宋"/>
          <w:sz w:val="24"/>
        </w:rPr>
        <w:t>。</w:t>
      </w:r>
    </w:p>
    <w:p w14:paraId="68519F48">
      <w:pPr>
        <w:spacing w:line="360" w:lineRule="auto"/>
        <w:ind w:firstLine="480" w:firstLineChars="200"/>
        <w:rPr>
          <w:rFonts w:hint="eastAsia" w:ascii="仿宋" w:hAnsi="仿宋" w:eastAsia="仿宋" w:cs="仿宋"/>
          <w:sz w:val="24"/>
        </w:rPr>
      </w:pPr>
      <w:r>
        <w:rPr>
          <w:rFonts w:hint="eastAsia" w:ascii="仿宋" w:hAnsi="仿宋" w:eastAsia="仿宋" w:cs="仿宋"/>
          <w:sz w:val="24"/>
        </w:rPr>
        <w:t>5.5配置滤色块转轮：电动转轮≥8位，装载≥7组荧光滤色块，满足发射光波长在440-780nm范围内的荧光基团成像需求。 荧光滤片包括DAPI/570/690、480/620/780、520、Sample AF、HSO、FITC/Cy5、DAPI/Atto550/Cy7。</w:t>
      </w:r>
    </w:p>
    <w:p w14:paraId="28284951">
      <w:pPr>
        <w:spacing w:line="360" w:lineRule="auto"/>
        <w:ind w:firstLine="480" w:firstLineChars="200"/>
        <w:rPr>
          <w:rFonts w:hint="eastAsia" w:ascii="仿宋" w:hAnsi="仿宋" w:eastAsia="仿宋" w:cs="仿宋"/>
          <w:sz w:val="24"/>
        </w:rPr>
      </w:pPr>
      <w:r>
        <w:rPr>
          <w:rFonts w:hint="eastAsia" w:ascii="仿宋" w:hAnsi="仿宋" w:eastAsia="仿宋" w:cs="仿宋"/>
          <w:sz w:val="24"/>
        </w:rPr>
        <w:t>5.6 物镜：自动化物镜转轮设计，配置不少于4个物镜，包括4x，10x，20x（STD）和20x（LWD）物镜各一个，可通过光学变倍技术实现最高40X物镜端放大倍率。</w:t>
      </w:r>
    </w:p>
    <w:p w14:paraId="63BC25F7">
      <w:pPr>
        <w:spacing w:line="360" w:lineRule="auto"/>
        <w:ind w:firstLine="480" w:firstLineChars="200"/>
        <w:rPr>
          <w:rFonts w:hint="eastAsia" w:ascii="仿宋" w:hAnsi="仿宋" w:eastAsia="仿宋" w:cs="仿宋"/>
          <w:sz w:val="24"/>
        </w:rPr>
      </w:pPr>
      <w:r>
        <w:rPr>
          <w:rFonts w:hint="eastAsia" w:ascii="仿宋" w:hAnsi="仿宋" w:eastAsia="仿宋" w:cs="仿宋"/>
          <w:sz w:val="24"/>
        </w:rPr>
        <w:t>6.软件配置及功能</w:t>
      </w:r>
    </w:p>
    <w:p w14:paraId="328B0D2D">
      <w:pPr>
        <w:spacing w:line="360" w:lineRule="auto"/>
        <w:ind w:firstLine="480" w:firstLineChars="200"/>
        <w:rPr>
          <w:rFonts w:hint="eastAsia" w:ascii="仿宋" w:hAnsi="仿宋" w:eastAsia="仿宋" w:cs="仿宋"/>
          <w:sz w:val="24"/>
        </w:rPr>
      </w:pPr>
      <w:r>
        <w:rPr>
          <w:rFonts w:hint="eastAsia" w:ascii="仿宋" w:hAnsi="仿宋" w:eastAsia="仿宋" w:cs="仿宋"/>
          <w:sz w:val="24"/>
        </w:rPr>
        <w:t>6.1 显微镜和流控系统操作软件：支持一次实验运行不同样本，并设定不同实验Panel方案。</w:t>
      </w:r>
    </w:p>
    <w:p w14:paraId="4EBB60E2">
      <w:pPr>
        <w:spacing w:line="360" w:lineRule="auto"/>
        <w:ind w:firstLine="480" w:firstLineChars="200"/>
        <w:rPr>
          <w:rFonts w:hint="eastAsia" w:ascii="仿宋" w:hAnsi="仿宋" w:eastAsia="仿宋" w:cs="仿宋"/>
          <w:sz w:val="24"/>
        </w:rPr>
      </w:pPr>
      <w:r>
        <w:rPr>
          <w:rFonts w:hint="eastAsia" w:ascii="仿宋" w:hAnsi="仿宋" w:eastAsia="仿宋" w:cs="仿宋"/>
          <w:sz w:val="24"/>
        </w:rPr>
        <w:t>6.2 图像浏览软件：支持快速光谱成像结果的一键全景光谱拆分预览；支持荧光一键反转成明场病理视图。</w:t>
      </w:r>
    </w:p>
    <w:p w14:paraId="74D14ABA">
      <w:pPr>
        <w:spacing w:line="360" w:lineRule="auto"/>
        <w:ind w:firstLine="480" w:firstLineChars="200"/>
        <w:rPr>
          <w:rFonts w:hint="eastAsia" w:ascii="仿宋" w:hAnsi="仿宋" w:eastAsia="仿宋" w:cs="仿宋"/>
          <w:sz w:val="24"/>
        </w:rPr>
      </w:pPr>
      <w:r>
        <w:rPr>
          <w:rFonts w:hint="eastAsia" w:ascii="仿宋" w:hAnsi="仿宋" w:eastAsia="仿宋" w:cs="仿宋"/>
          <w:sz w:val="24"/>
        </w:rPr>
        <w:t>6.3 TMA识别功能：支持不同直径大小、芯点数目的组织芯片全自动扫描，兼容明场、荧光染色样本；自动输出独立芯点的完整数据，并进行后续高通量分析。</w:t>
      </w:r>
    </w:p>
    <w:p w14:paraId="574855FD">
      <w:pPr>
        <w:spacing w:line="360" w:lineRule="auto"/>
        <w:ind w:firstLine="482" w:firstLineChars="200"/>
        <w:rPr>
          <w:rFonts w:hint="eastAsia" w:ascii="仿宋" w:hAnsi="仿宋" w:eastAsia="仿宋" w:cs="仿宋"/>
          <w:sz w:val="24"/>
        </w:rPr>
      </w:pPr>
      <w:r>
        <w:rPr>
          <w:rFonts w:hint="eastAsia" w:ascii="仿宋" w:hAnsi="仿宋" w:eastAsia="仿宋" w:cs="仿宋"/>
          <w:b/>
          <w:bCs/>
          <w:sz w:val="24"/>
        </w:rPr>
        <w:t>▲</w:t>
      </w:r>
      <w:r>
        <w:rPr>
          <w:rFonts w:hint="eastAsia" w:ascii="仿宋" w:hAnsi="仿宋" w:eastAsia="仿宋" w:cs="仿宋"/>
          <w:sz w:val="24"/>
        </w:rPr>
        <w:t>6.4 具备智能细胞分割功能，实现组织原位的准确单细胞分割。</w:t>
      </w:r>
    </w:p>
    <w:p w14:paraId="6F33CA09">
      <w:pPr>
        <w:spacing w:line="360" w:lineRule="auto"/>
        <w:ind w:firstLine="480" w:firstLineChars="200"/>
        <w:rPr>
          <w:rFonts w:hint="eastAsia" w:ascii="仿宋" w:hAnsi="仿宋" w:eastAsia="仿宋" w:cs="仿宋"/>
          <w:sz w:val="24"/>
        </w:rPr>
      </w:pPr>
      <w:r>
        <w:rPr>
          <w:rFonts w:hint="eastAsia" w:ascii="仿宋" w:hAnsi="仿宋" w:eastAsia="仿宋" w:cs="仿宋"/>
          <w:sz w:val="24"/>
        </w:rPr>
        <w:t>6.5 专业空间表型分析软件：可自动分割和定量组织结构；识别细胞，区分细胞核、细胞浆、核细胞膜，基于图像学习自动进行细胞表型分析；支持细胞空间互作关系的分析，包括细胞邻域、细胞间距离等。同时支持全片批量分析以及ROIs分析方式。</w:t>
      </w:r>
    </w:p>
    <w:p w14:paraId="10536E66">
      <w:pPr>
        <w:spacing w:line="360" w:lineRule="auto"/>
        <w:ind w:firstLine="480" w:firstLineChars="200"/>
        <w:rPr>
          <w:rFonts w:hint="eastAsia" w:ascii="仿宋" w:hAnsi="仿宋" w:eastAsia="仿宋" w:cs="仿宋"/>
          <w:sz w:val="24"/>
        </w:rPr>
      </w:pPr>
      <w:r>
        <w:rPr>
          <w:rFonts w:hint="eastAsia" w:ascii="仿宋" w:hAnsi="仿宋" w:eastAsia="仿宋" w:cs="仿宋"/>
          <w:sz w:val="24"/>
        </w:rPr>
        <w:t>6.6 兼容第三方免费图像单细胞空间分析软件，支持不限电脑台数免费安装。</w:t>
      </w:r>
    </w:p>
    <w:p w14:paraId="7ABE086B">
      <w:pPr>
        <w:spacing w:line="360" w:lineRule="auto"/>
        <w:ind w:firstLine="480" w:firstLineChars="200"/>
        <w:rPr>
          <w:rFonts w:hint="eastAsia" w:ascii="仿宋" w:hAnsi="仿宋" w:eastAsia="仿宋" w:cs="仿宋"/>
          <w:sz w:val="24"/>
        </w:rPr>
      </w:pPr>
      <w:r>
        <w:rPr>
          <w:rFonts w:hint="eastAsia" w:ascii="仿宋" w:hAnsi="仿宋" w:eastAsia="仿宋" w:cs="仿宋"/>
          <w:sz w:val="24"/>
        </w:rPr>
        <w:t>7.技术服务及试剂支持</w:t>
      </w:r>
    </w:p>
    <w:p w14:paraId="4EA0BB0C">
      <w:pPr>
        <w:spacing w:line="360" w:lineRule="auto"/>
        <w:ind w:firstLine="480" w:firstLineChars="200"/>
        <w:rPr>
          <w:rFonts w:hint="eastAsia" w:ascii="仿宋" w:hAnsi="仿宋" w:eastAsia="仿宋" w:cs="仿宋"/>
          <w:sz w:val="24"/>
        </w:rPr>
      </w:pPr>
      <w:r>
        <w:rPr>
          <w:rFonts w:hint="eastAsia" w:ascii="仿宋" w:hAnsi="仿宋" w:eastAsia="仿宋" w:cs="仿宋"/>
          <w:sz w:val="24"/>
        </w:rPr>
        <w:t>7.1 提供不少于10张切片的培训试剂一套，包括基础试剂及不少于6个抗体试剂；</w:t>
      </w:r>
    </w:p>
    <w:p w14:paraId="3017F4F1">
      <w:pPr>
        <w:spacing w:line="360" w:lineRule="auto"/>
        <w:ind w:firstLine="480" w:firstLineChars="200"/>
        <w:rPr>
          <w:rFonts w:hint="eastAsia" w:ascii="仿宋" w:hAnsi="仿宋" w:eastAsia="仿宋" w:cs="仿宋"/>
          <w:sz w:val="24"/>
        </w:rPr>
      </w:pPr>
      <w:r>
        <w:rPr>
          <w:rFonts w:hint="eastAsia" w:ascii="仿宋" w:hAnsi="仿宋" w:eastAsia="仿宋" w:cs="仿宋"/>
          <w:sz w:val="24"/>
        </w:rPr>
        <w:t>7.2 试剂支持：提供可检测50张切片的60个免疫相关抗体及配套基础试剂，用于设备使用期间教学培训。</w:t>
      </w:r>
    </w:p>
    <w:p w14:paraId="151383B4">
      <w:pPr>
        <w:spacing w:line="360" w:lineRule="auto"/>
        <w:ind w:firstLine="480" w:firstLineChars="200"/>
        <w:rPr>
          <w:rFonts w:hint="eastAsia" w:ascii="仿宋" w:hAnsi="仿宋" w:eastAsia="仿宋" w:cs="仿宋"/>
          <w:sz w:val="24"/>
        </w:rPr>
      </w:pPr>
      <w:r>
        <w:rPr>
          <w:rFonts w:hint="eastAsia" w:ascii="仿宋" w:hAnsi="仿宋" w:eastAsia="仿宋" w:cs="仿宋"/>
          <w:sz w:val="24"/>
        </w:rPr>
        <w:t>7.3 提供7色荧光染料试剂盒2套，用于不同样本稳定性测试和方法学验证，实验室检测流程方法学建立。</w:t>
      </w:r>
    </w:p>
    <w:p w14:paraId="287DF67D">
      <w:pPr>
        <w:spacing w:line="360" w:lineRule="auto"/>
        <w:ind w:firstLine="480" w:firstLineChars="200"/>
        <w:rPr>
          <w:rFonts w:hint="eastAsia" w:ascii="仿宋" w:hAnsi="仿宋" w:eastAsia="仿宋" w:cs="仿宋"/>
          <w:sz w:val="24"/>
        </w:rPr>
      </w:pPr>
      <w:r>
        <w:rPr>
          <w:rFonts w:hint="eastAsia" w:ascii="仿宋" w:hAnsi="仿宋" w:eastAsia="仿宋" w:cs="仿宋"/>
          <w:sz w:val="24"/>
        </w:rPr>
        <w:t>7.4 提供偶联试剂盒1套，作为自建抗体库的方法学建立。</w:t>
      </w:r>
    </w:p>
    <w:p w14:paraId="33234D9F">
      <w:pPr>
        <w:spacing w:line="360" w:lineRule="auto"/>
        <w:ind w:firstLine="480" w:firstLineChars="200"/>
        <w:rPr>
          <w:rFonts w:hint="eastAsia" w:ascii="仿宋" w:hAnsi="仿宋" w:eastAsia="仿宋" w:cs="仿宋"/>
          <w:sz w:val="24"/>
        </w:rPr>
      </w:pPr>
      <w:r>
        <w:rPr>
          <w:rFonts w:hint="eastAsia" w:ascii="仿宋" w:hAnsi="仿宋" w:eastAsia="仿宋" w:cs="仿宋"/>
          <w:sz w:val="24"/>
        </w:rPr>
        <w:t>7.5 提供全程技术指导服务，包括仪器安装调试、操作培训及数据分析方法学建立等支持，协助实验者掌握平台使用方法。</w:t>
      </w:r>
    </w:p>
    <w:p w14:paraId="39DDFDC7">
      <w:pPr>
        <w:spacing w:line="360" w:lineRule="auto"/>
        <w:ind w:firstLine="480" w:firstLineChars="200"/>
        <w:rPr>
          <w:rFonts w:hint="eastAsia" w:ascii="仿宋" w:hAnsi="仿宋" w:eastAsia="仿宋" w:cs="仿宋"/>
          <w:sz w:val="24"/>
        </w:rPr>
      </w:pPr>
      <w:r>
        <w:rPr>
          <w:rFonts w:hint="eastAsia" w:ascii="仿宋" w:hAnsi="仿宋" w:eastAsia="仿宋" w:cs="仿宋"/>
          <w:sz w:val="24"/>
        </w:rPr>
        <w:t>7.6 整机质保期5年，质保期内免费提供所有零部件更换及维修服务。</w:t>
      </w:r>
    </w:p>
    <w:p w14:paraId="097206C2">
      <w:pPr>
        <w:numPr>
          <w:ilvl w:val="0"/>
          <w:numId w:val="1"/>
        </w:numPr>
        <w:spacing w:line="360" w:lineRule="auto"/>
        <w:ind w:left="0" w:firstLine="420"/>
        <w:rPr>
          <w:rFonts w:hint="eastAsia" w:ascii="仿宋" w:hAnsi="仿宋" w:eastAsia="仿宋" w:cs="仿宋"/>
          <w:sz w:val="24"/>
        </w:rPr>
      </w:pPr>
      <w:r>
        <w:rPr>
          <w:rFonts w:hint="eastAsia" w:ascii="仿宋" w:hAnsi="仿宋" w:eastAsia="仿宋" w:cs="仿宋"/>
          <w:sz w:val="24"/>
        </w:rPr>
        <w:t>配置要求</w:t>
      </w:r>
    </w:p>
    <w:p w14:paraId="2592D780">
      <w:pPr>
        <w:spacing w:line="360" w:lineRule="auto"/>
        <w:ind w:firstLine="480" w:firstLineChars="200"/>
        <w:rPr>
          <w:rFonts w:hint="eastAsia" w:ascii="仿宋" w:hAnsi="仿宋" w:eastAsia="仿宋" w:cs="仿宋"/>
          <w:sz w:val="24"/>
        </w:rPr>
      </w:pPr>
      <w:r>
        <w:rPr>
          <w:rFonts w:hint="eastAsia" w:ascii="仿宋" w:hAnsi="仿宋" w:eastAsia="仿宋" w:cs="仿宋"/>
          <w:sz w:val="24"/>
        </w:rPr>
        <w:t>1 自动化微流控染色组件（含循环染色适配器） 1套。</w:t>
      </w:r>
    </w:p>
    <w:p w14:paraId="1D2FD1E9">
      <w:pPr>
        <w:spacing w:line="360" w:lineRule="auto"/>
        <w:ind w:firstLine="480" w:firstLineChars="200"/>
        <w:rPr>
          <w:rFonts w:hint="eastAsia" w:ascii="仿宋" w:hAnsi="仿宋" w:eastAsia="仿宋" w:cs="仿宋"/>
          <w:sz w:val="24"/>
        </w:rPr>
      </w:pPr>
      <w:r>
        <w:rPr>
          <w:rFonts w:hint="eastAsia" w:ascii="仿宋" w:hAnsi="仿宋" w:eastAsia="仿宋" w:cs="仿宋"/>
          <w:sz w:val="24"/>
        </w:rPr>
        <w:t>2 标准载玻片适配器1套。</w:t>
      </w:r>
    </w:p>
    <w:p w14:paraId="11A6833A">
      <w:pPr>
        <w:spacing w:line="360" w:lineRule="auto"/>
        <w:ind w:firstLine="480" w:firstLineChars="200"/>
        <w:rPr>
          <w:rFonts w:hint="eastAsia" w:ascii="仿宋" w:hAnsi="仿宋" w:eastAsia="仿宋" w:cs="仿宋"/>
          <w:sz w:val="24"/>
        </w:rPr>
      </w:pPr>
      <w:r>
        <w:rPr>
          <w:rFonts w:hint="eastAsia" w:ascii="仿宋" w:hAnsi="仿宋" w:eastAsia="仿宋" w:cs="仿宋"/>
          <w:sz w:val="24"/>
        </w:rPr>
        <w:t>3 显微成像系统1套。</w:t>
      </w:r>
    </w:p>
    <w:p w14:paraId="26AFDD92">
      <w:pPr>
        <w:spacing w:line="360" w:lineRule="auto"/>
        <w:ind w:firstLine="480" w:firstLineChars="200"/>
        <w:rPr>
          <w:rFonts w:hint="eastAsia" w:ascii="仿宋" w:hAnsi="仿宋" w:eastAsia="仿宋" w:cs="仿宋"/>
          <w:sz w:val="24"/>
        </w:rPr>
      </w:pPr>
      <w:r>
        <w:rPr>
          <w:rFonts w:hint="eastAsia" w:ascii="仿宋" w:hAnsi="仿宋" w:eastAsia="仿宋" w:cs="仿宋"/>
          <w:sz w:val="24"/>
        </w:rPr>
        <w:t>4 专用处理工作站1套。</w:t>
      </w:r>
    </w:p>
    <w:p w14:paraId="261B9AA6">
      <w:pPr>
        <w:widowControl/>
        <w:adjustRightInd w:val="0"/>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5 配套独立图像采集控制软件1套、图像数据分析软件1套。</w:t>
      </w:r>
    </w:p>
    <w:p w14:paraId="0A5B4B40">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E8DF7E"/>
    <w:multiLevelType w:val="singleLevel"/>
    <w:tmpl w:val="6AE8DF7E"/>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8E2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2026-08-14T09:56:17Z</dcterms:created>
  <dc:creator>Administrator</dc:creator>
  <cp:lastModifiedBy>ZHYR</cp:lastModifiedBy>
  <dcterms:modified xsi:type="dcterms:W3CDTF">2026-08-14T09:56:28Z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eyJoZGlkIjoiMjU5NmUxMDM0NmE0ZTI1ZWYxZGM3MTYyZmE4MDE0ZGQiLCJ1c2VySWQiOiI0MzU0Njc3NTAifQ==</vt:lpwstr>
  </property>
  <property fmtid="{D5CDD505-2E9C-101B-9397-08002B2CF9AE}" pid="4" name="ICV">
    <vt:lpwstr>F16862D7E4D34A4CA87489A2EA148249_12</vt:lpwstr>
  </property>
</Properties>
</file>