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F22C9">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bookmarkStart w:id="6" w:name="_GoBack"/>
      <w:bookmarkEnd w:id="6"/>
    </w:p>
    <w:p w14:paraId="1D840A22">
      <w:pPr>
        <w:numPr>
          <w:ilvl w:val="0"/>
          <w:numId w:val="1"/>
        </w:numPr>
        <w:spacing w:line="360" w:lineRule="auto"/>
        <w:ind w:left="-1" w:leftChars="-35" w:hanging="72" w:hangingChars="30"/>
        <w:contextualSpacing/>
        <w:jc w:val="left"/>
        <w:rPr>
          <w:rFonts w:ascii="仿宋" w:hAnsi="仿宋" w:eastAsia="仿宋" w:cs="宋体"/>
          <w:b/>
          <w:sz w:val="24"/>
        </w:rPr>
      </w:pPr>
      <w:r>
        <w:rPr>
          <w:rFonts w:hint="eastAsia" w:ascii="仿宋" w:hAnsi="仿宋" w:eastAsia="仿宋" w:cs="宋体"/>
          <w:b/>
          <w:sz w:val="24"/>
        </w:rPr>
        <w:t>采购标的</w:t>
      </w:r>
    </w:p>
    <w:p w14:paraId="361A6360">
      <w:pPr>
        <w:spacing w:line="360" w:lineRule="auto"/>
        <w:contextualSpacing/>
        <w:rPr>
          <w:rFonts w:ascii="仿宋" w:hAnsi="仿宋" w:eastAsia="仿宋" w:cs="宋体"/>
          <w:b/>
          <w:bCs/>
          <w:sz w:val="24"/>
        </w:rPr>
      </w:pPr>
      <w:r>
        <w:rPr>
          <w:rFonts w:hint="eastAsia" w:ascii="仿宋" w:hAnsi="仿宋" w:eastAsia="仿宋" w:cs="宋体"/>
          <w:b/>
          <w:bCs/>
          <w:sz w:val="24"/>
        </w:rPr>
        <w:t>1.采购标的</w:t>
      </w:r>
    </w:p>
    <w:tbl>
      <w:tblPr>
        <w:tblStyle w:val="45"/>
        <w:tblW w:w="8296" w:type="dxa"/>
        <w:tblInd w:w="-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1"/>
        <w:gridCol w:w="1240"/>
        <w:gridCol w:w="2650"/>
        <w:gridCol w:w="1387"/>
        <w:gridCol w:w="2308"/>
      </w:tblGrid>
      <w:tr w14:paraId="37951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1" w:type="dxa"/>
            <w:vAlign w:val="center"/>
          </w:tcPr>
          <w:p w14:paraId="785B1D4E">
            <w:pPr>
              <w:spacing w:line="360" w:lineRule="auto"/>
              <w:contextualSpacing/>
              <w:jc w:val="center"/>
              <w:rPr>
                <w:rFonts w:ascii="仿宋" w:hAnsi="仿宋" w:eastAsia="仿宋" w:cs="宋体"/>
                <w:b/>
                <w:bCs/>
                <w:sz w:val="24"/>
              </w:rPr>
            </w:pPr>
            <w:r>
              <w:rPr>
                <w:rFonts w:hint="eastAsia" w:ascii="仿宋" w:hAnsi="仿宋" w:eastAsia="仿宋" w:cs="宋体"/>
                <w:b/>
                <w:bCs/>
                <w:sz w:val="24"/>
              </w:rPr>
              <w:t>包号</w:t>
            </w:r>
          </w:p>
        </w:tc>
        <w:tc>
          <w:tcPr>
            <w:tcW w:w="1240" w:type="dxa"/>
            <w:tcBorders>
              <w:right w:val="single" w:color="auto" w:sz="4" w:space="0"/>
            </w:tcBorders>
            <w:vAlign w:val="center"/>
          </w:tcPr>
          <w:p w14:paraId="661962A7">
            <w:pPr>
              <w:snapToGrid w:val="0"/>
              <w:jc w:val="center"/>
              <w:rPr>
                <w:rFonts w:ascii="仿宋" w:hAnsi="仿宋" w:eastAsia="仿宋" w:cs="宋体"/>
                <w:b/>
                <w:bCs/>
                <w:sz w:val="24"/>
              </w:rPr>
            </w:pPr>
            <w:r>
              <w:rPr>
                <w:rFonts w:hint="eastAsia" w:ascii="仿宋" w:hAnsi="仿宋" w:eastAsia="仿宋" w:cs="仿宋"/>
                <w:b/>
                <w:bCs/>
                <w:sz w:val="24"/>
              </w:rPr>
              <w:t>品目号</w:t>
            </w:r>
          </w:p>
        </w:tc>
        <w:tc>
          <w:tcPr>
            <w:tcW w:w="2650" w:type="dxa"/>
            <w:tcBorders>
              <w:left w:val="single" w:color="auto" w:sz="4" w:space="0"/>
            </w:tcBorders>
            <w:vAlign w:val="center"/>
          </w:tcPr>
          <w:p w14:paraId="17B0C9EE">
            <w:pPr>
              <w:spacing w:line="360" w:lineRule="auto"/>
              <w:contextualSpacing/>
              <w:jc w:val="center"/>
              <w:rPr>
                <w:rFonts w:ascii="仿宋" w:hAnsi="仿宋" w:eastAsia="仿宋" w:cs="宋体"/>
                <w:b/>
                <w:bCs/>
                <w:sz w:val="24"/>
              </w:rPr>
            </w:pPr>
            <w:r>
              <w:rPr>
                <w:rFonts w:hint="eastAsia" w:ascii="仿宋" w:hAnsi="仿宋" w:eastAsia="仿宋" w:cs="宋体"/>
                <w:b/>
                <w:bCs/>
                <w:sz w:val="24"/>
              </w:rPr>
              <w:t>品目名称</w:t>
            </w:r>
          </w:p>
        </w:tc>
        <w:tc>
          <w:tcPr>
            <w:tcW w:w="1387" w:type="dxa"/>
            <w:vAlign w:val="center"/>
          </w:tcPr>
          <w:p w14:paraId="63E11B76">
            <w:pPr>
              <w:spacing w:line="360" w:lineRule="auto"/>
              <w:contextualSpacing/>
              <w:jc w:val="center"/>
              <w:rPr>
                <w:rFonts w:ascii="仿宋" w:hAnsi="仿宋" w:eastAsia="仿宋" w:cs="宋体"/>
                <w:b/>
                <w:bCs/>
                <w:sz w:val="24"/>
              </w:rPr>
            </w:pPr>
            <w:r>
              <w:rPr>
                <w:rFonts w:hint="eastAsia" w:ascii="仿宋" w:hAnsi="仿宋" w:eastAsia="仿宋" w:cs="宋体"/>
                <w:b/>
                <w:bCs/>
                <w:sz w:val="24"/>
              </w:rPr>
              <w:t>数量</w:t>
            </w:r>
          </w:p>
        </w:tc>
        <w:tc>
          <w:tcPr>
            <w:tcW w:w="2308" w:type="dxa"/>
            <w:vAlign w:val="center"/>
          </w:tcPr>
          <w:p w14:paraId="1B353C94">
            <w:pPr>
              <w:spacing w:line="360" w:lineRule="auto"/>
              <w:contextualSpacing/>
              <w:jc w:val="center"/>
              <w:rPr>
                <w:rFonts w:ascii="仿宋" w:hAnsi="仿宋" w:eastAsia="仿宋" w:cs="宋体"/>
                <w:b/>
                <w:bCs/>
                <w:sz w:val="24"/>
              </w:rPr>
            </w:pPr>
            <w:r>
              <w:rPr>
                <w:rFonts w:hint="eastAsia" w:ascii="仿宋" w:hAnsi="仿宋" w:eastAsia="仿宋" w:cs="宋体"/>
                <w:b/>
                <w:bCs/>
                <w:sz w:val="24"/>
              </w:rPr>
              <w:t>是否接受进口产品</w:t>
            </w:r>
          </w:p>
        </w:tc>
      </w:tr>
      <w:tr w14:paraId="7BAA6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11" w:type="dxa"/>
            <w:vAlign w:val="center"/>
          </w:tcPr>
          <w:p w14:paraId="0715A73C">
            <w:pPr>
              <w:snapToGrid w:val="0"/>
              <w:jc w:val="center"/>
              <w:rPr>
                <w:rFonts w:ascii="仿宋" w:hAnsi="仿宋" w:eastAsia="仿宋"/>
                <w:sz w:val="24"/>
              </w:rPr>
            </w:pPr>
            <w:r>
              <w:rPr>
                <w:rFonts w:hint="eastAsia" w:ascii="仿宋" w:hAnsi="仿宋" w:eastAsia="仿宋"/>
                <w:sz w:val="24"/>
              </w:rPr>
              <w:t>7</w:t>
            </w:r>
          </w:p>
        </w:tc>
        <w:tc>
          <w:tcPr>
            <w:tcW w:w="1240" w:type="dxa"/>
            <w:tcBorders>
              <w:right w:val="single" w:color="auto" w:sz="4" w:space="0"/>
            </w:tcBorders>
            <w:vAlign w:val="center"/>
          </w:tcPr>
          <w:p w14:paraId="55D97ECF">
            <w:pPr>
              <w:snapToGrid w:val="0"/>
              <w:jc w:val="center"/>
              <w:rPr>
                <w:rFonts w:ascii="仿宋" w:hAnsi="仿宋" w:eastAsia="仿宋"/>
                <w:sz w:val="24"/>
              </w:rPr>
            </w:pPr>
            <w:r>
              <w:rPr>
                <w:rFonts w:hint="eastAsia" w:ascii="仿宋" w:hAnsi="仿宋" w:eastAsia="仿宋"/>
                <w:sz w:val="24"/>
              </w:rPr>
              <w:t>7-1</w:t>
            </w:r>
          </w:p>
        </w:tc>
        <w:tc>
          <w:tcPr>
            <w:tcW w:w="2650" w:type="dxa"/>
            <w:tcBorders>
              <w:left w:val="single" w:color="auto" w:sz="4" w:space="0"/>
            </w:tcBorders>
            <w:vAlign w:val="center"/>
          </w:tcPr>
          <w:p w14:paraId="641E77AF">
            <w:pPr>
              <w:snapToGrid w:val="0"/>
              <w:jc w:val="center"/>
              <w:rPr>
                <w:rFonts w:ascii="仿宋" w:hAnsi="仿宋" w:eastAsia="仿宋"/>
                <w:sz w:val="24"/>
              </w:rPr>
            </w:pPr>
            <w:r>
              <w:rPr>
                <w:rFonts w:hint="eastAsia" w:ascii="仿宋" w:hAnsi="仿宋" w:eastAsia="仿宋"/>
                <w:sz w:val="24"/>
              </w:rPr>
              <w:t>临床设备类</w:t>
            </w:r>
          </w:p>
        </w:tc>
        <w:tc>
          <w:tcPr>
            <w:tcW w:w="1387" w:type="dxa"/>
            <w:vAlign w:val="center"/>
          </w:tcPr>
          <w:p w14:paraId="363DFF1B">
            <w:pPr>
              <w:snapToGrid w:val="0"/>
              <w:jc w:val="center"/>
              <w:rPr>
                <w:rFonts w:ascii="仿宋" w:hAnsi="仿宋" w:eastAsia="仿宋"/>
                <w:sz w:val="24"/>
              </w:rPr>
            </w:pPr>
            <w:r>
              <w:rPr>
                <w:rFonts w:hint="eastAsia" w:ascii="仿宋" w:hAnsi="仿宋" w:eastAsia="仿宋"/>
                <w:sz w:val="24"/>
              </w:rPr>
              <w:t>1项</w:t>
            </w:r>
          </w:p>
        </w:tc>
        <w:tc>
          <w:tcPr>
            <w:tcW w:w="2308" w:type="dxa"/>
            <w:vAlign w:val="center"/>
          </w:tcPr>
          <w:p w14:paraId="7C14BB31">
            <w:pPr>
              <w:jc w:val="center"/>
              <w:rPr>
                <w:rFonts w:ascii="仿宋" w:hAnsi="仿宋" w:eastAsia="仿宋"/>
                <w:sz w:val="24"/>
              </w:rPr>
            </w:pPr>
            <w:r>
              <w:rPr>
                <w:rFonts w:hint="eastAsia" w:ascii="仿宋" w:hAnsi="仿宋" w:eastAsia="仿宋"/>
                <w:sz w:val="24"/>
              </w:rPr>
              <w:t>否</w:t>
            </w:r>
          </w:p>
        </w:tc>
      </w:tr>
    </w:tbl>
    <w:p w14:paraId="4DFBBD62">
      <w:pPr>
        <w:spacing w:line="360" w:lineRule="auto"/>
        <w:contextualSpacing/>
        <w:rPr>
          <w:rFonts w:ascii="仿宋" w:hAnsi="仿宋" w:eastAsia="仿宋" w:cs="宋体"/>
          <w:b/>
          <w:bCs/>
          <w:sz w:val="24"/>
        </w:rPr>
      </w:pPr>
      <w:r>
        <w:rPr>
          <w:rFonts w:hint="eastAsia" w:ascii="仿宋" w:hAnsi="仿宋" w:eastAsia="仿宋" w:cs="宋体"/>
          <w:b/>
          <w:bCs/>
          <w:sz w:val="24"/>
        </w:rPr>
        <w:t>2.项目背景/项目概述</w:t>
      </w:r>
    </w:p>
    <w:p w14:paraId="3D9B3460">
      <w:pPr>
        <w:spacing w:line="360" w:lineRule="auto"/>
        <w:ind w:firstLine="480"/>
        <w:rPr>
          <w:rFonts w:ascii="仿宋" w:hAnsi="仿宋" w:eastAsia="仿宋" w:cs="宋体"/>
          <w:sz w:val="24"/>
        </w:rPr>
      </w:pPr>
      <w:r>
        <w:rPr>
          <w:rFonts w:hint="eastAsia" w:ascii="仿宋" w:hAnsi="仿宋" w:eastAsia="仿宋"/>
          <w:sz w:val="24"/>
        </w:rPr>
        <w:t>投标人应根据招标文件所提出的服务要求，以优良的服务和优惠的价格，充分显示自己的竞争实力。</w:t>
      </w:r>
    </w:p>
    <w:p w14:paraId="0F5B2232">
      <w:pPr>
        <w:numPr>
          <w:ilvl w:val="0"/>
          <w:numId w:val="1"/>
        </w:numPr>
        <w:spacing w:line="360" w:lineRule="auto"/>
        <w:ind w:left="-1" w:leftChars="-35" w:hanging="72" w:hangingChars="30"/>
        <w:contextualSpacing/>
        <w:jc w:val="left"/>
        <w:rPr>
          <w:rFonts w:ascii="仿宋" w:hAnsi="仿宋" w:eastAsia="仿宋" w:cs="宋体"/>
          <w:b/>
          <w:sz w:val="24"/>
        </w:rPr>
      </w:pPr>
      <w:r>
        <w:rPr>
          <w:rFonts w:hint="eastAsia" w:ascii="仿宋" w:hAnsi="仿宋" w:eastAsia="仿宋" w:cs="宋体"/>
          <w:b/>
          <w:sz w:val="24"/>
        </w:rPr>
        <w:t>商务要求</w:t>
      </w:r>
    </w:p>
    <w:p w14:paraId="4EFA72D1">
      <w:pPr>
        <w:spacing w:line="360" w:lineRule="auto"/>
        <w:contextualSpacing/>
        <w:rPr>
          <w:rFonts w:ascii="仿宋" w:hAnsi="仿宋" w:eastAsia="仿宋" w:cs="宋体"/>
          <w:b/>
          <w:sz w:val="24"/>
        </w:rPr>
      </w:pPr>
      <w:r>
        <w:rPr>
          <w:rFonts w:hint="eastAsia" w:ascii="仿宋" w:hAnsi="仿宋" w:eastAsia="仿宋" w:cs="宋体"/>
          <w:b/>
          <w:sz w:val="24"/>
        </w:rPr>
        <w:t>1. 交付（实施）的时间（期限）和地点（范围）</w:t>
      </w:r>
    </w:p>
    <w:p w14:paraId="27A20E13">
      <w:pPr>
        <w:spacing w:line="360" w:lineRule="auto"/>
        <w:ind w:firstLine="480"/>
        <w:rPr>
          <w:rFonts w:ascii="仿宋" w:hAnsi="仿宋" w:eastAsia="仿宋" w:cs="宋体"/>
          <w:sz w:val="24"/>
        </w:rPr>
      </w:pPr>
      <w:r>
        <w:rPr>
          <w:rFonts w:hint="eastAsia" w:ascii="仿宋" w:hAnsi="仿宋" w:eastAsia="仿宋" w:cs="宋体"/>
          <w:sz w:val="24"/>
        </w:rPr>
        <w:t>服务期限：</w:t>
      </w:r>
      <w:r>
        <w:rPr>
          <w:rFonts w:hint="eastAsia" w:ascii="仿宋" w:hAnsi="仿宋" w:eastAsia="仿宋" w:cs="仿宋"/>
          <w:sz w:val="24"/>
        </w:rPr>
        <w:t>自合同签订之日起1年。</w:t>
      </w:r>
    </w:p>
    <w:p w14:paraId="0D473B1C">
      <w:pPr>
        <w:spacing w:line="360" w:lineRule="auto"/>
        <w:ind w:firstLine="480"/>
        <w:rPr>
          <w:rFonts w:ascii="仿宋" w:hAnsi="仿宋" w:eastAsia="仿宋" w:cs="宋体"/>
          <w:sz w:val="24"/>
        </w:rPr>
      </w:pPr>
      <w:r>
        <w:rPr>
          <w:rFonts w:hint="eastAsia" w:ascii="仿宋" w:hAnsi="仿宋" w:eastAsia="仿宋" w:cs="宋体"/>
          <w:sz w:val="24"/>
        </w:rPr>
        <w:t>服务地点：</w:t>
      </w:r>
      <w:r>
        <w:rPr>
          <w:rFonts w:hint="eastAsia" w:ascii="仿宋" w:hAnsi="仿宋" w:eastAsia="仿宋"/>
          <w:sz w:val="24"/>
        </w:rPr>
        <w:t>首都医科大学附属北京天坛医院指定点。</w:t>
      </w:r>
    </w:p>
    <w:p w14:paraId="26269870">
      <w:pPr>
        <w:spacing w:line="360" w:lineRule="auto"/>
        <w:contextualSpacing/>
        <w:rPr>
          <w:rFonts w:ascii="仿宋" w:hAnsi="仿宋" w:eastAsia="仿宋" w:cs="宋体"/>
          <w:b/>
          <w:sz w:val="24"/>
        </w:rPr>
      </w:pPr>
      <w:r>
        <w:rPr>
          <w:rFonts w:hint="eastAsia" w:ascii="仿宋" w:hAnsi="仿宋" w:eastAsia="仿宋" w:cs="宋体"/>
          <w:b/>
          <w:sz w:val="24"/>
        </w:rPr>
        <w:t>2. 付款条件（进度和方式）</w:t>
      </w:r>
    </w:p>
    <w:p w14:paraId="1E7FE6DF">
      <w:pPr>
        <w:spacing w:before="120" w:beforeLines="50" w:line="360" w:lineRule="auto"/>
        <w:ind w:firstLine="480" w:firstLineChars="200"/>
        <w:jc w:val="left"/>
        <w:rPr>
          <w:rFonts w:ascii="仿宋" w:hAnsi="仿宋" w:eastAsia="仿宋" w:cs="仿宋"/>
          <w:sz w:val="24"/>
        </w:rPr>
      </w:pPr>
      <w:r>
        <w:rPr>
          <w:rFonts w:hint="eastAsia" w:ascii="仿宋" w:hAnsi="仿宋" w:eastAsia="仿宋" w:cs="仿宋"/>
          <w:sz w:val="24"/>
        </w:rPr>
        <w:t>中标单价乘以实际发生的检测数量（无最低检测数量限制），定期与中标人结算检测服务费，总费用不超过最高限额。参照合同文本中的付款方式及进度执行。</w:t>
      </w:r>
    </w:p>
    <w:p w14:paraId="04587C77">
      <w:pPr>
        <w:spacing w:line="360" w:lineRule="auto"/>
        <w:rPr>
          <w:rFonts w:ascii="仿宋" w:hAnsi="仿宋" w:eastAsia="仿宋" w:cs="宋体"/>
          <w:b/>
          <w:sz w:val="24"/>
        </w:rPr>
      </w:pPr>
      <w:r>
        <w:rPr>
          <w:rFonts w:hint="eastAsia" w:ascii="仿宋" w:hAnsi="仿宋" w:eastAsia="仿宋" w:cs="宋体"/>
          <w:b/>
          <w:sz w:val="24"/>
        </w:rPr>
        <w:t>3.</w:t>
      </w:r>
      <w:r>
        <w:rPr>
          <w:rFonts w:ascii="仿宋" w:hAnsi="仿宋" w:eastAsia="仿宋" w:cs="宋体"/>
          <w:b/>
          <w:sz w:val="24"/>
        </w:rPr>
        <w:t>包装和运输</w:t>
      </w:r>
    </w:p>
    <w:p w14:paraId="007BC042">
      <w:pPr>
        <w:spacing w:line="360" w:lineRule="auto"/>
        <w:ind w:firstLine="480"/>
        <w:rPr>
          <w:rFonts w:ascii="仿宋" w:hAnsi="仿宋" w:eastAsia="仿宋"/>
          <w:sz w:val="24"/>
        </w:rPr>
      </w:pPr>
      <w:r>
        <w:rPr>
          <w:rFonts w:hint="eastAsia" w:ascii="仿宋" w:hAnsi="仿宋" w:eastAsia="仿宋"/>
          <w:sz w:val="24"/>
        </w:rPr>
        <w:t>无。</w:t>
      </w:r>
    </w:p>
    <w:p w14:paraId="4FC4E272">
      <w:pPr>
        <w:spacing w:line="360" w:lineRule="auto"/>
        <w:rPr>
          <w:rFonts w:ascii="仿宋" w:hAnsi="仿宋" w:eastAsia="仿宋"/>
          <w:sz w:val="24"/>
        </w:rPr>
      </w:pPr>
      <w:r>
        <w:rPr>
          <w:rFonts w:hint="eastAsia" w:ascii="仿宋" w:hAnsi="仿宋" w:eastAsia="仿宋" w:cs="宋体"/>
          <w:b/>
          <w:sz w:val="24"/>
        </w:rPr>
        <w:t>4.</w:t>
      </w:r>
      <w:r>
        <w:rPr>
          <w:rFonts w:ascii="仿宋" w:hAnsi="仿宋" w:eastAsia="仿宋" w:cs="宋体"/>
          <w:b/>
          <w:sz w:val="24"/>
        </w:rPr>
        <w:t>售后服务（质保期）（</w:t>
      </w:r>
      <w:r>
        <w:rPr>
          <w:rFonts w:hint="eastAsia" w:ascii="仿宋" w:hAnsi="仿宋" w:eastAsia="仿宋" w:cs="宋体"/>
          <w:b/>
          <w:sz w:val="24"/>
        </w:rPr>
        <w:t>不适用</w:t>
      </w:r>
      <w:r>
        <w:rPr>
          <w:rFonts w:ascii="仿宋" w:hAnsi="仿宋" w:eastAsia="仿宋" w:cs="宋体"/>
          <w:b/>
          <w:sz w:val="24"/>
        </w:rPr>
        <w:t>）</w:t>
      </w:r>
    </w:p>
    <w:p w14:paraId="40255FF3">
      <w:pPr>
        <w:spacing w:line="360" w:lineRule="auto"/>
        <w:ind w:firstLine="480"/>
        <w:rPr>
          <w:rFonts w:ascii="仿宋" w:hAnsi="仿宋" w:eastAsia="仿宋"/>
          <w:sz w:val="24"/>
        </w:rPr>
      </w:pPr>
      <w:r>
        <w:rPr>
          <w:rFonts w:hint="eastAsia" w:ascii="仿宋" w:hAnsi="仿宋" w:eastAsia="仿宋"/>
          <w:sz w:val="24"/>
        </w:rPr>
        <w:t>无。</w:t>
      </w:r>
    </w:p>
    <w:p w14:paraId="2DD21B41">
      <w:pPr>
        <w:numPr>
          <w:ilvl w:val="0"/>
          <w:numId w:val="1"/>
        </w:numPr>
        <w:spacing w:line="360" w:lineRule="auto"/>
        <w:ind w:left="-1" w:leftChars="-35" w:hanging="72" w:hangingChars="30"/>
        <w:contextualSpacing/>
        <w:jc w:val="left"/>
        <w:rPr>
          <w:rFonts w:ascii="仿宋" w:hAnsi="仿宋" w:eastAsia="仿宋" w:cs="宋体"/>
          <w:b/>
          <w:sz w:val="24"/>
        </w:rPr>
      </w:pPr>
      <w:r>
        <w:rPr>
          <w:rFonts w:hint="eastAsia" w:ascii="仿宋" w:hAnsi="仿宋" w:eastAsia="仿宋" w:cs="宋体"/>
          <w:b/>
          <w:sz w:val="24"/>
        </w:rPr>
        <w:t>技术要求</w:t>
      </w:r>
    </w:p>
    <w:p w14:paraId="6B9DA120">
      <w:pPr>
        <w:spacing w:line="360" w:lineRule="auto"/>
        <w:rPr>
          <w:rFonts w:ascii="仿宋" w:hAnsi="仿宋" w:eastAsia="仿宋"/>
          <w:b/>
          <w:sz w:val="24"/>
        </w:rPr>
      </w:pPr>
      <w:r>
        <w:rPr>
          <w:rFonts w:ascii="仿宋" w:hAnsi="仿宋" w:eastAsia="仿宋" w:cs="Arial"/>
          <w:b/>
          <w:w w:val="105"/>
          <w:sz w:val="24"/>
        </w:rPr>
        <w:t>1.</w:t>
      </w:r>
      <w:r>
        <w:rPr>
          <w:rFonts w:ascii="仿宋" w:hAnsi="仿宋" w:eastAsia="仿宋"/>
          <w:b/>
          <w:w w:val="105"/>
          <w:sz w:val="24"/>
        </w:rPr>
        <w:t>基本要求</w:t>
      </w:r>
    </w:p>
    <w:p w14:paraId="052C28D5">
      <w:pPr>
        <w:spacing w:line="360" w:lineRule="auto"/>
        <w:rPr>
          <w:rFonts w:ascii="仿宋" w:hAnsi="仿宋" w:eastAsia="仿宋"/>
          <w:b/>
          <w:sz w:val="24"/>
        </w:rPr>
      </w:pPr>
      <w:r>
        <w:rPr>
          <w:rFonts w:ascii="仿宋" w:hAnsi="仿宋" w:eastAsia="仿宋" w:cs="Arial"/>
          <w:b/>
          <w:sz w:val="24"/>
        </w:rPr>
        <w:t>1.1</w:t>
      </w:r>
      <w:r>
        <w:rPr>
          <w:rFonts w:ascii="仿宋" w:hAnsi="仿宋" w:eastAsia="仿宋"/>
          <w:b/>
          <w:sz w:val="24"/>
        </w:rPr>
        <w:t>采购标的需实现的功能或者目标</w:t>
      </w:r>
      <w:r>
        <w:rPr>
          <w:rFonts w:hint="eastAsia" w:ascii="仿宋" w:hAnsi="仿宋" w:eastAsia="仿宋"/>
          <w:b/>
          <w:sz w:val="24"/>
        </w:rPr>
        <w:t>。</w:t>
      </w:r>
    </w:p>
    <w:p w14:paraId="3F35E8DC">
      <w:pPr>
        <w:spacing w:line="360" w:lineRule="auto"/>
        <w:ind w:firstLine="480" w:firstLineChars="200"/>
        <w:rPr>
          <w:rFonts w:ascii="仿宋" w:hAnsi="仿宋" w:eastAsia="仿宋"/>
          <w:sz w:val="24"/>
        </w:rPr>
      </w:pPr>
      <w:r>
        <w:rPr>
          <w:rFonts w:hint="eastAsia" w:ascii="仿宋" w:hAnsi="仿宋" w:eastAsia="仿宋"/>
          <w:sz w:val="24"/>
        </w:rPr>
        <w:t>本次招标为2026年计量检测校准服务选择供应商，投标人应根据招标文件所提出的采购需求，制定具体服务方案，确保服务质量符合要求，以优良的服务和优惠的价格，充分显示自己的竞争实力。</w:t>
      </w:r>
    </w:p>
    <w:p w14:paraId="1F03C2BF">
      <w:pPr>
        <w:spacing w:line="360" w:lineRule="auto"/>
        <w:rPr>
          <w:rFonts w:ascii="仿宋" w:hAnsi="仿宋" w:eastAsia="仿宋"/>
          <w:b/>
          <w:sz w:val="24"/>
        </w:rPr>
      </w:pPr>
      <w:r>
        <w:rPr>
          <w:rFonts w:ascii="仿宋" w:hAnsi="仿宋" w:eastAsia="仿宋" w:cs="Arial"/>
          <w:b/>
          <w:sz w:val="24"/>
        </w:rPr>
        <w:t>1.2</w:t>
      </w:r>
      <w:r>
        <w:rPr>
          <w:rFonts w:ascii="仿宋" w:hAnsi="仿宋" w:eastAsia="仿宋"/>
          <w:b/>
          <w:sz w:val="24"/>
        </w:rPr>
        <w:t>需执行的国家相关标准、行业标准、地方标准或者其他标准、规范</w:t>
      </w:r>
    </w:p>
    <w:p w14:paraId="2168551E">
      <w:pPr>
        <w:spacing w:line="360" w:lineRule="auto"/>
        <w:ind w:firstLine="480" w:firstLineChars="200"/>
        <w:rPr>
          <w:rFonts w:ascii="仿宋" w:hAnsi="仿宋" w:eastAsia="仿宋"/>
          <w:sz w:val="24"/>
        </w:rPr>
      </w:pPr>
      <w:r>
        <w:rPr>
          <w:rFonts w:hint="eastAsia" w:ascii="仿宋" w:hAnsi="仿宋" w:eastAsia="仿宋"/>
          <w:sz w:val="24"/>
        </w:rPr>
        <w:t>符合已颁布的现行中华人民共和国认可的国家标准、地方标准和行业标准。如果这些标准内容有矛盾时，应按最高标准的条款执行。</w:t>
      </w:r>
    </w:p>
    <w:p w14:paraId="17D87BDB">
      <w:pPr>
        <w:spacing w:line="360" w:lineRule="auto"/>
        <w:rPr>
          <w:rFonts w:ascii="仿宋" w:hAnsi="仿宋" w:eastAsia="仿宋"/>
          <w:b/>
          <w:sz w:val="24"/>
        </w:rPr>
      </w:pPr>
      <w:bookmarkStart w:id="0" w:name="OLE_LINK53"/>
      <w:bookmarkStart w:id="1" w:name="OLE_LINK52"/>
      <w:r>
        <w:rPr>
          <w:rFonts w:ascii="仿宋" w:hAnsi="仿宋" w:eastAsia="仿宋" w:cs="Arial"/>
          <w:b/>
          <w:sz w:val="24"/>
        </w:rPr>
        <w:t>2.</w:t>
      </w:r>
      <w:r>
        <w:rPr>
          <w:rFonts w:ascii="仿宋" w:hAnsi="仿宋" w:eastAsia="仿宋"/>
          <w:b/>
          <w:sz w:val="24"/>
        </w:rPr>
        <w:t>服务内容及要求</w:t>
      </w:r>
      <w:r>
        <w:rPr>
          <w:rFonts w:ascii="仿宋" w:hAnsi="仿宋" w:eastAsia="仿宋" w:cs="Arial"/>
          <w:b/>
          <w:sz w:val="24"/>
        </w:rPr>
        <w:t>/</w:t>
      </w:r>
      <w:r>
        <w:rPr>
          <w:rFonts w:ascii="仿宋" w:hAnsi="仿宋" w:eastAsia="仿宋"/>
          <w:b/>
          <w:sz w:val="24"/>
        </w:rPr>
        <w:t>货物技术要求</w:t>
      </w:r>
    </w:p>
    <w:bookmarkEnd w:id="0"/>
    <w:bookmarkEnd w:id="1"/>
    <w:p w14:paraId="66ABD71E">
      <w:pPr>
        <w:spacing w:line="360" w:lineRule="auto"/>
        <w:rPr>
          <w:rFonts w:ascii="仿宋" w:hAnsi="仿宋" w:eastAsia="仿宋"/>
          <w:b/>
          <w:sz w:val="24"/>
        </w:rPr>
      </w:pPr>
      <w:r>
        <w:rPr>
          <w:rFonts w:ascii="仿宋" w:hAnsi="仿宋" w:eastAsia="仿宋" w:cs="Arial"/>
          <w:b/>
          <w:sz w:val="24"/>
        </w:rPr>
        <w:t>2.1</w:t>
      </w:r>
      <w:r>
        <w:rPr>
          <w:rFonts w:ascii="仿宋" w:hAnsi="仿宋" w:eastAsia="仿宋"/>
          <w:b/>
          <w:sz w:val="24"/>
        </w:rPr>
        <w:t>采购标的需满足的性能、材料、结构、外观、质量、安全、技术规格、物理特性等要求</w:t>
      </w:r>
      <w:r>
        <w:rPr>
          <w:rFonts w:hint="eastAsia" w:ascii="仿宋" w:hAnsi="仿宋" w:eastAsia="仿宋"/>
          <w:b/>
          <w:sz w:val="24"/>
        </w:rPr>
        <w:t>。</w:t>
      </w:r>
    </w:p>
    <w:p w14:paraId="1576C67D">
      <w:pPr>
        <w:spacing w:line="360" w:lineRule="auto"/>
        <w:ind w:firstLine="480"/>
        <w:rPr>
          <w:rFonts w:ascii="仿宋" w:hAnsi="仿宋" w:eastAsia="仿宋"/>
          <w:sz w:val="24"/>
        </w:rPr>
      </w:pPr>
      <w:r>
        <w:rPr>
          <w:rFonts w:ascii="仿宋" w:hAnsi="仿宋" w:eastAsia="仿宋"/>
          <w:sz w:val="24"/>
        </w:rPr>
        <w:t>无。</w:t>
      </w:r>
    </w:p>
    <w:p w14:paraId="1E10A916">
      <w:pPr>
        <w:spacing w:line="360" w:lineRule="auto"/>
        <w:rPr>
          <w:rFonts w:ascii="仿宋" w:hAnsi="仿宋" w:eastAsia="仿宋"/>
          <w:b/>
          <w:sz w:val="24"/>
        </w:rPr>
      </w:pPr>
      <w:r>
        <w:rPr>
          <w:rFonts w:ascii="仿宋" w:hAnsi="仿宋" w:eastAsia="仿宋" w:cs="Arial"/>
          <w:b/>
          <w:sz w:val="24"/>
        </w:rPr>
        <w:t>2.2</w:t>
      </w:r>
      <w:r>
        <w:rPr>
          <w:rFonts w:ascii="仿宋" w:hAnsi="仿宋" w:eastAsia="仿宋"/>
          <w:b/>
          <w:sz w:val="24"/>
        </w:rPr>
        <w:t>采购标的需满足的服务标准、期限、效率等要求</w:t>
      </w:r>
    </w:p>
    <w:p w14:paraId="02183BA1">
      <w:pPr>
        <w:spacing w:line="360" w:lineRule="auto"/>
        <w:ind w:firstLine="480"/>
        <w:rPr>
          <w:rFonts w:ascii="仿宋" w:hAnsi="仿宋" w:eastAsia="仿宋" w:cs="宋体"/>
          <w:sz w:val="24"/>
        </w:rPr>
      </w:pPr>
      <w:bookmarkStart w:id="2" w:name="OLE_LINK45"/>
      <w:r>
        <w:rPr>
          <w:rFonts w:hint="eastAsia" w:ascii="仿宋" w:hAnsi="仿宋" w:eastAsia="仿宋" w:cs="仿宋"/>
          <w:sz w:val="24"/>
        </w:rPr>
        <w:t>服务期限：自合同签订之日起1年。</w:t>
      </w:r>
    </w:p>
    <w:bookmarkEnd w:id="2"/>
    <w:p w14:paraId="283BFD93">
      <w:pPr>
        <w:spacing w:line="360" w:lineRule="auto"/>
        <w:rPr>
          <w:rFonts w:ascii="仿宋" w:hAnsi="仿宋" w:eastAsia="仿宋"/>
          <w:b/>
          <w:sz w:val="24"/>
        </w:rPr>
      </w:pPr>
      <w:r>
        <w:rPr>
          <w:rFonts w:ascii="仿宋" w:hAnsi="仿宋" w:eastAsia="仿宋" w:cs="Arial"/>
          <w:b/>
          <w:sz w:val="24"/>
        </w:rPr>
        <w:t>2.3</w:t>
      </w:r>
      <w:r>
        <w:rPr>
          <w:rFonts w:ascii="仿宋" w:hAnsi="仿宋" w:eastAsia="仿宋"/>
          <w:b/>
          <w:sz w:val="24"/>
        </w:rPr>
        <w:t>为落实政府采购政策需满足的要求</w:t>
      </w:r>
    </w:p>
    <w:p w14:paraId="4509834F">
      <w:pPr>
        <w:spacing w:line="360" w:lineRule="auto"/>
        <w:ind w:firstLine="480"/>
        <w:rPr>
          <w:rFonts w:ascii="仿宋" w:hAnsi="仿宋" w:eastAsia="仿宋" w:cs="宋体"/>
          <w:sz w:val="24"/>
        </w:rPr>
      </w:pPr>
      <w:r>
        <w:rPr>
          <w:rFonts w:hint="eastAsia" w:ascii="仿宋" w:hAnsi="仿宋" w:eastAsia="仿宋" w:cs="宋体"/>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0291E4D">
      <w:pPr>
        <w:spacing w:line="360" w:lineRule="auto"/>
        <w:ind w:firstLine="480"/>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34B00B5">
      <w:pPr>
        <w:spacing w:line="360" w:lineRule="auto"/>
        <w:ind w:firstLine="480"/>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2C302716">
      <w:pPr>
        <w:spacing w:line="360" w:lineRule="auto"/>
        <w:ind w:firstLine="480"/>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AAE8B8D">
      <w:pPr>
        <w:pStyle w:val="6"/>
        <w:spacing w:line="360" w:lineRule="auto"/>
        <w:ind w:firstLine="480"/>
        <w:rPr>
          <w:rFonts w:ascii="仿宋" w:hAnsi="仿宋" w:eastAsia="仿宋"/>
        </w:rPr>
      </w:pPr>
      <w:r>
        <w:rPr>
          <w:rFonts w:hint="eastAsia" w:ascii="仿宋" w:hAnsi="仿宋" w:eastAsia="仿宋" w:cs="宋体"/>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2F36120">
      <w:pPr>
        <w:pStyle w:val="6"/>
        <w:spacing w:line="360" w:lineRule="auto"/>
        <w:ind w:firstLine="480"/>
        <w:rPr>
          <w:rFonts w:ascii="仿宋" w:hAnsi="仿宋" w:eastAsia="仿宋"/>
        </w:rPr>
      </w:pPr>
      <w:r>
        <w:rPr>
          <w:rFonts w:hint="eastAsia" w:ascii="仿宋" w:hAnsi="仿宋" w:eastAsia="仿宋"/>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350A3EBA">
      <w:pPr>
        <w:spacing w:line="360" w:lineRule="auto"/>
        <w:ind w:firstLine="482" w:firstLineChars="200"/>
        <w:rPr>
          <w:rFonts w:ascii="仿宋" w:hAnsi="仿宋" w:eastAsia="仿宋"/>
          <w:b/>
          <w:sz w:val="24"/>
        </w:rPr>
      </w:pPr>
      <w:bookmarkStart w:id="3" w:name="OLE_LINK51"/>
      <w:bookmarkStart w:id="4" w:name="OLE_LINK50"/>
      <w:bookmarkStart w:id="5" w:name="OLE_LINK8"/>
      <w:r>
        <w:rPr>
          <w:rFonts w:ascii="仿宋" w:hAnsi="仿宋" w:eastAsia="仿宋" w:cs="Arial"/>
          <w:b/>
          <w:sz w:val="24"/>
        </w:rPr>
        <w:t>2.4</w:t>
      </w:r>
      <w:r>
        <w:rPr>
          <w:rFonts w:ascii="仿宋" w:hAnsi="仿宋" w:eastAsia="仿宋"/>
          <w:b/>
          <w:sz w:val="24"/>
        </w:rPr>
        <w:t>采购标的其他技术、服务等要求</w:t>
      </w:r>
    </w:p>
    <w:bookmarkEnd w:id="3"/>
    <w:bookmarkEnd w:id="4"/>
    <w:bookmarkEnd w:id="5"/>
    <w:p w14:paraId="0194700D">
      <w:pPr>
        <w:pStyle w:val="6"/>
        <w:rPr>
          <w:rFonts w:ascii="仿宋" w:hAnsi="仿宋" w:eastAsia="仿宋"/>
        </w:rPr>
      </w:pPr>
      <w:r>
        <w:rPr>
          <w:rFonts w:hint="eastAsia" w:ascii="仿宋" w:hAnsi="仿宋" w:eastAsia="仿宋"/>
        </w:rPr>
        <w:t>详见下文。</w:t>
      </w:r>
    </w:p>
    <w:p w14:paraId="4F75762C">
      <w:pPr>
        <w:pStyle w:val="6"/>
      </w:pPr>
      <w:r>
        <w:br w:type="page"/>
      </w:r>
    </w:p>
    <w:p w14:paraId="7249A0D9">
      <w:pPr>
        <w:pStyle w:val="40"/>
        <w:spacing w:before="0" w:beforeAutospacing="0" w:after="0" w:afterAutospacing="0"/>
        <w:rPr>
          <w:rFonts w:ascii="仿宋" w:hAnsi="仿宋" w:eastAsia="仿宋" w:cs="仿宋"/>
          <w:b/>
        </w:rPr>
      </w:pPr>
      <w:r>
        <w:rPr>
          <w:rFonts w:hint="eastAsia" w:ascii="仿宋" w:hAnsi="仿宋" w:eastAsia="仿宋" w:cs="仿宋"/>
          <w:b/>
        </w:rPr>
        <w:t>第7包 临床设备类</w:t>
      </w:r>
    </w:p>
    <w:p w14:paraId="21692A24">
      <w:pPr>
        <w:pStyle w:val="40"/>
        <w:spacing w:before="0" w:beforeAutospacing="0" w:after="0" w:afterAutospacing="0"/>
        <w:jc w:val="center"/>
        <w:rPr>
          <w:rFonts w:ascii="仿宋" w:hAnsi="仿宋" w:eastAsia="仿宋" w:cs="仿宋"/>
        </w:rPr>
      </w:pPr>
    </w:p>
    <w:p w14:paraId="27823243">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一、商务要求：</w:t>
      </w:r>
    </w:p>
    <w:p w14:paraId="5F6F5124">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1、检测服务的计量器具所在地址：首都医科大学附属北京天坛医院，北京市丰台区南四环西路119号。</w:t>
      </w:r>
    </w:p>
    <w:p w14:paraId="5CEF1EDE">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★2、投标报价为每种计量器具的单位检测价格（附件1《检测器具汇总表》）合计金额，按照执行中实际发生数量（无最低检测数量限制），定期结算检测服务费，年总费用不超过</w:t>
      </w:r>
      <w:r>
        <w:rPr>
          <w:rFonts w:hint="eastAsia" w:ascii="仿宋" w:hAnsi="仿宋" w:eastAsia="仿宋" w:cs="仿宋"/>
          <w:color w:val="000000"/>
          <w:sz w:val="24"/>
        </w:rPr>
        <w:t>5.02</w:t>
      </w:r>
      <w:r>
        <w:rPr>
          <w:rFonts w:hint="eastAsia" w:ascii="仿宋" w:hAnsi="仿宋" w:eastAsia="仿宋" w:cs="仿宋"/>
          <w:color w:val="000000" w:themeColor="text1"/>
          <w:sz w:val="24"/>
          <w14:textFill>
            <w14:solidFill>
              <w14:schemeClr w14:val="tx1"/>
            </w14:solidFill>
          </w14:textFill>
        </w:rPr>
        <w:t>万元。</w:t>
      </w:r>
    </w:p>
    <w:p w14:paraId="07E88D2E">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3、服务期限：12个月。</w:t>
      </w:r>
    </w:p>
    <w:p w14:paraId="2A992C74">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4、投标人基本要求：</w:t>
      </w:r>
    </w:p>
    <w:p w14:paraId="156105EF">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4.1、投标人的校准/检测资质（CNAS/CMA）证书与需求项目相符。提供认可、认证项目明细表，并标注编号，与需求项目一一对应。</w:t>
      </w:r>
    </w:p>
    <w:p w14:paraId="669045CE">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4.2、</w:t>
      </w:r>
      <w:r>
        <w:rPr>
          <w:rFonts w:ascii="仿宋" w:hAnsi="仿宋" w:eastAsia="仿宋" w:cs="仿宋"/>
          <w:color w:val="000000" w:themeColor="text1"/>
          <w:sz w:val="24"/>
          <w14:textFill>
            <w14:solidFill>
              <w14:schemeClr w14:val="tx1"/>
            </w14:solidFill>
          </w14:textFill>
        </w:rPr>
        <w:t>投标人在项目所在地提供</w:t>
      </w:r>
      <w:r>
        <w:rPr>
          <w:rFonts w:hint="eastAsia" w:ascii="仿宋" w:hAnsi="仿宋" w:eastAsia="仿宋" w:cs="仿宋"/>
          <w:color w:val="000000" w:themeColor="text1"/>
          <w:sz w:val="24"/>
          <w14:textFill>
            <w14:solidFill>
              <w14:schemeClr w14:val="tx1"/>
            </w14:solidFill>
          </w14:textFill>
        </w:rPr>
        <w:t>2小时</w:t>
      </w:r>
      <w:r>
        <w:rPr>
          <w:rFonts w:ascii="仿宋" w:hAnsi="仿宋" w:eastAsia="仿宋" w:cs="仿宋"/>
          <w:color w:val="000000" w:themeColor="text1"/>
          <w:sz w:val="24"/>
          <w14:textFill>
            <w14:solidFill>
              <w14:schemeClr w14:val="tx1"/>
            </w14:solidFill>
          </w14:textFill>
        </w:rPr>
        <w:t>内</w:t>
      </w:r>
      <w:r>
        <w:rPr>
          <w:rFonts w:hint="eastAsia" w:ascii="仿宋" w:hAnsi="仿宋" w:eastAsia="仿宋" w:cs="仿宋"/>
          <w:color w:val="000000" w:themeColor="text1"/>
          <w:sz w:val="24"/>
          <w14:textFill>
            <w14:solidFill>
              <w14:schemeClr w14:val="tx1"/>
            </w14:solidFill>
          </w14:textFill>
        </w:rPr>
        <w:t>的应急检测服务，投标人须提供承诺书并加盖公章。</w:t>
      </w:r>
    </w:p>
    <w:p w14:paraId="3DCC8478">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二、服务要求：</w:t>
      </w:r>
    </w:p>
    <w:p w14:paraId="75208B67">
      <w:pPr>
        <w:spacing w:before="120" w:beforeLines="50"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投标人具有完成项目服务所必需的计量标准检测设备包括但不限于血细胞计数标准物质、生命体征模拟仪、心脑电图机检定仪、心电监护仪检定仪、滤光片、输液泵分析仪），所有计量标准检测设备须经国家法定计量检测机构检测合格且有效（提供所需计量标准检测设备检测合格且有效的证明材料）。</w:t>
      </w:r>
    </w:p>
    <w:p w14:paraId="68309870">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2、人员要求：</w:t>
      </w:r>
    </w:p>
    <w:p w14:paraId="5F4941DE">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2.1、服务期间，根据检测规模，投标人投入满足检测需求的专业检测人员，并按照实际情况临时增添人员。</w:t>
      </w:r>
    </w:p>
    <w:p w14:paraId="14AC0AFC">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2.2、项目负责人：具备计量相关专业高级职称；检测人员≥4人，其中一级注册计量师不少于1人，二级注册计量师不少于1人，从事检测工作≥5年。提供全部服务人员个人信息、劳动合同、劳动合同复印件、专业资格证明材料（如高级职称证书、注册计量师资质等）并加盖单位公章。</w:t>
      </w:r>
    </w:p>
    <w:p w14:paraId="6022F4D8">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3、服务内容</w:t>
      </w:r>
    </w:p>
    <w:p w14:paraId="6DD404E5">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3.1、投标人按照附件1《检测器具汇总表》所列设备进行检测，检测方法按照国家相应的规程、规范或标准执行，并能根据特殊需求定制检测方案。</w:t>
      </w:r>
    </w:p>
    <w:p w14:paraId="1B1ED4C6">
      <w:pPr>
        <w:spacing w:before="120"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3.2、血细胞分析仪检测周期半年一次，其余检测周期一年一次。</w:t>
      </w:r>
    </w:p>
    <w:p w14:paraId="24A63492">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3.3、及时总结服务情况，定期汇报工作进度和发现问题，并提供改进建议和后续服务计划。</w:t>
      </w:r>
    </w:p>
    <w:p w14:paraId="4FEC8760">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3.4、自合同签订之日起两周内，根据《检测器具汇总表》及实际开展时间制定检测工作计划，检测顺序由双方协商。</w:t>
      </w:r>
    </w:p>
    <w:p w14:paraId="4E0B28BD">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3.5、根据工作计划，检测人员到各科室护士站或指定地点集中检测。如需取走检测的器具，需提供备用计量器具。</w:t>
      </w:r>
    </w:p>
    <w:p w14:paraId="4C33E703">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3.6、在检测过程中做好相应的记录，《检测器具明细表》（附件2）必须经使用科室负责人员签字确认。《检测验收单》（附件3）必须经医学工程处负责人员签字确认，以此作为结算检测费用的重要依据。</w:t>
      </w:r>
    </w:p>
    <w:p w14:paraId="044B01E8">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3.7、若在检测期间导致设备损坏的，应按设备当前市场报价进行赔偿。</w:t>
      </w:r>
    </w:p>
    <w:p w14:paraId="2FAAF816">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3.8、投标人检测人员应服从安排，可早晚加班及节假日加班，加班费、交通费、餐费等均包含在投标总价中。</w:t>
      </w:r>
    </w:p>
    <w:p w14:paraId="78458725">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3.9、投标人检测人员按规范的要求着装，佩带标志，文明用语，服务热情，行为得体，严格遵守各项规章制度及规定。</w:t>
      </w:r>
    </w:p>
    <w:p w14:paraId="1A53F3E0">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3.10、可提供其他计量器具的送、取检服务 。</w:t>
      </w:r>
    </w:p>
    <w:p w14:paraId="1DA88EBC">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4、出具证书要求：</w:t>
      </w:r>
    </w:p>
    <w:p w14:paraId="6249F53C">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▲4.1、检测合格的计量器具，投标人及时出具国家认可的、真实有效的校准或检测证书。如因计量数据失准，导致的医患纠纷、诚信纠纷及其他相关责任，本单位不承担任何责任。</w:t>
      </w:r>
    </w:p>
    <w:p w14:paraId="31CE44F1">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4.2、出具的检测证书提供纸质版两套和电子版一套。</w:t>
      </w:r>
    </w:p>
    <w:p w14:paraId="0B19AE42">
      <w:pPr>
        <w:spacing w:line="360" w:lineRule="auto"/>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5、未按服务项目完成检测工作，医学工程处有权提出整改意见，投标人自接到整改意见之日起计算，15个日历日之内如不能完成整改工作，医学工程处有权利解除合同，并不予支付任何费用。</w:t>
      </w:r>
    </w:p>
    <w:p w14:paraId="10102F70">
      <w:pPr>
        <w:spacing w:before="120" w:beforeLines="50" w:line="360" w:lineRule="auto"/>
        <w:rPr>
          <w:rFonts w:ascii="仿宋" w:hAnsi="仿宋" w:eastAsia="仿宋" w:cs="仿宋"/>
          <w:sz w:val="24"/>
        </w:rPr>
      </w:pPr>
    </w:p>
    <w:p w14:paraId="1E2AC0BF">
      <w:pPr>
        <w:spacing w:before="120" w:beforeLines="50" w:line="360" w:lineRule="auto"/>
        <w:rPr>
          <w:rFonts w:ascii="仿宋" w:hAnsi="仿宋" w:eastAsia="仿宋" w:cs="仿宋"/>
          <w:sz w:val="24"/>
        </w:rPr>
      </w:pPr>
    </w:p>
    <w:p w14:paraId="6220CB3E">
      <w:pPr>
        <w:spacing w:before="120" w:beforeLines="50" w:line="360" w:lineRule="auto"/>
        <w:rPr>
          <w:rFonts w:ascii="仿宋" w:hAnsi="仿宋" w:eastAsia="仿宋" w:cs="仿宋"/>
          <w:sz w:val="24"/>
        </w:rPr>
      </w:pPr>
    </w:p>
    <w:p w14:paraId="7A5F5CB9">
      <w:pPr>
        <w:spacing w:before="120" w:beforeLines="50" w:line="360" w:lineRule="auto"/>
        <w:rPr>
          <w:rFonts w:ascii="仿宋" w:hAnsi="仿宋" w:eastAsia="仿宋" w:cs="仿宋"/>
          <w:sz w:val="24"/>
        </w:rPr>
      </w:pPr>
    </w:p>
    <w:p w14:paraId="465B6706">
      <w:pPr>
        <w:rPr>
          <w:rFonts w:ascii="仿宋" w:hAnsi="仿宋" w:eastAsia="仿宋" w:cs="仿宋"/>
          <w:sz w:val="24"/>
        </w:rPr>
      </w:pPr>
    </w:p>
    <w:p w14:paraId="1C791498">
      <w:pPr>
        <w:rPr>
          <w:rFonts w:ascii="仿宋" w:hAnsi="仿宋" w:eastAsia="仿宋" w:cs="仿宋"/>
          <w:sz w:val="24"/>
        </w:rPr>
      </w:pPr>
    </w:p>
    <w:p w14:paraId="32F4ED07">
      <w:pPr>
        <w:spacing w:before="120" w:beforeLines="50" w:line="360" w:lineRule="auto"/>
        <w:rPr>
          <w:rFonts w:ascii="仿宋" w:hAnsi="仿宋" w:eastAsia="仿宋" w:cs="仿宋"/>
          <w:sz w:val="24"/>
        </w:rPr>
      </w:pPr>
      <w:r>
        <w:rPr>
          <w:rFonts w:hint="eastAsia" w:ascii="仿宋" w:hAnsi="仿宋" w:eastAsia="仿宋" w:cs="仿宋"/>
          <w:sz w:val="24"/>
        </w:rPr>
        <w:t xml:space="preserve">附件1                    </w:t>
      </w:r>
    </w:p>
    <w:p w14:paraId="3572F857">
      <w:pPr>
        <w:spacing w:before="120" w:beforeLines="50" w:line="360" w:lineRule="auto"/>
        <w:jc w:val="center"/>
        <w:rPr>
          <w:rFonts w:ascii="仿宋" w:hAnsi="仿宋" w:eastAsia="仿宋" w:cs="仿宋"/>
          <w:b/>
          <w:bCs/>
          <w:sz w:val="24"/>
        </w:rPr>
      </w:pPr>
      <w:r>
        <w:rPr>
          <w:rFonts w:hint="eastAsia" w:ascii="仿宋" w:hAnsi="仿宋" w:eastAsia="仿宋" w:cs="仿宋"/>
          <w:b/>
          <w:bCs/>
          <w:sz w:val="24"/>
        </w:rPr>
        <w:t>检测器具汇总表（第7包）</w:t>
      </w:r>
    </w:p>
    <w:tbl>
      <w:tblPr>
        <w:tblStyle w:val="45"/>
        <w:tblW w:w="9015"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20"/>
        <w:gridCol w:w="2055"/>
        <w:gridCol w:w="1050"/>
        <w:gridCol w:w="3255"/>
      </w:tblGrid>
      <w:tr w14:paraId="2DE6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735" w:type="dxa"/>
            <w:vAlign w:val="center"/>
          </w:tcPr>
          <w:p w14:paraId="53726FD5">
            <w:pPr>
              <w:spacing w:before="120" w:beforeLines="50" w:line="360" w:lineRule="auto"/>
              <w:jc w:val="center"/>
              <w:rPr>
                <w:rFonts w:ascii="仿宋" w:hAnsi="仿宋" w:eastAsia="仿宋" w:cs="仿宋"/>
                <w:b/>
                <w:sz w:val="24"/>
              </w:rPr>
            </w:pPr>
            <w:r>
              <w:rPr>
                <w:rFonts w:hint="eastAsia" w:ascii="仿宋" w:hAnsi="仿宋" w:eastAsia="仿宋" w:cs="仿宋"/>
                <w:b/>
                <w:sz w:val="24"/>
              </w:rPr>
              <w:t>序号</w:t>
            </w:r>
          </w:p>
        </w:tc>
        <w:tc>
          <w:tcPr>
            <w:tcW w:w="1920" w:type="dxa"/>
            <w:vAlign w:val="center"/>
          </w:tcPr>
          <w:p w14:paraId="4B24C9CC">
            <w:pPr>
              <w:spacing w:before="120" w:beforeLines="50" w:line="360" w:lineRule="auto"/>
              <w:jc w:val="center"/>
              <w:rPr>
                <w:rFonts w:ascii="仿宋" w:hAnsi="仿宋" w:eastAsia="仿宋" w:cs="仿宋"/>
                <w:b/>
                <w:sz w:val="24"/>
              </w:rPr>
            </w:pPr>
            <w:r>
              <w:rPr>
                <w:rFonts w:hint="eastAsia" w:ascii="仿宋" w:hAnsi="仿宋" w:eastAsia="仿宋" w:cs="仿宋"/>
                <w:b/>
                <w:sz w:val="24"/>
              </w:rPr>
              <w:t>器具名称</w:t>
            </w:r>
          </w:p>
        </w:tc>
        <w:tc>
          <w:tcPr>
            <w:tcW w:w="2055" w:type="dxa"/>
            <w:vAlign w:val="center"/>
          </w:tcPr>
          <w:p w14:paraId="777EFF81">
            <w:pPr>
              <w:spacing w:before="120" w:beforeLines="50" w:line="360" w:lineRule="auto"/>
              <w:jc w:val="center"/>
              <w:rPr>
                <w:rFonts w:ascii="仿宋" w:hAnsi="仿宋" w:eastAsia="仿宋" w:cs="仿宋"/>
                <w:b/>
                <w:sz w:val="24"/>
              </w:rPr>
            </w:pPr>
            <w:r>
              <w:rPr>
                <w:rFonts w:hint="eastAsia" w:ascii="仿宋" w:hAnsi="仿宋" w:eastAsia="仿宋" w:cs="仿宋"/>
                <w:b/>
                <w:sz w:val="24"/>
              </w:rPr>
              <w:t>检测项目</w:t>
            </w:r>
          </w:p>
        </w:tc>
        <w:tc>
          <w:tcPr>
            <w:tcW w:w="1050" w:type="dxa"/>
            <w:vAlign w:val="center"/>
          </w:tcPr>
          <w:p w14:paraId="3A86A2C0">
            <w:pPr>
              <w:spacing w:before="120" w:beforeLines="50" w:line="360" w:lineRule="auto"/>
              <w:jc w:val="center"/>
              <w:rPr>
                <w:rFonts w:ascii="仿宋" w:hAnsi="仿宋" w:eastAsia="仿宋" w:cs="仿宋"/>
                <w:b/>
                <w:sz w:val="24"/>
              </w:rPr>
            </w:pPr>
            <w:r>
              <w:rPr>
                <w:rFonts w:hint="eastAsia" w:ascii="仿宋" w:hAnsi="仿宋" w:eastAsia="仿宋" w:cs="仿宋"/>
                <w:b/>
                <w:sz w:val="24"/>
              </w:rPr>
              <w:t>单位</w:t>
            </w:r>
          </w:p>
        </w:tc>
        <w:tc>
          <w:tcPr>
            <w:tcW w:w="3255" w:type="dxa"/>
            <w:vAlign w:val="center"/>
          </w:tcPr>
          <w:p w14:paraId="396AE79F">
            <w:pPr>
              <w:spacing w:before="120" w:beforeLines="50" w:line="360" w:lineRule="auto"/>
              <w:jc w:val="center"/>
              <w:rPr>
                <w:rFonts w:ascii="仿宋" w:hAnsi="仿宋" w:eastAsia="仿宋" w:cs="仿宋"/>
                <w:b/>
                <w:sz w:val="24"/>
              </w:rPr>
            </w:pPr>
            <w:r>
              <w:rPr>
                <w:rFonts w:hint="eastAsia" w:ascii="仿宋" w:hAnsi="仿宋" w:eastAsia="仿宋" w:cs="仿宋"/>
                <w:b/>
                <w:sz w:val="24"/>
              </w:rPr>
              <w:t>备注</w:t>
            </w:r>
          </w:p>
        </w:tc>
      </w:tr>
      <w:tr w14:paraId="7AFC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735" w:type="dxa"/>
            <w:vAlign w:val="center"/>
          </w:tcPr>
          <w:p w14:paraId="1905D337">
            <w:pPr>
              <w:spacing w:before="120" w:beforeLines="50"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920" w:type="dxa"/>
            <w:vAlign w:val="center"/>
          </w:tcPr>
          <w:p w14:paraId="2C9EB3E2">
            <w:pPr>
              <w:spacing w:before="120" w:beforeLines="50"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血细胞分析仪</w:t>
            </w:r>
          </w:p>
        </w:tc>
        <w:tc>
          <w:tcPr>
            <w:tcW w:w="2055" w:type="dxa"/>
            <w:vAlign w:val="center"/>
          </w:tcPr>
          <w:p w14:paraId="55E77FE2">
            <w:pPr>
              <w:spacing w:before="120" w:beforeLines="50" w:line="360" w:lineRule="auto"/>
              <w:jc w:val="center"/>
              <w:rPr>
                <w:rFonts w:ascii="仿宋" w:hAnsi="仿宋" w:eastAsia="仿宋" w:cs="仿宋"/>
                <w:color w:val="000000"/>
                <w:kern w:val="0"/>
                <w:sz w:val="24"/>
                <w:lang w:bidi="ar"/>
              </w:rPr>
            </w:pPr>
            <w:r>
              <w:rPr>
                <w:rFonts w:hint="eastAsia" w:ascii="仿宋" w:hAnsi="仿宋" w:eastAsia="仿宋" w:cs="仿宋"/>
                <w:sz w:val="24"/>
              </w:rPr>
              <w:t>参照规程规范</w:t>
            </w:r>
          </w:p>
        </w:tc>
        <w:tc>
          <w:tcPr>
            <w:tcW w:w="1050" w:type="dxa"/>
            <w:vAlign w:val="center"/>
          </w:tcPr>
          <w:p w14:paraId="199DCC34">
            <w:pPr>
              <w:spacing w:before="120" w:beforeLines="50" w:line="360" w:lineRule="auto"/>
              <w:jc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台</w:t>
            </w:r>
          </w:p>
        </w:tc>
        <w:tc>
          <w:tcPr>
            <w:tcW w:w="3255" w:type="dxa"/>
            <w:vMerge w:val="restart"/>
            <w:vAlign w:val="center"/>
          </w:tcPr>
          <w:p w14:paraId="1380DCB3">
            <w:pPr>
              <w:spacing w:before="120" w:beforeLines="50" w:line="360" w:lineRule="auto"/>
              <w:jc w:val="left"/>
              <w:rPr>
                <w:rFonts w:ascii="仿宋" w:hAnsi="仿宋" w:eastAsia="仿宋" w:cs="仿宋"/>
                <w:color w:val="000000"/>
                <w:sz w:val="24"/>
              </w:rPr>
            </w:pPr>
            <w:r>
              <w:rPr>
                <w:rFonts w:hint="eastAsia" w:ascii="仿宋" w:hAnsi="仿宋" w:eastAsia="仿宋" w:cs="仿宋"/>
                <w:color w:val="000000"/>
                <w:sz w:val="24"/>
              </w:rPr>
              <w:t>所需计量标准检测设备包括但不限于：</w:t>
            </w:r>
          </w:p>
          <w:p w14:paraId="44C916AE">
            <w:pPr>
              <w:spacing w:before="120" w:beforeLines="50" w:line="360" w:lineRule="auto"/>
              <w:jc w:val="left"/>
              <w:rPr>
                <w:rFonts w:ascii="仿宋" w:hAnsi="仿宋" w:eastAsia="仿宋" w:cs="仿宋"/>
                <w:color w:val="000000"/>
                <w:sz w:val="24"/>
                <w:lang w:bidi="ar"/>
              </w:rPr>
            </w:pPr>
            <w:r>
              <w:rPr>
                <w:rFonts w:hint="eastAsia" w:ascii="仿宋" w:hAnsi="仿宋" w:eastAsia="仿宋" w:cs="仿宋"/>
                <w:color w:val="000000"/>
                <w:sz w:val="24"/>
                <w:lang w:bidi="ar"/>
              </w:rPr>
              <w:t>1、</w:t>
            </w:r>
            <w:r>
              <w:rPr>
                <w:rFonts w:hint="eastAsia" w:ascii="仿宋" w:hAnsi="仿宋" w:eastAsia="仿宋" w:cs="仿宋"/>
                <w:sz w:val="24"/>
              </w:rPr>
              <w:t>血细胞计数标准物质</w:t>
            </w:r>
          </w:p>
          <w:p w14:paraId="467BD6DE">
            <w:pPr>
              <w:spacing w:before="120" w:beforeLines="50" w:line="360" w:lineRule="auto"/>
              <w:jc w:val="left"/>
              <w:rPr>
                <w:rFonts w:ascii="仿宋" w:hAnsi="仿宋" w:eastAsia="仿宋" w:cs="仿宋"/>
                <w:color w:val="000000"/>
                <w:sz w:val="24"/>
              </w:rPr>
            </w:pPr>
            <w:r>
              <w:rPr>
                <w:rFonts w:hint="eastAsia" w:ascii="仿宋" w:hAnsi="仿宋" w:eastAsia="仿宋" w:cs="仿宋"/>
                <w:color w:val="000000"/>
                <w:sz w:val="24"/>
              </w:rPr>
              <w:t>2、生命体征模拟仪</w:t>
            </w:r>
          </w:p>
          <w:p w14:paraId="5070D7FB">
            <w:pPr>
              <w:spacing w:before="120" w:beforeLines="50" w:line="360" w:lineRule="auto"/>
              <w:jc w:val="left"/>
              <w:rPr>
                <w:rFonts w:ascii="仿宋" w:hAnsi="仿宋" w:eastAsia="仿宋" w:cs="仿宋"/>
                <w:color w:val="000000"/>
                <w:sz w:val="24"/>
              </w:rPr>
            </w:pPr>
            <w:r>
              <w:rPr>
                <w:rFonts w:hint="eastAsia" w:ascii="仿宋" w:hAnsi="仿宋" w:eastAsia="仿宋" w:cs="仿宋"/>
                <w:color w:val="000000"/>
                <w:sz w:val="24"/>
              </w:rPr>
              <w:t>3、心脑电图机</w:t>
            </w:r>
          </w:p>
          <w:p w14:paraId="6BB56114">
            <w:pPr>
              <w:spacing w:before="120" w:beforeLines="50" w:line="360" w:lineRule="auto"/>
              <w:jc w:val="left"/>
              <w:rPr>
                <w:rFonts w:ascii="仿宋" w:hAnsi="仿宋" w:eastAsia="仿宋" w:cs="仿宋"/>
                <w:color w:val="000000"/>
                <w:sz w:val="24"/>
              </w:rPr>
            </w:pPr>
            <w:r>
              <w:rPr>
                <w:rFonts w:hint="eastAsia" w:ascii="仿宋" w:hAnsi="仿宋" w:eastAsia="仿宋" w:cs="仿宋"/>
                <w:color w:val="000000"/>
                <w:sz w:val="24"/>
              </w:rPr>
              <w:t>4、心电监护仪检定仪</w:t>
            </w:r>
          </w:p>
          <w:p w14:paraId="5BF1EB35">
            <w:pPr>
              <w:spacing w:before="120" w:beforeLines="50" w:line="360" w:lineRule="auto"/>
              <w:jc w:val="left"/>
              <w:rPr>
                <w:rFonts w:ascii="仿宋" w:hAnsi="仿宋" w:eastAsia="仿宋" w:cs="仿宋"/>
                <w:color w:val="000000"/>
                <w:sz w:val="24"/>
              </w:rPr>
            </w:pPr>
            <w:r>
              <w:rPr>
                <w:rFonts w:hint="eastAsia" w:ascii="仿宋" w:hAnsi="仿宋" w:eastAsia="仿宋" w:cs="仿宋"/>
                <w:color w:val="000000"/>
                <w:sz w:val="24"/>
              </w:rPr>
              <w:t>5、滤光片</w:t>
            </w:r>
          </w:p>
          <w:p w14:paraId="5E460625">
            <w:pPr>
              <w:rPr>
                <w:rFonts w:ascii="仿宋" w:hAnsi="仿宋" w:eastAsia="仿宋" w:cs="仿宋"/>
                <w:color w:val="000000"/>
                <w:kern w:val="0"/>
                <w:sz w:val="24"/>
                <w:lang w:bidi="ar"/>
              </w:rPr>
            </w:pPr>
            <w:r>
              <w:rPr>
                <w:rFonts w:hint="eastAsia" w:ascii="仿宋" w:hAnsi="仿宋" w:eastAsia="仿宋" w:cs="仿宋"/>
                <w:color w:val="000000"/>
                <w:sz w:val="24"/>
              </w:rPr>
              <w:t>6、输液泵分析仪</w:t>
            </w:r>
          </w:p>
        </w:tc>
      </w:tr>
      <w:tr w14:paraId="71F2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rPr>
        <w:tc>
          <w:tcPr>
            <w:tcW w:w="735" w:type="dxa"/>
            <w:shd w:val="clear" w:color="auto" w:fill="auto"/>
            <w:vAlign w:val="center"/>
          </w:tcPr>
          <w:p w14:paraId="2890574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1920" w:type="dxa"/>
            <w:shd w:val="clear" w:color="auto" w:fill="auto"/>
            <w:vAlign w:val="center"/>
          </w:tcPr>
          <w:p w14:paraId="36EEE60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动态心电</w:t>
            </w:r>
          </w:p>
        </w:tc>
        <w:tc>
          <w:tcPr>
            <w:tcW w:w="2055" w:type="dxa"/>
            <w:shd w:val="clear" w:color="auto" w:fill="auto"/>
            <w:vAlign w:val="center"/>
          </w:tcPr>
          <w:p w14:paraId="28B83208">
            <w:pPr>
              <w:spacing w:before="120" w:beforeLines="50" w:line="360" w:lineRule="auto"/>
              <w:jc w:val="center"/>
              <w:rPr>
                <w:rFonts w:ascii="仿宋" w:hAnsi="仿宋" w:eastAsia="仿宋" w:cs="仿宋"/>
                <w:sz w:val="24"/>
              </w:rPr>
            </w:pPr>
            <w:r>
              <w:rPr>
                <w:rFonts w:hint="eastAsia" w:ascii="仿宋" w:hAnsi="仿宋" w:eastAsia="仿宋" w:cs="仿宋"/>
                <w:sz w:val="24"/>
              </w:rPr>
              <w:t>参照规程规范</w:t>
            </w:r>
          </w:p>
        </w:tc>
        <w:tc>
          <w:tcPr>
            <w:tcW w:w="1050" w:type="dxa"/>
            <w:shd w:val="clear" w:color="auto" w:fill="auto"/>
            <w:vAlign w:val="center"/>
          </w:tcPr>
          <w:p w14:paraId="1F134A70">
            <w:pPr>
              <w:spacing w:before="120" w:beforeLines="50" w:line="360" w:lineRule="auto"/>
              <w:jc w:val="center"/>
              <w:rPr>
                <w:rFonts w:ascii="仿宋" w:hAnsi="仿宋" w:eastAsia="仿宋" w:cs="仿宋"/>
                <w:sz w:val="24"/>
              </w:rPr>
            </w:pPr>
            <w:r>
              <w:rPr>
                <w:rFonts w:hint="eastAsia" w:ascii="仿宋" w:hAnsi="仿宋" w:eastAsia="仿宋" w:cs="仿宋"/>
                <w:sz w:val="24"/>
              </w:rPr>
              <w:t>台</w:t>
            </w:r>
          </w:p>
        </w:tc>
        <w:tc>
          <w:tcPr>
            <w:tcW w:w="3255" w:type="dxa"/>
            <w:vMerge w:val="continue"/>
            <w:vAlign w:val="center"/>
          </w:tcPr>
          <w:p w14:paraId="10ADCF97">
            <w:pPr>
              <w:spacing w:before="120" w:beforeLines="50" w:line="360" w:lineRule="auto"/>
              <w:jc w:val="center"/>
              <w:rPr>
                <w:rFonts w:ascii="仿宋" w:hAnsi="仿宋" w:eastAsia="仿宋" w:cs="仿宋"/>
                <w:color w:val="000000"/>
                <w:kern w:val="0"/>
                <w:sz w:val="24"/>
                <w:lang w:bidi="ar"/>
              </w:rPr>
            </w:pPr>
          </w:p>
        </w:tc>
      </w:tr>
      <w:tr w14:paraId="6724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735" w:type="dxa"/>
            <w:vAlign w:val="center"/>
          </w:tcPr>
          <w:p w14:paraId="4EE7AD3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tc>
        <w:tc>
          <w:tcPr>
            <w:tcW w:w="1920" w:type="dxa"/>
            <w:vAlign w:val="center"/>
          </w:tcPr>
          <w:p w14:paraId="58E7734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动态血压</w:t>
            </w:r>
          </w:p>
        </w:tc>
        <w:tc>
          <w:tcPr>
            <w:tcW w:w="2055" w:type="dxa"/>
            <w:vAlign w:val="center"/>
          </w:tcPr>
          <w:p w14:paraId="2C663E8E">
            <w:pPr>
              <w:spacing w:before="120" w:beforeLines="50" w:line="360" w:lineRule="auto"/>
              <w:jc w:val="center"/>
              <w:rPr>
                <w:rFonts w:ascii="仿宋" w:hAnsi="仿宋" w:eastAsia="仿宋" w:cs="仿宋"/>
                <w:sz w:val="24"/>
              </w:rPr>
            </w:pPr>
            <w:r>
              <w:rPr>
                <w:rFonts w:hint="eastAsia" w:ascii="仿宋" w:hAnsi="仿宋" w:eastAsia="仿宋" w:cs="仿宋"/>
                <w:sz w:val="24"/>
              </w:rPr>
              <w:t>参照规程规范</w:t>
            </w:r>
          </w:p>
        </w:tc>
        <w:tc>
          <w:tcPr>
            <w:tcW w:w="1050" w:type="dxa"/>
            <w:vAlign w:val="center"/>
          </w:tcPr>
          <w:p w14:paraId="72DA7911">
            <w:pPr>
              <w:spacing w:before="120" w:beforeLines="50" w:line="360" w:lineRule="auto"/>
              <w:jc w:val="center"/>
              <w:rPr>
                <w:rFonts w:ascii="仿宋" w:hAnsi="仿宋" w:eastAsia="仿宋" w:cs="仿宋"/>
                <w:sz w:val="24"/>
              </w:rPr>
            </w:pPr>
            <w:r>
              <w:rPr>
                <w:rFonts w:hint="eastAsia" w:ascii="仿宋" w:hAnsi="仿宋" w:eastAsia="仿宋" w:cs="仿宋"/>
                <w:sz w:val="24"/>
              </w:rPr>
              <w:t>台</w:t>
            </w:r>
          </w:p>
        </w:tc>
        <w:tc>
          <w:tcPr>
            <w:tcW w:w="3255" w:type="dxa"/>
            <w:vMerge w:val="continue"/>
            <w:vAlign w:val="center"/>
          </w:tcPr>
          <w:p w14:paraId="2BC08CAF">
            <w:pPr>
              <w:spacing w:before="120" w:beforeLines="50" w:line="360" w:lineRule="auto"/>
              <w:jc w:val="left"/>
              <w:rPr>
                <w:rFonts w:ascii="仿宋" w:hAnsi="仿宋" w:eastAsia="仿宋" w:cs="仿宋"/>
                <w:sz w:val="24"/>
              </w:rPr>
            </w:pPr>
          </w:p>
        </w:tc>
      </w:tr>
      <w:tr w14:paraId="58CF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735" w:type="dxa"/>
            <w:vAlign w:val="center"/>
          </w:tcPr>
          <w:p w14:paraId="7331AA97">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p>
        </w:tc>
        <w:tc>
          <w:tcPr>
            <w:tcW w:w="1920" w:type="dxa"/>
            <w:vAlign w:val="center"/>
          </w:tcPr>
          <w:p w14:paraId="029EEA2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酶标仪</w:t>
            </w:r>
          </w:p>
        </w:tc>
        <w:tc>
          <w:tcPr>
            <w:tcW w:w="2055" w:type="dxa"/>
            <w:vAlign w:val="center"/>
          </w:tcPr>
          <w:p w14:paraId="437A0E31">
            <w:pPr>
              <w:spacing w:before="120" w:beforeLines="50" w:line="360" w:lineRule="auto"/>
              <w:jc w:val="center"/>
              <w:rPr>
                <w:rFonts w:ascii="仿宋" w:hAnsi="仿宋" w:eastAsia="仿宋" w:cs="仿宋"/>
                <w:sz w:val="24"/>
              </w:rPr>
            </w:pPr>
            <w:r>
              <w:rPr>
                <w:rFonts w:hint="eastAsia" w:ascii="仿宋" w:hAnsi="仿宋" w:eastAsia="仿宋" w:cs="仿宋"/>
                <w:sz w:val="24"/>
              </w:rPr>
              <w:t>参照规程规范</w:t>
            </w:r>
          </w:p>
        </w:tc>
        <w:tc>
          <w:tcPr>
            <w:tcW w:w="1050" w:type="dxa"/>
            <w:vAlign w:val="center"/>
          </w:tcPr>
          <w:p w14:paraId="338272E8">
            <w:pPr>
              <w:spacing w:before="120" w:beforeLines="50" w:line="360" w:lineRule="auto"/>
              <w:jc w:val="center"/>
              <w:rPr>
                <w:rFonts w:ascii="仿宋" w:hAnsi="仿宋" w:eastAsia="仿宋" w:cs="仿宋"/>
                <w:sz w:val="24"/>
              </w:rPr>
            </w:pPr>
            <w:r>
              <w:rPr>
                <w:rFonts w:hint="eastAsia" w:ascii="仿宋" w:hAnsi="仿宋" w:eastAsia="仿宋" w:cs="仿宋"/>
                <w:sz w:val="24"/>
              </w:rPr>
              <w:t>台</w:t>
            </w:r>
          </w:p>
        </w:tc>
        <w:tc>
          <w:tcPr>
            <w:tcW w:w="3255" w:type="dxa"/>
            <w:vMerge w:val="continue"/>
            <w:vAlign w:val="center"/>
          </w:tcPr>
          <w:p w14:paraId="6F7C01C1">
            <w:pPr>
              <w:spacing w:before="120" w:beforeLines="50" w:line="360" w:lineRule="auto"/>
              <w:jc w:val="left"/>
              <w:rPr>
                <w:rFonts w:ascii="仿宋" w:hAnsi="仿宋" w:eastAsia="仿宋" w:cs="仿宋"/>
                <w:sz w:val="24"/>
              </w:rPr>
            </w:pPr>
          </w:p>
        </w:tc>
      </w:tr>
      <w:tr w14:paraId="0D54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735" w:type="dxa"/>
            <w:vAlign w:val="center"/>
          </w:tcPr>
          <w:p w14:paraId="4961427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w:t>
            </w:r>
          </w:p>
        </w:tc>
        <w:tc>
          <w:tcPr>
            <w:tcW w:w="1920" w:type="dxa"/>
            <w:vAlign w:val="center"/>
          </w:tcPr>
          <w:p w14:paraId="2294B156">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输液泵</w:t>
            </w:r>
          </w:p>
        </w:tc>
        <w:tc>
          <w:tcPr>
            <w:tcW w:w="2055" w:type="dxa"/>
            <w:vAlign w:val="center"/>
          </w:tcPr>
          <w:p w14:paraId="2F2D45A6">
            <w:pPr>
              <w:spacing w:before="120" w:beforeLines="50" w:line="360" w:lineRule="auto"/>
              <w:jc w:val="center"/>
              <w:rPr>
                <w:rFonts w:ascii="仿宋" w:hAnsi="仿宋" w:eastAsia="仿宋" w:cs="仿宋"/>
                <w:sz w:val="24"/>
              </w:rPr>
            </w:pPr>
            <w:r>
              <w:rPr>
                <w:rFonts w:hint="eastAsia" w:ascii="仿宋" w:hAnsi="仿宋" w:eastAsia="仿宋" w:cs="仿宋"/>
                <w:sz w:val="24"/>
              </w:rPr>
              <w:t>参照规程规范</w:t>
            </w:r>
          </w:p>
        </w:tc>
        <w:tc>
          <w:tcPr>
            <w:tcW w:w="1050" w:type="dxa"/>
            <w:vAlign w:val="center"/>
          </w:tcPr>
          <w:p w14:paraId="4659AC01">
            <w:pPr>
              <w:spacing w:before="120" w:beforeLines="50" w:line="360" w:lineRule="auto"/>
              <w:jc w:val="center"/>
              <w:rPr>
                <w:rFonts w:ascii="仿宋" w:hAnsi="仿宋" w:eastAsia="仿宋" w:cs="仿宋"/>
                <w:sz w:val="24"/>
              </w:rPr>
            </w:pPr>
            <w:r>
              <w:rPr>
                <w:rFonts w:hint="eastAsia" w:ascii="仿宋" w:hAnsi="仿宋" w:eastAsia="仿宋" w:cs="仿宋"/>
                <w:sz w:val="24"/>
              </w:rPr>
              <w:t>台</w:t>
            </w:r>
          </w:p>
        </w:tc>
        <w:tc>
          <w:tcPr>
            <w:tcW w:w="3255" w:type="dxa"/>
            <w:vMerge w:val="continue"/>
            <w:vAlign w:val="center"/>
          </w:tcPr>
          <w:p w14:paraId="4F987390">
            <w:pPr>
              <w:spacing w:before="120" w:beforeLines="50" w:line="360" w:lineRule="auto"/>
              <w:jc w:val="left"/>
              <w:rPr>
                <w:rFonts w:ascii="仿宋" w:hAnsi="仿宋" w:eastAsia="仿宋" w:cs="仿宋"/>
                <w:sz w:val="24"/>
              </w:rPr>
            </w:pPr>
          </w:p>
        </w:tc>
      </w:tr>
    </w:tbl>
    <w:p w14:paraId="359B45C4">
      <w:pPr>
        <w:spacing w:line="360" w:lineRule="auto"/>
        <w:ind w:firstLine="480" w:firstLineChars="200"/>
        <w:jc w:val="left"/>
        <w:rPr>
          <w:rFonts w:ascii="仿宋" w:hAnsi="仿宋" w:eastAsia="仿宋" w:cs="仿宋"/>
          <w:sz w:val="24"/>
        </w:rPr>
      </w:pPr>
    </w:p>
    <w:p w14:paraId="29A9E803">
      <w:pPr>
        <w:rPr>
          <w:rFonts w:ascii="仿宋" w:hAnsi="仿宋" w:eastAsia="仿宋" w:cs="仿宋"/>
          <w:sz w:val="24"/>
        </w:rPr>
      </w:pPr>
    </w:p>
    <w:p w14:paraId="57A30DC5">
      <w:pPr>
        <w:rPr>
          <w:rFonts w:ascii="仿宋" w:hAnsi="仿宋" w:eastAsia="仿宋" w:cs="仿宋"/>
          <w:sz w:val="24"/>
        </w:rPr>
        <w:sectPr>
          <w:footerReference r:id="rId3" w:type="default"/>
          <w:pgSz w:w="11906" w:h="16838"/>
          <w:pgMar w:top="1440" w:right="1797" w:bottom="1440" w:left="1797" w:header="851" w:footer="992" w:gutter="0"/>
          <w:cols w:space="720" w:num="1"/>
          <w:docGrid w:linePitch="312" w:charSpace="0"/>
        </w:sectPr>
      </w:pPr>
    </w:p>
    <w:p w14:paraId="66209714">
      <w:pPr>
        <w:rPr>
          <w:rFonts w:ascii="仿宋" w:hAnsi="仿宋" w:eastAsia="仿宋" w:cs="仿宋"/>
          <w:sz w:val="24"/>
        </w:rPr>
      </w:pPr>
      <w:r>
        <w:rPr>
          <w:rFonts w:hint="eastAsia" w:ascii="仿宋" w:hAnsi="仿宋" w:eastAsia="仿宋" w:cs="仿宋"/>
          <w:sz w:val="24"/>
        </w:rPr>
        <w:t>附件2</w:t>
      </w:r>
    </w:p>
    <w:tbl>
      <w:tblPr>
        <w:tblStyle w:val="45"/>
        <w:tblW w:w="15100" w:type="dxa"/>
        <w:tblInd w:w="-454" w:type="dxa"/>
        <w:tblLayout w:type="fixed"/>
        <w:tblCellMar>
          <w:top w:w="0" w:type="dxa"/>
          <w:left w:w="108" w:type="dxa"/>
          <w:bottom w:w="0" w:type="dxa"/>
          <w:right w:w="108" w:type="dxa"/>
        </w:tblCellMar>
      </w:tblPr>
      <w:tblGrid>
        <w:gridCol w:w="733"/>
        <w:gridCol w:w="1550"/>
        <w:gridCol w:w="1767"/>
        <w:gridCol w:w="1733"/>
        <w:gridCol w:w="1850"/>
        <w:gridCol w:w="2133"/>
        <w:gridCol w:w="1817"/>
        <w:gridCol w:w="1360"/>
        <w:gridCol w:w="1323"/>
        <w:gridCol w:w="834"/>
      </w:tblGrid>
      <w:tr w14:paraId="05345310">
        <w:tblPrEx>
          <w:tblCellMar>
            <w:top w:w="0" w:type="dxa"/>
            <w:left w:w="108" w:type="dxa"/>
            <w:bottom w:w="0" w:type="dxa"/>
            <w:right w:w="108" w:type="dxa"/>
          </w:tblCellMar>
        </w:tblPrEx>
        <w:trPr>
          <w:trHeight w:val="503" w:hRule="atLeast"/>
        </w:trPr>
        <w:tc>
          <w:tcPr>
            <w:tcW w:w="15100" w:type="dxa"/>
            <w:gridSpan w:val="10"/>
            <w:tcBorders>
              <w:top w:val="nil"/>
              <w:left w:val="nil"/>
              <w:bottom w:val="nil"/>
              <w:right w:val="nil"/>
            </w:tcBorders>
            <w:shd w:val="clear" w:color="auto" w:fill="auto"/>
            <w:vAlign w:val="center"/>
          </w:tcPr>
          <w:p w14:paraId="4687B5BE">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 xml:space="preserve">检测器具明细表 （第7包）                                                                  </w:t>
            </w:r>
          </w:p>
        </w:tc>
      </w:tr>
      <w:tr w14:paraId="6005F6BD">
        <w:tblPrEx>
          <w:tblCellMar>
            <w:top w:w="0" w:type="dxa"/>
            <w:left w:w="108" w:type="dxa"/>
            <w:bottom w:w="0" w:type="dxa"/>
            <w:right w:w="108" w:type="dxa"/>
          </w:tblCellMar>
        </w:tblPrEx>
        <w:trPr>
          <w:trHeight w:val="553"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648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序号</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57A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使用科室</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3FB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计量器具名称</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399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型号</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8BC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仪器编号</w:t>
            </w:r>
          </w:p>
        </w:tc>
        <w:tc>
          <w:tcPr>
            <w:tcW w:w="2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9C4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生产厂家</w:t>
            </w:r>
          </w:p>
        </w:tc>
        <w:tc>
          <w:tcPr>
            <w:tcW w:w="1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130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检测日期</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201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数量       （检测点）</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D8D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确认签字</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3A8B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备注</w:t>
            </w:r>
          </w:p>
        </w:tc>
      </w:tr>
      <w:tr w14:paraId="49D3C196">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A3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F38A">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8079">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8CA6">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386D">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8FF9">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1D9C">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B8DA">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B614">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63A75">
            <w:pPr>
              <w:jc w:val="center"/>
              <w:rPr>
                <w:rFonts w:ascii="仿宋" w:hAnsi="仿宋" w:eastAsia="仿宋" w:cs="仿宋"/>
                <w:color w:val="000000"/>
                <w:sz w:val="24"/>
              </w:rPr>
            </w:pPr>
          </w:p>
        </w:tc>
      </w:tr>
      <w:tr w14:paraId="56058D75">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CA3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BC3C">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A577">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2740">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AA70">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C74F">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4CC6">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6136">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9164">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2EDB">
            <w:pPr>
              <w:jc w:val="center"/>
              <w:rPr>
                <w:rFonts w:ascii="仿宋" w:hAnsi="仿宋" w:eastAsia="仿宋" w:cs="仿宋"/>
                <w:color w:val="000000"/>
                <w:sz w:val="24"/>
              </w:rPr>
            </w:pPr>
          </w:p>
        </w:tc>
      </w:tr>
      <w:tr w14:paraId="7C63024C">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A70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CB96">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7A55">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72E6F">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94F5">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25B52">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C3E4">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6538">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7A0A">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565D">
            <w:pPr>
              <w:jc w:val="center"/>
              <w:rPr>
                <w:rFonts w:ascii="仿宋" w:hAnsi="仿宋" w:eastAsia="仿宋" w:cs="仿宋"/>
                <w:color w:val="000000"/>
                <w:sz w:val="24"/>
              </w:rPr>
            </w:pPr>
          </w:p>
        </w:tc>
      </w:tr>
      <w:tr w14:paraId="111D49EF">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45B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8E32">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3947">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5D94">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C4D3">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116E">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7768">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31F3E">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C3CDF">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B0DA">
            <w:pPr>
              <w:jc w:val="center"/>
              <w:rPr>
                <w:rFonts w:ascii="仿宋" w:hAnsi="仿宋" w:eastAsia="仿宋" w:cs="仿宋"/>
                <w:color w:val="000000"/>
                <w:sz w:val="24"/>
              </w:rPr>
            </w:pPr>
          </w:p>
        </w:tc>
      </w:tr>
      <w:tr w14:paraId="18BE0C7B">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9F7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5</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E31B">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EC69">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CDBD">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74C3">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8D0E">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0776">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8CD8">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EBA0">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FE0D">
            <w:pPr>
              <w:jc w:val="center"/>
              <w:rPr>
                <w:rFonts w:ascii="仿宋" w:hAnsi="仿宋" w:eastAsia="仿宋" w:cs="仿宋"/>
                <w:color w:val="000000"/>
                <w:sz w:val="24"/>
              </w:rPr>
            </w:pPr>
          </w:p>
        </w:tc>
      </w:tr>
      <w:tr w14:paraId="6DBCCF3C">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A7E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6</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B534">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B20B">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909B">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BBEF">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C3AEF">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29AA6">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852C">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8998">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C5D3">
            <w:pPr>
              <w:jc w:val="center"/>
              <w:rPr>
                <w:rFonts w:ascii="仿宋" w:hAnsi="仿宋" w:eastAsia="仿宋" w:cs="仿宋"/>
                <w:color w:val="000000"/>
                <w:sz w:val="24"/>
              </w:rPr>
            </w:pPr>
          </w:p>
        </w:tc>
      </w:tr>
      <w:tr w14:paraId="1914FCD9">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4C0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7</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00AC">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32FF">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758C">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5F6B">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4AAF">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1CF93">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3F61">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4D1A">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67CC1">
            <w:pPr>
              <w:jc w:val="center"/>
              <w:rPr>
                <w:rFonts w:ascii="仿宋" w:hAnsi="仿宋" w:eastAsia="仿宋" w:cs="仿宋"/>
                <w:color w:val="000000"/>
                <w:sz w:val="24"/>
              </w:rPr>
            </w:pPr>
          </w:p>
        </w:tc>
      </w:tr>
      <w:tr w14:paraId="549CB28E">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027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8</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9F25">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854E4">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5B3F3">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C71F">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8A9E">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4FBF">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AE36">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1578B">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B2AC">
            <w:pPr>
              <w:jc w:val="center"/>
              <w:rPr>
                <w:rFonts w:ascii="仿宋" w:hAnsi="仿宋" w:eastAsia="仿宋" w:cs="仿宋"/>
                <w:color w:val="000000"/>
                <w:sz w:val="24"/>
              </w:rPr>
            </w:pPr>
          </w:p>
        </w:tc>
      </w:tr>
      <w:tr w14:paraId="6E5B3BCC">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0A1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9</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2417">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CF81">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F670">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EE9D">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DE03">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106B8">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31D5">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8D23">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AB8B">
            <w:pPr>
              <w:jc w:val="center"/>
              <w:rPr>
                <w:rFonts w:ascii="仿宋" w:hAnsi="仿宋" w:eastAsia="仿宋" w:cs="仿宋"/>
                <w:color w:val="000000"/>
                <w:sz w:val="24"/>
              </w:rPr>
            </w:pPr>
          </w:p>
        </w:tc>
      </w:tr>
      <w:tr w14:paraId="401C581F">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7A2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51ED">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5A39">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8C10">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7C14">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BBC4">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0B9C">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A4E2">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FFE9">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9BDC">
            <w:pPr>
              <w:jc w:val="center"/>
              <w:rPr>
                <w:rFonts w:ascii="仿宋" w:hAnsi="仿宋" w:eastAsia="仿宋" w:cs="仿宋"/>
                <w:color w:val="000000"/>
                <w:sz w:val="24"/>
              </w:rPr>
            </w:pPr>
          </w:p>
        </w:tc>
      </w:tr>
      <w:tr w14:paraId="4B054769">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FAC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11</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EABED">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3D1DA">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BAC3">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3D23">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EA31">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EEB8">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7F29">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E437">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5242">
            <w:pPr>
              <w:jc w:val="center"/>
              <w:rPr>
                <w:rFonts w:ascii="仿宋" w:hAnsi="仿宋" w:eastAsia="仿宋" w:cs="仿宋"/>
                <w:color w:val="000000"/>
                <w:sz w:val="24"/>
              </w:rPr>
            </w:pPr>
          </w:p>
        </w:tc>
      </w:tr>
      <w:tr w14:paraId="69D8D06F">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4280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12</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C701">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6DE4">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7510">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9617">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A100">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347B">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57CC">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69CF">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CEF3">
            <w:pPr>
              <w:jc w:val="center"/>
              <w:rPr>
                <w:rFonts w:ascii="仿宋" w:hAnsi="仿宋" w:eastAsia="仿宋" w:cs="仿宋"/>
                <w:color w:val="000000"/>
                <w:sz w:val="24"/>
              </w:rPr>
            </w:pPr>
          </w:p>
        </w:tc>
      </w:tr>
      <w:tr w14:paraId="24F6A549">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607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13</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DFAF4">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3D5D4">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506F">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50A8">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453C">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D0DE">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15C5">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02AF">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4970">
            <w:pPr>
              <w:jc w:val="center"/>
              <w:rPr>
                <w:rFonts w:ascii="仿宋" w:hAnsi="仿宋" w:eastAsia="仿宋" w:cs="仿宋"/>
                <w:color w:val="000000"/>
                <w:sz w:val="24"/>
              </w:rPr>
            </w:pPr>
          </w:p>
        </w:tc>
      </w:tr>
      <w:tr w14:paraId="7F462AEF">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E9D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14</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1958">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EA45">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089B">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2BCE">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7F80">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345A">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ACD1">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E3F7">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C084">
            <w:pPr>
              <w:jc w:val="center"/>
              <w:rPr>
                <w:rFonts w:ascii="仿宋" w:hAnsi="仿宋" w:eastAsia="仿宋" w:cs="仿宋"/>
                <w:color w:val="000000"/>
                <w:sz w:val="24"/>
              </w:rPr>
            </w:pPr>
          </w:p>
        </w:tc>
      </w:tr>
      <w:tr w14:paraId="62E5B03F">
        <w:tblPrEx>
          <w:tblCellMar>
            <w:top w:w="0" w:type="dxa"/>
            <w:left w:w="108" w:type="dxa"/>
            <w:bottom w:w="0" w:type="dxa"/>
            <w:right w:w="108" w:type="dxa"/>
          </w:tblCellMar>
        </w:tblPrEx>
        <w:trPr>
          <w:trHeight w:val="4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E5CD">
            <w:pPr>
              <w:widowControl/>
              <w:jc w:val="center"/>
              <w:textAlignment w:val="center"/>
              <w:rPr>
                <w:rFonts w:ascii="仿宋" w:hAnsi="仿宋" w:eastAsia="仿宋" w:cs="仿宋"/>
                <w:color w:val="000000"/>
                <w:kern w:val="0"/>
                <w:sz w:val="24"/>
              </w:rPr>
            </w:pPr>
            <w:r>
              <w:rPr>
                <w:rFonts w:hint="eastAsia" w:ascii="仿宋" w:hAnsi="仿宋" w:eastAsia="仿宋" w:cs="仿宋"/>
                <w:color w:val="000000"/>
                <w:kern w:val="0"/>
                <w:sz w:val="24"/>
              </w:rPr>
              <w:t>15</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77F9">
            <w:pPr>
              <w:jc w:val="center"/>
              <w:rPr>
                <w:rFonts w:ascii="仿宋" w:hAnsi="仿宋" w:eastAsia="仿宋" w:cs="仿宋"/>
                <w:color w:val="000000"/>
                <w:sz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717E">
            <w:pPr>
              <w:jc w:val="center"/>
              <w:rPr>
                <w:rFonts w:ascii="仿宋" w:hAnsi="仿宋" w:eastAsia="仿宋" w:cs="仿宋"/>
                <w:color w:val="000000"/>
                <w:sz w:val="24"/>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A873">
            <w:pPr>
              <w:jc w:val="center"/>
              <w:rPr>
                <w:rFonts w:ascii="仿宋" w:hAnsi="仿宋" w:eastAsia="仿宋" w:cs="仿宋"/>
                <w:color w:val="000000"/>
                <w:sz w:val="24"/>
              </w:rPr>
            </w:pPr>
          </w:p>
        </w:tc>
        <w:tc>
          <w:tcPr>
            <w:tcW w:w="1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F6AD">
            <w:pPr>
              <w:jc w:val="center"/>
              <w:rPr>
                <w:rFonts w:ascii="仿宋" w:hAnsi="仿宋" w:eastAsia="仿宋" w:cs="仿宋"/>
                <w:color w:val="000000"/>
                <w:sz w:val="24"/>
              </w:rPr>
            </w:pPr>
          </w:p>
        </w:tc>
        <w:tc>
          <w:tcPr>
            <w:tcW w:w="2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3FAA">
            <w:pPr>
              <w:jc w:val="center"/>
              <w:rPr>
                <w:rFonts w:ascii="仿宋" w:hAnsi="仿宋" w:eastAsia="仿宋" w:cs="仿宋"/>
                <w:color w:val="000000"/>
                <w:sz w:val="24"/>
              </w:rPr>
            </w:pPr>
          </w:p>
        </w:tc>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A1CD">
            <w:pPr>
              <w:jc w:val="center"/>
              <w:rPr>
                <w:rFonts w:ascii="仿宋" w:hAnsi="仿宋" w:eastAsia="仿宋" w:cs="仿宋"/>
                <w:color w:val="000000"/>
                <w:sz w:val="24"/>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8D9B3">
            <w:pPr>
              <w:jc w:val="center"/>
              <w:rPr>
                <w:rFonts w:ascii="仿宋" w:hAnsi="仿宋" w:eastAsia="仿宋" w:cs="仿宋"/>
                <w:color w:val="000000"/>
                <w:sz w:val="24"/>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4592">
            <w:pPr>
              <w:jc w:val="center"/>
              <w:rPr>
                <w:rFonts w:ascii="仿宋" w:hAnsi="仿宋" w:eastAsia="仿宋" w:cs="仿宋"/>
                <w:color w:val="000000"/>
                <w:sz w:val="24"/>
              </w:rPr>
            </w:pP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3D5A7">
            <w:pPr>
              <w:jc w:val="center"/>
              <w:rPr>
                <w:rFonts w:ascii="仿宋" w:hAnsi="仿宋" w:eastAsia="仿宋" w:cs="仿宋"/>
                <w:color w:val="000000"/>
                <w:sz w:val="24"/>
              </w:rPr>
            </w:pPr>
          </w:p>
        </w:tc>
      </w:tr>
      <w:tr w14:paraId="6B1F9D0C">
        <w:tblPrEx>
          <w:tblCellMar>
            <w:top w:w="0" w:type="dxa"/>
            <w:left w:w="108" w:type="dxa"/>
            <w:bottom w:w="0" w:type="dxa"/>
            <w:right w:w="108" w:type="dxa"/>
          </w:tblCellMar>
        </w:tblPrEx>
        <w:trPr>
          <w:trHeight w:val="473" w:hRule="atLeast"/>
        </w:trPr>
        <w:tc>
          <w:tcPr>
            <w:tcW w:w="733" w:type="dxa"/>
            <w:tcBorders>
              <w:top w:val="nil"/>
              <w:left w:val="nil"/>
              <w:bottom w:val="nil"/>
              <w:right w:val="nil"/>
            </w:tcBorders>
            <w:shd w:val="clear" w:color="auto" w:fill="auto"/>
            <w:noWrap/>
            <w:vAlign w:val="center"/>
          </w:tcPr>
          <w:p w14:paraId="0C0E2801">
            <w:pPr>
              <w:jc w:val="center"/>
              <w:rPr>
                <w:rFonts w:ascii="仿宋" w:hAnsi="仿宋" w:eastAsia="仿宋" w:cs="仿宋"/>
                <w:color w:val="000000"/>
                <w:sz w:val="24"/>
              </w:rPr>
            </w:pPr>
          </w:p>
        </w:tc>
        <w:tc>
          <w:tcPr>
            <w:tcW w:w="1550" w:type="dxa"/>
            <w:tcBorders>
              <w:top w:val="nil"/>
              <w:left w:val="nil"/>
              <w:bottom w:val="nil"/>
              <w:right w:val="nil"/>
            </w:tcBorders>
            <w:shd w:val="clear" w:color="auto" w:fill="auto"/>
            <w:noWrap/>
            <w:vAlign w:val="center"/>
          </w:tcPr>
          <w:p w14:paraId="588C7079">
            <w:pPr>
              <w:jc w:val="center"/>
              <w:rPr>
                <w:rFonts w:ascii="仿宋" w:hAnsi="仿宋" w:eastAsia="仿宋" w:cs="仿宋"/>
                <w:color w:val="000000"/>
                <w:sz w:val="24"/>
              </w:rPr>
            </w:pPr>
          </w:p>
        </w:tc>
        <w:tc>
          <w:tcPr>
            <w:tcW w:w="1767" w:type="dxa"/>
            <w:tcBorders>
              <w:top w:val="nil"/>
              <w:left w:val="nil"/>
              <w:bottom w:val="nil"/>
              <w:right w:val="nil"/>
            </w:tcBorders>
            <w:shd w:val="clear" w:color="auto" w:fill="auto"/>
            <w:noWrap/>
            <w:vAlign w:val="center"/>
          </w:tcPr>
          <w:p w14:paraId="46D18BF1">
            <w:pPr>
              <w:jc w:val="center"/>
              <w:rPr>
                <w:rFonts w:ascii="仿宋" w:hAnsi="仿宋" w:eastAsia="仿宋" w:cs="仿宋"/>
                <w:color w:val="000000"/>
                <w:sz w:val="24"/>
              </w:rPr>
            </w:pPr>
          </w:p>
        </w:tc>
        <w:tc>
          <w:tcPr>
            <w:tcW w:w="1733" w:type="dxa"/>
            <w:tcBorders>
              <w:top w:val="nil"/>
              <w:left w:val="nil"/>
              <w:bottom w:val="nil"/>
              <w:right w:val="nil"/>
            </w:tcBorders>
            <w:shd w:val="clear" w:color="auto" w:fill="auto"/>
            <w:noWrap/>
            <w:vAlign w:val="center"/>
          </w:tcPr>
          <w:p w14:paraId="05AC9D8D">
            <w:pPr>
              <w:jc w:val="center"/>
              <w:rPr>
                <w:rFonts w:ascii="仿宋" w:hAnsi="仿宋" w:eastAsia="仿宋" w:cs="仿宋"/>
                <w:color w:val="000000"/>
                <w:sz w:val="24"/>
              </w:rPr>
            </w:pPr>
          </w:p>
        </w:tc>
        <w:tc>
          <w:tcPr>
            <w:tcW w:w="1850" w:type="dxa"/>
            <w:tcBorders>
              <w:top w:val="nil"/>
              <w:left w:val="nil"/>
              <w:bottom w:val="nil"/>
              <w:right w:val="nil"/>
            </w:tcBorders>
            <w:shd w:val="clear" w:color="auto" w:fill="auto"/>
            <w:noWrap/>
            <w:vAlign w:val="center"/>
          </w:tcPr>
          <w:p w14:paraId="0BA8FE03">
            <w:pPr>
              <w:jc w:val="center"/>
              <w:rPr>
                <w:rFonts w:ascii="仿宋" w:hAnsi="仿宋" w:eastAsia="仿宋" w:cs="仿宋"/>
                <w:color w:val="000000"/>
                <w:sz w:val="24"/>
              </w:rPr>
            </w:pPr>
          </w:p>
        </w:tc>
        <w:tc>
          <w:tcPr>
            <w:tcW w:w="2133" w:type="dxa"/>
            <w:tcBorders>
              <w:top w:val="nil"/>
              <w:left w:val="nil"/>
              <w:bottom w:val="nil"/>
              <w:right w:val="nil"/>
            </w:tcBorders>
            <w:shd w:val="clear" w:color="auto" w:fill="auto"/>
            <w:noWrap/>
            <w:vAlign w:val="center"/>
          </w:tcPr>
          <w:p w14:paraId="2EDB0589">
            <w:pPr>
              <w:jc w:val="center"/>
              <w:rPr>
                <w:rFonts w:ascii="仿宋" w:hAnsi="仿宋" w:eastAsia="仿宋" w:cs="仿宋"/>
                <w:color w:val="000000"/>
                <w:sz w:val="24"/>
              </w:rPr>
            </w:pPr>
          </w:p>
        </w:tc>
        <w:tc>
          <w:tcPr>
            <w:tcW w:w="1817" w:type="dxa"/>
            <w:tcBorders>
              <w:top w:val="nil"/>
              <w:left w:val="nil"/>
              <w:bottom w:val="nil"/>
              <w:right w:val="nil"/>
            </w:tcBorders>
            <w:shd w:val="clear" w:color="auto" w:fill="auto"/>
            <w:noWrap/>
            <w:vAlign w:val="center"/>
          </w:tcPr>
          <w:p w14:paraId="5878A0E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合计</w:t>
            </w:r>
          </w:p>
        </w:tc>
        <w:tc>
          <w:tcPr>
            <w:tcW w:w="1360" w:type="dxa"/>
            <w:tcBorders>
              <w:top w:val="nil"/>
              <w:left w:val="nil"/>
              <w:bottom w:val="nil"/>
              <w:right w:val="nil"/>
            </w:tcBorders>
            <w:shd w:val="clear" w:color="auto" w:fill="auto"/>
            <w:noWrap/>
            <w:vAlign w:val="center"/>
          </w:tcPr>
          <w:p w14:paraId="1F888D6E">
            <w:pPr>
              <w:widowControl/>
              <w:jc w:val="center"/>
              <w:textAlignment w:val="center"/>
              <w:rPr>
                <w:rFonts w:ascii="仿宋" w:hAnsi="仿宋" w:eastAsia="仿宋" w:cs="仿宋"/>
                <w:color w:val="000000"/>
                <w:sz w:val="24"/>
              </w:rPr>
            </w:pPr>
          </w:p>
        </w:tc>
        <w:tc>
          <w:tcPr>
            <w:tcW w:w="1323" w:type="dxa"/>
            <w:tcBorders>
              <w:top w:val="nil"/>
              <w:left w:val="nil"/>
              <w:bottom w:val="nil"/>
              <w:right w:val="nil"/>
            </w:tcBorders>
            <w:shd w:val="clear" w:color="auto" w:fill="auto"/>
            <w:noWrap/>
            <w:vAlign w:val="center"/>
          </w:tcPr>
          <w:p w14:paraId="73397D06">
            <w:pPr>
              <w:jc w:val="left"/>
              <w:rPr>
                <w:rFonts w:ascii="仿宋" w:hAnsi="仿宋" w:eastAsia="仿宋" w:cs="仿宋"/>
                <w:color w:val="000000"/>
                <w:sz w:val="24"/>
              </w:rPr>
            </w:pPr>
          </w:p>
        </w:tc>
        <w:tc>
          <w:tcPr>
            <w:tcW w:w="834" w:type="dxa"/>
            <w:tcBorders>
              <w:top w:val="nil"/>
              <w:left w:val="nil"/>
              <w:bottom w:val="nil"/>
              <w:right w:val="nil"/>
            </w:tcBorders>
            <w:shd w:val="clear" w:color="auto" w:fill="auto"/>
            <w:noWrap/>
            <w:vAlign w:val="center"/>
          </w:tcPr>
          <w:p w14:paraId="5FF951BA">
            <w:pPr>
              <w:jc w:val="center"/>
              <w:rPr>
                <w:rFonts w:ascii="仿宋" w:hAnsi="仿宋" w:eastAsia="仿宋" w:cs="仿宋"/>
                <w:color w:val="000000"/>
                <w:sz w:val="24"/>
              </w:rPr>
            </w:pPr>
          </w:p>
        </w:tc>
      </w:tr>
    </w:tbl>
    <w:p w14:paraId="135B22E7">
      <w:pPr>
        <w:rPr>
          <w:rFonts w:ascii="仿宋" w:hAnsi="仿宋" w:eastAsia="仿宋" w:cs="仿宋"/>
          <w:sz w:val="24"/>
        </w:rPr>
        <w:sectPr>
          <w:pgSz w:w="16838" w:h="11906" w:orient="landscape"/>
          <w:pgMar w:top="1797" w:right="1440" w:bottom="1797" w:left="1440" w:header="851" w:footer="992" w:gutter="0"/>
          <w:cols w:space="720" w:num="1"/>
          <w:docGrid w:linePitch="312" w:charSpace="0"/>
        </w:sectPr>
      </w:pPr>
    </w:p>
    <w:p w14:paraId="5C3B1BBF">
      <w:pPr>
        <w:spacing w:before="120" w:beforeLines="50" w:line="360" w:lineRule="auto"/>
        <w:rPr>
          <w:rFonts w:ascii="仿宋" w:hAnsi="仿宋" w:eastAsia="仿宋" w:cs="仿宋"/>
          <w:sz w:val="24"/>
        </w:rPr>
      </w:pPr>
      <w:r>
        <w:rPr>
          <w:rFonts w:hint="eastAsia" w:ascii="仿宋" w:hAnsi="仿宋" w:eastAsia="仿宋" w:cs="仿宋"/>
          <w:sz w:val="24"/>
        </w:rPr>
        <w:t xml:space="preserve">附件3     </w:t>
      </w:r>
    </w:p>
    <w:tbl>
      <w:tblPr>
        <w:tblStyle w:val="45"/>
        <w:tblW w:w="9280" w:type="dxa"/>
        <w:tblInd w:w="-374" w:type="dxa"/>
        <w:tblLayout w:type="fixed"/>
        <w:tblCellMar>
          <w:top w:w="0" w:type="dxa"/>
          <w:left w:w="108" w:type="dxa"/>
          <w:bottom w:w="0" w:type="dxa"/>
          <w:right w:w="108" w:type="dxa"/>
        </w:tblCellMar>
      </w:tblPr>
      <w:tblGrid>
        <w:gridCol w:w="816"/>
        <w:gridCol w:w="1734"/>
        <w:gridCol w:w="2019"/>
        <w:gridCol w:w="1681"/>
        <w:gridCol w:w="1397"/>
        <w:gridCol w:w="1633"/>
      </w:tblGrid>
      <w:tr w14:paraId="59E24BB1">
        <w:tblPrEx>
          <w:tblCellMar>
            <w:top w:w="0" w:type="dxa"/>
            <w:left w:w="108" w:type="dxa"/>
            <w:bottom w:w="0" w:type="dxa"/>
            <w:right w:w="108" w:type="dxa"/>
          </w:tblCellMar>
        </w:tblPrEx>
        <w:trPr>
          <w:trHeight w:val="772" w:hRule="atLeast"/>
        </w:trPr>
        <w:tc>
          <w:tcPr>
            <w:tcW w:w="9280" w:type="dxa"/>
            <w:gridSpan w:val="6"/>
            <w:tcBorders>
              <w:top w:val="nil"/>
              <w:left w:val="nil"/>
              <w:bottom w:val="nil"/>
              <w:right w:val="nil"/>
            </w:tcBorders>
            <w:shd w:val="clear" w:color="auto" w:fill="auto"/>
            <w:vAlign w:val="center"/>
          </w:tcPr>
          <w:p w14:paraId="08B4AC20">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 xml:space="preserve">检测验收单（第7包）                                                </w:t>
            </w:r>
          </w:p>
        </w:tc>
      </w:tr>
      <w:tr w14:paraId="746CEE4B">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92C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序号</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D07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使用科室</w:t>
            </w: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EBB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计量器具名称</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311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数量                           （检测点）</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64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招标单价</w:t>
            </w: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60C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小计</w:t>
            </w:r>
          </w:p>
        </w:tc>
      </w:tr>
      <w:tr w14:paraId="1F36BB5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E64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06D2">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4876F">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AB93">
            <w:pPr>
              <w:widowControl/>
              <w:jc w:val="center"/>
              <w:textAlignment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E042">
            <w:pPr>
              <w:widowControl/>
              <w:jc w:val="center"/>
              <w:textAlignment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A4A6">
            <w:pPr>
              <w:widowControl/>
              <w:jc w:val="center"/>
              <w:textAlignment w:val="center"/>
              <w:rPr>
                <w:rFonts w:ascii="仿宋" w:hAnsi="仿宋" w:eastAsia="仿宋" w:cs="仿宋"/>
                <w:color w:val="000000"/>
                <w:sz w:val="24"/>
              </w:rPr>
            </w:pPr>
          </w:p>
        </w:tc>
      </w:tr>
      <w:tr w14:paraId="18D5A59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667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2</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E7FA5">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AEB8">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9D66">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C4FF">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157D">
            <w:pPr>
              <w:widowControl/>
              <w:jc w:val="center"/>
              <w:textAlignment w:val="center"/>
              <w:rPr>
                <w:rFonts w:ascii="仿宋" w:hAnsi="仿宋" w:eastAsia="仿宋" w:cs="仿宋"/>
                <w:color w:val="000000"/>
                <w:sz w:val="24"/>
              </w:rPr>
            </w:pPr>
          </w:p>
        </w:tc>
      </w:tr>
      <w:tr w14:paraId="38DCD28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533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3</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9C03">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24E7">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DA0E7">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761A">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770E">
            <w:pPr>
              <w:widowControl/>
              <w:jc w:val="center"/>
              <w:textAlignment w:val="center"/>
              <w:rPr>
                <w:rFonts w:ascii="仿宋" w:hAnsi="仿宋" w:eastAsia="仿宋" w:cs="仿宋"/>
                <w:color w:val="000000"/>
                <w:sz w:val="24"/>
              </w:rPr>
            </w:pPr>
          </w:p>
        </w:tc>
      </w:tr>
      <w:tr w14:paraId="2697C837">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993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4</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23176">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CCA7">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F0E0">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EBAC">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D960">
            <w:pPr>
              <w:widowControl/>
              <w:jc w:val="center"/>
              <w:textAlignment w:val="center"/>
              <w:rPr>
                <w:rFonts w:ascii="仿宋" w:hAnsi="仿宋" w:eastAsia="仿宋" w:cs="仿宋"/>
                <w:color w:val="000000"/>
                <w:sz w:val="24"/>
              </w:rPr>
            </w:pPr>
          </w:p>
        </w:tc>
      </w:tr>
      <w:tr w14:paraId="1B705221">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16B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5</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A0E9">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5E06">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D1D1">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E0F7">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C3E2">
            <w:pPr>
              <w:widowControl/>
              <w:jc w:val="center"/>
              <w:textAlignment w:val="center"/>
              <w:rPr>
                <w:rFonts w:ascii="仿宋" w:hAnsi="仿宋" w:eastAsia="仿宋" w:cs="仿宋"/>
                <w:color w:val="000000"/>
                <w:sz w:val="24"/>
              </w:rPr>
            </w:pPr>
          </w:p>
        </w:tc>
      </w:tr>
      <w:tr w14:paraId="2BCE38C3">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33D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6</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A659">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9D5B">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2EF0">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3D175">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55559">
            <w:pPr>
              <w:widowControl/>
              <w:jc w:val="center"/>
              <w:textAlignment w:val="center"/>
              <w:rPr>
                <w:rFonts w:ascii="仿宋" w:hAnsi="仿宋" w:eastAsia="仿宋" w:cs="仿宋"/>
                <w:color w:val="000000"/>
                <w:sz w:val="24"/>
              </w:rPr>
            </w:pPr>
          </w:p>
        </w:tc>
      </w:tr>
      <w:tr w14:paraId="0587F5C7">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FEC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7</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D097">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795E">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662F">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2D41">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29D6">
            <w:pPr>
              <w:widowControl/>
              <w:jc w:val="center"/>
              <w:textAlignment w:val="center"/>
              <w:rPr>
                <w:rFonts w:ascii="仿宋" w:hAnsi="仿宋" w:eastAsia="仿宋" w:cs="仿宋"/>
                <w:color w:val="000000"/>
                <w:sz w:val="24"/>
              </w:rPr>
            </w:pPr>
          </w:p>
        </w:tc>
      </w:tr>
      <w:tr w14:paraId="2CAAD74D">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896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8</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EA32">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352A">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A58F">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FC69">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10DF">
            <w:pPr>
              <w:widowControl/>
              <w:jc w:val="center"/>
              <w:textAlignment w:val="center"/>
              <w:rPr>
                <w:rFonts w:ascii="仿宋" w:hAnsi="仿宋" w:eastAsia="仿宋" w:cs="仿宋"/>
                <w:color w:val="000000"/>
                <w:sz w:val="24"/>
              </w:rPr>
            </w:pPr>
          </w:p>
        </w:tc>
      </w:tr>
      <w:tr w14:paraId="68508394">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83F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9</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FE68D">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966E">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408A3">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2471">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DA28">
            <w:pPr>
              <w:widowControl/>
              <w:jc w:val="center"/>
              <w:textAlignment w:val="center"/>
              <w:rPr>
                <w:rFonts w:ascii="仿宋" w:hAnsi="仿宋" w:eastAsia="仿宋" w:cs="仿宋"/>
                <w:color w:val="000000"/>
                <w:sz w:val="24"/>
              </w:rPr>
            </w:pPr>
          </w:p>
        </w:tc>
      </w:tr>
      <w:tr w14:paraId="655C74D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34C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A086">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C145">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C2B6">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FEF1">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E590">
            <w:pPr>
              <w:widowControl/>
              <w:jc w:val="center"/>
              <w:textAlignment w:val="center"/>
              <w:rPr>
                <w:rFonts w:ascii="仿宋" w:hAnsi="仿宋" w:eastAsia="仿宋" w:cs="仿宋"/>
                <w:color w:val="000000"/>
                <w:sz w:val="24"/>
              </w:rPr>
            </w:pPr>
          </w:p>
        </w:tc>
      </w:tr>
      <w:tr w14:paraId="2B2D4252">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14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11</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D720">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3026">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302D">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9CED">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6B9C">
            <w:pPr>
              <w:widowControl/>
              <w:jc w:val="center"/>
              <w:textAlignment w:val="center"/>
              <w:rPr>
                <w:rFonts w:ascii="仿宋" w:hAnsi="仿宋" w:eastAsia="仿宋" w:cs="仿宋"/>
                <w:color w:val="000000"/>
                <w:sz w:val="24"/>
              </w:rPr>
            </w:pPr>
          </w:p>
        </w:tc>
      </w:tr>
      <w:tr w14:paraId="01671192">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2EB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12</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F258">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99A9">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C99C">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8BC7">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AC80">
            <w:pPr>
              <w:widowControl/>
              <w:jc w:val="center"/>
              <w:textAlignment w:val="center"/>
              <w:rPr>
                <w:rFonts w:ascii="仿宋" w:hAnsi="仿宋" w:eastAsia="仿宋" w:cs="仿宋"/>
                <w:color w:val="000000"/>
                <w:sz w:val="24"/>
              </w:rPr>
            </w:pPr>
          </w:p>
        </w:tc>
      </w:tr>
      <w:tr w14:paraId="5D25A089">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18F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13</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4B8D">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4D8A">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4676">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4127">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8433">
            <w:pPr>
              <w:widowControl/>
              <w:jc w:val="center"/>
              <w:textAlignment w:val="center"/>
              <w:rPr>
                <w:rFonts w:ascii="仿宋" w:hAnsi="仿宋" w:eastAsia="仿宋" w:cs="仿宋"/>
                <w:color w:val="000000"/>
                <w:sz w:val="24"/>
              </w:rPr>
            </w:pPr>
          </w:p>
        </w:tc>
      </w:tr>
      <w:tr w14:paraId="2274332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199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14</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9C58">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E2450">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D927">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1731">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5999">
            <w:pPr>
              <w:widowControl/>
              <w:jc w:val="center"/>
              <w:textAlignment w:val="center"/>
              <w:rPr>
                <w:rFonts w:ascii="仿宋" w:hAnsi="仿宋" w:eastAsia="仿宋" w:cs="仿宋"/>
                <w:color w:val="000000"/>
                <w:sz w:val="24"/>
              </w:rPr>
            </w:pPr>
          </w:p>
        </w:tc>
      </w:tr>
      <w:tr w14:paraId="459B9F5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301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15</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487C">
            <w:pPr>
              <w:jc w:val="center"/>
              <w:rPr>
                <w:rFonts w:ascii="仿宋" w:hAnsi="仿宋" w:eastAsia="仿宋" w:cs="仿宋"/>
                <w:color w:val="000000"/>
                <w:sz w:val="24"/>
              </w:rPr>
            </w:pPr>
          </w:p>
        </w:tc>
        <w:tc>
          <w:tcPr>
            <w:tcW w:w="20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49A1">
            <w:pPr>
              <w:jc w:val="center"/>
              <w:rPr>
                <w:rFonts w:ascii="仿宋" w:hAnsi="仿宋" w:eastAsia="仿宋" w:cs="仿宋"/>
                <w:color w:val="000000"/>
                <w:sz w:val="24"/>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A2DE">
            <w:pPr>
              <w:jc w:val="center"/>
              <w:rPr>
                <w:rFonts w:ascii="仿宋" w:hAnsi="仿宋" w:eastAsia="仿宋" w:cs="仿宋"/>
                <w:color w:val="000000"/>
                <w:sz w:val="24"/>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BB4C">
            <w:pPr>
              <w:jc w:val="center"/>
              <w:rPr>
                <w:rFonts w:ascii="仿宋" w:hAnsi="仿宋" w:eastAsia="仿宋" w:cs="仿宋"/>
                <w:color w:val="000000"/>
                <w:sz w:val="24"/>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EC6F">
            <w:pPr>
              <w:widowControl/>
              <w:jc w:val="center"/>
              <w:textAlignment w:val="center"/>
              <w:rPr>
                <w:rFonts w:ascii="仿宋" w:hAnsi="仿宋" w:eastAsia="仿宋" w:cs="仿宋"/>
                <w:color w:val="000000"/>
                <w:sz w:val="24"/>
              </w:rPr>
            </w:pPr>
          </w:p>
        </w:tc>
      </w:tr>
      <w:tr w14:paraId="3D1BAFCA">
        <w:tblPrEx>
          <w:tblCellMar>
            <w:top w:w="0" w:type="dxa"/>
            <w:left w:w="108" w:type="dxa"/>
            <w:bottom w:w="0" w:type="dxa"/>
            <w:right w:w="108" w:type="dxa"/>
          </w:tblCellMar>
        </w:tblPrEx>
        <w:trPr>
          <w:trHeight w:val="680" w:hRule="atLeast"/>
        </w:trPr>
        <w:tc>
          <w:tcPr>
            <w:tcW w:w="816" w:type="dxa"/>
            <w:tcBorders>
              <w:top w:val="nil"/>
              <w:left w:val="nil"/>
              <w:bottom w:val="nil"/>
              <w:right w:val="nil"/>
            </w:tcBorders>
            <w:shd w:val="clear" w:color="auto" w:fill="auto"/>
            <w:noWrap/>
            <w:vAlign w:val="center"/>
          </w:tcPr>
          <w:p w14:paraId="24CF8DDD">
            <w:pPr>
              <w:rPr>
                <w:rFonts w:ascii="仿宋" w:hAnsi="仿宋" w:eastAsia="仿宋" w:cs="仿宋"/>
                <w:color w:val="000000"/>
                <w:sz w:val="24"/>
              </w:rPr>
            </w:pPr>
          </w:p>
        </w:tc>
        <w:tc>
          <w:tcPr>
            <w:tcW w:w="1734" w:type="dxa"/>
            <w:tcBorders>
              <w:top w:val="nil"/>
              <w:left w:val="nil"/>
              <w:bottom w:val="nil"/>
              <w:right w:val="nil"/>
            </w:tcBorders>
            <w:shd w:val="clear" w:color="auto" w:fill="auto"/>
            <w:noWrap/>
            <w:vAlign w:val="center"/>
          </w:tcPr>
          <w:p w14:paraId="44FDF143">
            <w:pPr>
              <w:rPr>
                <w:rFonts w:ascii="仿宋" w:hAnsi="仿宋" w:eastAsia="仿宋" w:cs="仿宋"/>
                <w:color w:val="000000"/>
                <w:sz w:val="24"/>
              </w:rPr>
            </w:pPr>
          </w:p>
        </w:tc>
        <w:tc>
          <w:tcPr>
            <w:tcW w:w="2019" w:type="dxa"/>
            <w:tcBorders>
              <w:top w:val="nil"/>
              <w:left w:val="nil"/>
              <w:bottom w:val="nil"/>
              <w:right w:val="nil"/>
            </w:tcBorders>
            <w:shd w:val="clear" w:color="auto" w:fill="auto"/>
            <w:noWrap/>
            <w:vAlign w:val="center"/>
          </w:tcPr>
          <w:p w14:paraId="4687520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合计</w:t>
            </w:r>
          </w:p>
        </w:tc>
        <w:tc>
          <w:tcPr>
            <w:tcW w:w="1681" w:type="dxa"/>
            <w:tcBorders>
              <w:top w:val="nil"/>
              <w:left w:val="nil"/>
              <w:bottom w:val="nil"/>
              <w:right w:val="nil"/>
            </w:tcBorders>
            <w:shd w:val="clear" w:color="auto" w:fill="auto"/>
            <w:noWrap/>
            <w:vAlign w:val="center"/>
          </w:tcPr>
          <w:p w14:paraId="03150886">
            <w:pPr>
              <w:widowControl/>
              <w:jc w:val="center"/>
              <w:textAlignment w:val="center"/>
              <w:rPr>
                <w:rFonts w:ascii="仿宋" w:hAnsi="仿宋" w:eastAsia="仿宋" w:cs="仿宋"/>
                <w:color w:val="000000"/>
                <w:sz w:val="24"/>
              </w:rPr>
            </w:pPr>
          </w:p>
        </w:tc>
        <w:tc>
          <w:tcPr>
            <w:tcW w:w="1397" w:type="dxa"/>
            <w:tcBorders>
              <w:top w:val="nil"/>
              <w:left w:val="nil"/>
              <w:bottom w:val="nil"/>
              <w:right w:val="nil"/>
            </w:tcBorders>
            <w:shd w:val="clear" w:color="auto" w:fill="auto"/>
            <w:noWrap/>
            <w:vAlign w:val="center"/>
          </w:tcPr>
          <w:p w14:paraId="53EB63AB">
            <w:pPr>
              <w:jc w:val="center"/>
              <w:rPr>
                <w:rFonts w:ascii="仿宋" w:hAnsi="仿宋" w:eastAsia="仿宋" w:cs="仿宋"/>
                <w:color w:val="000000"/>
                <w:sz w:val="24"/>
              </w:rPr>
            </w:pPr>
          </w:p>
        </w:tc>
        <w:tc>
          <w:tcPr>
            <w:tcW w:w="1633" w:type="dxa"/>
            <w:tcBorders>
              <w:top w:val="nil"/>
              <w:left w:val="nil"/>
              <w:bottom w:val="nil"/>
              <w:right w:val="nil"/>
            </w:tcBorders>
            <w:shd w:val="clear" w:color="auto" w:fill="auto"/>
            <w:noWrap/>
            <w:vAlign w:val="center"/>
          </w:tcPr>
          <w:p w14:paraId="293C9FA2">
            <w:pPr>
              <w:widowControl/>
              <w:jc w:val="center"/>
              <w:textAlignment w:val="center"/>
              <w:rPr>
                <w:rFonts w:ascii="仿宋" w:hAnsi="仿宋" w:eastAsia="仿宋" w:cs="仿宋"/>
                <w:color w:val="000000"/>
                <w:sz w:val="24"/>
              </w:rPr>
            </w:pPr>
          </w:p>
        </w:tc>
      </w:tr>
      <w:tr w14:paraId="48BB431D">
        <w:tblPrEx>
          <w:tblCellMar>
            <w:top w:w="0" w:type="dxa"/>
            <w:left w:w="108" w:type="dxa"/>
            <w:bottom w:w="0" w:type="dxa"/>
            <w:right w:w="108" w:type="dxa"/>
          </w:tblCellMar>
        </w:tblPrEx>
        <w:trPr>
          <w:trHeight w:val="680" w:hRule="atLeast"/>
        </w:trPr>
        <w:tc>
          <w:tcPr>
            <w:tcW w:w="9280" w:type="dxa"/>
            <w:gridSpan w:val="6"/>
            <w:tcBorders>
              <w:top w:val="nil"/>
              <w:left w:val="nil"/>
              <w:bottom w:val="nil"/>
              <w:right w:val="nil"/>
            </w:tcBorders>
            <w:shd w:val="clear" w:color="auto" w:fill="auto"/>
            <w:vAlign w:val="center"/>
          </w:tcPr>
          <w:p w14:paraId="3CE9CEC5">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rPr>
              <w:t>已按协议约定，按期、及时出具国家认可、真实有效的检验、校准或检测证书（报告） ，验收合格。</w:t>
            </w:r>
          </w:p>
        </w:tc>
      </w:tr>
      <w:tr w14:paraId="34696664">
        <w:tblPrEx>
          <w:tblCellMar>
            <w:top w:w="0" w:type="dxa"/>
            <w:left w:w="108" w:type="dxa"/>
            <w:bottom w:w="0" w:type="dxa"/>
            <w:right w:w="108" w:type="dxa"/>
          </w:tblCellMar>
        </w:tblPrEx>
        <w:trPr>
          <w:trHeight w:val="680" w:hRule="atLeast"/>
        </w:trPr>
        <w:tc>
          <w:tcPr>
            <w:tcW w:w="2550" w:type="dxa"/>
            <w:gridSpan w:val="2"/>
            <w:tcBorders>
              <w:top w:val="nil"/>
              <w:left w:val="nil"/>
              <w:bottom w:val="nil"/>
              <w:right w:val="nil"/>
            </w:tcBorders>
            <w:shd w:val="clear" w:color="auto" w:fill="auto"/>
            <w:noWrap/>
            <w:vAlign w:val="center"/>
          </w:tcPr>
          <w:p w14:paraId="5D9E4A75">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rPr>
              <w:t>医学工程处验收签字：</w:t>
            </w:r>
          </w:p>
        </w:tc>
        <w:tc>
          <w:tcPr>
            <w:tcW w:w="2019" w:type="dxa"/>
            <w:tcBorders>
              <w:top w:val="nil"/>
              <w:left w:val="nil"/>
              <w:bottom w:val="nil"/>
              <w:right w:val="nil"/>
            </w:tcBorders>
            <w:shd w:val="clear" w:color="auto" w:fill="auto"/>
            <w:noWrap/>
            <w:vAlign w:val="center"/>
          </w:tcPr>
          <w:p w14:paraId="34614352">
            <w:pPr>
              <w:rPr>
                <w:rFonts w:ascii="仿宋" w:hAnsi="仿宋" w:eastAsia="仿宋" w:cs="仿宋"/>
                <w:color w:val="000000"/>
                <w:sz w:val="24"/>
              </w:rPr>
            </w:pPr>
          </w:p>
        </w:tc>
        <w:tc>
          <w:tcPr>
            <w:tcW w:w="1681" w:type="dxa"/>
            <w:tcBorders>
              <w:top w:val="nil"/>
              <w:left w:val="nil"/>
              <w:bottom w:val="nil"/>
              <w:right w:val="nil"/>
            </w:tcBorders>
            <w:shd w:val="clear" w:color="auto" w:fill="auto"/>
            <w:noWrap/>
            <w:vAlign w:val="center"/>
          </w:tcPr>
          <w:p w14:paraId="2B0656F1">
            <w:pPr>
              <w:rPr>
                <w:rFonts w:ascii="仿宋" w:hAnsi="仿宋" w:eastAsia="仿宋" w:cs="仿宋"/>
                <w:color w:val="000000"/>
                <w:sz w:val="24"/>
              </w:rPr>
            </w:pPr>
          </w:p>
        </w:tc>
        <w:tc>
          <w:tcPr>
            <w:tcW w:w="1397" w:type="dxa"/>
            <w:tcBorders>
              <w:top w:val="nil"/>
              <w:left w:val="nil"/>
              <w:bottom w:val="nil"/>
              <w:right w:val="nil"/>
            </w:tcBorders>
            <w:shd w:val="clear" w:color="auto" w:fill="auto"/>
            <w:noWrap/>
            <w:vAlign w:val="center"/>
          </w:tcPr>
          <w:p w14:paraId="307E620F">
            <w:pPr>
              <w:jc w:val="center"/>
              <w:rPr>
                <w:rFonts w:ascii="仿宋" w:hAnsi="仿宋" w:eastAsia="仿宋" w:cs="仿宋"/>
                <w:color w:val="000000"/>
                <w:sz w:val="24"/>
              </w:rPr>
            </w:pPr>
          </w:p>
        </w:tc>
        <w:tc>
          <w:tcPr>
            <w:tcW w:w="1633" w:type="dxa"/>
            <w:tcBorders>
              <w:top w:val="nil"/>
              <w:left w:val="nil"/>
              <w:bottom w:val="nil"/>
              <w:right w:val="nil"/>
            </w:tcBorders>
            <w:shd w:val="clear" w:color="auto" w:fill="auto"/>
            <w:noWrap/>
            <w:vAlign w:val="center"/>
          </w:tcPr>
          <w:p w14:paraId="51028518">
            <w:pPr>
              <w:rPr>
                <w:rFonts w:ascii="仿宋" w:hAnsi="仿宋" w:eastAsia="仿宋" w:cs="仿宋"/>
                <w:color w:val="000000"/>
                <w:sz w:val="24"/>
              </w:rPr>
            </w:pPr>
          </w:p>
        </w:tc>
      </w:tr>
    </w:tbl>
    <w:p w14:paraId="260C39CF">
      <w:pPr>
        <w:rPr>
          <w:rFonts w:ascii="仿宋" w:hAnsi="仿宋" w:eastAsia="仿宋" w:cs="仿宋"/>
          <w:sz w:val="28"/>
          <w:szCs w:val="28"/>
        </w:rPr>
      </w:pPr>
    </w:p>
    <w:p w14:paraId="63477BDD">
      <w:pPr>
        <w:rPr>
          <w:rFonts w:ascii="仿宋" w:hAnsi="仿宋" w:eastAsia="仿宋" w:cs="仿宋"/>
          <w:sz w:val="28"/>
          <w:szCs w:val="28"/>
        </w:rPr>
      </w:pPr>
    </w:p>
    <w:p w14:paraId="77DBF92F">
      <w:pPr>
        <w:rPr>
          <w:rFonts w:ascii="仿宋" w:hAnsi="仿宋" w:eastAsia="仿宋" w:cs="仿宋"/>
          <w:sz w:val="28"/>
          <w:szCs w:val="28"/>
        </w:rPr>
      </w:pPr>
    </w:p>
    <w:p w14:paraId="188AF3E7">
      <w:pPr>
        <w:widowControl/>
        <w:snapToGrid w:val="0"/>
        <w:spacing w:line="360" w:lineRule="auto"/>
        <w:ind w:firstLine="482" w:firstLineChars="200"/>
        <w:contextualSpacing/>
        <w:rPr>
          <w:rFonts w:ascii="仿宋" w:hAnsi="仿宋" w:eastAsia="仿宋" w:cs="仿宋"/>
          <w:b/>
          <w:sz w:val="24"/>
        </w:rPr>
      </w:pPr>
      <w:r>
        <w:rPr>
          <w:rFonts w:hint="eastAsia" w:ascii="仿宋" w:hAnsi="仿宋" w:eastAsia="仿宋" w:cs="仿宋"/>
          <w:b/>
          <w:sz w:val="24"/>
        </w:rPr>
        <w:t>2.5 需由投标人提供设计方案、解决方案或者组织方案的采购项目，应当说明采购标的的功能、应用场景、目标等基本要求</w:t>
      </w:r>
    </w:p>
    <w:p w14:paraId="59CDAF39">
      <w:pPr>
        <w:pStyle w:val="6"/>
      </w:pPr>
      <w:r>
        <w:rPr>
          <w:rFonts w:ascii="仿宋" w:hAnsi="仿宋" w:eastAsia="仿宋" w:cs="Arial"/>
        </w:rPr>
        <w:t>无。</w:t>
      </w:r>
    </w:p>
    <w:p w14:paraId="09DCE547">
      <w:pPr>
        <w:pStyle w:val="6"/>
      </w:pPr>
    </w:p>
    <w:p w14:paraId="4A5610F9">
      <w:pPr>
        <w:spacing w:line="360" w:lineRule="auto"/>
        <w:rPr>
          <w:rFonts w:ascii="仿宋" w:hAnsi="仿宋" w:eastAsia="仿宋"/>
          <w:szCs w:val="21"/>
        </w:rPr>
      </w:pPr>
      <w:r>
        <w:rPr>
          <w:rFonts w:hint="eastAsia" w:ascii="仿宋" w:hAnsi="仿宋" w:eastAsia="仿宋" w:cs="Arial"/>
          <w:b/>
          <w:sz w:val="24"/>
        </w:rPr>
        <w:t>3.验收标准</w:t>
      </w:r>
    </w:p>
    <w:p w14:paraId="3DD057BB">
      <w:pPr>
        <w:spacing w:before="120" w:beforeLines="50" w:line="360" w:lineRule="auto"/>
        <w:jc w:val="left"/>
        <w:rPr>
          <w:rFonts w:cs="仿宋" w:asciiTheme="minorEastAsia" w:hAnsiTheme="minorEastAsia" w:eastAsiaTheme="minorEastAsia"/>
          <w:kern w:val="0"/>
          <w:sz w:val="24"/>
          <w:lang w:bidi="ar"/>
        </w:rPr>
      </w:pPr>
      <w:r>
        <w:rPr>
          <w:rFonts w:hint="eastAsia" w:ascii="仿宋" w:hAnsi="仿宋" w:eastAsia="仿宋" w:cs="宋体"/>
          <w:sz w:val="24"/>
        </w:rPr>
        <w:t>按照国家相应检测规程检测，满足采购人的服务需求。</w:t>
      </w:r>
    </w:p>
    <w:p w14:paraId="745689B0"/>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FD17E">
    <w:pPr>
      <w:pStyle w:val="29"/>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矩形 1"/>
              <wp:cNvGraphicFramePr/>
              <a:graphic xmlns:a="http://schemas.openxmlformats.org/drawingml/2006/main">
                <a:graphicData uri="http://schemas.microsoft.com/office/word/2010/wordprocessingShape">
                  <wps:wsp>
                    <wps:cNvSpPr/>
                    <wps:spPr>
                      <a:xfrm>
                        <a:off x="0" y="0"/>
                        <a:ext cx="114935" cy="131445"/>
                      </a:xfrm>
                      <a:prstGeom prst="rect">
                        <a:avLst/>
                      </a:prstGeom>
                      <a:noFill/>
                      <a:ln w="9525">
                        <a:noFill/>
                      </a:ln>
                      <a:effectLst/>
                    </wps:spPr>
                    <wps:txbx>
                      <w:txbxContent>
                        <w:p w14:paraId="4C874606">
                          <w:pPr>
                            <w:pStyle w:val="29"/>
                          </w:pPr>
                          <w:r>
                            <w:fldChar w:fldCharType="begin"/>
                          </w:r>
                          <w:r>
                            <w:instrText xml:space="preserve"> PAGE  \* MERGEFORMAT </w:instrText>
                          </w:r>
                          <w:r>
                            <w:fldChar w:fldCharType="separate"/>
                          </w:r>
                          <w:r>
                            <w:t>68</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0v9LC0AAAAAMBAAAPAAAAAAAAAAEAIAAAACIAAABkcnMv&#10;ZG93bnJldi54bWxQSwECFAAUAAAACACHTuJA7EBVudIBAAChAwAADgAAAAAAAAABACAAAAAfAQAA&#10;ZHJzL2Uyb0RvYy54bWxQSwUGAAAAAAYABgBZAQAAYwUAAAAA&#10;">
              <v:path/>
              <v:fill on="f" focussize="0,0"/>
              <v:stroke on="f"/>
              <v:imagedata o:title=""/>
              <o:lock v:ext="edit"/>
              <v:textbox inset="0mm,0mm,0mm,0mm" style="mso-fit-shape-to-text:t;">
                <w:txbxContent>
                  <w:p w14:paraId="4C874606">
                    <w:pPr>
                      <w:pStyle w:val="29"/>
                    </w:pPr>
                    <w:r>
                      <w:fldChar w:fldCharType="begin"/>
                    </w:r>
                    <w:r>
                      <w:instrText xml:space="preserve"> PAGE  \* MERGEFORMAT </w:instrText>
                    </w:r>
                    <w:r>
                      <w:fldChar w:fldCharType="separate"/>
                    </w:r>
                    <w:r>
                      <w:t>68</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55EFF">
    <w:pPr>
      <w:pStyle w:val="29"/>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8255" b="3810"/>
              <wp:wrapNone/>
              <wp:docPr id="2" name="矩形 2"/>
              <wp:cNvGraphicFramePr/>
              <a:graphic xmlns:a="http://schemas.openxmlformats.org/drawingml/2006/main">
                <a:graphicData uri="http://schemas.microsoft.com/office/word/2010/wordprocessingShape">
                  <wps:wsp>
                    <wps:cNvSpPr/>
                    <wps:spPr>
                      <a:xfrm>
                        <a:off x="0" y="0"/>
                        <a:ext cx="114935" cy="147955"/>
                      </a:xfrm>
                      <a:prstGeom prst="rect">
                        <a:avLst/>
                      </a:prstGeom>
                      <a:noFill/>
                      <a:ln w="9525">
                        <a:noFill/>
                      </a:ln>
                    </wps:spPr>
                    <wps:txbx>
                      <w:txbxContent>
                        <w:p w14:paraId="5338E7BE">
                          <w:pPr>
                            <w:pStyle w:val="29"/>
                          </w:pPr>
                          <w:r>
                            <w:fldChar w:fldCharType="begin"/>
                          </w:r>
                          <w:r>
                            <w:instrText xml:space="preserve"> PAGE  \* MERGEFORMAT </w:instrText>
                          </w:r>
                          <w:r>
                            <w:fldChar w:fldCharType="separate"/>
                          </w:r>
                          <w:r>
                            <w:t>39</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z/E4TRAAAAAwEAAA8AAAAAAAAAAQAgAAAAIgAAAGRycy9kb3du&#10;cmV2LnhtbFBLAQIUABQAAAAIAIdO4kCJGfaUzQEAAJMDAAAOAAAAAAAAAAEAIAAAACABAABkcnMv&#10;ZTJvRG9jLnhtbFBLBQYAAAAABgAGAFkBAABfBQAAAAA=&#10;">
              <v:fill on="f" focussize="0,0"/>
              <v:stroke on="f"/>
              <v:imagedata o:title=""/>
              <o:lock v:ext="edit" aspectratio="f"/>
              <v:textbox inset="0mm,0mm,0mm,0mm" style="mso-fit-shape-to-text:t;">
                <w:txbxContent>
                  <w:p w14:paraId="5338E7BE">
                    <w:pPr>
                      <w:pStyle w:val="29"/>
                    </w:pPr>
                    <w:r>
                      <w:fldChar w:fldCharType="begin"/>
                    </w:r>
                    <w:r>
                      <w:instrText xml:space="preserve"> PAGE  \* MERGEFORMAT </w:instrText>
                    </w:r>
                    <w:r>
                      <w:fldChar w:fldCharType="separate"/>
                    </w:r>
                    <w:r>
                      <w:t>39</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0C7873"/>
    <w:rsid w:val="00192931"/>
    <w:rsid w:val="001939FC"/>
    <w:rsid w:val="00212F15"/>
    <w:rsid w:val="006B778E"/>
    <w:rsid w:val="007251BE"/>
    <w:rsid w:val="00797731"/>
    <w:rsid w:val="00876916"/>
    <w:rsid w:val="00890213"/>
    <w:rsid w:val="009F1CBF"/>
    <w:rsid w:val="00D84CF9"/>
    <w:rsid w:val="00E85246"/>
    <w:rsid w:val="00FA5D9D"/>
    <w:rsid w:val="00FC34D6"/>
    <w:rsid w:val="15A14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68"/>
    <w:qFormat/>
    <w:uiPriority w:val="0"/>
    <w:pPr>
      <w:keepNext/>
      <w:keepLines/>
      <w:autoSpaceDE w:val="0"/>
      <w:autoSpaceDN w:val="0"/>
      <w:adjustRightInd w:val="0"/>
      <w:spacing w:before="240" w:after="120" w:line="300" w:lineRule="auto"/>
      <w:jc w:val="center"/>
      <w:outlineLvl w:val="0"/>
    </w:pPr>
    <w:rPr>
      <w:rFonts w:ascii="宋体" w:hAnsi="Times New Roman"/>
      <w:b/>
      <w:kern w:val="44"/>
      <w:sz w:val="32"/>
      <w:szCs w:val="20"/>
    </w:rPr>
  </w:style>
  <w:style w:type="paragraph" w:styleId="4">
    <w:name w:val="heading 2"/>
    <w:basedOn w:val="1"/>
    <w:next w:val="1"/>
    <w:link w:val="9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92"/>
    <w:qFormat/>
    <w:uiPriority w:val="0"/>
    <w:pPr>
      <w:keepNext/>
      <w:keepLines/>
      <w:autoSpaceDE w:val="0"/>
      <w:autoSpaceDN w:val="0"/>
      <w:adjustRightInd w:val="0"/>
      <w:spacing w:before="360" w:after="120"/>
      <w:jc w:val="left"/>
      <w:outlineLvl w:val="2"/>
    </w:pPr>
    <w:rPr>
      <w:rFonts w:ascii="宋体" w:hAnsi="Times New Roman"/>
      <w:b/>
      <w:kern w:val="0"/>
      <w:sz w:val="24"/>
      <w:szCs w:val="20"/>
      <w:u w:val="single"/>
    </w:rPr>
  </w:style>
  <w:style w:type="paragraph" w:styleId="7">
    <w:name w:val="heading 4"/>
    <w:basedOn w:val="1"/>
    <w:next w:val="1"/>
    <w:link w:val="71"/>
    <w:qFormat/>
    <w:uiPriority w:val="0"/>
    <w:pPr>
      <w:keepNext/>
      <w:keepLines/>
      <w:adjustRightInd w:val="0"/>
      <w:spacing w:before="280" w:after="290" w:line="376" w:lineRule="atLeast"/>
      <w:textAlignment w:val="baseline"/>
      <w:outlineLvl w:val="3"/>
    </w:pPr>
    <w:rPr>
      <w:rFonts w:ascii="Times New Roman" w:hAnsi="Times New Roman"/>
      <w:kern w:val="0"/>
      <w:sz w:val="24"/>
      <w:szCs w:val="20"/>
    </w:rPr>
  </w:style>
  <w:style w:type="paragraph" w:styleId="8">
    <w:name w:val="heading 5"/>
    <w:basedOn w:val="1"/>
    <w:next w:val="1"/>
    <w:link w:val="72"/>
    <w:qFormat/>
    <w:uiPriority w:val="0"/>
    <w:pPr>
      <w:keepNext/>
      <w:keepLines/>
      <w:adjustRightInd w:val="0"/>
      <w:spacing w:before="280" w:after="290" w:line="376" w:lineRule="atLeast"/>
      <w:textAlignment w:val="baseline"/>
      <w:outlineLvl w:val="4"/>
    </w:pPr>
    <w:rPr>
      <w:rFonts w:ascii="Times New Roman" w:hAnsi="Times New Roman"/>
      <w:b/>
      <w:kern w:val="0"/>
      <w:sz w:val="28"/>
      <w:szCs w:val="20"/>
    </w:rPr>
  </w:style>
  <w:style w:type="paragraph" w:styleId="9">
    <w:name w:val="heading 6"/>
    <w:basedOn w:val="1"/>
    <w:next w:val="1"/>
    <w:link w:val="7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74"/>
    <w:qFormat/>
    <w:uiPriority w:val="0"/>
    <w:pPr>
      <w:keepNext/>
      <w:keepLines/>
      <w:adjustRightInd w:val="0"/>
      <w:spacing w:before="240" w:after="64" w:line="320" w:lineRule="atLeast"/>
      <w:textAlignment w:val="baseline"/>
      <w:outlineLvl w:val="6"/>
    </w:pPr>
    <w:rPr>
      <w:rFonts w:ascii="Times New Roman" w:hAnsi="Times New Roman"/>
      <w:b/>
      <w:kern w:val="0"/>
      <w:sz w:val="24"/>
      <w:szCs w:val="20"/>
    </w:rPr>
  </w:style>
  <w:style w:type="paragraph" w:styleId="11">
    <w:name w:val="heading 8"/>
    <w:basedOn w:val="1"/>
    <w:next w:val="1"/>
    <w:link w:val="7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7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macro"/>
    <w:link w:val="77"/>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6">
    <w:name w:val="Normal Indent"/>
    <w:basedOn w:val="1"/>
    <w:link w:val="59"/>
    <w:qFormat/>
    <w:uiPriority w:val="0"/>
    <w:pPr>
      <w:autoSpaceDE w:val="0"/>
      <w:autoSpaceDN w:val="0"/>
      <w:adjustRightInd w:val="0"/>
      <w:ind w:firstLine="420"/>
      <w:jc w:val="left"/>
    </w:pPr>
    <w:rPr>
      <w:rFonts w:ascii="宋体" w:hAnsi="Times New Roman"/>
      <w:sz w:val="24"/>
    </w:rPr>
  </w:style>
  <w:style w:type="paragraph" w:styleId="13">
    <w:name w:val="toc 7"/>
    <w:basedOn w:val="1"/>
    <w:next w:val="1"/>
    <w:qFormat/>
    <w:uiPriority w:val="0"/>
    <w:pPr>
      <w:ind w:left="2520" w:leftChars="1200"/>
    </w:pPr>
    <w:rPr>
      <w:rFonts w:ascii="Times New Roman" w:hAnsi="Times New Roman"/>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78"/>
    <w:qFormat/>
    <w:uiPriority w:val="0"/>
    <w:pPr>
      <w:shd w:val="clear" w:color="auto" w:fill="000080"/>
    </w:pPr>
    <w:rPr>
      <w:rFonts w:ascii="Times New Roman" w:hAnsi="Times New Roman"/>
    </w:rPr>
  </w:style>
  <w:style w:type="paragraph" w:styleId="16">
    <w:name w:val="annotation text"/>
    <w:basedOn w:val="1"/>
    <w:link w:val="93"/>
    <w:qFormat/>
    <w:uiPriority w:val="0"/>
    <w:pPr>
      <w:jc w:val="left"/>
    </w:pPr>
    <w:rPr>
      <w:rFonts w:ascii="Times New Roman" w:hAnsi="Times New Roman"/>
    </w:rPr>
  </w:style>
  <w:style w:type="paragraph" w:styleId="17">
    <w:name w:val="Body Text 3"/>
    <w:basedOn w:val="1"/>
    <w:link w:val="80"/>
    <w:qFormat/>
    <w:uiPriority w:val="0"/>
    <w:pPr>
      <w:spacing w:after="120"/>
    </w:pPr>
    <w:rPr>
      <w:rFonts w:ascii="Times New Roman" w:hAnsi="Times New Roman"/>
      <w:sz w:val="16"/>
      <w:szCs w:val="16"/>
    </w:rPr>
  </w:style>
  <w:style w:type="paragraph" w:styleId="18">
    <w:name w:val="Body Text"/>
    <w:basedOn w:val="1"/>
    <w:link w:val="58"/>
    <w:unhideWhenUsed/>
    <w:qFormat/>
    <w:uiPriority w:val="0"/>
    <w:pPr>
      <w:spacing w:after="120"/>
    </w:pPr>
  </w:style>
  <w:style w:type="paragraph" w:styleId="19">
    <w:name w:val="Body Text Indent"/>
    <w:basedOn w:val="1"/>
    <w:link w:val="94"/>
    <w:qFormat/>
    <w:uiPriority w:val="0"/>
    <w:pPr>
      <w:spacing w:line="360" w:lineRule="auto"/>
      <w:ind w:firstLine="570"/>
    </w:pPr>
    <w:rPr>
      <w:rFonts w:ascii="Times New Roman" w:hAnsi="Times New Roman"/>
      <w:sz w:val="24"/>
    </w:rPr>
  </w:style>
  <w:style w:type="paragraph" w:styleId="20">
    <w:name w:val="List 2"/>
    <w:basedOn w:val="1"/>
    <w:qFormat/>
    <w:uiPriority w:val="0"/>
    <w:pPr>
      <w:ind w:left="100" w:leftChars="200" w:hanging="200" w:hangingChars="200"/>
    </w:pPr>
    <w:rPr>
      <w:rFonts w:ascii="Times New Roman" w:hAnsi="Times New Roman"/>
    </w:rPr>
  </w:style>
  <w:style w:type="paragraph" w:styleId="21">
    <w:name w:val="Block Text"/>
    <w:basedOn w:val="1"/>
    <w:qFormat/>
    <w:uiPriority w:val="0"/>
    <w:pPr>
      <w:widowControl/>
      <w:ind w:left="480" w:right="-341" w:firstLine="513"/>
    </w:pPr>
    <w:rPr>
      <w:rFonts w:ascii="Times New Roman" w:hAnsi="Times New Roman"/>
      <w:kern w:val="0"/>
      <w:sz w:val="24"/>
      <w:szCs w:val="20"/>
    </w:rPr>
  </w:style>
  <w:style w:type="paragraph" w:styleId="22">
    <w:name w:val="toc 5"/>
    <w:basedOn w:val="1"/>
    <w:next w:val="1"/>
    <w:qFormat/>
    <w:uiPriority w:val="0"/>
    <w:pPr>
      <w:ind w:left="1680" w:leftChars="800"/>
    </w:pPr>
    <w:rPr>
      <w:rFonts w:ascii="Times New Roman" w:hAnsi="Times New Roman"/>
    </w:rPr>
  </w:style>
  <w:style w:type="paragraph" w:styleId="23">
    <w:name w:val="toc 3"/>
    <w:basedOn w:val="1"/>
    <w:next w:val="1"/>
    <w:qFormat/>
    <w:uiPriority w:val="39"/>
    <w:pPr>
      <w:ind w:left="840" w:leftChars="400"/>
    </w:pPr>
    <w:rPr>
      <w:rFonts w:ascii="Times New Roman" w:hAnsi="Times New Roman"/>
    </w:rPr>
  </w:style>
  <w:style w:type="paragraph" w:styleId="24">
    <w:name w:val="Plain Text"/>
    <w:basedOn w:val="1"/>
    <w:link w:val="82"/>
    <w:qFormat/>
    <w:uiPriority w:val="0"/>
    <w:rPr>
      <w:rFonts w:hint="eastAsia" w:ascii="宋体" w:hAnsi="Courier New"/>
      <w:szCs w:val="20"/>
    </w:rPr>
  </w:style>
  <w:style w:type="paragraph" w:styleId="25">
    <w:name w:val="toc 8"/>
    <w:basedOn w:val="1"/>
    <w:next w:val="1"/>
    <w:qFormat/>
    <w:uiPriority w:val="0"/>
    <w:pPr>
      <w:ind w:left="2940" w:leftChars="1400"/>
    </w:pPr>
    <w:rPr>
      <w:rFonts w:ascii="Times New Roman" w:hAnsi="Times New Roman"/>
    </w:rPr>
  </w:style>
  <w:style w:type="paragraph" w:styleId="26">
    <w:name w:val="Date"/>
    <w:basedOn w:val="1"/>
    <w:next w:val="1"/>
    <w:link w:val="83"/>
    <w:qFormat/>
    <w:uiPriority w:val="0"/>
    <w:pPr>
      <w:ind w:left="100" w:leftChars="2500"/>
    </w:pPr>
    <w:rPr>
      <w:rFonts w:ascii="仿宋_GB2312" w:hAnsi="宋体" w:eastAsia="仿宋_GB2312"/>
      <w:color w:val="000000"/>
      <w:sz w:val="24"/>
    </w:rPr>
  </w:style>
  <w:style w:type="paragraph" w:styleId="27">
    <w:name w:val="Body Text Indent 2"/>
    <w:basedOn w:val="1"/>
    <w:link w:val="84"/>
    <w:qFormat/>
    <w:uiPriority w:val="0"/>
    <w:pPr>
      <w:ind w:firstLine="480" w:firstLineChars="200"/>
    </w:pPr>
    <w:rPr>
      <w:rFonts w:ascii="仿宋_GB2312" w:hAnsi="Times New Roman" w:eastAsia="仿宋_GB2312"/>
      <w:sz w:val="24"/>
    </w:rPr>
  </w:style>
  <w:style w:type="paragraph" w:styleId="28">
    <w:name w:val="Balloon Text"/>
    <w:basedOn w:val="1"/>
    <w:link w:val="85"/>
    <w:qFormat/>
    <w:uiPriority w:val="0"/>
    <w:rPr>
      <w:rFonts w:ascii="Times New Roman" w:hAnsi="Times New Roman"/>
      <w:sz w:val="18"/>
      <w:szCs w:val="18"/>
    </w:rPr>
  </w:style>
  <w:style w:type="paragraph" w:styleId="29">
    <w:name w:val="footer"/>
    <w:basedOn w:val="1"/>
    <w:link w:val="5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0">
    <w:name w:val="envelope return"/>
    <w:basedOn w:val="1"/>
    <w:qFormat/>
    <w:uiPriority w:val="0"/>
    <w:pPr>
      <w:snapToGrid w:val="0"/>
    </w:pPr>
    <w:rPr>
      <w:rFonts w:ascii="Arial" w:hAnsi="Arial"/>
    </w:rPr>
  </w:style>
  <w:style w:type="paragraph" w:styleId="31">
    <w:name w:val="header"/>
    <w:basedOn w:val="1"/>
    <w:link w:val="5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rPr>
      <w:rFonts w:ascii="Times New Roman" w:hAnsi="Times New Roman"/>
    </w:rPr>
  </w:style>
  <w:style w:type="paragraph" w:styleId="34">
    <w:name w:val="Subtitle"/>
    <w:link w:val="86"/>
    <w:qFormat/>
    <w:uiPriority w:val="0"/>
    <w:pPr>
      <w:widowControl w:val="0"/>
      <w:spacing w:before="120" w:after="240" w:line="360" w:lineRule="auto"/>
      <w:jc w:val="center"/>
    </w:pPr>
    <w:rPr>
      <w:rFonts w:ascii="Calibri" w:hAnsi="Calibri" w:eastAsia="宋体" w:cs="Times New Roman"/>
      <w:b/>
      <w:kern w:val="28"/>
      <w:sz w:val="24"/>
      <w:szCs w:val="20"/>
      <w:lang w:val="en-US" w:eastAsia="zh-CN" w:bidi="ar-SA"/>
    </w:rPr>
  </w:style>
  <w:style w:type="paragraph" w:styleId="35">
    <w:name w:val="toc 6"/>
    <w:basedOn w:val="1"/>
    <w:next w:val="1"/>
    <w:qFormat/>
    <w:uiPriority w:val="0"/>
    <w:pPr>
      <w:ind w:left="2100" w:leftChars="1000"/>
    </w:pPr>
    <w:rPr>
      <w:rFonts w:ascii="Times New Roman" w:hAnsi="Times New Roman"/>
    </w:rPr>
  </w:style>
  <w:style w:type="paragraph" w:styleId="36">
    <w:name w:val="Body Text Indent 3"/>
    <w:basedOn w:val="1"/>
    <w:link w:val="87"/>
    <w:qFormat/>
    <w:uiPriority w:val="0"/>
    <w:pPr>
      <w:autoSpaceDE w:val="0"/>
      <w:autoSpaceDN w:val="0"/>
      <w:adjustRightInd w:val="0"/>
      <w:spacing w:before="120" w:line="22" w:lineRule="atLeast"/>
      <w:ind w:left="720" w:firstLine="480"/>
      <w:jc w:val="left"/>
    </w:pPr>
    <w:rPr>
      <w:rFonts w:ascii="宋体" w:hAnsi="Times New Roman"/>
      <w:kern w:val="0"/>
      <w:sz w:val="24"/>
      <w:szCs w:val="20"/>
    </w:rPr>
  </w:style>
  <w:style w:type="paragraph" w:styleId="37">
    <w:name w:val="toc 2"/>
    <w:basedOn w:val="1"/>
    <w:next w:val="1"/>
    <w:qFormat/>
    <w:uiPriority w:val="39"/>
    <w:pPr>
      <w:tabs>
        <w:tab w:val="right" w:leader="dot" w:pos="8937"/>
      </w:tabs>
      <w:spacing w:line="312" w:lineRule="auto"/>
      <w:ind w:left="420" w:leftChars="200"/>
    </w:pPr>
    <w:rPr>
      <w:rFonts w:ascii="Times New Roman" w:hAnsi="Times New Roman"/>
    </w:rPr>
  </w:style>
  <w:style w:type="paragraph" w:styleId="38">
    <w:name w:val="toc 9"/>
    <w:basedOn w:val="1"/>
    <w:next w:val="1"/>
    <w:qFormat/>
    <w:uiPriority w:val="0"/>
    <w:pPr>
      <w:ind w:left="3360" w:leftChars="1600"/>
    </w:pPr>
    <w:rPr>
      <w:rFonts w:ascii="Times New Roman" w:hAnsi="Times New Roman"/>
    </w:rPr>
  </w:style>
  <w:style w:type="paragraph" w:styleId="39">
    <w:name w:val="HTML Preformatted"/>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rFonts w:ascii="Times New Roman" w:hAnsi="Times New Roman"/>
      <w:szCs w:val="20"/>
    </w:rPr>
  </w:style>
  <w:style w:type="paragraph" w:styleId="42">
    <w:name w:val="Title"/>
    <w:basedOn w:val="1"/>
    <w:link w:val="67"/>
    <w:qFormat/>
    <w:uiPriority w:val="0"/>
    <w:pPr>
      <w:jc w:val="center"/>
      <w:outlineLvl w:val="0"/>
    </w:pPr>
    <w:rPr>
      <w:rFonts w:ascii="Times New Roman" w:hAnsi="Times New Roman"/>
      <w:b/>
      <w:sz w:val="32"/>
      <w:szCs w:val="20"/>
    </w:rPr>
  </w:style>
  <w:style w:type="paragraph" w:styleId="43">
    <w:name w:val="annotation subject"/>
    <w:basedOn w:val="16"/>
    <w:next w:val="16"/>
    <w:link w:val="89"/>
    <w:qFormat/>
    <w:uiPriority w:val="0"/>
    <w:rPr>
      <w:b/>
      <w:bCs/>
    </w:rPr>
  </w:style>
  <w:style w:type="paragraph" w:styleId="44">
    <w:name w:val="Body Text First Indent 2"/>
    <w:basedOn w:val="19"/>
    <w:link w:val="90"/>
    <w:qFormat/>
    <w:uiPriority w:val="0"/>
    <w:pPr>
      <w:spacing w:after="120" w:line="480" w:lineRule="exact"/>
      <w:ind w:left="420" w:leftChars="200" w:firstLine="420" w:firstLineChars="200"/>
    </w:pPr>
    <w:rPr>
      <w:szCs w:val="20"/>
    </w:rPr>
  </w:style>
  <w:style w:type="table" w:styleId="46">
    <w:name w:val="Table Grid"/>
    <w:basedOn w:val="45"/>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7">
    <w:name w:val="Medium Grid 1 Accent 2"/>
    <w:basedOn w:val="45"/>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22"/>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0"/>
    <w:rPr>
      <w:sz w:val="21"/>
      <w:szCs w:val="21"/>
    </w:rPr>
  </w:style>
  <w:style w:type="character" w:styleId="55">
    <w:name w:val="HTML Cite"/>
    <w:qFormat/>
    <w:uiPriority w:val="0"/>
    <w:rPr>
      <w:i/>
      <w:iCs/>
    </w:rPr>
  </w:style>
  <w:style w:type="character" w:customStyle="1" w:styleId="56">
    <w:name w:val="页眉 Char"/>
    <w:basedOn w:val="48"/>
    <w:link w:val="31"/>
    <w:qFormat/>
    <w:uiPriority w:val="0"/>
    <w:rPr>
      <w:sz w:val="18"/>
      <w:szCs w:val="18"/>
    </w:rPr>
  </w:style>
  <w:style w:type="character" w:customStyle="1" w:styleId="57">
    <w:name w:val="页脚 Char"/>
    <w:basedOn w:val="48"/>
    <w:link w:val="29"/>
    <w:qFormat/>
    <w:uiPriority w:val="0"/>
    <w:rPr>
      <w:sz w:val="18"/>
      <w:szCs w:val="18"/>
    </w:rPr>
  </w:style>
  <w:style w:type="character" w:customStyle="1" w:styleId="58">
    <w:name w:val="正文文本 Char"/>
    <w:basedOn w:val="48"/>
    <w:link w:val="18"/>
    <w:qFormat/>
    <w:uiPriority w:val="0"/>
    <w:rPr>
      <w:rFonts w:ascii="Calibri" w:hAnsi="Calibri" w:eastAsia="宋体" w:cs="Times New Roman"/>
      <w:szCs w:val="24"/>
    </w:rPr>
  </w:style>
  <w:style w:type="character" w:customStyle="1" w:styleId="59">
    <w:name w:val="正文缩进 Char"/>
    <w:link w:val="6"/>
    <w:qFormat/>
    <w:uiPriority w:val="0"/>
    <w:rPr>
      <w:rFonts w:ascii="宋体" w:hAnsi="Times New Roman" w:eastAsia="宋体" w:cs="Times New Roman"/>
      <w:sz w:val="24"/>
      <w:szCs w:val="24"/>
    </w:rPr>
  </w:style>
  <w:style w:type="character" w:customStyle="1" w:styleId="60">
    <w:name w:val="列出段落 Char"/>
    <w:link w:val="61"/>
    <w:qFormat/>
    <w:uiPriority w:val="0"/>
    <w:rPr>
      <w:rFonts w:ascii="Calibri" w:hAnsi="Calibri" w:eastAsia="宋体"/>
    </w:rPr>
  </w:style>
  <w:style w:type="paragraph" w:styleId="61">
    <w:name w:val="List Paragraph"/>
    <w:basedOn w:val="1"/>
    <w:link w:val="60"/>
    <w:qFormat/>
    <w:uiPriority w:val="34"/>
    <w:pPr>
      <w:ind w:firstLine="420" w:firstLineChars="200"/>
    </w:pPr>
    <w:rPr>
      <w:rFonts w:cstheme="minorBidi"/>
      <w:szCs w:val="22"/>
    </w:rPr>
  </w:style>
  <w:style w:type="paragraph" w:customStyle="1" w:styleId="62">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63">
    <w:name w:val="SOW正文"/>
    <w:basedOn w:val="1"/>
    <w:qFormat/>
    <w:uiPriority w:val="0"/>
    <w:pPr>
      <w:spacing w:line="360" w:lineRule="auto"/>
      <w:ind w:left="-208"/>
      <w:contextualSpacing/>
    </w:pPr>
    <w:rPr>
      <w:rFonts w:ascii="仿宋" w:hAnsi="仿宋" w:eastAsia="仿宋"/>
      <w:b/>
    </w:rPr>
  </w:style>
  <w:style w:type="paragraph" w:customStyle="1" w:styleId="64">
    <w:name w:val="列出段落3"/>
    <w:basedOn w:val="1"/>
    <w:qFormat/>
    <w:uiPriority w:val="34"/>
    <w:pPr>
      <w:ind w:firstLine="420" w:firstLineChars="200"/>
    </w:pPr>
    <w:rPr>
      <w:rFonts w:ascii="Times New Roman" w:hAnsi="Times New Roman"/>
      <w:szCs w:val="20"/>
    </w:rPr>
  </w:style>
  <w:style w:type="character" w:customStyle="1" w:styleId="65">
    <w:name w:val="标题 Char"/>
    <w:basedOn w:val="48"/>
    <w:qFormat/>
    <w:uiPriority w:val="0"/>
    <w:rPr>
      <w:rFonts w:eastAsia="宋体" w:asciiTheme="majorHAnsi" w:hAnsiTheme="majorHAnsi" w:cstheme="majorBidi"/>
      <w:b/>
      <w:bCs/>
      <w:sz w:val="32"/>
      <w:szCs w:val="32"/>
    </w:rPr>
  </w:style>
  <w:style w:type="character" w:customStyle="1" w:styleId="66">
    <w:name w:val="正文缩进 Char1"/>
    <w:qFormat/>
    <w:uiPriority w:val="0"/>
    <w:rPr>
      <w:rFonts w:ascii="宋体" w:eastAsia="宋体"/>
      <w:kern w:val="2"/>
      <w:sz w:val="24"/>
      <w:szCs w:val="24"/>
      <w:lang w:val="en-US" w:eastAsia="zh-CN" w:bidi="ar-SA"/>
    </w:rPr>
  </w:style>
  <w:style w:type="character" w:customStyle="1" w:styleId="67">
    <w:name w:val="标题 Char1"/>
    <w:link w:val="42"/>
    <w:qFormat/>
    <w:uiPriority w:val="0"/>
    <w:rPr>
      <w:rFonts w:ascii="Times New Roman" w:hAnsi="Times New Roman" w:eastAsia="宋体" w:cs="Times New Roman"/>
      <w:b/>
      <w:sz w:val="32"/>
      <w:szCs w:val="20"/>
    </w:rPr>
  </w:style>
  <w:style w:type="character" w:customStyle="1" w:styleId="68">
    <w:name w:val="标题 1 Char"/>
    <w:basedOn w:val="48"/>
    <w:link w:val="3"/>
    <w:qFormat/>
    <w:uiPriority w:val="0"/>
    <w:rPr>
      <w:rFonts w:ascii="宋体" w:hAnsi="Times New Roman" w:eastAsia="宋体" w:cs="Times New Roman"/>
      <w:b/>
      <w:kern w:val="44"/>
      <w:sz w:val="32"/>
      <w:szCs w:val="20"/>
    </w:rPr>
  </w:style>
  <w:style w:type="character" w:customStyle="1" w:styleId="69">
    <w:name w:val="标题 2 Char"/>
    <w:basedOn w:val="48"/>
    <w:qFormat/>
    <w:uiPriority w:val="0"/>
    <w:rPr>
      <w:rFonts w:asciiTheme="majorHAnsi" w:hAnsiTheme="majorHAnsi" w:eastAsiaTheme="majorEastAsia" w:cstheme="majorBidi"/>
      <w:b/>
      <w:bCs/>
      <w:sz w:val="32"/>
      <w:szCs w:val="32"/>
    </w:rPr>
  </w:style>
  <w:style w:type="character" w:customStyle="1" w:styleId="70">
    <w:name w:val="标题 3 Char"/>
    <w:basedOn w:val="48"/>
    <w:qFormat/>
    <w:uiPriority w:val="0"/>
    <w:rPr>
      <w:rFonts w:ascii="Calibri" w:hAnsi="Calibri" w:eastAsia="宋体" w:cs="Times New Roman"/>
      <w:b/>
      <w:bCs/>
      <w:sz w:val="32"/>
      <w:szCs w:val="32"/>
    </w:rPr>
  </w:style>
  <w:style w:type="character" w:customStyle="1" w:styleId="71">
    <w:name w:val="标题 4 Char"/>
    <w:basedOn w:val="48"/>
    <w:link w:val="7"/>
    <w:qFormat/>
    <w:uiPriority w:val="0"/>
    <w:rPr>
      <w:rFonts w:ascii="Times New Roman" w:hAnsi="Times New Roman" w:eastAsia="宋体" w:cs="Times New Roman"/>
      <w:kern w:val="0"/>
      <w:sz w:val="24"/>
      <w:szCs w:val="20"/>
    </w:rPr>
  </w:style>
  <w:style w:type="character" w:customStyle="1" w:styleId="72">
    <w:name w:val="标题 5 Char"/>
    <w:basedOn w:val="48"/>
    <w:link w:val="8"/>
    <w:qFormat/>
    <w:uiPriority w:val="0"/>
    <w:rPr>
      <w:rFonts w:ascii="Times New Roman" w:hAnsi="Times New Roman" w:eastAsia="宋体" w:cs="Times New Roman"/>
      <w:b/>
      <w:kern w:val="0"/>
      <w:sz w:val="28"/>
      <w:szCs w:val="20"/>
    </w:rPr>
  </w:style>
  <w:style w:type="character" w:customStyle="1" w:styleId="73">
    <w:name w:val="标题 6 Char"/>
    <w:basedOn w:val="48"/>
    <w:link w:val="9"/>
    <w:qFormat/>
    <w:uiPriority w:val="0"/>
    <w:rPr>
      <w:rFonts w:ascii="Arial" w:hAnsi="Arial" w:eastAsia="黑体" w:cs="Times New Roman"/>
      <w:b/>
      <w:kern w:val="0"/>
      <w:sz w:val="24"/>
      <w:szCs w:val="20"/>
    </w:rPr>
  </w:style>
  <w:style w:type="character" w:customStyle="1" w:styleId="74">
    <w:name w:val="标题 7 Char"/>
    <w:basedOn w:val="48"/>
    <w:link w:val="10"/>
    <w:qFormat/>
    <w:uiPriority w:val="0"/>
    <w:rPr>
      <w:rFonts w:ascii="Times New Roman" w:hAnsi="Times New Roman" w:eastAsia="宋体" w:cs="Times New Roman"/>
      <w:b/>
      <w:kern w:val="0"/>
      <w:sz w:val="24"/>
      <w:szCs w:val="20"/>
    </w:rPr>
  </w:style>
  <w:style w:type="character" w:customStyle="1" w:styleId="75">
    <w:name w:val="标题 8 Char"/>
    <w:basedOn w:val="48"/>
    <w:link w:val="11"/>
    <w:qFormat/>
    <w:uiPriority w:val="0"/>
    <w:rPr>
      <w:rFonts w:ascii="Arial" w:hAnsi="Arial" w:eastAsia="黑体" w:cs="Times New Roman"/>
      <w:kern w:val="0"/>
      <w:sz w:val="24"/>
      <w:szCs w:val="20"/>
    </w:rPr>
  </w:style>
  <w:style w:type="character" w:customStyle="1" w:styleId="76">
    <w:name w:val="标题 9 Char"/>
    <w:basedOn w:val="48"/>
    <w:link w:val="12"/>
    <w:qFormat/>
    <w:uiPriority w:val="0"/>
    <w:rPr>
      <w:rFonts w:ascii="Arial" w:hAnsi="Arial" w:eastAsia="黑体" w:cs="Times New Roman"/>
      <w:kern w:val="0"/>
      <w:szCs w:val="20"/>
    </w:rPr>
  </w:style>
  <w:style w:type="character" w:customStyle="1" w:styleId="77">
    <w:name w:val="宏文本 Char"/>
    <w:basedOn w:val="48"/>
    <w:link w:val="2"/>
    <w:qFormat/>
    <w:uiPriority w:val="99"/>
    <w:rPr>
      <w:rFonts w:ascii="Courier New" w:hAnsi="Courier New" w:eastAsia="宋体" w:cs="Times New Roman"/>
      <w:kern w:val="0"/>
      <w:sz w:val="24"/>
      <w:szCs w:val="24"/>
    </w:rPr>
  </w:style>
  <w:style w:type="character" w:customStyle="1" w:styleId="78">
    <w:name w:val="文档结构图 Char"/>
    <w:basedOn w:val="48"/>
    <w:link w:val="15"/>
    <w:qFormat/>
    <w:uiPriority w:val="0"/>
    <w:rPr>
      <w:rFonts w:ascii="Times New Roman" w:hAnsi="Times New Roman" w:eastAsia="宋体" w:cs="Times New Roman"/>
      <w:szCs w:val="24"/>
      <w:shd w:val="clear" w:color="auto" w:fill="000080"/>
    </w:rPr>
  </w:style>
  <w:style w:type="character" w:customStyle="1" w:styleId="79">
    <w:name w:val="批注文字 Char"/>
    <w:basedOn w:val="48"/>
    <w:qFormat/>
    <w:uiPriority w:val="0"/>
    <w:rPr>
      <w:rFonts w:ascii="Calibri" w:hAnsi="Calibri" w:eastAsia="宋体" w:cs="Times New Roman"/>
      <w:szCs w:val="24"/>
    </w:rPr>
  </w:style>
  <w:style w:type="character" w:customStyle="1" w:styleId="80">
    <w:name w:val="正文文本 3 Char"/>
    <w:basedOn w:val="48"/>
    <w:link w:val="17"/>
    <w:qFormat/>
    <w:uiPriority w:val="0"/>
    <w:rPr>
      <w:rFonts w:ascii="Times New Roman" w:hAnsi="Times New Roman" w:eastAsia="宋体" w:cs="Times New Roman"/>
      <w:sz w:val="16"/>
      <w:szCs w:val="16"/>
    </w:rPr>
  </w:style>
  <w:style w:type="character" w:customStyle="1" w:styleId="81">
    <w:name w:val="正文文本缩进 Char"/>
    <w:basedOn w:val="48"/>
    <w:qFormat/>
    <w:uiPriority w:val="0"/>
    <w:rPr>
      <w:rFonts w:ascii="Calibri" w:hAnsi="Calibri" w:eastAsia="宋体" w:cs="Times New Roman"/>
      <w:szCs w:val="24"/>
    </w:rPr>
  </w:style>
  <w:style w:type="character" w:customStyle="1" w:styleId="82">
    <w:name w:val="纯文本 Char"/>
    <w:basedOn w:val="48"/>
    <w:link w:val="24"/>
    <w:qFormat/>
    <w:uiPriority w:val="0"/>
    <w:rPr>
      <w:rFonts w:ascii="宋体" w:hAnsi="Courier New" w:eastAsia="宋体" w:cs="Times New Roman"/>
      <w:szCs w:val="20"/>
    </w:rPr>
  </w:style>
  <w:style w:type="character" w:customStyle="1" w:styleId="83">
    <w:name w:val="日期 Char"/>
    <w:basedOn w:val="48"/>
    <w:link w:val="26"/>
    <w:qFormat/>
    <w:uiPriority w:val="0"/>
    <w:rPr>
      <w:rFonts w:ascii="仿宋_GB2312" w:hAnsi="宋体" w:eastAsia="仿宋_GB2312" w:cs="Times New Roman"/>
      <w:color w:val="000000"/>
      <w:sz w:val="24"/>
      <w:szCs w:val="24"/>
    </w:rPr>
  </w:style>
  <w:style w:type="character" w:customStyle="1" w:styleId="84">
    <w:name w:val="正文文本缩进 2 Char"/>
    <w:basedOn w:val="48"/>
    <w:link w:val="27"/>
    <w:qFormat/>
    <w:uiPriority w:val="0"/>
    <w:rPr>
      <w:rFonts w:ascii="仿宋_GB2312" w:hAnsi="Times New Roman" w:eastAsia="仿宋_GB2312" w:cs="Times New Roman"/>
      <w:sz w:val="24"/>
      <w:szCs w:val="24"/>
    </w:rPr>
  </w:style>
  <w:style w:type="character" w:customStyle="1" w:styleId="85">
    <w:name w:val="批注框文本 Char"/>
    <w:basedOn w:val="48"/>
    <w:link w:val="28"/>
    <w:qFormat/>
    <w:uiPriority w:val="0"/>
    <w:rPr>
      <w:rFonts w:ascii="Times New Roman" w:hAnsi="Times New Roman" w:eastAsia="宋体" w:cs="Times New Roman"/>
      <w:sz w:val="18"/>
      <w:szCs w:val="18"/>
    </w:rPr>
  </w:style>
  <w:style w:type="character" w:customStyle="1" w:styleId="86">
    <w:name w:val="副标题 Char"/>
    <w:basedOn w:val="48"/>
    <w:link w:val="34"/>
    <w:qFormat/>
    <w:uiPriority w:val="0"/>
    <w:rPr>
      <w:rFonts w:ascii="Calibri" w:hAnsi="Calibri" w:eastAsia="宋体" w:cs="Times New Roman"/>
      <w:b/>
      <w:kern w:val="28"/>
      <w:sz w:val="24"/>
      <w:szCs w:val="20"/>
    </w:rPr>
  </w:style>
  <w:style w:type="character" w:customStyle="1" w:styleId="87">
    <w:name w:val="正文文本缩进 3 Char"/>
    <w:basedOn w:val="48"/>
    <w:link w:val="36"/>
    <w:qFormat/>
    <w:uiPriority w:val="0"/>
    <w:rPr>
      <w:rFonts w:ascii="宋体" w:hAnsi="Times New Roman" w:eastAsia="宋体" w:cs="Times New Roman"/>
      <w:kern w:val="0"/>
      <w:sz w:val="24"/>
      <w:szCs w:val="20"/>
    </w:rPr>
  </w:style>
  <w:style w:type="character" w:customStyle="1" w:styleId="88">
    <w:name w:val="HTML 预设格式 Char"/>
    <w:basedOn w:val="48"/>
    <w:link w:val="39"/>
    <w:qFormat/>
    <w:uiPriority w:val="0"/>
    <w:rPr>
      <w:rFonts w:ascii="宋体" w:hAnsi="宋体" w:eastAsia="宋体" w:cs="宋体"/>
      <w:kern w:val="0"/>
      <w:sz w:val="24"/>
      <w:szCs w:val="24"/>
    </w:rPr>
  </w:style>
  <w:style w:type="character" w:customStyle="1" w:styleId="89">
    <w:name w:val="批注主题 Char"/>
    <w:basedOn w:val="79"/>
    <w:link w:val="43"/>
    <w:qFormat/>
    <w:uiPriority w:val="0"/>
    <w:rPr>
      <w:rFonts w:ascii="Times New Roman" w:hAnsi="Times New Roman" w:eastAsia="宋体" w:cs="Times New Roman"/>
      <w:b/>
      <w:bCs/>
      <w:szCs w:val="24"/>
    </w:rPr>
  </w:style>
  <w:style w:type="character" w:customStyle="1" w:styleId="90">
    <w:name w:val="正文首行缩进 2 Char"/>
    <w:basedOn w:val="81"/>
    <w:link w:val="44"/>
    <w:qFormat/>
    <w:uiPriority w:val="0"/>
    <w:rPr>
      <w:rFonts w:ascii="Times New Roman" w:hAnsi="Times New Roman" w:eastAsia="宋体" w:cs="Times New Roman"/>
      <w:sz w:val="24"/>
      <w:szCs w:val="20"/>
    </w:rPr>
  </w:style>
  <w:style w:type="character" w:customStyle="1" w:styleId="91">
    <w:name w:val="标题 2 Char1"/>
    <w:link w:val="4"/>
    <w:qFormat/>
    <w:uiPriority w:val="0"/>
    <w:rPr>
      <w:rFonts w:ascii="Arial" w:hAnsi="Arial" w:eastAsia="黑体" w:cs="Times New Roman"/>
      <w:b/>
      <w:kern w:val="0"/>
      <w:sz w:val="30"/>
      <w:szCs w:val="20"/>
    </w:rPr>
  </w:style>
  <w:style w:type="character" w:customStyle="1" w:styleId="92">
    <w:name w:val="标题 3 Char1"/>
    <w:link w:val="5"/>
    <w:qFormat/>
    <w:uiPriority w:val="0"/>
    <w:rPr>
      <w:rFonts w:ascii="宋体" w:hAnsi="Times New Roman" w:eastAsia="宋体" w:cs="Times New Roman"/>
      <w:b/>
      <w:kern w:val="0"/>
      <w:sz w:val="24"/>
      <w:szCs w:val="20"/>
      <w:u w:val="single"/>
    </w:rPr>
  </w:style>
  <w:style w:type="character" w:customStyle="1" w:styleId="93">
    <w:name w:val="批注文字 Char1"/>
    <w:link w:val="16"/>
    <w:qFormat/>
    <w:uiPriority w:val="0"/>
    <w:rPr>
      <w:rFonts w:ascii="Times New Roman" w:hAnsi="Times New Roman" w:eastAsia="宋体" w:cs="Times New Roman"/>
      <w:szCs w:val="24"/>
    </w:rPr>
  </w:style>
  <w:style w:type="character" w:customStyle="1" w:styleId="94">
    <w:name w:val="正文文本缩进 Char2"/>
    <w:link w:val="19"/>
    <w:qFormat/>
    <w:uiPriority w:val="0"/>
    <w:rPr>
      <w:rFonts w:ascii="Times New Roman" w:hAnsi="Times New Roman" w:eastAsia="宋体" w:cs="Times New Roman"/>
      <w:sz w:val="24"/>
      <w:szCs w:val="24"/>
    </w:rPr>
  </w:style>
  <w:style w:type="character" w:customStyle="1" w:styleId="95">
    <w:name w:val="页脚 Char1"/>
    <w:qFormat/>
    <w:uiPriority w:val="99"/>
    <w:rPr>
      <w:rFonts w:ascii="宋体" w:eastAsia="宋体"/>
      <w:sz w:val="18"/>
      <w:lang w:val="en-US" w:eastAsia="zh-CN" w:bidi="ar-SA"/>
    </w:rPr>
  </w:style>
  <w:style w:type="character" w:customStyle="1" w:styleId="96">
    <w:name w:val="页眉 Char1"/>
    <w:qFormat/>
    <w:uiPriority w:val="0"/>
    <w:rPr>
      <w:rFonts w:eastAsia="宋体"/>
      <w:kern w:val="2"/>
      <w:sz w:val="18"/>
      <w:szCs w:val="18"/>
      <w:lang w:val="en-US" w:eastAsia="zh-CN" w:bidi="ar-SA"/>
    </w:rPr>
  </w:style>
  <w:style w:type="character" w:customStyle="1" w:styleId="97">
    <w:name w:val="批注文字 字符"/>
    <w:qFormat/>
    <w:uiPriority w:val="99"/>
    <w:rPr>
      <w:rFonts w:ascii="Times New Roman" w:hAnsi="Times New Roman" w:eastAsia="宋体" w:cs="Times New Roman"/>
      <w:sz w:val="24"/>
      <w:lang w:val="en-US" w:eastAsia="zh-CN" w:bidi="ar-SA"/>
    </w:rPr>
  </w:style>
  <w:style w:type="character" w:customStyle="1" w:styleId="98">
    <w:name w:val="c21"/>
    <w:qFormat/>
    <w:uiPriority w:val="0"/>
    <w:rPr>
      <w:rFonts w:hint="default" w:ascii="ˎ̥" w:hAnsi="ˎ̥"/>
      <w:color w:val="000000"/>
      <w:sz w:val="20"/>
      <w:szCs w:val="20"/>
      <w:u w:val="none"/>
    </w:rPr>
  </w:style>
  <w:style w:type="character" w:customStyle="1" w:styleId="99">
    <w:name w:val="title4"/>
    <w:qFormat/>
    <w:uiPriority w:val="0"/>
    <w:rPr>
      <w:b/>
      <w:bCs/>
      <w:color w:val="1D87B3"/>
      <w:sz w:val="15"/>
      <w:szCs w:val="15"/>
    </w:rPr>
  </w:style>
  <w:style w:type="character" w:customStyle="1" w:styleId="100">
    <w:name w:val="标题 2 Char Char"/>
    <w:qFormat/>
    <w:uiPriority w:val="0"/>
    <w:rPr>
      <w:rFonts w:ascii="Arial" w:hAnsi="Arial" w:eastAsia="黑体"/>
      <w:b/>
      <w:bCs/>
      <w:kern w:val="2"/>
      <w:sz w:val="32"/>
      <w:szCs w:val="32"/>
      <w:lang w:val="en-US" w:eastAsia="zh-CN" w:bidi="ar-SA"/>
    </w:rPr>
  </w:style>
  <w:style w:type="character" w:customStyle="1" w:styleId="101">
    <w:name w:val="black1"/>
    <w:qFormat/>
    <w:uiPriority w:val="0"/>
    <w:rPr>
      <w:color w:val="000000"/>
    </w:rPr>
  </w:style>
  <w:style w:type="character" w:customStyle="1" w:styleId="102">
    <w:name w:val="street-address"/>
    <w:basedOn w:val="48"/>
    <w:qFormat/>
    <w:uiPriority w:val="0"/>
  </w:style>
  <w:style w:type="character" w:customStyle="1" w:styleId="103">
    <w:name w:val="locality"/>
    <w:basedOn w:val="48"/>
    <w:qFormat/>
    <w:uiPriority w:val="0"/>
  </w:style>
  <w:style w:type="character" w:customStyle="1" w:styleId="104">
    <w:name w:val="正文文本缩进 Char1"/>
    <w:link w:val="105"/>
    <w:qFormat/>
    <w:uiPriority w:val="0"/>
    <w:rPr>
      <w:rFonts w:ascii="宋体" w:hAnsi="宋体" w:eastAsia="宋体"/>
      <w:sz w:val="24"/>
      <w:szCs w:val="24"/>
    </w:rPr>
  </w:style>
  <w:style w:type="paragraph" w:customStyle="1" w:styleId="105">
    <w:name w:val="正文文本缩进1"/>
    <w:basedOn w:val="1"/>
    <w:link w:val="104"/>
    <w:qFormat/>
    <w:uiPriority w:val="0"/>
    <w:pPr>
      <w:spacing w:line="480" w:lineRule="exact"/>
      <w:ind w:firstLine="480" w:firstLineChars="200"/>
    </w:pPr>
    <w:rPr>
      <w:rFonts w:ascii="宋体" w:hAnsi="宋体" w:cstheme="minorBidi"/>
      <w:sz w:val="24"/>
    </w:rPr>
  </w:style>
  <w:style w:type="character" w:customStyle="1" w:styleId="106">
    <w:name w:val="Char Char11"/>
    <w:qFormat/>
    <w:uiPriority w:val="0"/>
    <w:rPr>
      <w:rFonts w:ascii="宋体" w:eastAsia="宋体"/>
      <w:b/>
      <w:sz w:val="24"/>
      <w:u w:val="single"/>
      <w:lang w:val="en-US" w:eastAsia="zh-CN" w:bidi="ar-SA"/>
    </w:rPr>
  </w:style>
  <w:style w:type="character" w:customStyle="1" w:styleId="107">
    <w:name w:val="txt"/>
    <w:basedOn w:val="48"/>
    <w:qFormat/>
    <w:uiPriority w:val="0"/>
  </w:style>
  <w:style w:type="character" w:customStyle="1" w:styleId="108">
    <w:name w:val="正文缩进 Char Char"/>
    <w:link w:val="109"/>
    <w:qFormat/>
    <w:uiPriority w:val="0"/>
    <w:rPr>
      <w:rFonts w:ascii="宋体" w:eastAsia="宋体"/>
      <w:snapToGrid w:val="0"/>
      <w:color w:val="000000"/>
      <w:kern w:val="28"/>
      <w:sz w:val="28"/>
    </w:rPr>
  </w:style>
  <w:style w:type="paragraph" w:customStyle="1" w:styleId="109">
    <w:name w:val="正文缩进1"/>
    <w:basedOn w:val="1"/>
    <w:link w:val="108"/>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10">
    <w:name w:val="普通文字1 Char1"/>
    <w:qFormat/>
    <w:uiPriority w:val="0"/>
    <w:rPr>
      <w:rFonts w:ascii="宋体" w:hAnsi="Courier New" w:eastAsia="宋体"/>
      <w:kern w:val="2"/>
      <w:sz w:val="21"/>
      <w:lang w:val="en-US" w:eastAsia="zh-CN" w:bidi="ar-SA"/>
    </w:rPr>
  </w:style>
  <w:style w:type="character" w:customStyle="1" w:styleId="111">
    <w:name w:val="chanpin1"/>
    <w:qFormat/>
    <w:uiPriority w:val="0"/>
    <w:rPr>
      <w:rFonts w:hint="default" w:ascii="ˎ̥" w:hAnsi="ˎ̥"/>
      <w:color w:val="000000"/>
      <w:sz w:val="20"/>
      <w:szCs w:val="20"/>
      <w:u w:val="none"/>
    </w:rPr>
  </w:style>
  <w:style w:type="character" w:customStyle="1" w:styleId="112">
    <w:name w:val="列出段落 Char1"/>
    <w:qFormat/>
    <w:uiPriority w:val="34"/>
    <w:rPr>
      <w:rFonts w:ascii="Calibri" w:hAnsi="Calibri" w:eastAsia="宋体"/>
      <w:kern w:val="2"/>
      <w:sz w:val="21"/>
      <w:szCs w:val="22"/>
      <w:lang w:val="en-US" w:eastAsia="zh-CN" w:bidi="ar-SA"/>
    </w:rPr>
  </w:style>
  <w:style w:type="character" w:customStyle="1" w:styleId="113">
    <w:name w:val="标题 3 Char Char"/>
    <w:qFormat/>
    <w:uiPriority w:val="0"/>
    <w:rPr>
      <w:rFonts w:eastAsia="宋体"/>
      <w:b/>
      <w:bCs/>
      <w:kern w:val="2"/>
      <w:sz w:val="32"/>
      <w:szCs w:val="32"/>
      <w:lang w:val="en-US" w:eastAsia="zh-CN" w:bidi="ar-SA"/>
    </w:rPr>
  </w:style>
  <w:style w:type="character" w:customStyle="1" w:styleId="114">
    <w:name w:val="段1 Char"/>
    <w:qFormat/>
    <w:uiPriority w:val="0"/>
    <w:rPr>
      <w:rFonts w:ascii="宋体" w:eastAsia="宋体"/>
      <w:sz w:val="24"/>
      <w:lang w:val="en-US" w:eastAsia="zh-CN" w:bidi="ar-SA"/>
    </w:rPr>
  </w:style>
  <w:style w:type="character" w:customStyle="1" w:styleId="115">
    <w:name w:val="chanpin拷贝"/>
    <w:basedOn w:val="48"/>
    <w:qFormat/>
    <w:uiPriority w:val="0"/>
  </w:style>
  <w:style w:type="character" w:customStyle="1" w:styleId="116">
    <w:name w:val="纯文本 Char1"/>
    <w:qFormat/>
    <w:uiPriority w:val="0"/>
    <w:rPr>
      <w:rFonts w:ascii="宋体" w:hAnsi="Courier New" w:eastAsia="宋体"/>
      <w:kern w:val="2"/>
      <w:sz w:val="21"/>
      <w:lang w:val="en-US" w:eastAsia="zh-CN" w:bidi="ar-SA"/>
    </w:rPr>
  </w:style>
  <w:style w:type="character" w:customStyle="1" w:styleId="117">
    <w:name w:val="apple-style-span"/>
    <w:qFormat/>
    <w:uiPriority w:val="0"/>
    <w:rPr>
      <w:rFonts w:cs="Times New Roman"/>
    </w:rPr>
  </w:style>
  <w:style w:type="paragraph" w:customStyle="1" w:styleId="118">
    <w:name w:val="二级条标题"/>
    <w:basedOn w:val="119"/>
    <w:next w:val="1"/>
    <w:qFormat/>
    <w:uiPriority w:val="0"/>
    <w:pPr>
      <w:tabs>
        <w:tab w:val="left" w:pos="360"/>
        <w:tab w:val="left" w:pos="840"/>
      </w:tabs>
      <w:outlineLvl w:val="2"/>
    </w:pPr>
    <w:rPr>
      <w:rFonts w:ascii="宋体" w:eastAsia="宋体"/>
      <w:b w:val="0"/>
    </w:rPr>
  </w:style>
  <w:style w:type="paragraph" w:customStyle="1" w:styleId="119">
    <w:name w:val="一级条标题"/>
    <w:basedOn w:val="120"/>
    <w:next w:val="1"/>
    <w:qFormat/>
    <w:uiPriority w:val="0"/>
    <w:pPr>
      <w:tabs>
        <w:tab w:val="left" w:pos="360"/>
        <w:tab w:val="left" w:pos="840"/>
      </w:tabs>
      <w:ind w:hanging="840"/>
      <w:outlineLvl w:val="1"/>
    </w:pPr>
  </w:style>
  <w:style w:type="paragraph" w:customStyle="1" w:styleId="120">
    <w:name w:val="章标题"/>
    <w:next w:val="1"/>
    <w:qFormat/>
    <w:uiPriority w:val="0"/>
    <w:pPr>
      <w:spacing w:before="156" w:beforeLines="50" w:after="156" w:after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21">
    <w:name w:val="font7"/>
    <w:basedOn w:val="1"/>
    <w:qFormat/>
    <w:uiPriority w:val="0"/>
    <w:pPr>
      <w:widowControl/>
      <w:spacing w:before="100" w:beforeAutospacing="1" w:after="100" w:afterAutospacing="1"/>
      <w:jc w:val="left"/>
    </w:pPr>
    <w:rPr>
      <w:rFonts w:ascii="Times New Roman" w:hAnsi="Times New Roman" w:eastAsia="Arial Unicode MS"/>
      <w:b/>
      <w:bCs/>
      <w:color w:val="000000"/>
      <w:kern w:val="0"/>
      <w:sz w:val="20"/>
      <w:szCs w:val="20"/>
    </w:rPr>
  </w:style>
  <w:style w:type="paragraph" w:customStyle="1" w:styleId="122">
    <w:name w:val="字元 字元"/>
    <w:basedOn w:val="1"/>
    <w:qFormat/>
    <w:uiPriority w:val="0"/>
    <w:rPr>
      <w:rFonts w:ascii="Tahoma" w:hAnsi="Tahoma"/>
      <w:sz w:val="24"/>
      <w:szCs w:val="20"/>
    </w:rPr>
  </w:style>
  <w:style w:type="paragraph" w:customStyle="1" w:styleId="123">
    <w:name w:val="Char3 Char Char Char"/>
    <w:basedOn w:val="1"/>
    <w:qFormat/>
    <w:uiPriority w:val="0"/>
    <w:rPr>
      <w:rFonts w:ascii="Tahoma" w:hAnsi="Tahoma"/>
      <w:sz w:val="24"/>
      <w:szCs w:val="20"/>
    </w:rPr>
  </w:style>
  <w:style w:type="paragraph" w:customStyle="1" w:styleId="12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25">
    <w:name w:val="项目编号2"/>
    <w:basedOn w:val="126"/>
    <w:qFormat/>
    <w:uiPriority w:val="0"/>
  </w:style>
  <w:style w:type="paragraph" w:customStyle="1" w:styleId="126">
    <w:name w:val="项目编号1"/>
    <w:basedOn w:val="1"/>
    <w:qFormat/>
    <w:uiPriority w:val="0"/>
    <w:pPr>
      <w:spacing w:before="100" w:beforeAutospacing="1" w:after="100" w:afterAutospacing="1" w:line="360" w:lineRule="auto"/>
      <w:ind w:left="420" w:hanging="420"/>
    </w:pPr>
    <w:rPr>
      <w:rFonts w:ascii="Times New Roman" w:hAnsi="Times New Roman"/>
      <w:sz w:val="24"/>
    </w:rPr>
  </w:style>
  <w:style w:type="paragraph" w:customStyle="1" w:styleId="127">
    <w:name w:val="图中文字"/>
    <w:basedOn w:val="1"/>
    <w:qFormat/>
    <w:uiPriority w:val="0"/>
    <w:pPr>
      <w:adjustRightInd w:val="0"/>
      <w:snapToGrid w:val="0"/>
      <w:spacing w:line="0" w:lineRule="atLeast"/>
      <w:jc w:val="center"/>
    </w:pPr>
    <w:rPr>
      <w:rFonts w:ascii="Times New Roman" w:hAnsi="Times New Roman"/>
      <w:sz w:val="24"/>
      <w:szCs w:val="20"/>
    </w:rPr>
  </w:style>
  <w:style w:type="paragraph" w:customStyle="1" w:styleId="12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30">
    <w:name w:val="Char2"/>
    <w:basedOn w:val="1"/>
    <w:qFormat/>
    <w:uiPriority w:val="0"/>
    <w:rPr>
      <w:rFonts w:ascii="Tahoma" w:hAnsi="Tahoma"/>
      <w:sz w:val="24"/>
      <w:szCs w:val="20"/>
    </w:rPr>
  </w:style>
  <w:style w:type="paragraph" w:customStyle="1" w:styleId="13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3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36">
    <w:name w:val="Char Char Char Char Char Char Char"/>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13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38">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9">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0">
    <w:name w:val="正文列项_数字"/>
    <w:basedOn w:val="1"/>
    <w:qFormat/>
    <w:uiPriority w:val="0"/>
    <w:pPr>
      <w:autoSpaceDE w:val="0"/>
      <w:autoSpaceDN w:val="0"/>
      <w:spacing w:line="460" w:lineRule="exact"/>
      <w:ind w:left="680" w:leftChars="530" w:hanging="150" w:hangingChars="150"/>
      <w:outlineLvl w:val="7"/>
    </w:pPr>
    <w:rPr>
      <w:rFonts w:ascii="宋体" w:hAnsi="Times New Roman"/>
      <w:kern w:val="0"/>
      <w:sz w:val="28"/>
      <w:szCs w:val="20"/>
    </w:rPr>
  </w:style>
  <w:style w:type="paragraph" w:customStyle="1" w:styleId="14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44">
    <w:name w:val="font8"/>
    <w:basedOn w:val="1"/>
    <w:qFormat/>
    <w:uiPriority w:val="0"/>
    <w:pPr>
      <w:widowControl/>
      <w:spacing w:before="100" w:beforeAutospacing="1" w:after="100" w:afterAutospacing="1"/>
      <w:jc w:val="left"/>
    </w:pPr>
    <w:rPr>
      <w:rFonts w:ascii="Times New Roman" w:hAnsi="Times New Roman"/>
      <w:kern w:val="0"/>
      <w:sz w:val="36"/>
      <w:szCs w:val="36"/>
    </w:rPr>
  </w:style>
  <w:style w:type="paragraph" w:customStyle="1" w:styleId="145">
    <w:name w:val="Char"/>
    <w:basedOn w:val="1"/>
    <w:qFormat/>
    <w:uiPriority w:val="0"/>
    <w:pPr>
      <w:tabs>
        <w:tab w:val="left" w:pos="360"/>
      </w:tabs>
    </w:pPr>
    <w:rPr>
      <w:rFonts w:ascii="Times New Roman" w:hAnsi="Times New Roman"/>
      <w:sz w:val="24"/>
    </w:rPr>
  </w:style>
  <w:style w:type="paragraph" w:customStyle="1" w:styleId="14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7">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9">
    <w:name w:val="Char Char1"/>
    <w:basedOn w:val="15"/>
    <w:qFormat/>
    <w:uiPriority w:val="0"/>
    <w:rPr>
      <w:rFonts w:ascii="Tahoma" w:hAnsi="Tahoma"/>
      <w:sz w:val="24"/>
    </w:rPr>
  </w:style>
  <w:style w:type="paragraph" w:customStyle="1" w:styleId="15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olor w:val="000000"/>
      <w:kern w:val="0"/>
      <w:sz w:val="22"/>
      <w:szCs w:val="22"/>
    </w:rPr>
  </w:style>
  <w:style w:type="paragraph" w:customStyle="1" w:styleId="15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2">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54">
    <w:name w:val="Char1 Char Char Char1"/>
    <w:basedOn w:val="1"/>
    <w:qFormat/>
    <w:uiPriority w:val="0"/>
    <w:rPr>
      <w:rFonts w:ascii="Tahoma" w:hAnsi="Tahoma" w:cs="仿宋_GB2312"/>
      <w:sz w:val="24"/>
      <w:szCs w:val="28"/>
    </w:rPr>
  </w:style>
  <w:style w:type="paragraph" w:customStyle="1" w:styleId="155">
    <w:name w:val="四级条标题"/>
    <w:basedOn w:val="156"/>
    <w:next w:val="1"/>
    <w:qFormat/>
    <w:uiPriority w:val="0"/>
    <w:pPr>
      <w:tabs>
        <w:tab w:val="left" w:pos="360"/>
        <w:tab w:val="left" w:pos="840"/>
      </w:tabs>
      <w:outlineLvl w:val="4"/>
    </w:pPr>
  </w:style>
  <w:style w:type="paragraph" w:customStyle="1" w:styleId="156">
    <w:name w:val="三级条标题"/>
    <w:basedOn w:val="118"/>
    <w:next w:val="1"/>
    <w:qFormat/>
    <w:uiPriority w:val="0"/>
    <w:pPr>
      <w:outlineLvl w:val="3"/>
    </w:pPr>
  </w:style>
  <w:style w:type="paragraph" w:customStyle="1" w:styleId="157">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58">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159">
    <w:name w:val="List Paragraph1"/>
    <w:basedOn w:val="1"/>
    <w:qFormat/>
    <w:uiPriority w:val="0"/>
    <w:pPr>
      <w:ind w:firstLine="420" w:firstLineChars="200"/>
    </w:pPr>
    <w:rPr>
      <w:szCs w:val="22"/>
    </w:rPr>
  </w:style>
  <w:style w:type="paragraph" w:customStyle="1" w:styleId="160">
    <w:name w:val="项目符号1"/>
    <w:basedOn w:val="161"/>
    <w:qFormat/>
    <w:uiPriority w:val="0"/>
    <w:pPr>
      <w:ind w:left="-25" w:firstLine="0"/>
    </w:pPr>
  </w:style>
  <w:style w:type="paragraph" w:customStyle="1" w:styleId="161">
    <w:name w:val="正文文本样式"/>
    <w:basedOn w:val="1"/>
    <w:qFormat/>
    <w:uiPriority w:val="0"/>
    <w:pPr>
      <w:spacing w:line="360" w:lineRule="auto"/>
      <w:ind w:firstLine="482"/>
    </w:pPr>
    <w:rPr>
      <w:rFonts w:ascii="Times New Roman" w:hAnsi="Times New Roman" w:cs="宋体"/>
      <w:sz w:val="24"/>
      <w:szCs w:val="20"/>
    </w:rPr>
  </w:style>
  <w:style w:type="paragraph" w:customStyle="1" w:styleId="16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olor w:val="000000"/>
      <w:kern w:val="0"/>
      <w:sz w:val="20"/>
      <w:szCs w:val="20"/>
    </w:rPr>
  </w:style>
  <w:style w:type="paragraph" w:customStyle="1" w:styleId="16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五级条标题"/>
    <w:basedOn w:val="155"/>
    <w:next w:val="1"/>
    <w:qFormat/>
    <w:uiPriority w:val="0"/>
    <w:pPr>
      <w:outlineLvl w:val="5"/>
    </w:pPr>
  </w:style>
  <w:style w:type="paragraph" w:customStyle="1" w:styleId="16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66">
    <w:name w:val="文档正文"/>
    <w:basedOn w:val="1"/>
    <w:qFormat/>
    <w:uiPriority w:val="0"/>
    <w:pPr>
      <w:snapToGrid w:val="0"/>
      <w:spacing w:before="120" w:after="120" w:line="180" w:lineRule="auto"/>
    </w:pPr>
    <w:rPr>
      <w:rFonts w:ascii="Arial" w:hAnsi="Arial"/>
      <w:szCs w:val="20"/>
    </w:rPr>
  </w:style>
  <w:style w:type="paragraph" w:customStyle="1" w:styleId="16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Arial Unicode MS"/>
      <w:color w:val="000000"/>
      <w:kern w:val="0"/>
      <w:sz w:val="20"/>
      <w:szCs w:val="20"/>
    </w:rPr>
  </w:style>
  <w:style w:type="paragraph" w:customStyle="1" w:styleId="16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b/>
      <w:bCs/>
      <w:color w:val="000000"/>
      <w:kern w:val="0"/>
      <w:sz w:val="20"/>
      <w:szCs w:val="20"/>
    </w:rPr>
  </w:style>
  <w:style w:type="paragraph" w:customStyle="1" w:styleId="169">
    <w:name w:val="Char Char Char1 Char"/>
    <w:basedOn w:val="1"/>
    <w:qFormat/>
    <w:uiPriority w:val="0"/>
    <w:rPr>
      <w:rFonts w:ascii="Tahoma" w:hAnsi="Tahoma"/>
      <w:sz w:val="24"/>
      <w:szCs w:val="20"/>
    </w:rPr>
  </w:style>
  <w:style w:type="paragraph" w:customStyle="1" w:styleId="17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71">
    <w:name w:val="1名"/>
    <w:basedOn w:val="1"/>
    <w:qFormat/>
    <w:uiPriority w:val="0"/>
    <w:pPr>
      <w:tabs>
        <w:tab w:val="left" w:pos="360"/>
      </w:tabs>
      <w:spacing w:before="120"/>
      <w:ind w:left="360" w:hanging="360"/>
    </w:pPr>
    <w:rPr>
      <w:rFonts w:ascii="宋体" w:hAnsi="Times New Roman"/>
      <w:sz w:val="28"/>
      <w:szCs w:val="20"/>
    </w:rPr>
  </w:style>
  <w:style w:type="paragraph" w:customStyle="1" w:styleId="17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73">
    <w:name w:val="Char Char Char1 Char1"/>
    <w:basedOn w:val="1"/>
    <w:qFormat/>
    <w:uiPriority w:val="0"/>
    <w:rPr>
      <w:rFonts w:ascii="Tahoma" w:hAnsi="Tahoma"/>
      <w:sz w:val="24"/>
      <w:szCs w:val="20"/>
    </w:rPr>
  </w:style>
  <w:style w:type="paragraph" w:customStyle="1" w:styleId="174">
    <w:name w:val="Char Char Char Char Char Char Char Char Char Char"/>
    <w:basedOn w:val="1"/>
    <w:qFormat/>
    <w:uiPriority w:val="0"/>
    <w:rPr>
      <w:rFonts w:ascii="Times New Roman" w:hAnsi="Times New Roman"/>
    </w:rPr>
  </w:style>
  <w:style w:type="paragraph" w:customStyle="1" w:styleId="17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6">
    <w:name w:val="Char1"/>
    <w:basedOn w:val="1"/>
    <w:qFormat/>
    <w:uiPriority w:val="0"/>
    <w:pPr>
      <w:tabs>
        <w:tab w:val="left" w:pos="360"/>
      </w:tabs>
    </w:pPr>
    <w:rPr>
      <w:rFonts w:ascii="Times New Roman" w:hAnsi="Times New Roman"/>
      <w:sz w:val="24"/>
    </w:rPr>
  </w:style>
  <w:style w:type="paragraph" w:customStyle="1" w:styleId="177">
    <w:name w:val="正文列项_字母"/>
    <w:basedOn w:val="1"/>
    <w:qFormat/>
    <w:uiPriority w:val="0"/>
    <w:pPr>
      <w:autoSpaceDE w:val="0"/>
      <w:autoSpaceDN w:val="0"/>
      <w:spacing w:line="460" w:lineRule="exact"/>
      <w:ind w:left="480" w:leftChars="300" w:hanging="180" w:hangingChars="180"/>
      <w:outlineLvl w:val="6"/>
    </w:pPr>
    <w:rPr>
      <w:rFonts w:ascii="宋体" w:hAnsi="Times New Roman"/>
      <w:kern w:val="0"/>
      <w:sz w:val="28"/>
      <w:szCs w:val="20"/>
    </w:rPr>
  </w:style>
  <w:style w:type="paragraph" w:customStyle="1" w:styleId="1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9">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0">
    <w:name w:val="默认段落字体 Para Char Char Char Char"/>
    <w:basedOn w:val="1"/>
    <w:qFormat/>
    <w:uiPriority w:val="0"/>
    <w:rPr>
      <w:rFonts w:ascii="Arial" w:hAnsi="Arial" w:cs="Arial"/>
      <w:szCs w:val="21"/>
    </w:rPr>
  </w:style>
  <w:style w:type="paragraph" w:customStyle="1" w:styleId="18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Arial Unicode MS"/>
      <w:color w:val="000000"/>
      <w:kern w:val="0"/>
      <w:sz w:val="20"/>
      <w:szCs w:val="20"/>
    </w:rPr>
  </w:style>
  <w:style w:type="paragraph" w:customStyle="1" w:styleId="18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84">
    <w:name w:val="Char Char Char"/>
    <w:basedOn w:val="1"/>
    <w:qFormat/>
    <w:uiPriority w:val="0"/>
    <w:rPr>
      <w:rFonts w:ascii="Tahoma" w:hAnsi="Tahoma"/>
      <w:sz w:val="24"/>
      <w:szCs w:val="20"/>
    </w:rPr>
  </w:style>
  <w:style w:type="paragraph" w:customStyle="1" w:styleId="18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86">
    <w:name w:val="缺省文本"/>
    <w:basedOn w:val="1"/>
    <w:qFormat/>
    <w:uiPriority w:val="0"/>
    <w:pPr>
      <w:autoSpaceDE w:val="0"/>
      <w:autoSpaceDN w:val="0"/>
      <w:adjustRightInd w:val="0"/>
      <w:jc w:val="left"/>
    </w:pPr>
    <w:rPr>
      <w:rFonts w:ascii="Times New Roman" w:hAnsi="Times New Roman"/>
      <w:kern w:val="0"/>
      <w:sz w:val="24"/>
    </w:rPr>
  </w:style>
  <w:style w:type="paragraph" w:customStyle="1" w:styleId="187">
    <w:name w:val="Char Char Char1"/>
    <w:basedOn w:val="1"/>
    <w:qFormat/>
    <w:uiPriority w:val="0"/>
    <w:rPr>
      <w:rFonts w:ascii="Tahoma" w:hAnsi="Tahoma"/>
      <w:sz w:val="24"/>
      <w:szCs w:val="20"/>
    </w:rPr>
  </w:style>
  <w:style w:type="paragraph" w:customStyle="1" w:styleId="188">
    <w:name w:val="Char Char Char Char Char Char Char1"/>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18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0">
    <w:name w:val="样式2"/>
    <w:basedOn w:val="41"/>
    <w:qFormat/>
    <w:uiPriority w:val="0"/>
    <w:pPr>
      <w:spacing w:line="360" w:lineRule="auto"/>
      <w:jc w:val="center"/>
    </w:pPr>
    <w:rPr>
      <w:sz w:val="24"/>
    </w:rPr>
  </w:style>
  <w:style w:type="paragraph" w:customStyle="1" w:styleId="19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0"/>
      <w:szCs w:val="20"/>
    </w:rPr>
  </w:style>
  <w:style w:type="paragraph" w:customStyle="1" w:styleId="193">
    <w:name w:val="正文 + 楷体_GB2312"/>
    <w:basedOn w:val="1"/>
    <w:qFormat/>
    <w:uiPriority w:val="0"/>
    <w:pPr>
      <w:widowControl/>
      <w:jc w:val="left"/>
    </w:pPr>
    <w:rPr>
      <w:rFonts w:ascii="楷体_GB2312" w:hAnsi="Times New Roman" w:eastAsia="楷体_GB2312" w:cs="Arial"/>
      <w:kern w:val="0"/>
      <w:sz w:val="24"/>
    </w:rPr>
  </w:style>
  <w:style w:type="paragraph" w:customStyle="1" w:styleId="19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olor w:val="FF6600"/>
      <w:kern w:val="0"/>
      <w:sz w:val="20"/>
      <w:szCs w:val="20"/>
    </w:rPr>
  </w:style>
  <w:style w:type="paragraph" w:customStyle="1" w:styleId="195">
    <w:name w:val="1 Char Char Char Char"/>
    <w:basedOn w:val="1"/>
    <w:qFormat/>
    <w:uiPriority w:val="0"/>
    <w:rPr>
      <w:rFonts w:ascii="Tahoma" w:hAnsi="Tahoma"/>
      <w:sz w:val="24"/>
      <w:szCs w:val="20"/>
    </w:rPr>
  </w:style>
  <w:style w:type="paragraph" w:customStyle="1" w:styleId="196">
    <w:name w:val="Default"/>
    <w:link w:val="197"/>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197">
    <w:name w:val="Default Char"/>
    <w:link w:val="196"/>
    <w:qFormat/>
    <w:locked/>
    <w:uiPriority w:val="0"/>
    <w:rPr>
      <w:rFonts w:ascii="Symbol" w:hAnsi="Symbol" w:eastAsia="宋体" w:cs="Symbol"/>
      <w:color w:val="000000"/>
      <w:kern w:val="0"/>
      <w:sz w:val="24"/>
      <w:szCs w:val="24"/>
    </w:rPr>
  </w:style>
  <w:style w:type="paragraph" w:customStyle="1" w:styleId="198">
    <w:name w:val="列出段落1"/>
    <w:basedOn w:val="1"/>
    <w:qFormat/>
    <w:uiPriority w:val="0"/>
    <w:pPr>
      <w:ind w:firstLine="420" w:firstLineChars="200"/>
    </w:pPr>
    <w:rPr>
      <w:szCs w:val="22"/>
    </w:rPr>
  </w:style>
  <w:style w:type="paragraph" w:customStyle="1" w:styleId="19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00">
    <w:name w:val="字元 字元1"/>
    <w:basedOn w:val="1"/>
    <w:qFormat/>
    <w:uiPriority w:val="0"/>
    <w:rPr>
      <w:rFonts w:ascii="Tahoma" w:hAnsi="Tahoma"/>
      <w:sz w:val="24"/>
      <w:szCs w:val="20"/>
    </w:rPr>
  </w:style>
  <w:style w:type="paragraph" w:customStyle="1" w:styleId="201">
    <w:name w:val="_Style 160"/>
    <w:qFormat/>
    <w:uiPriority w:val="0"/>
    <w:rPr>
      <w:rFonts w:ascii="Times New Roman" w:hAnsi="Times New Roman" w:eastAsia="宋体" w:cs="Times New Roman"/>
      <w:kern w:val="2"/>
      <w:sz w:val="21"/>
      <w:szCs w:val="24"/>
      <w:lang w:val="en-US" w:eastAsia="zh-CN" w:bidi="ar-SA"/>
    </w:rPr>
  </w:style>
  <w:style w:type="paragraph" w:customStyle="1" w:styleId="202">
    <w:name w:val="项目编号3"/>
    <w:basedOn w:val="161"/>
    <w:qFormat/>
    <w:uiPriority w:val="0"/>
    <w:pPr>
      <w:ind w:left="902" w:hanging="420"/>
    </w:pPr>
  </w:style>
  <w:style w:type="paragraph" w:customStyle="1" w:styleId="203">
    <w:name w:val="Char21"/>
    <w:basedOn w:val="1"/>
    <w:qFormat/>
    <w:uiPriority w:val="0"/>
    <w:rPr>
      <w:rFonts w:ascii="Tahoma" w:hAnsi="Tahoma"/>
      <w:sz w:val="24"/>
      <w:szCs w:val="20"/>
    </w:rPr>
  </w:style>
  <w:style w:type="paragraph" w:customStyle="1" w:styleId="204">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205">
    <w:name w:val="Char Char Char Char Char Char Char Char Char Char1"/>
    <w:basedOn w:val="1"/>
    <w:qFormat/>
    <w:uiPriority w:val="0"/>
    <w:rPr>
      <w:rFonts w:ascii="宋体" w:hAnsi="宋体" w:cs="Courier New"/>
      <w:sz w:val="32"/>
      <w:szCs w:val="32"/>
    </w:rPr>
  </w:style>
  <w:style w:type="paragraph" w:customStyle="1" w:styleId="206">
    <w:name w:val="正文文本样式 加粗"/>
    <w:basedOn w:val="161"/>
    <w:qFormat/>
    <w:uiPriority w:val="0"/>
    <w:rPr>
      <w:b/>
    </w:rPr>
  </w:style>
  <w:style w:type="paragraph" w:customStyle="1" w:styleId="207">
    <w:name w:val="Char2 Char Char Char Char Char Char"/>
    <w:basedOn w:val="1"/>
    <w:qFormat/>
    <w:uiPriority w:val="0"/>
    <w:pPr>
      <w:widowControl/>
      <w:spacing w:line="400" w:lineRule="exact"/>
      <w:jc w:val="center"/>
    </w:pPr>
    <w:rPr>
      <w:rFonts w:ascii="Times New Roman" w:hAnsi="Times New Roman"/>
    </w:rPr>
  </w:style>
  <w:style w:type="paragraph" w:customStyle="1" w:styleId="208">
    <w:name w:val="Char Char4"/>
    <w:basedOn w:val="1"/>
    <w:qFormat/>
    <w:uiPriority w:val="0"/>
    <w:pPr>
      <w:widowControl/>
      <w:spacing w:line="400" w:lineRule="exact"/>
      <w:jc w:val="center"/>
    </w:pPr>
    <w:rPr>
      <w:rFonts w:ascii="Times New Roman" w:hAnsi="Times New Roman"/>
    </w:rPr>
  </w:style>
  <w:style w:type="paragraph" w:customStyle="1" w:styleId="209">
    <w:name w:val="Char3 Char Char Char1"/>
    <w:basedOn w:val="1"/>
    <w:qFormat/>
    <w:uiPriority w:val="0"/>
    <w:rPr>
      <w:rFonts w:ascii="Tahoma" w:hAnsi="Tahoma"/>
      <w:sz w:val="24"/>
      <w:szCs w:val="20"/>
    </w:rPr>
  </w:style>
  <w:style w:type="paragraph" w:styleId="21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22222222222222"/>
    <w:basedOn w:val="1"/>
    <w:qFormat/>
    <w:uiPriority w:val="0"/>
    <w:pPr>
      <w:widowControl/>
      <w:adjustRightInd w:val="0"/>
      <w:spacing w:line="360" w:lineRule="auto"/>
      <w:ind w:firstLine="480" w:firstLineChars="200"/>
      <w:jc w:val="left"/>
    </w:pPr>
    <w:rPr>
      <w:rFonts w:ascii="Times New Roman" w:hAnsi="Times New Roman"/>
      <w:color w:val="FF0000"/>
      <w:kern w:val="0"/>
      <w:sz w:val="24"/>
      <w:szCs w:val="20"/>
    </w:rPr>
  </w:style>
  <w:style w:type="character" w:customStyle="1" w:styleId="212">
    <w:name w:val="中等深浅网格 1 - 强调文字颜色 2 Char"/>
    <w:link w:val="213"/>
    <w:qFormat/>
    <w:uiPriority w:val="0"/>
    <w:rPr>
      <w:szCs w:val="24"/>
      <w:lang w:val="zh-CN"/>
    </w:rPr>
  </w:style>
  <w:style w:type="paragraph" w:customStyle="1" w:styleId="213">
    <w:name w:val="1"/>
    <w:link w:val="212"/>
    <w:qFormat/>
    <w:uiPriority w:val="0"/>
    <w:rPr>
      <w:rFonts w:asciiTheme="minorHAnsi" w:hAnsiTheme="minorHAnsi" w:eastAsiaTheme="minorEastAsia" w:cstheme="minorBidi"/>
      <w:kern w:val="2"/>
      <w:sz w:val="21"/>
      <w:szCs w:val="24"/>
      <w:lang w:val="zh-CN" w:eastAsia="zh-CN" w:bidi="ar-SA"/>
    </w:rPr>
  </w:style>
  <w:style w:type="paragraph" w:customStyle="1" w:styleId="214">
    <w:name w:val="图文"/>
    <w:basedOn w:val="1"/>
    <w:qFormat/>
    <w:uiPriority w:val="0"/>
    <w:pPr>
      <w:adjustRightInd w:val="0"/>
      <w:snapToGrid w:val="0"/>
      <w:spacing w:after="50" w:line="360" w:lineRule="auto"/>
    </w:pPr>
    <w:rPr>
      <w:rFonts w:ascii="Times New Roman" w:hAnsi="Times New Roman"/>
      <w:sz w:val="24"/>
    </w:rPr>
  </w:style>
  <w:style w:type="paragraph" w:customStyle="1" w:styleId="215">
    <w:name w:val="xl23"/>
    <w:basedOn w:val="1"/>
    <w:qFormat/>
    <w:uiPriority w:val="0"/>
    <w:pPr>
      <w:widowControl/>
      <w:spacing w:before="100" w:beforeAutospacing="1" w:after="100" w:afterAutospacing="1" w:line="360" w:lineRule="auto"/>
      <w:textAlignment w:val="top"/>
    </w:pPr>
    <w:rPr>
      <w:rFonts w:ascii="Times New Roman" w:hAnsi="Times New Roman"/>
      <w:kern w:val="0"/>
      <w:sz w:val="24"/>
      <w:szCs w:val="20"/>
    </w:rPr>
  </w:style>
  <w:style w:type="paragraph" w:customStyle="1" w:styleId="216">
    <w:name w:val="正文表格"/>
    <w:basedOn w:val="1"/>
    <w:link w:val="217"/>
    <w:qFormat/>
    <w:uiPriority w:val="0"/>
    <w:pPr>
      <w:adjustRightInd w:val="0"/>
      <w:snapToGrid w:val="0"/>
      <w:jc w:val="left"/>
    </w:pPr>
    <w:rPr>
      <w:rFonts w:ascii="宋体" w:hAnsi="宋体"/>
      <w:color w:val="000000"/>
      <w:szCs w:val="21"/>
    </w:rPr>
  </w:style>
  <w:style w:type="character" w:customStyle="1" w:styleId="217">
    <w:name w:val="正文表格 Char"/>
    <w:link w:val="216"/>
    <w:qFormat/>
    <w:uiPriority w:val="0"/>
    <w:rPr>
      <w:rFonts w:ascii="宋体" w:hAnsi="宋体" w:eastAsia="宋体" w:cs="Times New Roman"/>
      <w:color w:val="000000"/>
      <w:szCs w:val="21"/>
    </w:rPr>
  </w:style>
  <w:style w:type="paragraph" w:customStyle="1" w:styleId="218">
    <w:name w:val="正文重点"/>
    <w:basedOn w:val="1"/>
    <w:link w:val="219"/>
    <w:qFormat/>
    <w:uiPriority w:val="0"/>
    <w:pPr>
      <w:adjustRightInd w:val="0"/>
      <w:spacing w:line="360" w:lineRule="auto"/>
      <w:ind w:firstLine="482" w:firstLineChars="200"/>
      <w:jc w:val="left"/>
      <w:textAlignment w:val="baseline"/>
    </w:pPr>
    <w:rPr>
      <w:rFonts w:ascii="Times New Roman" w:hAnsi="Times New Roman"/>
      <w:b/>
      <w:kern w:val="0"/>
      <w:sz w:val="24"/>
      <w:szCs w:val="20"/>
    </w:rPr>
  </w:style>
  <w:style w:type="character" w:customStyle="1" w:styleId="219">
    <w:name w:val="正文重点 Char"/>
    <w:link w:val="218"/>
    <w:qFormat/>
    <w:uiPriority w:val="0"/>
    <w:rPr>
      <w:rFonts w:ascii="Times New Roman" w:hAnsi="Times New Roman" w:eastAsia="宋体" w:cs="Times New Roman"/>
      <w:b/>
      <w:kern w:val="0"/>
      <w:sz w:val="24"/>
      <w:szCs w:val="20"/>
    </w:rPr>
  </w:style>
  <w:style w:type="paragraph" w:customStyle="1" w:styleId="220">
    <w:name w:val="标题1-附件"/>
    <w:basedOn w:val="3"/>
    <w:qFormat/>
    <w:uiPriority w:val="0"/>
    <w:pPr>
      <w:jc w:val="left"/>
    </w:pPr>
    <w:rPr>
      <w:sz w:val="24"/>
      <w:szCs w:val="24"/>
    </w:rPr>
  </w:style>
  <w:style w:type="paragraph" w:customStyle="1" w:styleId="221">
    <w:name w:val="正文小标题"/>
    <w:basedOn w:val="1"/>
    <w:next w:val="6"/>
    <w:link w:val="222"/>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22">
    <w:name w:val="正文小标题 Char"/>
    <w:link w:val="221"/>
    <w:qFormat/>
    <w:uiPriority w:val="0"/>
    <w:rPr>
      <w:rFonts w:ascii="宋体" w:hAnsi="宋体" w:eastAsia="宋体" w:cs="Times New Roman"/>
      <w:b/>
      <w:i/>
      <w:color w:val="FF0000"/>
      <w:sz w:val="24"/>
      <w:szCs w:val="20"/>
    </w:rPr>
  </w:style>
  <w:style w:type="paragraph" w:customStyle="1" w:styleId="223">
    <w:name w:val="正文大标题"/>
    <w:basedOn w:val="221"/>
    <w:next w:val="6"/>
    <w:link w:val="224"/>
    <w:qFormat/>
    <w:uiPriority w:val="0"/>
    <w:pPr>
      <w:jc w:val="center"/>
    </w:pPr>
    <w:rPr>
      <w:i w:val="0"/>
      <w:color w:val="000000"/>
      <w:sz w:val="28"/>
      <w:szCs w:val="21"/>
    </w:rPr>
  </w:style>
  <w:style w:type="character" w:customStyle="1" w:styleId="224">
    <w:name w:val="正文大标题 Char"/>
    <w:link w:val="223"/>
    <w:qFormat/>
    <w:uiPriority w:val="0"/>
    <w:rPr>
      <w:rFonts w:ascii="宋体" w:hAnsi="宋体" w:eastAsia="宋体" w:cs="Times New Roman"/>
      <w:b/>
      <w:color w:val="000000"/>
      <w:sz w:val="28"/>
      <w:szCs w:val="21"/>
    </w:rPr>
  </w:style>
  <w:style w:type="paragraph" w:customStyle="1" w:styleId="225">
    <w:name w:val="注释"/>
    <w:basedOn w:val="1"/>
    <w:link w:val="226"/>
    <w:qFormat/>
    <w:uiPriority w:val="0"/>
    <w:pPr>
      <w:adjustRightInd w:val="0"/>
      <w:snapToGrid w:val="0"/>
      <w:ind w:left="420" w:hanging="420" w:hangingChars="200"/>
      <w:jc w:val="left"/>
    </w:pPr>
    <w:rPr>
      <w:rFonts w:ascii="宋体" w:hAnsi="宋体"/>
      <w:szCs w:val="21"/>
    </w:rPr>
  </w:style>
  <w:style w:type="character" w:customStyle="1" w:styleId="226">
    <w:name w:val="注释 Char"/>
    <w:link w:val="225"/>
    <w:qFormat/>
    <w:uiPriority w:val="0"/>
    <w:rPr>
      <w:rFonts w:ascii="宋体" w:hAnsi="宋体" w:eastAsia="宋体" w:cs="Times New Roman"/>
      <w:szCs w:val="21"/>
    </w:rPr>
  </w:style>
  <w:style w:type="paragraph" w:customStyle="1" w:styleId="227">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2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29">
    <w:name w:val="正文须知-3级"/>
    <w:basedOn w:val="1"/>
    <w:qFormat/>
    <w:uiPriority w:val="0"/>
    <w:pPr>
      <w:adjustRightInd w:val="0"/>
      <w:snapToGrid w:val="0"/>
      <w:spacing w:line="300" w:lineRule="auto"/>
      <w:ind w:left="851" w:hanging="355" w:hangingChars="355"/>
    </w:pPr>
    <w:rPr>
      <w:rFonts w:ascii="宋体"/>
      <w:sz w:val="24"/>
      <w:szCs w:val="21"/>
    </w:rPr>
  </w:style>
  <w:style w:type="character" w:customStyle="1" w:styleId="230">
    <w:name w:val="纯文本 字符"/>
    <w:qFormat/>
    <w:uiPriority w:val="99"/>
    <w:rPr>
      <w:rFonts w:ascii="宋体" w:hAnsi="Courier New" w:eastAsia="宋体" w:cs="Times New Roman"/>
      <w:kern w:val="2"/>
      <w:sz w:val="21"/>
      <w:szCs w:val="21"/>
      <w:lang w:val="en-US" w:eastAsia="zh-CN" w:bidi="ar-SA"/>
    </w:rPr>
  </w:style>
  <w:style w:type="paragraph" w:customStyle="1" w:styleId="231">
    <w:name w:val="表格1"/>
    <w:basedOn w:val="1"/>
    <w:qFormat/>
    <w:uiPriority w:val="0"/>
    <w:pPr>
      <w:ind w:firstLine="480" w:firstLineChars="200"/>
      <w:jc w:val="center"/>
    </w:pPr>
    <w:rPr>
      <w:rFonts w:ascii="Times New Roman" w:hAnsi="Times New Roman"/>
      <w:sz w:val="24"/>
      <w:szCs w:val="20"/>
    </w:rPr>
  </w:style>
  <w:style w:type="character" w:customStyle="1" w:styleId="232">
    <w:name w:val="纯文本 字符1"/>
    <w:qFormat/>
    <w:uiPriority w:val="0"/>
    <w:rPr>
      <w:rFonts w:ascii="宋体" w:hAnsi="Courier New"/>
    </w:rPr>
  </w:style>
  <w:style w:type="character" w:customStyle="1" w:styleId="233">
    <w:name w:val="bjh-p"/>
    <w:qFormat/>
    <w:uiPriority w:val="0"/>
  </w:style>
  <w:style w:type="paragraph" w:customStyle="1" w:styleId="234">
    <w:name w:val="无标题条"/>
    <w:next w:val="1"/>
    <w:qFormat/>
    <w:uiPriority w:val="0"/>
    <w:pPr>
      <w:jc w:val="both"/>
    </w:pPr>
    <w:rPr>
      <w:rFonts w:ascii="Times New Roman" w:hAnsi="Times New Roman" w:eastAsia="宋体" w:cs="Times New Roman"/>
      <w:kern w:val="0"/>
      <w:sz w:val="21"/>
      <w:szCs w:val="20"/>
      <w:lang w:val="en-US" w:eastAsia="zh-CN" w:bidi="ar-SA"/>
    </w:rPr>
  </w:style>
  <w:style w:type="character" w:customStyle="1" w:styleId="235">
    <w:name w:val="正文格式 Char"/>
    <w:link w:val="236"/>
    <w:qFormat/>
    <w:locked/>
    <w:uiPriority w:val="0"/>
    <w:rPr>
      <w:rFonts w:ascii="宋体" w:hAnsi="宋体"/>
      <w:sz w:val="24"/>
      <w:szCs w:val="24"/>
      <w:lang w:val="en-GB"/>
    </w:rPr>
  </w:style>
  <w:style w:type="paragraph" w:customStyle="1" w:styleId="236">
    <w:name w:val="正文格式"/>
    <w:basedOn w:val="1"/>
    <w:link w:val="235"/>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237">
    <w:name w:val="Char Char111"/>
    <w:qFormat/>
    <w:uiPriority w:val="0"/>
    <w:rPr>
      <w:rFonts w:ascii="宋体" w:eastAsia="宋体"/>
      <w:b/>
      <w:sz w:val="24"/>
      <w:u w:val="single"/>
      <w:lang w:val="en-US" w:eastAsia="zh-CN" w:bidi="ar-SA"/>
    </w:rPr>
  </w:style>
  <w:style w:type="paragraph" w:customStyle="1" w:styleId="238">
    <w:name w:val="字元 字元2"/>
    <w:basedOn w:val="1"/>
    <w:qFormat/>
    <w:uiPriority w:val="0"/>
    <w:rPr>
      <w:rFonts w:ascii="Tahoma" w:hAnsi="Tahoma"/>
      <w:sz w:val="24"/>
      <w:szCs w:val="20"/>
    </w:rPr>
  </w:style>
  <w:style w:type="paragraph" w:customStyle="1" w:styleId="239">
    <w:name w:val="Char3 Char Char Char2"/>
    <w:basedOn w:val="1"/>
    <w:qFormat/>
    <w:uiPriority w:val="0"/>
    <w:rPr>
      <w:rFonts w:ascii="Tahoma" w:hAnsi="Tahoma"/>
      <w:sz w:val="24"/>
      <w:szCs w:val="20"/>
    </w:rPr>
  </w:style>
  <w:style w:type="paragraph" w:customStyle="1" w:styleId="240">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41">
    <w:name w:val="Char3"/>
    <w:basedOn w:val="1"/>
    <w:qFormat/>
    <w:uiPriority w:val="0"/>
    <w:pPr>
      <w:tabs>
        <w:tab w:val="left" w:pos="360"/>
      </w:tabs>
    </w:pPr>
    <w:rPr>
      <w:rFonts w:ascii="Times New Roman" w:hAnsi="Times New Roman"/>
      <w:sz w:val="24"/>
    </w:rPr>
  </w:style>
  <w:style w:type="paragraph" w:customStyle="1" w:styleId="24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3">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4">
    <w:name w:val="列出段落2"/>
    <w:basedOn w:val="1"/>
    <w:qFormat/>
    <w:uiPriority w:val="0"/>
    <w:pPr>
      <w:ind w:firstLine="420" w:firstLineChars="200"/>
    </w:pPr>
    <w:rPr>
      <w:szCs w:val="22"/>
    </w:rPr>
  </w:style>
  <w:style w:type="paragraph" w:customStyle="1" w:styleId="245">
    <w:name w:val="Char Char Char1 Char2"/>
    <w:basedOn w:val="1"/>
    <w:qFormat/>
    <w:uiPriority w:val="0"/>
    <w:rPr>
      <w:rFonts w:ascii="Tahoma" w:hAnsi="Tahoma"/>
      <w:sz w:val="24"/>
      <w:szCs w:val="20"/>
    </w:rPr>
  </w:style>
  <w:style w:type="paragraph" w:customStyle="1" w:styleId="246">
    <w:name w:val="Char Char Char2"/>
    <w:basedOn w:val="1"/>
    <w:qFormat/>
    <w:uiPriority w:val="0"/>
    <w:rPr>
      <w:rFonts w:ascii="Tahoma" w:hAnsi="Tahoma"/>
      <w:sz w:val="24"/>
      <w:szCs w:val="20"/>
    </w:rPr>
  </w:style>
  <w:style w:type="paragraph" w:customStyle="1" w:styleId="247">
    <w:name w:val="Char Char Char Char Char Char Char2"/>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248">
    <w:name w:val="正文缩进2"/>
    <w:basedOn w:val="1"/>
    <w:qFormat/>
    <w:uiPriority w:val="0"/>
    <w:pPr>
      <w:widowControl/>
      <w:adjustRightInd w:val="0"/>
      <w:snapToGrid w:val="0"/>
      <w:spacing w:line="480" w:lineRule="exact"/>
      <w:ind w:firstLine="567"/>
    </w:pPr>
    <w:rPr>
      <w:rFonts w:ascii="宋体" w:hAnsi="Times New Roman"/>
      <w:snapToGrid w:val="0"/>
      <w:color w:val="000000"/>
      <w:kern w:val="28"/>
      <w:sz w:val="28"/>
      <w:szCs w:val="20"/>
      <w:lang w:val="zh-CN"/>
    </w:rPr>
  </w:style>
  <w:style w:type="paragraph" w:customStyle="1" w:styleId="249">
    <w:name w:val="修订1"/>
    <w:qFormat/>
    <w:uiPriority w:val="99"/>
    <w:rPr>
      <w:rFonts w:ascii="Times New Roman" w:hAnsi="Times New Roman" w:eastAsia="宋体" w:cs="Times New Roman"/>
      <w:kern w:val="2"/>
      <w:sz w:val="21"/>
      <w:szCs w:val="24"/>
      <w:lang w:val="en-US" w:eastAsia="zh-CN" w:bidi="ar-SA"/>
    </w:rPr>
  </w:style>
  <w:style w:type="paragraph" w:customStyle="1" w:styleId="250">
    <w:name w:val="Char22"/>
    <w:basedOn w:val="1"/>
    <w:qFormat/>
    <w:uiPriority w:val="0"/>
    <w:rPr>
      <w:rFonts w:ascii="Tahoma" w:hAnsi="Tahoma"/>
      <w:sz w:val="24"/>
      <w:szCs w:val="20"/>
    </w:rPr>
  </w:style>
  <w:style w:type="paragraph" w:customStyle="1" w:styleId="251">
    <w:name w:val="Char Char Char Char Char Char Char Char Char Char2"/>
    <w:basedOn w:val="1"/>
    <w:qFormat/>
    <w:uiPriority w:val="0"/>
    <w:rPr>
      <w:rFonts w:ascii="宋体" w:hAnsi="宋体" w:cs="Courier New"/>
      <w:sz w:val="32"/>
      <w:szCs w:val="32"/>
    </w:rPr>
  </w:style>
  <w:style w:type="paragraph" w:customStyle="1" w:styleId="252">
    <w:name w:val="Char2 Char Char Char Char Char Char1"/>
    <w:basedOn w:val="1"/>
    <w:qFormat/>
    <w:uiPriority w:val="0"/>
    <w:pPr>
      <w:widowControl/>
      <w:spacing w:line="400" w:lineRule="exact"/>
      <w:jc w:val="center"/>
    </w:pPr>
    <w:rPr>
      <w:rFonts w:ascii="Times New Roman" w:hAnsi="Times New Roman"/>
    </w:rPr>
  </w:style>
  <w:style w:type="paragraph" w:customStyle="1" w:styleId="253">
    <w:name w:val="Char Char41"/>
    <w:basedOn w:val="1"/>
    <w:qFormat/>
    <w:uiPriority w:val="0"/>
    <w:pPr>
      <w:widowControl/>
      <w:spacing w:line="400" w:lineRule="exact"/>
      <w:jc w:val="center"/>
    </w:pPr>
    <w:rPr>
      <w:rFonts w:ascii="Times New Roman" w:hAnsi="Times New Roman"/>
    </w:rPr>
  </w:style>
  <w:style w:type="paragraph" w:customStyle="1" w:styleId="254">
    <w:name w:val="图例"/>
    <w:basedOn w:val="1"/>
    <w:qFormat/>
    <w:uiPriority w:val="0"/>
    <w:pPr>
      <w:spacing w:before="120" w:after="120" w:line="360" w:lineRule="auto"/>
      <w:jc w:val="center"/>
    </w:pPr>
    <w:rPr>
      <w:rFonts w:ascii="Times New Roman" w:hAnsi="Times New Roman" w:eastAsia="仿宋_GB2312"/>
      <w:b/>
      <w:sz w:val="24"/>
      <w:szCs w:val="20"/>
    </w:rPr>
  </w:style>
  <w:style w:type="table" w:customStyle="1" w:styleId="255">
    <w:name w:val="Table Normal"/>
    <w:semiHidden/>
    <w:unhideWhenUsed/>
    <w:qFormat/>
    <w:uiPriority w:val="2"/>
    <w:pPr>
      <w:widowControl w:val="0"/>
      <w:autoSpaceDE w:val="0"/>
      <w:autoSpaceDN w:val="0"/>
    </w:pPr>
    <w:rPr>
      <w:rFonts w:eastAsia="宋体"/>
      <w:kern w:val="0"/>
      <w:sz w:val="22"/>
      <w:lang w:eastAsia="en-US"/>
    </w:rPr>
    <w:tblPr>
      <w:tblCellMar>
        <w:top w:w="0" w:type="dxa"/>
        <w:left w:w="0" w:type="dxa"/>
        <w:bottom w:w="0" w:type="dxa"/>
        <w:right w:w="0" w:type="dxa"/>
      </w:tblCellMar>
    </w:tblPr>
  </w:style>
  <w:style w:type="paragraph" w:customStyle="1" w:styleId="256">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7">
    <w:name w:val="cf01"/>
    <w:basedOn w:val="48"/>
    <w:qFormat/>
    <w:uiPriority w:val="0"/>
    <w:rPr>
      <w:rFonts w:hint="eastAsia" w:ascii="Microsoft YaHei UI" w:hAnsi="Microsoft YaHei UI" w:eastAsia="Microsoft YaHei UI"/>
      <w:sz w:val="18"/>
      <w:szCs w:val="18"/>
    </w:rPr>
  </w:style>
  <w:style w:type="character" w:customStyle="1" w:styleId="258">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9">
    <w:name w:val="cf11"/>
    <w:basedOn w:val="48"/>
    <w:qFormat/>
    <w:uiPriority w:val="0"/>
    <w:rPr>
      <w:rFonts w:hint="eastAsia" w:ascii="Microsoft YaHei UI" w:hAnsi="Microsoft YaHei UI" w:eastAsia="Microsoft YaHei UI"/>
      <w:sz w:val="18"/>
      <w:szCs w:val="18"/>
    </w:rPr>
  </w:style>
  <w:style w:type="paragraph" w:customStyle="1" w:styleId="260">
    <w:name w:val="正文-首缩2字符"/>
    <w:basedOn w:val="1"/>
    <w:qFormat/>
    <w:uiPriority w:val="99"/>
    <w:pPr>
      <w:ind w:firstLine="200" w:firstLineChars="200"/>
      <w:jc w:val="left"/>
    </w:pPr>
    <w:rPr>
      <w:rFonts w:ascii="Times New Roman" w:hAnsi="宋体" w:cs="宋体"/>
    </w:rPr>
  </w:style>
  <w:style w:type="paragraph" w:customStyle="1" w:styleId="26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62">
    <w:name w:val="正文首行缩进 21"/>
    <w:basedOn w:val="105"/>
    <w:qFormat/>
    <w:uiPriority w:val="0"/>
    <w:pPr>
      <w:tabs>
        <w:tab w:val="left" w:pos="5580"/>
      </w:tabs>
      <w:spacing w:before="120" w:after="120" w:line="240" w:lineRule="auto"/>
      <w:ind w:left="420" w:leftChars="200" w:firstLine="420"/>
    </w:pPr>
    <w:rPr>
      <w:rFonts w:ascii="Times New Roman" w:hAnsi="Times New Roman"/>
      <w:sz w:val="21"/>
      <w:szCs w:val="20"/>
      <w:lang w:val="zh-CN"/>
    </w:rPr>
  </w:style>
  <w:style w:type="character" w:customStyle="1" w:styleId="263">
    <w:name w:val="font31"/>
    <w:basedOn w:val="48"/>
    <w:qFormat/>
    <w:uiPriority w:val="0"/>
    <w:rPr>
      <w:rFonts w:hint="eastAsia" w:ascii="宋体" w:hAnsi="宋体" w:eastAsia="宋体" w:cs="宋体"/>
      <w:color w:val="000000"/>
      <w:sz w:val="21"/>
      <w:szCs w:val="21"/>
      <w:u w:val="none"/>
    </w:rPr>
  </w:style>
  <w:style w:type="paragraph" w:customStyle="1" w:styleId="264">
    <w:name w:val="正文文本首行缩进 21"/>
    <w:basedOn w:val="19"/>
    <w:qFormat/>
    <w:uiPriority w:val="0"/>
    <w:pPr>
      <w:spacing w:after="120" w:line="240" w:lineRule="auto"/>
      <w:ind w:left="420" w:leftChars="200" w:firstLine="420"/>
    </w:pPr>
    <w:rPr>
      <w:rFonts w:ascii="Calibri" w:hAnsi="Calibri"/>
    </w:rPr>
  </w:style>
  <w:style w:type="paragraph" w:customStyle="1" w:styleId="265">
    <w:name w:val="_Style 69"/>
    <w:basedOn w:val="1"/>
    <w:qFormat/>
    <w:uiPriority w:val="34"/>
    <w:pPr>
      <w:ind w:firstLine="420" w:firstLineChars="200"/>
    </w:pPr>
    <w:rPr>
      <w:rFonts w:ascii="Times New Roman" w:hAnsi="Times New Roman"/>
    </w:rPr>
  </w:style>
  <w:style w:type="paragraph" w:customStyle="1" w:styleId="266">
    <w:name w:val="p0"/>
    <w:basedOn w:val="1"/>
    <w:qFormat/>
    <w:uiPriority w:val="0"/>
    <w:pPr>
      <w:widowControl/>
      <w:suppressAutoHyphens/>
      <w:autoSpaceDN w:val="0"/>
      <w:spacing w:before="100" w:beforeAutospacing="1" w:after="100" w:afterAutospacing="1"/>
      <w:jc w:val="left"/>
      <w:textAlignment w:val="baseline"/>
    </w:pPr>
    <w:rPr>
      <w:rFonts w:ascii="宋体" w:hAnsi="宋体" w:cs="宋体"/>
      <w:kern w:val="0"/>
      <w:sz w:val="24"/>
    </w:rPr>
  </w:style>
  <w:style w:type="paragraph" w:customStyle="1" w:styleId="267">
    <w:name w:val="_标题3"/>
    <w:basedOn w:val="5"/>
    <w:next w:val="268"/>
    <w:qFormat/>
    <w:uiPriority w:val="0"/>
    <w:pPr>
      <w:widowControl/>
      <w:spacing w:before="60" w:after="60" w:line="360" w:lineRule="auto"/>
    </w:pPr>
    <w:rPr>
      <w:rFonts w:ascii="Arial" w:hAnsi="Arial" w:eastAsia="黑体"/>
      <w:b w:val="0"/>
      <w:sz w:val="30"/>
    </w:rPr>
  </w:style>
  <w:style w:type="paragraph" w:customStyle="1" w:styleId="268">
    <w:name w:val="_正文段落"/>
    <w:basedOn w:val="1"/>
    <w:qFormat/>
    <w:uiPriority w:val="0"/>
    <w:pPr>
      <w:spacing w:beforeLines="15" w:afterLines="30" w:line="360" w:lineRule="auto"/>
      <w:ind w:firstLine="200" w:firstLineChars="200"/>
    </w:pPr>
    <w:rPr>
      <w:rFonts w:ascii="Times New Roman" w:hAnsi="Times New Roman" w:eastAsia="隶书"/>
      <w:kern w:val="0"/>
      <w:sz w:val="24"/>
      <w:szCs w:val="20"/>
    </w:rPr>
  </w:style>
  <w:style w:type="paragraph" w:customStyle="1" w:styleId="269">
    <w:name w:val="_标题4"/>
    <w:basedOn w:val="7"/>
    <w:next w:val="268"/>
    <w:qFormat/>
    <w:uiPriority w:val="0"/>
    <w:pPr>
      <w:spacing w:line="377" w:lineRule="auto"/>
    </w:pPr>
    <w:rPr>
      <w:rFonts w:ascii="Arial" w:hAnsi="Arial" w:eastAsia="黑体"/>
      <w:sz w:val="28"/>
    </w:rPr>
  </w:style>
  <w:style w:type="paragraph" w:customStyle="1" w:styleId="270">
    <w:name w:val="列出段落4"/>
    <w:basedOn w:val="1"/>
    <w:qFormat/>
    <w:uiPriority w:val="34"/>
    <w:pPr>
      <w:spacing w:line="400" w:lineRule="exact"/>
      <w:ind w:firstLine="200" w:firstLineChars="200"/>
    </w:pPr>
    <w:rPr>
      <w:rFonts w:ascii="华文细黑" w:hAnsi="华文细黑" w:eastAsia="华文细黑"/>
      <w:sz w:val="20"/>
      <w:szCs w:val="21"/>
    </w:rPr>
  </w:style>
  <w:style w:type="paragraph" w:customStyle="1" w:styleId="271">
    <w:name w:val="_Style 6"/>
    <w:basedOn w:val="1"/>
    <w:qFormat/>
    <w:uiPriority w:val="34"/>
    <w:pPr>
      <w:ind w:firstLine="420" w:firstLineChars="200"/>
    </w:pPr>
  </w:style>
  <w:style w:type="paragraph" w:customStyle="1" w:styleId="272">
    <w:name w:val="样式1"/>
    <w:basedOn w:val="1"/>
    <w:qFormat/>
    <w:uiPriority w:val="0"/>
    <w:pPr>
      <w:tabs>
        <w:tab w:val="left" w:pos="1560"/>
      </w:tabs>
      <w:spacing w:line="360" w:lineRule="auto"/>
      <w:ind w:left="1253" w:hanging="680"/>
    </w:pPr>
    <w:rPr>
      <w:rFonts w:ascii="Times New Roman" w:hAnsi="Times New Roman"/>
      <w:sz w:val="28"/>
      <w:szCs w:val="28"/>
    </w:rPr>
  </w:style>
  <w:style w:type="paragraph" w:customStyle="1" w:styleId="273">
    <w:name w:val="_Style 45"/>
    <w:basedOn w:val="19"/>
    <w:next w:val="44"/>
    <w:qFormat/>
    <w:uiPriority w:val="0"/>
    <w:pPr>
      <w:ind w:firstLine="420" w:firstLineChars="200"/>
    </w:pPr>
    <w:rPr>
      <w:rFonts w:ascii="Calibri" w:hAnsi="Calibri"/>
    </w:rPr>
  </w:style>
  <w:style w:type="paragraph" w:customStyle="1" w:styleId="274">
    <w:name w:val="无间隔1"/>
    <w:qFormat/>
    <w:uiPriority w:val="1"/>
    <w:pPr>
      <w:widowControl w:val="0"/>
      <w:spacing w:line="360" w:lineRule="auto"/>
      <w:jc w:val="center"/>
    </w:pPr>
    <w:rPr>
      <w:rFonts w:ascii="Calibri" w:hAnsi="Calibri" w:eastAsia="仿宋" w:cs="Times New Roman"/>
      <w:kern w:val="2"/>
      <w:sz w:val="24"/>
      <w:szCs w:val="22"/>
      <w:lang w:val="en-US" w:eastAsia="zh-CN" w:bidi="ar-SA"/>
    </w:rPr>
  </w:style>
  <w:style w:type="paragraph" w:customStyle="1" w:styleId="275">
    <w:name w:val="技术方案正文样式"/>
    <w:basedOn w:val="1"/>
    <w:qFormat/>
    <w:uiPriority w:val="0"/>
    <w:pPr>
      <w:autoSpaceDE w:val="0"/>
      <w:autoSpaceDN w:val="0"/>
      <w:adjustRightInd w:val="0"/>
      <w:spacing w:line="400" w:lineRule="exact"/>
      <w:ind w:firstLine="480" w:firstLineChars="200"/>
    </w:pPr>
    <w:rPr>
      <w:rFonts w:ascii="宋体" w:hAnsi="宋体" w:cs="宋体"/>
      <w:sz w:val="24"/>
      <w:szCs w:val="21"/>
    </w:rPr>
  </w:style>
  <w:style w:type="paragraph" w:customStyle="1" w:styleId="276">
    <w:name w:val="正文首行缩进1"/>
    <w:basedOn w:val="1"/>
    <w:qFormat/>
    <w:uiPriority w:val="0"/>
    <w:pPr>
      <w:spacing w:after="120"/>
      <w:ind w:firstLine="420" w:firstLineChars="100"/>
    </w:pPr>
    <w:rPr>
      <w:rFonts w:ascii="Times New Roman" w:hAnsi="Times New Roman"/>
      <w:szCs w:val="20"/>
    </w:rPr>
  </w:style>
  <w:style w:type="character" w:customStyle="1" w:styleId="277">
    <w:name w:val="font11"/>
    <w:basedOn w:val="48"/>
    <w:qFormat/>
    <w:uiPriority w:val="0"/>
    <w:rPr>
      <w:rFonts w:hint="eastAsia" w:ascii="宋体" w:hAnsi="宋体" w:eastAsia="宋体" w:cs="宋体"/>
      <w:color w:val="000000"/>
      <w:sz w:val="24"/>
      <w:szCs w:val="24"/>
      <w:u w:val="none"/>
    </w:rPr>
  </w:style>
  <w:style w:type="paragraph" w:customStyle="1" w:styleId="278">
    <w:name w:val="A国贸招标正文"/>
    <w:basedOn w:val="1"/>
    <w:qFormat/>
    <w:uiPriority w:val="0"/>
    <w:pPr>
      <w:tabs>
        <w:tab w:val="left" w:pos="0"/>
      </w:tabs>
      <w:spacing w:beforeLines="50" w:line="360" w:lineRule="auto"/>
      <w:ind w:firstLine="200" w:firstLineChars="200"/>
      <w:contextualSpacing/>
    </w:pPr>
    <w:rPr>
      <w:sz w:val="24"/>
    </w:rPr>
  </w:style>
  <w:style w:type="paragraph" w:customStyle="1" w:styleId="279">
    <w:name w:val="表格正文居左"/>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280">
    <w:name w:val="列表段落1"/>
    <w:basedOn w:val="1"/>
    <w:qFormat/>
    <w:uiPriority w:val="34"/>
    <w:pPr>
      <w:ind w:firstLine="420" w:firstLineChars="200"/>
    </w:pPr>
    <w:rPr>
      <w:rFonts w:ascii="Times New Roman" w:hAnsi="Times New Roman"/>
    </w:rPr>
  </w:style>
  <w:style w:type="paragraph" w:customStyle="1" w:styleId="281">
    <w:name w:val="Becom:中文段落"/>
    <w:basedOn w:val="1"/>
    <w:qFormat/>
    <w:uiPriority w:val="0"/>
    <w:pPr>
      <w:spacing w:line="300" w:lineRule="auto"/>
      <w:ind w:firstLine="420" w:firstLineChars="200"/>
      <w:jc w:val="left"/>
    </w:pPr>
    <w:rPr>
      <w:rFonts w:ascii="Times New Roman" w:hAnsi="Times New Roman"/>
      <w:szCs w:val="20"/>
    </w:rPr>
  </w:style>
  <w:style w:type="paragraph" w:customStyle="1" w:styleId="282">
    <w:name w:val="biaoge"/>
    <w:basedOn w:val="1"/>
    <w:qFormat/>
    <w:uiPriority w:val="0"/>
    <w:pPr>
      <w:framePr w:hSpace="180" w:wrap="around" w:vAnchor="text" w:hAnchor="page" w:x="1171" w:y="294"/>
    </w:pPr>
    <w:rPr>
      <w:rFonts w:ascii="Times New Roman" w:hAnsi="Times New Roman"/>
    </w:rPr>
  </w:style>
  <w:style w:type="paragraph" w:customStyle="1" w:styleId="283">
    <w:name w:val="样式"/>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84">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85">
    <w:name w:val="List Paragraph2"/>
    <w:basedOn w:val="1"/>
    <w:qFormat/>
    <w:uiPriority w:val="0"/>
    <w:pPr>
      <w:ind w:firstLine="420" w:firstLineChars="200"/>
    </w:pPr>
    <w:rPr>
      <w:rFonts w:cs="黑体"/>
      <w:szCs w:val="21"/>
    </w:rPr>
  </w:style>
  <w:style w:type="paragraph" w:customStyle="1" w:styleId="286">
    <w:name w:val="大标题"/>
    <w:basedOn w:val="1"/>
    <w:qFormat/>
    <w:uiPriority w:val="0"/>
    <w:pPr>
      <w:spacing w:line="400" w:lineRule="exact"/>
      <w:jc w:val="center"/>
    </w:pPr>
    <w:rPr>
      <w:rFonts w:hint="eastAsia" w:ascii="宋体" w:hAnsi="宋体" w:cs="宋体"/>
      <w:b/>
      <w:kern w:val="0"/>
      <w:sz w:val="32"/>
      <w:szCs w:val="32"/>
    </w:rPr>
  </w:style>
  <w:style w:type="paragraph" w:customStyle="1" w:styleId="287">
    <w:name w:val="附录标题"/>
    <w:next w:val="1"/>
    <w:qFormat/>
    <w:uiPriority w:val="0"/>
    <w:pPr>
      <w:widowControl w:val="0"/>
      <w:spacing w:before="240" w:after="120" w:line="360" w:lineRule="auto"/>
      <w:outlineLvl w:val="0"/>
    </w:pPr>
    <w:rPr>
      <w:rFonts w:ascii="Times New Roman" w:hAnsi="Times New Roman" w:eastAsia="宋体" w:cs="Times New Roman"/>
      <w:b/>
      <w:kern w:val="0"/>
      <w:sz w:val="24"/>
      <w:szCs w:val="20"/>
      <w:lang w:val="en-US" w:eastAsia="zh-CN" w:bidi="ar-SA"/>
    </w:rPr>
  </w:style>
  <w:style w:type="character" w:customStyle="1" w:styleId="288">
    <w:name w:val="ant-breadcrumb-link"/>
    <w:basedOn w:val="48"/>
    <w:qFormat/>
    <w:uiPriority w:val="0"/>
  </w:style>
  <w:style w:type="paragraph" w:customStyle="1" w:styleId="289">
    <w:name w:val="列出段落5"/>
    <w:basedOn w:val="1"/>
    <w:qFormat/>
    <w:uiPriority w:val="0"/>
    <w:pPr>
      <w:ind w:firstLine="420" w:firstLineChars="200"/>
    </w:pPr>
    <w:rPr>
      <w:rFonts w:ascii="Times New Roman" w:hAnsi="Times New Roman"/>
    </w:rPr>
  </w:style>
  <w:style w:type="character" w:customStyle="1" w:styleId="290">
    <w:name w:val="正文 +正文:小4 Char"/>
    <w:link w:val="291"/>
    <w:qFormat/>
    <w:uiPriority w:val="0"/>
    <w:rPr>
      <w:rFonts w:eastAsia="仿宋_GB2312"/>
      <w:sz w:val="28"/>
      <w:szCs w:val="24"/>
    </w:rPr>
  </w:style>
  <w:style w:type="paragraph" w:customStyle="1" w:styleId="291">
    <w:name w:val="首行缩进:  2 字符"/>
    <w:basedOn w:val="1"/>
    <w:link w:val="290"/>
    <w:qFormat/>
    <w:uiPriority w:val="0"/>
    <w:pPr>
      <w:spacing w:line="360" w:lineRule="auto"/>
      <w:ind w:firstLine="200" w:firstLineChars="200"/>
    </w:pPr>
    <w:rPr>
      <w:rFonts w:eastAsia="仿宋_GB2312" w:asciiTheme="minorHAnsi" w:hAnsiTheme="minorHAnsi" w:cstheme="minorBidi"/>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10976</Words>
  <Characters>11430</Characters>
  <Lines>123</Lines>
  <Paragraphs>34</Paragraphs>
  <TotalTime>0</TotalTime>
  <ScaleCrop>false</ScaleCrop>
  <LinksUpToDate>false</LinksUpToDate>
  <CharactersWithSpaces>12493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2026-08-31T06:12:40Z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FE085397DF8D435087228303473EE9A4_12</vt:lpwstr>
  </property>
</Properties>
</file>