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14B91">
      <w:pPr>
        <w:spacing w:line="360" w:lineRule="auto"/>
        <w:jc w:val="center"/>
        <w:outlineLvl w:val="0"/>
        <w:rPr>
          <w:rFonts w:hint="eastAsia" w:ascii="宋体" w:hAnsi="宋体"/>
          <w:b/>
          <w:sz w:val="36"/>
          <w:szCs w:val="36"/>
        </w:rPr>
      </w:pPr>
      <w:bookmarkStart w:id="1" w:name="_GoBack"/>
      <w:bookmarkEnd w:id="1"/>
      <w:bookmarkStart w:id="0" w:name="_Toc238802947"/>
      <w:r>
        <w:rPr>
          <w:rFonts w:hint="eastAsia" w:ascii="宋体" w:hAnsi="宋体"/>
          <w:b/>
          <w:sz w:val="36"/>
          <w:szCs w:val="36"/>
        </w:rPr>
        <w:t xml:space="preserve">  </w:t>
      </w:r>
      <w:r>
        <w:rPr>
          <w:rFonts w:ascii="宋体" w:hAnsi="宋体"/>
          <w:b/>
          <w:sz w:val="36"/>
          <w:szCs w:val="36"/>
        </w:rPr>
        <w:t>采购需求</w:t>
      </w:r>
      <w:bookmarkEnd w:id="0"/>
    </w:p>
    <w:p w14:paraId="0A1CACA1">
      <w:pPr>
        <w:pStyle w:val="7"/>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w:t>
      </w:r>
    </w:p>
    <w:tbl>
      <w:tblPr>
        <w:tblStyle w:val="5"/>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546"/>
        <w:gridCol w:w="1140"/>
        <w:gridCol w:w="1559"/>
        <w:gridCol w:w="1134"/>
        <w:gridCol w:w="1276"/>
      </w:tblGrid>
      <w:tr w14:paraId="4CCBB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09" w:type="dxa"/>
            <w:vAlign w:val="center"/>
          </w:tcPr>
          <w:p w14:paraId="091763C0">
            <w:pPr>
              <w:jc w:val="center"/>
              <w:rPr>
                <w:rFonts w:hint="eastAsia" w:ascii="宋体" w:hAnsi="宋体" w:cs="宋体"/>
                <w:b/>
                <w:bCs/>
                <w:sz w:val="24"/>
              </w:rPr>
            </w:pPr>
            <w:r>
              <w:rPr>
                <w:rFonts w:hint="eastAsia" w:ascii="宋体" w:hAnsi="宋体" w:cs="宋体"/>
                <w:b/>
                <w:bCs/>
                <w:sz w:val="24"/>
              </w:rPr>
              <w:t>序号</w:t>
            </w:r>
          </w:p>
        </w:tc>
        <w:tc>
          <w:tcPr>
            <w:tcW w:w="2546" w:type="dxa"/>
            <w:vAlign w:val="center"/>
          </w:tcPr>
          <w:p w14:paraId="615A6642">
            <w:pPr>
              <w:jc w:val="center"/>
              <w:rPr>
                <w:rFonts w:hint="eastAsia" w:ascii="宋体" w:hAnsi="宋体" w:cs="宋体"/>
                <w:b/>
                <w:bCs/>
                <w:sz w:val="24"/>
              </w:rPr>
            </w:pPr>
            <w:r>
              <w:rPr>
                <w:rFonts w:hint="eastAsia" w:ascii="宋体" w:hAnsi="宋体" w:cs="宋体"/>
                <w:b/>
                <w:bCs/>
                <w:sz w:val="24"/>
              </w:rPr>
              <w:t>标的名称</w:t>
            </w:r>
          </w:p>
        </w:tc>
        <w:tc>
          <w:tcPr>
            <w:tcW w:w="1140" w:type="dxa"/>
            <w:vAlign w:val="center"/>
          </w:tcPr>
          <w:p w14:paraId="6411E3F1">
            <w:pPr>
              <w:jc w:val="center"/>
              <w:rPr>
                <w:rFonts w:hint="eastAsia" w:ascii="宋体" w:hAnsi="宋体" w:cs="宋体"/>
                <w:b/>
                <w:bCs/>
                <w:sz w:val="24"/>
              </w:rPr>
            </w:pPr>
            <w:r>
              <w:rPr>
                <w:rFonts w:hint="eastAsia" w:ascii="宋体" w:hAnsi="宋体" w:cs="宋体"/>
                <w:b/>
                <w:bCs/>
                <w:sz w:val="24"/>
              </w:rPr>
              <w:t>数量（台/套）</w:t>
            </w:r>
          </w:p>
        </w:tc>
        <w:tc>
          <w:tcPr>
            <w:tcW w:w="1559" w:type="dxa"/>
            <w:vAlign w:val="center"/>
          </w:tcPr>
          <w:p w14:paraId="1D6278F5">
            <w:pPr>
              <w:jc w:val="center"/>
              <w:rPr>
                <w:rFonts w:hint="eastAsia" w:ascii="宋体" w:hAnsi="宋体" w:cs="宋体"/>
                <w:b/>
                <w:bCs/>
                <w:sz w:val="24"/>
              </w:rPr>
            </w:pPr>
            <w:r>
              <w:rPr>
                <w:rFonts w:hint="eastAsia" w:ascii="宋体" w:hAnsi="宋体" w:cs="宋体"/>
                <w:b/>
                <w:bCs/>
                <w:sz w:val="24"/>
              </w:rPr>
              <w:t>单价最高限价（万元/台（套））</w:t>
            </w:r>
          </w:p>
        </w:tc>
        <w:tc>
          <w:tcPr>
            <w:tcW w:w="1134" w:type="dxa"/>
            <w:vAlign w:val="center"/>
          </w:tcPr>
          <w:p w14:paraId="65C711C3">
            <w:pPr>
              <w:jc w:val="center"/>
              <w:rPr>
                <w:rFonts w:hint="eastAsia" w:ascii="宋体" w:hAnsi="宋体" w:cs="宋体"/>
                <w:b/>
                <w:bCs/>
                <w:sz w:val="24"/>
              </w:rPr>
            </w:pPr>
            <w:r>
              <w:rPr>
                <w:rFonts w:hint="eastAsia" w:ascii="宋体" w:hAnsi="宋体" w:cs="宋体"/>
                <w:b/>
                <w:bCs/>
                <w:sz w:val="24"/>
              </w:rPr>
              <w:t>是否允许进口</w:t>
            </w:r>
          </w:p>
        </w:tc>
        <w:tc>
          <w:tcPr>
            <w:tcW w:w="1276" w:type="dxa"/>
            <w:vAlign w:val="center"/>
          </w:tcPr>
          <w:p w14:paraId="21015FFA">
            <w:pPr>
              <w:jc w:val="center"/>
              <w:rPr>
                <w:rFonts w:hint="eastAsia" w:ascii="宋体" w:hAnsi="宋体" w:cs="宋体"/>
                <w:b/>
                <w:bCs/>
                <w:sz w:val="24"/>
              </w:rPr>
            </w:pPr>
            <w:r>
              <w:rPr>
                <w:rFonts w:hint="eastAsia" w:ascii="宋体" w:hAnsi="宋体" w:cs="宋体"/>
                <w:b/>
                <w:bCs/>
                <w:sz w:val="24"/>
              </w:rPr>
              <w:t>是否为核心产品</w:t>
            </w:r>
          </w:p>
        </w:tc>
      </w:tr>
      <w:tr w14:paraId="7773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3D31495E">
            <w:pPr>
              <w:widowControl/>
              <w:jc w:val="center"/>
              <w:textAlignment w:val="center"/>
              <w:rPr>
                <w:rFonts w:hint="eastAsia" w:ascii="宋体" w:hAnsi="宋体" w:cs="宋体"/>
                <w:bCs/>
                <w:sz w:val="24"/>
              </w:rPr>
            </w:pPr>
            <w:r>
              <w:rPr>
                <w:rFonts w:hint="eastAsia" w:ascii="宋体" w:hAnsi="宋体" w:cs="宋体"/>
                <w:bCs/>
                <w:sz w:val="24"/>
              </w:rPr>
              <w:t>1</w:t>
            </w:r>
          </w:p>
        </w:tc>
        <w:tc>
          <w:tcPr>
            <w:tcW w:w="2546" w:type="dxa"/>
            <w:vAlign w:val="center"/>
          </w:tcPr>
          <w:p w14:paraId="26D87165">
            <w:pPr>
              <w:widowControl/>
              <w:jc w:val="center"/>
              <w:textAlignment w:val="center"/>
              <w:rPr>
                <w:rFonts w:hint="eastAsia" w:ascii="宋体" w:hAnsi="宋体" w:cs="宋体"/>
                <w:bCs/>
                <w:sz w:val="24"/>
              </w:rPr>
            </w:pPr>
            <w:r>
              <w:rPr>
                <w:rFonts w:hint="eastAsia" w:ascii="宋体" w:hAnsi="宋体" w:cs="宋体"/>
                <w:bCs/>
                <w:sz w:val="24"/>
              </w:rPr>
              <w:t>桌面高速冷冻离心机</w:t>
            </w:r>
          </w:p>
        </w:tc>
        <w:tc>
          <w:tcPr>
            <w:tcW w:w="1140" w:type="dxa"/>
            <w:vAlign w:val="center"/>
          </w:tcPr>
          <w:p w14:paraId="5882E5CA">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30B655C5">
            <w:pPr>
              <w:widowControl/>
              <w:jc w:val="center"/>
              <w:textAlignment w:val="center"/>
              <w:rPr>
                <w:rFonts w:hint="eastAsia" w:ascii="宋体" w:hAnsi="宋体" w:cs="宋体"/>
                <w:bCs/>
                <w:sz w:val="24"/>
              </w:rPr>
            </w:pPr>
            <w:r>
              <w:rPr>
                <w:rFonts w:hint="eastAsia" w:ascii="宋体" w:hAnsi="宋体" w:cs="宋体"/>
                <w:bCs/>
                <w:sz w:val="24"/>
              </w:rPr>
              <w:t>3.8</w:t>
            </w:r>
          </w:p>
        </w:tc>
        <w:tc>
          <w:tcPr>
            <w:tcW w:w="1134" w:type="dxa"/>
            <w:vAlign w:val="center"/>
          </w:tcPr>
          <w:p w14:paraId="5E0522CF">
            <w:pPr>
              <w:widowControl/>
              <w:jc w:val="center"/>
              <w:textAlignment w:val="center"/>
              <w:rPr>
                <w:rFonts w:hint="eastAsia" w:ascii="宋体" w:hAnsi="宋体" w:cs="宋体"/>
                <w:bCs/>
                <w:sz w:val="24"/>
              </w:rPr>
            </w:pPr>
            <w:r>
              <w:rPr>
                <w:rFonts w:hint="eastAsia" w:ascii="宋体" w:hAnsi="宋体" w:cs="宋体"/>
                <w:bCs/>
                <w:sz w:val="24"/>
              </w:rPr>
              <w:t>否</w:t>
            </w:r>
          </w:p>
        </w:tc>
        <w:tc>
          <w:tcPr>
            <w:tcW w:w="1276" w:type="dxa"/>
            <w:vAlign w:val="center"/>
          </w:tcPr>
          <w:p w14:paraId="06153A8A">
            <w:pPr>
              <w:widowControl/>
              <w:jc w:val="center"/>
              <w:textAlignment w:val="center"/>
              <w:rPr>
                <w:rFonts w:hint="eastAsia" w:ascii="宋体" w:hAnsi="宋体" w:cs="宋体"/>
                <w:bCs/>
                <w:sz w:val="24"/>
              </w:rPr>
            </w:pPr>
            <w:r>
              <w:rPr>
                <w:rFonts w:hint="eastAsia" w:ascii="宋体" w:hAnsi="宋体" w:cs="宋体"/>
                <w:bCs/>
                <w:sz w:val="24"/>
              </w:rPr>
              <w:t>否</w:t>
            </w:r>
          </w:p>
        </w:tc>
      </w:tr>
      <w:tr w14:paraId="63AC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2590FD8A">
            <w:pPr>
              <w:widowControl/>
              <w:jc w:val="center"/>
              <w:textAlignment w:val="center"/>
              <w:rPr>
                <w:rFonts w:hint="eastAsia" w:ascii="宋体" w:hAnsi="宋体" w:cs="宋体"/>
                <w:bCs/>
                <w:sz w:val="24"/>
              </w:rPr>
            </w:pPr>
            <w:r>
              <w:rPr>
                <w:rFonts w:hint="eastAsia" w:ascii="宋体" w:hAnsi="宋体" w:cs="宋体"/>
                <w:bCs/>
                <w:sz w:val="24"/>
              </w:rPr>
              <w:t>2</w:t>
            </w:r>
          </w:p>
        </w:tc>
        <w:tc>
          <w:tcPr>
            <w:tcW w:w="2546" w:type="dxa"/>
            <w:vAlign w:val="center"/>
          </w:tcPr>
          <w:p w14:paraId="465B6CED">
            <w:pPr>
              <w:widowControl/>
              <w:jc w:val="center"/>
              <w:textAlignment w:val="center"/>
              <w:rPr>
                <w:rFonts w:hint="eastAsia" w:ascii="宋体" w:hAnsi="宋体" w:cs="宋体"/>
                <w:bCs/>
                <w:sz w:val="24"/>
              </w:rPr>
            </w:pPr>
            <w:r>
              <w:rPr>
                <w:rFonts w:hint="eastAsia" w:ascii="宋体" w:hAnsi="宋体" w:cs="宋体"/>
                <w:bCs/>
                <w:sz w:val="24"/>
              </w:rPr>
              <w:t>台式冷冻离心机</w:t>
            </w:r>
          </w:p>
        </w:tc>
        <w:tc>
          <w:tcPr>
            <w:tcW w:w="1140" w:type="dxa"/>
            <w:vAlign w:val="center"/>
          </w:tcPr>
          <w:p w14:paraId="3C6E991D">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79F4BF47">
            <w:pPr>
              <w:widowControl/>
              <w:jc w:val="center"/>
              <w:textAlignment w:val="center"/>
              <w:rPr>
                <w:rFonts w:hint="eastAsia" w:ascii="宋体" w:hAnsi="宋体" w:cs="宋体"/>
                <w:bCs/>
                <w:sz w:val="24"/>
              </w:rPr>
            </w:pPr>
            <w:r>
              <w:rPr>
                <w:rFonts w:hint="eastAsia" w:ascii="宋体" w:hAnsi="宋体" w:cs="宋体"/>
                <w:bCs/>
                <w:sz w:val="24"/>
              </w:rPr>
              <w:t>12.5</w:t>
            </w:r>
          </w:p>
        </w:tc>
        <w:tc>
          <w:tcPr>
            <w:tcW w:w="1134" w:type="dxa"/>
            <w:vAlign w:val="center"/>
          </w:tcPr>
          <w:p w14:paraId="3D5B0D84">
            <w:pPr>
              <w:widowControl/>
              <w:jc w:val="center"/>
              <w:textAlignment w:val="center"/>
              <w:rPr>
                <w:rFonts w:hint="eastAsia" w:ascii="宋体" w:hAnsi="宋体" w:cs="宋体"/>
                <w:bCs/>
                <w:sz w:val="24"/>
              </w:rPr>
            </w:pPr>
            <w:r>
              <w:rPr>
                <w:rFonts w:hint="eastAsia" w:ascii="宋体" w:hAnsi="宋体" w:cs="宋体"/>
                <w:bCs/>
                <w:sz w:val="24"/>
              </w:rPr>
              <w:t>否</w:t>
            </w:r>
          </w:p>
        </w:tc>
        <w:tc>
          <w:tcPr>
            <w:tcW w:w="1276" w:type="dxa"/>
            <w:vAlign w:val="center"/>
          </w:tcPr>
          <w:p w14:paraId="69224B34">
            <w:pPr>
              <w:widowControl/>
              <w:jc w:val="center"/>
              <w:textAlignment w:val="center"/>
              <w:rPr>
                <w:rFonts w:hint="eastAsia" w:ascii="宋体" w:hAnsi="宋体" w:cs="宋体"/>
                <w:bCs/>
                <w:sz w:val="24"/>
              </w:rPr>
            </w:pPr>
            <w:r>
              <w:rPr>
                <w:rFonts w:hint="eastAsia" w:ascii="宋体" w:hAnsi="宋体" w:cs="宋体"/>
                <w:bCs/>
                <w:sz w:val="24"/>
              </w:rPr>
              <w:t>否</w:t>
            </w:r>
          </w:p>
        </w:tc>
      </w:tr>
      <w:tr w14:paraId="6359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5A14AC00">
            <w:pPr>
              <w:widowControl/>
              <w:jc w:val="center"/>
              <w:textAlignment w:val="center"/>
              <w:rPr>
                <w:rFonts w:hint="eastAsia" w:ascii="宋体" w:hAnsi="宋体" w:cs="宋体"/>
                <w:bCs/>
                <w:sz w:val="24"/>
              </w:rPr>
            </w:pPr>
            <w:r>
              <w:rPr>
                <w:rFonts w:hint="eastAsia" w:ascii="宋体" w:hAnsi="宋体" w:cs="宋体"/>
                <w:bCs/>
                <w:sz w:val="24"/>
              </w:rPr>
              <w:t>3</w:t>
            </w:r>
          </w:p>
        </w:tc>
        <w:tc>
          <w:tcPr>
            <w:tcW w:w="2546" w:type="dxa"/>
            <w:vAlign w:val="center"/>
          </w:tcPr>
          <w:p w14:paraId="66176F63">
            <w:pPr>
              <w:widowControl/>
              <w:jc w:val="center"/>
              <w:textAlignment w:val="center"/>
              <w:rPr>
                <w:rFonts w:hint="eastAsia" w:ascii="宋体" w:hAnsi="宋体" w:cs="宋体"/>
                <w:bCs/>
                <w:sz w:val="24"/>
              </w:rPr>
            </w:pPr>
            <w:r>
              <w:rPr>
                <w:rFonts w:hint="eastAsia" w:ascii="宋体" w:hAnsi="宋体" w:cs="宋体"/>
                <w:bCs/>
                <w:sz w:val="24"/>
              </w:rPr>
              <w:t>凝胶成像系统</w:t>
            </w:r>
          </w:p>
        </w:tc>
        <w:tc>
          <w:tcPr>
            <w:tcW w:w="1140" w:type="dxa"/>
            <w:vAlign w:val="center"/>
          </w:tcPr>
          <w:p w14:paraId="2C191EAE">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5ABABA66">
            <w:pPr>
              <w:widowControl/>
              <w:jc w:val="center"/>
              <w:textAlignment w:val="center"/>
              <w:rPr>
                <w:rFonts w:hint="eastAsia" w:ascii="宋体" w:hAnsi="宋体" w:cs="宋体"/>
                <w:bCs/>
                <w:sz w:val="24"/>
              </w:rPr>
            </w:pPr>
            <w:r>
              <w:rPr>
                <w:rFonts w:hint="eastAsia" w:ascii="宋体" w:hAnsi="宋体" w:cs="宋体"/>
                <w:bCs/>
                <w:sz w:val="24"/>
              </w:rPr>
              <w:t>65</w:t>
            </w:r>
          </w:p>
        </w:tc>
        <w:tc>
          <w:tcPr>
            <w:tcW w:w="1134" w:type="dxa"/>
            <w:vAlign w:val="center"/>
          </w:tcPr>
          <w:p w14:paraId="488DB5F1">
            <w:pPr>
              <w:widowControl/>
              <w:jc w:val="center"/>
              <w:textAlignment w:val="center"/>
              <w:rPr>
                <w:rFonts w:hint="eastAsia" w:ascii="宋体" w:hAnsi="宋体" w:cs="宋体"/>
                <w:b/>
                <w:bCs/>
                <w:sz w:val="24"/>
              </w:rPr>
            </w:pPr>
            <w:r>
              <w:rPr>
                <w:rFonts w:hint="eastAsia" w:ascii="宋体" w:hAnsi="宋体" w:cs="宋体"/>
                <w:b/>
                <w:bCs/>
                <w:sz w:val="24"/>
              </w:rPr>
              <w:t>是</w:t>
            </w:r>
          </w:p>
        </w:tc>
        <w:tc>
          <w:tcPr>
            <w:tcW w:w="1276" w:type="dxa"/>
            <w:vAlign w:val="center"/>
          </w:tcPr>
          <w:p w14:paraId="7F89C50D">
            <w:pPr>
              <w:widowControl/>
              <w:jc w:val="center"/>
              <w:textAlignment w:val="center"/>
              <w:rPr>
                <w:rFonts w:hint="eastAsia" w:ascii="宋体" w:hAnsi="宋体" w:cs="宋体"/>
                <w:b/>
                <w:bCs/>
                <w:sz w:val="24"/>
              </w:rPr>
            </w:pPr>
            <w:r>
              <w:rPr>
                <w:rFonts w:hint="eastAsia" w:ascii="宋体" w:hAnsi="宋体" w:cs="宋体"/>
                <w:b/>
                <w:bCs/>
                <w:sz w:val="24"/>
              </w:rPr>
              <w:t>是</w:t>
            </w:r>
          </w:p>
        </w:tc>
      </w:tr>
      <w:tr w14:paraId="2BAA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79300EFC">
            <w:pPr>
              <w:widowControl/>
              <w:jc w:val="center"/>
              <w:textAlignment w:val="center"/>
              <w:rPr>
                <w:rFonts w:hint="eastAsia" w:ascii="宋体" w:hAnsi="宋体" w:cs="宋体"/>
                <w:bCs/>
                <w:sz w:val="24"/>
              </w:rPr>
            </w:pPr>
            <w:r>
              <w:rPr>
                <w:rFonts w:hint="eastAsia" w:ascii="宋体" w:hAnsi="宋体" w:cs="宋体"/>
                <w:bCs/>
                <w:sz w:val="24"/>
              </w:rPr>
              <w:t>4</w:t>
            </w:r>
          </w:p>
        </w:tc>
        <w:tc>
          <w:tcPr>
            <w:tcW w:w="2546" w:type="dxa"/>
            <w:vAlign w:val="center"/>
          </w:tcPr>
          <w:p w14:paraId="43BBC7B1">
            <w:pPr>
              <w:widowControl/>
              <w:jc w:val="center"/>
              <w:textAlignment w:val="center"/>
              <w:rPr>
                <w:rFonts w:hint="eastAsia" w:ascii="宋体" w:hAnsi="宋体" w:cs="宋体"/>
                <w:bCs/>
                <w:sz w:val="24"/>
              </w:rPr>
            </w:pPr>
            <w:r>
              <w:rPr>
                <w:rFonts w:hint="eastAsia" w:ascii="宋体" w:hAnsi="宋体" w:cs="宋体"/>
                <w:bCs/>
                <w:sz w:val="24"/>
              </w:rPr>
              <w:t>冰冻切片机</w:t>
            </w:r>
          </w:p>
        </w:tc>
        <w:tc>
          <w:tcPr>
            <w:tcW w:w="1140" w:type="dxa"/>
            <w:vAlign w:val="center"/>
          </w:tcPr>
          <w:p w14:paraId="15E8ABBE">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1A1154B8">
            <w:pPr>
              <w:widowControl/>
              <w:jc w:val="center"/>
              <w:textAlignment w:val="center"/>
              <w:rPr>
                <w:rFonts w:hint="eastAsia" w:ascii="宋体" w:hAnsi="宋体" w:cs="宋体"/>
                <w:bCs/>
                <w:sz w:val="24"/>
              </w:rPr>
            </w:pPr>
            <w:r>
              <w:rPr>
                <w:rFonts w:hint="eastAsia" w:ascii="宋体" w:hAnsi="宋体" w:cs="宋体"/>
                <w:bCs/>
                <w:sz w:val="24"/>
              </w:rPr>
              <w:t>20</w:t>
            </w:r>
          </w:p>
        </w:tc>
        <w:tc>
          <w:tcPr>
            <w:tcW w:w="1134" w:type="dxa"/>
            <w:vAlign w:val="center"/>
          </w:tcPr>
          <w:p w14:paraId="25EBCF44">
            <w:pPr>
              <w:widowControl/>
              <w:jc w:val="center"/>
              <w:textAlignment w:val="center"/>
              <w:rPr>
                <w:rFonts w:hint="eastAsia" w:ascii="宋体" w:hAnsi="宋体" w:cs="宋体"/>
                <w:bCs/>
                <w:sz w:val="24"/>
              </w:rPr>
            </w:pPr>
            <w:r>
              <w:rPr>
                <w:rFonts w:hint="eastAsia" w:ascii="宋体" w:hAnsi="宋体" w:cs="宋体"/>
                <w:bCs/>
                <w:sz w:val="24"/>
              </w:rPr>
              <w:t>否</w:t>
            </w:r>
          </w:p>
        </w:tc>
        <w:tc>
          <w:tcPr>
            <w:tcW w:w="1276" w:type="dxa"/>
            <w:vAlign w:val="center"/>
          </w:tcPr>
          <w:p w14:paraId="627B34EC">
            <w:pPr>
              <w:widowControl/>
              <w:jc w:val="center"/>
              <w:textAlignment w:val="center"/>
              <w:rPr>
                <w:rFonts w:hint="eastAsia" w:ascii="宋体" w:hAnsi="宋体" w:cs="宋体"/>
                <w:b/>
                <w:bCs/>
                <w:sz w:val="24"/>
              </w:rPr>
            </w:pPr>
            <w:r>
              <w:rPr>
                <w:rFonts w:hint="eastAsia" w:ascii="宋体" w:hAnsi="宋体" w:cs="宋体"/>
                <w:b/>
                <w:bCs/>
                <w:sz w:val="24"/>
              </w:rPr>
              <w:t>是</w:t>
            </w:r>
          </w:p>
        </w:tc>
      </w:tr>
      <w:tr w14:paraId="2211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3D1AEC96">
            <w:pPr>
              <w:widowControl/>
              <w:jc w:val="center"/>
              <w:textAlignment w:val="center"/>
              <w:rPr>
                <w:rFonts w:hint="eastAsia" w:ascii="宋体" w:hAnsi="宋体" w:cs="宋体"/>
                <w:bCs/>
                <w:sz w:val="24"/>
              </w:rPr>
            </w:pPr>
            <w:r>
              <w:rPr>
                <w:rFonts w:hint="eastAsia" w:ascii="宋体" w:hAnsi="宋体" w:cs="宋体"/>
                <w:bCs/>
                <w:sz w:val="24"/>
              </w:rPr>
              <w:t>5</w:t>
            </w:r>
          </w:p>
        </w:tc>
        <w:tc>
          <w:tcPr>
            <w:tcW w:w="2546" w:type="dxa"/>
            <w:vAlign w:val="center"/>
          </w:tcPr>
          <w:p w14:paraId="4CF2FFFF">
            <w:pPr>
              <w:widowControl/>
              <w:jc w:val="center"/>
              <w:textAlignment w:val="center"/>
              <w:rPr>
                <w:rFonts w:hint="eastAsia" w:ascii="宋体" w:hAnsi="宋体" w:cs="宋体"/>
                <w:bCs/>
                <w:sz w:val="24"/>
              </w:rPr>
            </w:pPr>
            <w:r>
              <w:rPr>
                <w:rFonts w:hint="eastAsia" w:ascii="宋体" w:hAnsi="宋体" w:cs="宋体"/>
                <w:bCs/>
                <w:sz w:val="24"/>
              </w:rPr>
              <w:t>医用冷藏冷冻箱</w:t>
            </w:r>
          </w:p>
        </w:tc>
        <w:tc>
          <w:tcPr>
            <w:tcW w:w="1140" w:type="dxa"/>
            <w:vAlign w:val="center"/>
          </w:tcPr>
          <w:p w14:paraId="2153BABF">
            <w:pPr>
              <w:widowControl/>
              <w:jc w:val="center"/>
              <w:textAlignment w:val="center"/>
              <w:rPr>
                <w:rFonts w:hint="eastAsia" w:ascii="宋体" w:hAnsi="宋体" w:cs="宋体"/>
                <w:bCs/>
                <w:sz w:val="24"/>
              </w:rPr>
            </w:pPr>
            <w:r>
              <w:rPr>
                <w:rFonts w:hint="eastAsia" w:ascii="宋体" w:hAnsi="宋体" w:cs="宋体"/>
                <w:bCs/>
                <w:sz w:val="24"/>
              </w:rPr>
              <w:t>3</w:t>
            </w:r>
          </w:p>
        </w:tc>
        <w:tc>
          <w:tcPr>
            <w:tcW w:w="1559" w:type="dxa"/>
            <w:vAlign w:val="center"/>
          </w:tcPr>
          <w:p w14:paraId="242FF473">
            <w:pPr>
              <w:widowControl/>
              <w:jc w:val="center"/>
              <w:textAlignment w:val="center"/>
              <w:rPr>
                <w:rFonts w:hint="eastAsia" w:ascii="宋体" w:hAnsi="宋体" w:cs="宋体"/>
                <w:bCs/>
                <w:sz w:val="24"/>
              </w:rPr>
            </w:pPr>
            <w:r>
              <w:rPr>
                <w:rFonts w:hint="eastAsia" w:ascii="宋体" w:hAnsi="宋体" w:cs="宋体"/>
                <w:bCs/>
                <w:sz w:val="24"/>
              </w:rPr>
              <w:t>0.96</w:t>
            </w:r>
          </w:p>
        </w:tc>
        <w:tc>
          <w:tcPr>
            <w:tcW w:w="1134" w:type="dxa"/>
            <w:vAlign w:val="center"/>
          </w:tcPr>
          <w:p w14:paraId="5EC1A90E">
            <w:pPr>
              <w:widowControl/>
              <w:jc w:val="center"/>
              <w:textAlignment w:val="center"/>
              <w:rPr>
                <w:rFonts w:hint="eastAsia" w:ascii="宋体" w:hAnsi="宋体" w:cs="宋体"/>
                <w:bCs/>
                <w:sz w:val="24"/>
              </w:rPr>
            </w:pPr>
            <w:r>
              <w:rPr>
                <w:rFonts w:hint="eastAsia" w:ascii="宋体" w:hAnsi="宋体" w:cs="宋体"/>
                <w:bCs/>
                <w:sz w:val="24"/>
              </w:rPr>
              <w:t>否</w:t>
            </w:r>
          </w:p>
        </w:tc>
        <w:tc>
          <w:tcPr>
            <w:tcW w:w="1276" w:type="dxa"/>
            <w:vAlign w:val="center"/>
          </w:tcPr>
          <w:p w14:paraId="467F70A7">
            <w:pPr>
              <w:widowControl/>
              <w:jc w:val="center"/>
              <w:textAlignment w:val="center"/>
              <w:rPr>
                <w:rFonts w:hint="eastAsia" w:ascii="宋体" w:hAnsi="宋体" w:cs="宋体"/>
                <w:bCs/>
                <w:sz w:val="24"/>
              </w:rPr>
            </w:pPr>
            <w:r>
              <w:rPr>
                <w:rFonts w:hint="eastAsia" w:ascii="宋体" w:hAnsi="宋体" w:cs="宋体"/>
                <w:bCs/>
                <w:sz w:val="24"/>
              </w:rPr>
              <w:t>否</w:t>
            </w:r>
          </w:p>
        </w:tc>
      </w:tr>
      <w:tr w14:paraId="6276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15520EE1">
            <w:pPr>
              <w:widowControl/>
              <w:jc w:val="center"/>
              <w:textAlignment w:val="center"/>
              <w:rPr>
                <w:rFonts w:hint="eastAsia" w:ascii="宋体" w:hAnsi="宋体" w:cs="宋体"/>
                <w:bCs/>
                <w:sz w:val="24"/>
              </w:rPr>
            </w:pPr>
            <w:r>
              <w:rPr>
                <w:rFonts w:hint="eastAsia" w:ascii="宋体" w:hAnsi="宋体" w:cs="宋体"/>
                <w:bCs/>
                <w:sz w:val="24"/>
              </w:rPr>
              <w:t>6</w:t>
            </w:r>
          </w:p>
        </w:tc>
        <w:tc>
          <w:tcPr>
            <w:tcW w:w="2546" w:type="dxa"/>
            <w:vAlign w:val="center"/>
          </w:tcPr>
          <w:p w14:paraId="08117E25">
            <w:pPr>
              <w:widowControl/>
              <w:jc w:val="center"/>
              <w:textAlignment w:val="center"/>
              <w:rPr>
                <w:rFonts w:hint="eastAsia" w:ascii="宋体" w:hAnsi="宋体" w:cs="宋体"/>
                <w:bCs/>
                <w:sz w:val="24"/>
              </w:rPr>
            </w:pPr>
            <w:r>
              <w:rPr>
                <w:rFonts w:hint="eastAsia" w:ascii="宋体" w:hAnsi="宋体" w:cs="宋体"/>
                <w:bCs/>
                <w:sz w:val="24"/>
              </w:rPr>
              <w:t>超低温冰箱</w:t>
            </w:r>
          </w:p>
        </w:tc>
        <w:tc>
          <w:tcPr>
            <w:tcW w:w="1140" w:type="dxa"/>
            <w:vAlign w:val="center"/>
          </w:tcPr>
          <w:p w14:paraId="222111F5">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69BAA68A">
            <w:pPr>
              <w:widowControl/>
              <w:jc w:val="center"/>
              <w:textAlignment w:val="center"/>
              <w:rPr>
                <w:rFonts w:hint="eastAsia" w:ascii="宋体" w:hAnsi="宋体" w:cs="宋体"/>
                <w:bCs/>
                <w:sz w:val="24"/>
              </w:rPr>
            </w:pPr>
            <w:r>
              <w:rPr>
                <w:rFonts w:hint="eastAsia" w:ascii="宋体" w:hAnsi="宋体" w:cs="宋体"/>
                <w:bCs/>
                <w:sz w:val="24"/>
              </w:rPr>
              <w:t>8.3</w:t>
            </w:r>
          </w:p>
        </w:tc>
        <w:tc>
          <w:tcPr>
            <w:tcW w:w="1134" w:type="dxa"/>
            <w:vAlign w:val="center"/>
          </w:tcPr>
          <w:p w14:paraId="3893E15D">
            <w:pPr>
              <w:widowControl/>
              <w:jc w:val="center"/>
              <w:textAlignment w:val="center"/>
              <w:rPr>
                <w:rFonts w:hint="eastAsia" w:ascii="宋体" w:hAnsi="宋体" w:cs="宋体"/>
                <w:bCs/>
                <w:sz w:val="24"/>
              </w:rPr>
            </w:pPr>
            <w:r>
              <w:rPr>
                <w:rFonts w:hint="eastAsia" w:ascii="宋体" w:hAnsi="宋体" w:cs="宋体"/>
                <w:bCs/>
                <w:sz w:val="24"/>
              </w:rPr>
              <w:t>否</w:t>
            </w:r>
          </w:p>
        </w:tc>
        <w:tc>
          <w:tcPr>
            <w:tcW w:w="1276" w:type="dxa"/>
            <w:vAlign w:val="center"/>
          </w:tcPr>
          <w:p w14:paraId="1C396F79">
            <w:pPr>
              <w:widowControl/>
              <w:jc w:val="center"/>
              <w:textAlignment w:val="center"/>
              <w:rPr>
                <w:rFonts w:hint="eastAsia" w:ascii="宋体" w:hAnsi="宋体" w:cs="宋体"/>
                <w:bCs/>
                <w:sz w:val="24"/>
              </w:rPr>
            </w:pPr>
            <w:r>
              <w:rPr>
                <w:rFonts w:hint="eastAsia" w:ascii="宋体" w:hAnsi="宋体" w:cs="宋体"/>
                <w:bCs/>
                <w:sz w:val="24"/>
              </w:rPr>
              <w:t>否</w:t>
            </w:r>
          </w:p>
        </w:tc>
      </w:tr>
      <w:tr w14:paraId="607E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6DC59048">
            <w:pPr>
              <w:widowControl/>
              <w:jc w:val="center"/>
              <w:textAlignment w:val="center"/>
              <w:rPr>
                <w:rFonts w:hint="eastAsia" w:ascii="宋体" w:hAnsi="宋体" w:cs="宋体"/>
                <w:bCs/>
                <w:sz w:val="24"/>
              </w:rPr>
            </w:pPr>
            <w:r>
              <w:rPr>
                <w:rFonts w:hint="eastAsia" w:ascii="宋体" w:hAnsi="宋体" w:cs="宋体"/>
                <w:bCs/>
                <w:sz w:val="24"/>
              </w:rPr>
              <w:t>7</w:t>
            </w:r>
          </w:p>
        </w:tc>
        <w:tc>
          <w:tcPr>
            <w:tcW w:w="2546" w:type="dxa"/>
            <w:vAlign w:val="center"/>
          </w:tcPr>
          <w:p w14:paraId="4F3D0E12">
            <w:pPr>
              <w:widowControl/>
              <w:jc w:val="center"/>
              <w:textAlignment w:val="center"/>
              <w:rPr>
                <w:rFonts w:hint="eastAsia" w:ascii="宋体" w:hAnsi="宋体" w:cs="宋体"/>
                <w:bCs/>
                <w:sz w:val="24"/>
              </w:rPr>
            </w:pPr>
            <w:r>
              <w:rPr>
                <w:rFonts w:hint="eastAsia" w:ascii="宋体" w:hAnsi="宋体" w:cs="宋体"/>
                <w:bCs/>
                <w:sz w:val="24"/>
              </w:rPr>
              <w:t>磁力架</w:t>
            </w:r>
          </w:p>
        </w:tc>
        <w:tc>
          <w:tcPr>
            <w:tcW w:w="1140" w:type="dxa"/>
            <w:vAlign w:val="center"/>
          </w:tcPr>
          <w:p w14:paraId="7451A260">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7ACF34E8">
            <w:pPr>
              <w:widowControl/>
              <w:jc w:val="center"/>
              <w:textAlignment w:val="center"/>
              <w:rPr>
                <w:rFonts w:hint="eastAsia" w:ascii="宋体" w:hAnsi="宋体" w:cs="宋体"/>
                <w:bCs/>
                <w:sz w:val="24"/>
              </w:rPr>
            </w:pPr>
            <w:r>
              <w:rPr>
                <w:rFonts w:hint="eastAsia" w:ascii="宋体" w:hAnsi="宋体" w:cs="宋体"/>
                <w:bCs/>
                <w:sz w:val="24"/>
              </w:rPr>
              <w:t>0.95</w:t>
            </w:r>
          </w:p>
        </w:tc>
        <w:tc>
          <w:tcPr>
            <w:tcW w:w="1134" w:type="dxa"/>
            <w:vAlign w:val="center"/>
          </w:tcPr>
          <w:p w14:paraId="7A2DA82E">
            <w:pPr>
              <w:widowControl/>
              <w:jc w:val="center"/>
              <w:textAlignment w:val="center"/>
              <w:rPr>
                <w:rFonts w:hint="eastAsia" w:ascii="宋体" w:hAnsi="宋体" w:cs="宋体"/>
                <w:b/>
                <w:bCs/>
                <w:sz w:val="24"/>
              </w:rPr>
            </w:pPr>
            <w:r>
              <w:rPr>
                <w:rFonts w:hint="eastAsia" w:ascii="宋体" w:hAnsi="宋体" w:cs="宋体"/>
                <w:b/>
                <w:bCs/>
                <w:sz w:val="24"/>
              </w:rPr>
              <w:t>是</w:t>
            </w:r>
          </w:p>
        </w:tc>
        <w:tc>
          <w:tcPr>
            <w:tcW w:w="1276" w:type="dxa"/>
            <w:vAlign w:val="center"/>
          </w:tcPr>
          <w:p w14:paraId="4499EF50">
            <w:pPr>
              <w:widowControl/>
              <w:jc w:val="center"/>
              <w:textAlignment w:val="center"/>
              <w:rPr>
                <w:rFonts w:hint="eastAsia" w:ascii="宋体" w:hAnsi="宋体" w:cs="宋体"/>
                <w:bCs/>
                <w:sz w:val="24"/>
              </w:rPr>
            </w:pPr>
            <w:r>
              <w:rPr>
                <w:rFonts w:hint="eastAsia" w:ascii="宋体" w:hAnsi="宋体" w:cs="宋体"/>
                <w:bCs/>
                <w:sz w:val="24"/>
              </w:rPr>
              <w:t>否</w:t>
            </w:r>
          </w:p>
        </w:tc>
      </w:tr>
      <w:tr w14:paraId="41DC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73FE6EF8">
            <w:pPr>
              <w:widowControl/>
              <w:jc w:val="center"/>
              <w:textAlignment w:val="center"/>
              <w:rPr>
                <w:rFonts w:hint="eastAsia" w:ascii="宋体" w:hAnsi="宋体" w:cs="宋体"/>
                <w:bCs/>
                <w:sz w:val="24"/>
              </w:rPr>
            </w:pPr>
            <w:r>
              <w:rPr>
                <w:rFonts w:hint="eastAsia" w:ascii="宋体" w:hAnsi="宋体" w:cs="宋体"/>
                <w:bCs/>
                <w:sz w:val="24"/>
              </w:rPr>
              <w:t>8</w:t>
            </w:r>
          </w:p>
        </w:tc>
        <w:tc>
          <w:tcPr>
            <w:tcW w:w="2546" w:type="dxa"/>
            <w:vAlign w:val="center"/>
          </w:tcPr>
          <w:p w14:paraId="02F41C8E">
            <w:pPr>
              <w:widowControl/>
              <w:jc w:val="center"/>
              <w:textAlignment w:val="center"/>
              <w:rPr>
                <w:rFonts w:hint="eastAsia" w:ascii="宋体" w:hAnsi="宋体" w:cs="宋体"/>
                <w:bCs/>
                <w:sz w:val="24"/>
              </w:rPr>
            </w:pPr>
            <w:r>
              <w:rPr>
                <w:rFonts w:hint="eastAsia" w:ascii="宋体" w:hAnsi="宋体" w:cs="宋体"/>
                <w:bCs/>
                <w:sz w:val="24"/>
              </w:rPr>
              <w:t>单道可调量程移液器1</w:t>
            </w:r>
          </w:p>
        </w:tc>
        <w:tc>
          <w:tcPr>
            <w:tcW w:w="1140" w:type="dxa"/>
            <w:vAlign w:val="center"/>
          </w:tcPr>
          <w:p w14:paraId="69F81BD2">
            <w:pPr>
              <w:widowControl/>
              <w:jc w:val="center"/>
              <w:textAlignment w:val="center"/>
              <w:rPr>
                <w:rFonts w:hint="eastAsia" w:ascii="宋体" w:hAnsi="宋体" w:cs="宋体"/>
                <w:bCs/>
                <w:sz w:val="24"/>
              </w:rPr>
            </w:pPr>
            <w:r>
              <w:rPr>
                <w:rFonts w:hint="eastAsia" w:ascii="宋体" w:hAnsi="宋体" w:cs="宋体"/>
                <w:bCs/>
                <w:sz w:val="24"/>
              </w:rPr>
              <w:t>2</w:t>
            </w:r>
          </w:p>
        </w:tc>
        <w:tc>
          <w:tcPr>
            <w:tcW w:w="1559" w:type="dxa"/>
            <w:vAlign w:val="center"/>
          </w:tcPr>
          <w:p w14:paraId="6E5035E2">
            <w:pPr>
              <w:widowControl/>
              <w:jc w:val="center"/>
              <w:textAlignment w:val="center"/>
              <w:rPr>
                <w:rFonts w:hint="eastAsia" w:ascii="宋体" w:hAnsi="宋体" w:cs="宋体"/>
                <w:bCs/>
                <w:sz w:val="24"/>
              </w:rPr>
            </w:pPr>
            <w:r>
              <w:rPr>
                <w:rFonts w:hint="eastAsia" w:ascii="宋体" w:hAnsi="宋体" w:cs="宋体"/>
                <w:bCs/>
                <w:sz w:val="24"/>
              </w:rPr>
              <w:t>0.32</w:t>
            </w:r>
          </w:p>
        </w:tc>
        <w:tc>
          <w:tcPr>
            <w:tcW w:w="1134" w:type="dxa"/>
            <w:vAlign w:val="center"/>
          </w:tcPr>
          <w:p w14:paraId="163013D8">
            <w:pPr>
              <w:widowControl/>
              <w:jc w:val="center"/>
              <w:textAlignment w:val="center"/>
              <w:rPr>
                <w:rFonts w:hint="eastAsia" w:ascii="宋体" w:hAnsi="宋体" w:cs="宋体"/>
                <w:b/>
                <w:bCs/>
                <w:sz w:val="24"/>
              </w:rPr>
            </w:pPr>
            <w:r>
              <w:rPr>
                <w:rFonts w:hint="eastAsia" w:ascii="宋体" w:hAnsi="宋体" w:cs="宋体"/>
                <w:b/>
                <w:bCs/>
                <w:sz w:val="24"/>
              </w:rPr>
              <w:t>是</w:t>
            </w:r>
          </w:p>
        </w:tc>
        <w:tc>
          <w:tcPr>
            <w:tcW w:w="1276" w:type="dxa"/>
            <w:vAlign w:val="center"/>
          </w:tcPr>
          <w:p w14:paraId="4D75F8F2">
            <w:pPr>
              <w:widowControl/>
              <w:jc w:val="center"/>
              <w:textAlignment w:val="center"/>
              <w:rPr>
                <w:rFonts w:hint="eastAsia" w:ascii="宋体" w:hAnsi="宋体" w:cs="宋体"/>
                <w:bCs/>
                <w:sz w:val="24"/>
              </w:rPr>
            </w:pPr>
            <w:r>
              <w:rPr>
                <w:rFonts w:hint="eastAsia" w:ascii="宋体" w:hAnsi="宋体" w:cs="宋体"/>
                <w:bCs/>
                <w:sz w:val="24"/>
              </w:rPr>
              <w:t>否</w:t>
            </w:r>
          </w:p>
        </w:tc>
      </w:tr>
      <w:tr w14:paraId="096A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36CDACE2">
            <w:pPr>
              <w:widowControl/>
              <w:jc w:val="center"/>
              <w:textAlignment w:val="center"/>
              <w:rPr>
                <w:rFonts w:hint="eastAsia" w:ascii="宋体" w:hAnsi="宋体" w:cs="宋体"/>
                <w:bCs/>
                <w:sz w:val="24"/>
              </w:rPr>
            </w:pPr>
            <w:r>
              <w:rPr>
                <w:rFonts w:hint="eastAsia" w:ascii="宋体" w:hAnsi="宋体" w:cs="宋体"/>
                <w:bCs/>
                <w:sz w:val="24"/>
              </w:rPr>
              <w:t>9</w:t>
            </w:r>
          </w:p>
        </w:tc>
        <w:tc>
          <w:tcPr>
            <w:tcW w:w="2546" w:type="dxa"/>
            <w:vAlign w:val="center"/>
          </w:tcPr>
          <w:p w14:paraId="0B6E2855">
            <w:pPr>
              <w:widowControl/>
              <w:jc w:val="center"/>
              <w:textAlignment w:val="center"/>
              <w:rPr>
                <w:rFonts w:hint="eastAsia" w:ascii="宋体" w:hAnsi="宋体" w:cs="宋体"/>
                <w:bCs/>
                <w:sz w:val="24"/>
              </w:rPr>
            </w:pPr>
            <w:r>
              <w:rPr>
                <w:rFonts w:hint="eastAsia" w:ascii="宋体" w:hAnsi="宋体" w:cs="宋体"/>
                <w:bCs/>
                <w:sz w:val="24"/>
              </w:rPr>
              <w:t>单道可调量程移液器2</w:t>
            </w:r>
          </w:p>
        </w:tc>
        <w:tc>
          <w:tcPr>
            <w:tcW w:w="1140" w:type="dxa"/>
            <w:vAlign w:val="center"/>
          </w:tcPr>
          <w:p w14:paraId="1C0DEA45">
            <w:pPr>
              <w:widowControl/>
              <w:jc w:val="center"/>
              <w:textAlignment w:val="center"/>
              <w:rPr>
                <w:rFonts w:hint="eastAsia" w:ascii="宋体" w:hAnsi="宋体" w:cs="宋体"/>
                <w:bCs/>
                <w:sz w:val="24"/>
              </w:rPr>
            </w:pPr>
            <w:r>
              <w:rPr>
                <w:rFonts w:hint="eastAsia" w:ascii="宋体" w:hAnsi="宋体" w:cs="宋体"/>
                <w:bCs/>
                <w:sz w:val="24"/>
              </w:rPr>
              <w:t>2</w:t>
            </w:r>
          </w:p>
        </w:tc>
        <w:tc>
          <w:tcPr>
            <w:tcW w:w="1559" w:type="dxa"/>
            <w:vAlign w:val="center"/>
          </w:tcPr>
          <w:p w14:paraId="5CE1250B">
            <w:pPr>
              <w:widowControl/>
              <w:jc w:val="center"/>
              <w:textAlignment w:val="center"/>
              <w:rPr>
                <w:rFonts w:hint="eastAsia" w:ascii="宋体" w:hAnsi="宋体" w:cs="宋体"/>
                <w:bCs/>
                <w:sz w:val="24"/>
              </w:rPr>
            </w:pPr>
            <w:r>
              <w:rPr>
                <w:rFonts w:hint="eastAsia" w:ascii="宋体" w:hAnsi="宋体" w:cs="宋体"/>
                <w:bCs/>
                <w:sz w:val="24"/>
              </w:rPr>
              <w:t>0.32</w:t>
            </w:r>
          </w:p>
        </w:tc>
        <w:tc>
          <w:tcPr>
            <w:tcW w:w="1134" w:type="dxa"/>
            <w:vAlign w:val="center"/>
          </w:tcPr>
          <w:p w14:paraId="4456F7E1">
            <w:pPr>
              <w:widowControl/>
              <w:jc w:val="center"/>
              <w:textAlignment w:val="center"/>
              <w:rPr>
                <w:rFonts w:hint="eastAsia" w:ascii="宋体" w:hAnsi="宋体" w:cs="宋体"/>
                <w:b/>
                <w:bCs/>
                <w:sz w:val="24"/>
              </w:rPr>
            </w:pPr>
            <w:r>
              <w:rPr>
                <w:rFonts w:hint="eastAsia" w:ascii="宋体" w:hAnsi="宋体" w:cs="宋体"/>
                <w:b/>
                <w:bCs/>
                <w:sz w:val="24"/>
              </w:rPr>
              <w:t>是</w:t>
            </w:r>
          </w:p>
        </w:tc>
        <w:tc>
          <w:tcPr>
            <w:tcW w:w="1276" w:type="dxa"/>
            <w:vAlign w:val="center"/>
          </w:tcPr>
          <w:p w14:paraId="57704742">
            <w:pPr>
              <w:widowControl/>
              <w:jc w:val="center"/>
              <w:textAlignment w:val="center"/>
              <w:rPr>
                <w:rFonts w:hint="eastAsia" w:ascii="宋体" w:hAnsi="宋体" w:cs="宋体"/>
                <w:bCs/>
                <w:sz w:val="24"/>
              </w:rPr>
            </w:pPr>
            <w:r>
              <w:rPr>
                <w:rFonts w:hint="eastAsia" w:ascii="宋体" w:hAnsi="宋体" w:cs="宋体"/>
                <w:bCs/>
                <w:sz w:val="24"/>
              </w:rPr>
              <w:t>否</w:t>
            </w:r>
          </w:p>
        </w:tc>
      </w:tr>
      <w:tr w14:paraId="75F81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566E92D7">
            <w:pPr>
              <w:widowControl/>
              <w:jc w:val="center"/>
              <w:textAlignment w:val="center"/>
              <w:rPr>
                <w:rFonts w:hint="eastAsia" w:ascii="宋体" w:hAnsi="宋体" w:cs="宋体"/>
                <w:bCs/>
                <w:sz w:val="24"/>
              </w:rPr>
            </w:pPr>
            <w:r>
              <w:rPr>
                <w:rFonts w:hint="eastAsia" w:ascii="宋体" w:hAnsi="宋体" w:cs="宋体"/>
                <w:bCs/>
                <w:sz w:val="24"/>
              </w:rPr>
              <w:t>10</w:t>
            </w:r>
          </w:p>
        </w:tc>
        <w:tc>
          <w:tcPr>
            <w:tcW w:w="2546" w:type="dxa"/>
            <w:vAlign w:val="center"/>
          </w:tcPr>
          <w:p w14:paraId="6B041C18">
            <w:pPr>
              <w:widowControl/>
              <w:jc w:val="center"/>
              <w:textAlignment w:val="center"/>
              <w:rPr>
                <w:rFonts w:hint="eastAsia" w:ascii="宋体" w:hAnsi="宋体" w:cs="宋体"/>
                <w:bCs/>
                <w:sz w:val="24"/>
              </w:rPr>
            </w:pPr>
            <w:r>
              <w:rPr>
                <w:rFonts w:hint="eastAsia" w:ascii="宋体" w:hAnsi="宋体" w:cs="宋体"/>
                <w:bCs/>
                <w:sz w:val="24"/>
              </w:rPr>
              <w:t>单道可调量程移液器3</w:t>
            </w:r>
          </w:p>
        </w:tc>
        <w:tc>
          <w:tcPr>
            <w:tcW w:w="1140" w:type="dxa"/>
            <w:vAlign w:val="center"/>
          </w:tcPr>
          <w:p w14:paraId="17B6A454">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54CAFBA9">
            <w:pPr>
              <w:widowControl/>
              <w:jc w:val="center"/>
              <w:textAlignment w:val="center"/>
              <w:rPr>
                <w:rFonts w:hint="eastAsia" w:ascii="宋体" w:hAnsi="宋体" w:cs="宋体"/>
                <w:bCs/>
                <w:sz w:val="24"/>
              </w:rPr>
            </w:pPr>
            <w:r>
              <w:rPr>
                <w:rFonts w:hint="eastAsia" w:ascii="宋体" w:hAnsi="宋体" w:cs="宋体"/>
                <w:bCs/>
                <w:sz w:val="24"/>
              </w:rPr>
              <w:t>0.32</w:t>
            </w:r>
          </w:p>
        </w:tc>
        <w:tc>
          <w:tcPr>
            <w:tcW w:w="1134" w:type="dxa"/>
            <w:vAlign w:val="center"/>
          </w:tcPr>
          <w:p w14:paraId="0A2577BC">
            <w:pPr>
              <w:widowControl/>
              <w:jc w:val="center"/>
              <w:textAlignment w:val="center"/>
              <w:rPr>
                <w:rFonts w:hint="eastAsia" w:ascii="宋体" w:hAnsi="宋体" w:cs="宋体"/>
                <w:b/>
                <w:bCs/>
                <w:sz w:val="24"/>
              </w:rPr>
            </w:pPr>
            <w:r>
              <w:rPr>
                <w:rFonts w:hint="eastAsia" w:ascii="宋体" w:hAnsi="宋体" w:cs="宋体"/>
                <w:b/>
                <w:bCs/>
                <w:sz w:val="24"/>
              </w:rPr>
              <w:t>是</w:t>
            </w:r>
          </w:p>
        </w:tc>
        <w:tc>
          <w:tcPr>
            <w:tcW w:w="1276" w:type="dxa"/>
            <w:vAlign w:val="center"/>
          </w:tcPr>
          <w:p w14:paraId="5A6F2C01">
            <w:pPr>
              <w:widowControl/>
              <w:jc w:val="center"/>
              <w:textAlignment w:val="center"/>
              <w:rPr>
                <w:rFonts w:hint="eastAsia" w:ascii="宋体" w:hAnsi="宋体" w:cs="宋体"/>
                <w:bCs/>
                <w:sz w:val="24"/>
              </w:rPr>
            </w:pPr>
            <w:r>
              <w:rPr>
                <w:rFonts w:hint="eastAsia" w:ascii="宋体" w:hAnsi="宋体" w:cs="宋体"/>
                <w:bCs/>
                <w:sz w:val="24"/>
              </w:rPr>
              <w:t>否</w:t>
            </w:r>
          </w:p>
        </w:tc>
      </w:tr>
      <w:tr w14:paraId="0134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48D1E330">
            <w:pPr>
              <w:widowControl/>
              <w:jc w:val="center"/>
              <w:textAlignment w:val="center"/>
              <w:rPr>
                <w:rFonts w:hint="eastAsia" w:ascii="宋体" w:hAnsi="宋体" w:cs="宋体"/>
                <w:bCs/>
                <w:sz w:val="24"/>
              </w:rPr>
            </w:pPr>
            <w:r>
              <w:rPr>
                <w:rFonts w:hint="eastAsia" w:ascii="宋体" w:hAnsi="宋体" w:cs="宋体"/>
                <w:bCs/>
                <w:sz w:val="24"/>
              </w:rPr>
              <w:t>11</w:t>
            </w:r>
          </w:p>
        </w:tc>
        <w:tc>
          <w:tcPr>
            <w:tcW w:w="2546" w:type="dxa"/>
            <w:vAlign w:val="center"/>
          </w:tcPr>
          <w:p w14:paraId="3705802E">
            <w:pPr>
              <w:widowControl/>
              <w:jc w:val="center"/>
              <w:textAlignment w:val="center"/>
              <w:rPr>
                <w:rFonts w:hint="eastAsia" w:ascii="宋体" w:hAnsi="宋体" w:cs="宋体"/>
                <w:bCs/>
                <w:sz w:val="24"/>
              </w:rPr>
            </w:pPr>
            <w:r>
              <w:rPr>
                <w:rFonts w:hint="eastAsia" w:ascii="宋体" w:hAnsi="宋体" w:cs="宋体"/>
                <w:bCs/>
                <w:sz w:val="24"/>
              </w:rPr>
              <w:t>单道可调量程移液器4</w:t>
            </w:r>
          </w:p>
        </w:tc>
        <w:tc>
          <w:tcPr>
            <w:tcW w:w="1140" w:type="dxa"/>
            <w:vAlign w:val="center"/>
          </w:tcPr>
          <w:p w14:paraId="69133315">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209BACAF">
            <w:pPr>
              <w:widowControl/>
              <w:jc w:val="center"/>
              <w:textAlignment w:val="center"/>
              <w:rPr>
                <w:rFonts w:hint="eastAsia" w:ascii="宋体" w:hAnsi="宋体" w:cs="宋体"/>
                <w:bCs/>
                <w:sz w:val="24"/>
              </w:rPr>
            </w:pPr>
            <w:r>
              <w:rPr>
                <w:rFonts w:hint="eastAsia" w:ascii="宋体" w:hAnsi="宋体" w:cs="宋体"/>
                <w:bCs/>
                <w:sz w:val="24"/>
              </w:rPr>
              <w:t>0.32</w:t>
            </w:r>
          </w:p>
        </w:tc>
        <w:tc>
          <w:tcPr>
            <w:tcW w:w="1134" w:type="dxa"/>
            <w:vAlign w:val="center"/>
          </w:tcPr>
          <w:p w14:paraId="0F3C7950">
            <w:pPr>
              <w:widowControl/>
              <w:jc w:val="center"/>
              <w:textAlignment w:val="center"/>
              <w:rPr>
                <w:rFonts w:hint="eastAsia" w:ascii="宋体" w:hAnsi="宋体" w:cs="宋体"/>
                <w:b/>
                <w:bCs/>
                <w:sz w:val="24"/>
              </w:rPr>
            </w:pPr>
            <w:r>
              <w:rPr>
                <w:rFonts w:hint="eastAsia" w:ascii="宋体" w:hAnsi="宋体" w:cs="宋体"/>
                <w:b/>
                <w:bCs/>
                <w:sz w:val="24"/>
              </w:rPr>
              <w:t>是</w:t>
            </w:r>
          </w:p>
        </w:tc>
        <w:tc>
          <w:tcPr>
            <w:tcW w:w="1276" w:type="dxa"/>
            <w:vAlign w:val="center"/>
          </w:tcPr>
          <w:p w14:paraId="1E06AD55">
            <w:pPr>
              <w:widowControl/>
              <w:jc w:val="center"/>
              <w:textAlignment w:val="center"/>
              <w:rPr>
                <w:rFonts w:hint="eastAsia" w:ascii="宋体" w:hAnsi="宋体" w:cs="宋体"/>
                <w:bCs/>
                <w:sz w:val="24"/>
              </w:rPr>
            </w:pPr>
            <w:r>
              <w:rPr>
                <w:rFonts w:hint="eastAsia" w:ascii="宋体" w:hAnsi="宋体" w:cs="宋体"/>
                <w:bCs/>
                <w:sz w:val="24"/>
              </w:rPr>
              <w:t>否</w:t>
            </w:r>
          </w:p>
        </w:tc>
      </w:tr>
      <w:tr w14:paraId="0ABD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51D46CDB">
            <w:pPr>
              <w:widowControl/>
              <w:jc w:val="center"/>
              <w:textAlignment w:val="center"/>
              <w:rPr>
                <w:rFonts w:hint="eastAsia" w:ascii="宋体" w:hAnsi="宋体" w:cs="宋体"/>
                <w:bCs/>
                <w:sz w:val="24"/>
              </w:rPr>
            </w:pPr>
            <w:r>
              <w:rPr>
                <w:rFonts w:hint="eastAsia" w:ascii="宋体" w:hAnsi="宋体" w:cs="宋体"/>
                <w:bCs/>
                <w:sz w:val="24"/>
              </w:rPr>
              <w:t>12</w:t>
            </w:r>
          </w:p>
        </w:tc>
        <w:tc>
          <w:tcPr>
            <w:tcW w:w="2546" w:type="dxa"/>
            <w:vAlign w:val="center"/>
          </w:tcPr>
          <w:p w14:paraId="5D60DC62">
            <w:pPr>
              <w:widowControl/>
              <w:jc w:val="center"/>
              <w:textAlignment w:val="center"/>
              <w:rPr>
                <w:rFonts w:hint="eastAsia" w:ascii="宋体" w:hAnsi="宋体" w:cs="宋体"/>
                <w:bCs/>
                <w:sz w:val="24"/>
              </w:rPr>
            </w:pPr>
            <w:r>
              <w:rPr>
                <w:rFonts w:hint="eastAsia" w:ascii="宋体" w:hAnsi="宋体" w:cs="宋体"/>
                <w:bCs/>
                <w:sz w:val="24"/>
              </w:rPr>
              <w:t>单道可调量程移液器5</w:t>
            </w:r>
          </w:p>
        </w:tc>
        <w:tc>
          <w:tcPr>
            <w:tcW w:w="1140" w:type="dxa"/>
            <w:vAlign w:val="center"/>
          </w:tcPr>
          <w:p w14:paraId="67F38433">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04238840">
            <w:pPr>
              <w:widowControl/>
              <w:jc w:val="center"/>
              <w:textAlignment w:val="center"/>
              <w:rPr>
                <w:rFonts w:hint="eastAsia" w:ascii="宋体" w:hAnsi="宋体" w:cs="宋体"/>
                <w:bCs/>
                <w:sz w:val="24"/>
              </w:rPr>
            </w:pPr>
            <w:r>
              <w:rPr>
                <w:rFonts w:hint="eastAsia" w:ascii="宋体" w:hAnsi="宋体" w:cs="宋体"/>
                <w:bCs/>
                <w:sz w:val="24"/>
              </w:rPr>
              <w:t>0.32</w:t>
            </w:r>
          </w:p>
        </w:tc>
        <w:tc>
          <w:tcPr>
            <w:tcW w:w="1134" w:type="dxa"/>
            <w:vAlign w:val="center"/>
          </w:tcPr>
          <w:p w14:paraId="622EAC0E">
            <w:pPr>
              <w:widowControl/>
              <w:jc w:val="center"/>
              <w:textAlignment w:val="center"/>
              <w:rPr>
                <w:rFonts w:hint="eastAsia" w:ascii="宋体" w:hAnsi="宋体" w:cs="宋体"/>
                <w:b/>
                <w:bCs/>
                <w:sz w:val="24"/>
              </w:rPr>
            </w:pPr>
            <w:r>
              <w:rPr>
                <w:rFonts w:hint="eastAsia" w:ascii="宋体" w:hAnsi="宋体" w:cs="宋体"/>
                <w:b/>
                <w:bCs/>
                <w:sz w:val="24"/>
              </w:rPr>
              <w:t>是</w:t>
            </w:r>
          </w:p>
        </w:tc>
        <w:tc>
          <w:tcPr>
            <w:tcW w:w="1276" w:type="dxa"/>
            <w:vAlign w:val="center"/>
          </w:tcPr>
          <w:p w14:paraId="338B86C1">
            <w:pPr>
              <w:widowControl/>
              <w:jc w:val="center"/>
              <w:textAlignment w:val="center"/>
              <w:rPr>
                <w:rFonts w:hint="eastAsia" w:ascii="宋体" w:hAnsi="宋体" w:cs="宋体"/>
                <w:bCs/>
                <w:sz w:val="24"/>
              </w:rPr>
            </w:pPr>
            <w:r>
              <w:rPr>
                <w:rFonts w:hint="eastAsia" w:ascii="宋体" w:hAnsi="宋体" w:cs="宋体"/>
                <w:bCs/>
                <w:sz w:val="24"/>
              </w:rPr>
              <w:t>否</w:t>
            </w:r>
          </w:p>
        </w:tc>
      </w:tr>
      <w:tr w14:paraId="0520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1E7E2730">
            <w:pPr>
              <w:widowControl/>
              <w:jc w:val="center"/>
              <w:textAlignment w:val="center"/>
              <w:rPr>
                <w:rFonts w:hint="eastAsia" w:ascii="宋体" w:hAnsi="宋体" w:cs="宋体"/>
                <w:bCs/>
                <w:sz w:val="24"/>
              </w:rPr>
            </w:pPr>
            <w:r>
              <w:rPr>
                <w:rFonts w:hint="eastAsia" w:ascii="宋体" w:hAnsi="宋体" w:cs="宋体"/>
                <w:bCs/>
                <w:sz w:val="24"/>
              </w:rPr>
              <w:t>13</w:t>
            </w:r>
          </w:p>
        </w:tc>
        <w:tc>
          <w:tcPr>
            <w:tcW w:w="2546" w:type="dxa"/>
            <w:vAlign w:val="center"/>
          </w:tcPr>
          <w:p w14:paraId="68B22EB5">
            <w:pPr>
              <w:widowControl/>
              <w:jc w:val="center"/>
              <w:textAlignment w:val="center"/>
              <w:rPr>
                <w:rFonts w:hint="eastAsia" w:ascii="宋体" w:hAnsi="宋体" w:cs="宋体"/>
                <w:bCs/>
                <w:sz w:val="24"/>
              </w:rPr>
            </w:pPr>
            <w:r>
              <w:rPr>
                <w:rFonts w:hint="eastAsia" w:ascii="宋体" w:hAnsi="宋体" w:cs="宋体"/>
                <w:bCs/>
                <w:sz w:val="24"/>
              </w:rPr>
              <w:t>可变量程单道移液器1</w:t>
            </w:r>
          </w:p>
        </w:tc>
        <w:tc>
          <w:tcPr>
            <w:tcW w:w="1140" w:type="dxa"/>
            <w:vAlign w:val="center"/>
          </w:tcPr>
          <w:p w14:paraId="16B6C088">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7C04CEA9">
            <w:pPr>
              <w:widowControl/>
              <w:jc w:val="center"/>
              <w:textAlignment w:val="center"/>
              <w:rPr>
                <w:rFonts w:hint="eastAsia" w:ascii="宋体" w:hAnsi="宋体" w:cs="宋体"/>
                <w:bCs/>
                <w:sz w:val="24"/>
              </w:rPr>
            </w:pPr>
            <w:r>
              <w:rPr>
                <w:rFonts w:hint="eastAsia" w:ascii="宋体" w:hAnsi="宋体" w:cs="宋体"/>
                <w:bCs/>
                <w:sz w:val="24"/>
              </w:rPr>
              <w:t>0.32</w:t>
            </w:r>
          </w:p>
        </w:tc>
        <w:tc>
          <w:tcPr>
            <w:tcW w:w="1134" w:type="dxa"/>
            <w:vAlign w:val="center"/>
          </w:tcPr>
          <w:p w14:paraId="5F791E82">
            <w:pPr>
              <w:widowControl/>
              <w:jc w:val="center"/>
              <w:textAlignment w:val="center"/>
              <w:rPr>
                <w:rFonts w:hint="eastAsia" w:ascii="宋体" w:hAnsi="宋体" w:cs="宋体"/>
                <w:bCs/>
                <w:sz w:val="24"/>
              </w:rPr>
            </w:pPr>
            <w:r>
              <w:rPr>
                <w:rFonts w:hint="eastAsia" w:ascii="宋体" w:hAnsi="宋体" w:cs="宋体"/>
                <w:bCs/>
                <w:sz w:val="24"/>
              </w:rPr>
              <w:t>否</w:t>
            </w:r>
          </w:p>
        </w:tc>
        <w:tc>
          <w:tcPr>
            <w:tcW w:w="1276" w:type="dxa"/>
            <w:vAlign w:val="center"/>
          </w:tcPr>
          <w:p w14:paraId="44943778">
            <w:pPr>
              <w:widowControl/>
              <w:jc w:val="center"/>
              <w:textAlignment w:val="center"/>
              <w:rPr>
                <w:rFonts w:hint="eastAsia" w:ascii="宋体" w:hAnsi="宋体" w:cs="宋体"/>
                <w:bCs/>
                <w:sz w:val="24"/>
              </w:rPr>
            </w:pPr>
            <w:r>
              <w:rPr>
                <w:rFonts w:hint="eastAsia" w:ascii="宋体" w:hAnsi="宋体" w:cs="宋体"/>
                <w:bCs/>
                <w:sz w:val="24"/>
              </w:rPr>
              <w:t>否</w:t>
            </w:r>
          </w:p>
        </w:tc>
      </w:tr>
      <w:tr w14:paraId="2798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574D9F78">
            <w:pPr>
              <w:widowControl/>
              <w:jc w:val="center"/>
              <w:textAlignment w:val="center"/>
              <w:rPr>
                <w:rFonts w:hint="eastAsia" w:ascii="宋体" w:hAnsi="宋体" w:cs="宋体"/>
                <w:bCs/>
                <w:sz w:val="24"/>
              </w:rPr>
            </w:pPr>
            <w:r>
              <w:rPr>
                <w:rFonts w:hint="eastAsia" w:ascii="宋体" w:hAnsi="宋体" w:cs="宋体"/>
                <w:bCs/>
                <w:sz w:val="24"/>
              </w:rPr>
              <w:t>14</w:t>
            </w:r>
          </w:p>
        </w:tc>
        <w:tc>
          <w:tcPr>
            <w:tcW w:w="2546" w:type="dxa"/>
            <w:vAlign w:val="center"/>
          </w:tcPr>
          <w:p w14:paraId="57EBA133">
            <w:pPr>
              <w:widowControl/>
              <w:jc w:val="center"/>
              <w:textAlignment w:val="center"/>
              <w:rPr>
                <w:rFonts w:hint="eastAsia" w:ascii="宋体" w:hAnsi="宋体" w:cs="宋体"/>
                <w:bCs/>
                <w:sz w:val="24"/>
              </w:rPr>
            </w:pPr>
            <w:r>
              <w:rPr>
                <w:rFonts w:hint="eastAsia" w:ascii="宋体" w:hAnsi="宋体" w:cs="宋体"/>
                <w:bCs/>
                <w:sz w:val="24"/>
              </w:rPr>
              <w:t>可变量程单道移液器2</w:t>
            </w:r>
          </w:p>
        </w:tc>
        <w:tc>
          <w:tcPr>
            <w:tcW w:w="1140" w:type="dxa"/>
            <w:vAlign w:val="center"/>
          </w:tcPr>
          <w:p w14:paraId="0593FCDE">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1958943D">
            <w:pPr>
              <w:widowControl/>
              <w:jc w:val="center"/>
              <w:textAlignment w:val="center"/>
              <w:rPr>
                <w:rFonts w:hint="eastAsia" w:ascii="宋体" w:hAnsi="宋体" w:cs="宋体"/>
                <w:bCs/>
                <w:sz w:val="24"/>
              </w:rPr>
            </w:pPr>
            <w:r>
              <w:rPr>
                <w:rFonts w:hint="eastAsia" w:ascii="宋体" w:hAnsi="宋体" w:cs="宋体"/>
                <w:bCs/>
                <w:sz w:val="24"/>
              </w:rPr>
              <w:t>0.32</w:t>
            </w:r>
          </w:p>
        </w:tc>
        <w:tc>
          <w:tcPr>
            <w:tcW w:w="1134" w:type="dxa"/>
            <w:vAlign w:val="center"/>
          </w:tcPr>
          <w:p w14:paraId="763B957D">
            <w:pPr>
              <w:widowControl/>
              <w:jc w:val="center"/>
              <w:textAlignment w:val="center"/>
              <w:rPr>
                <w:rFonts w:hint="eastAsia" w:ascii="宋体" w:hAnsi="宋体" w:cs="宋体"/>
                <w:bCs/>
                <w:sz w:val="24"/>
              </w:rPr>
            </w:pPr>
            <w:r>
              <w:rPr>
                <w:rFonts w:hint="eastAsia" w:ascii="宋体" w:hAnsi="宋体" w:cs="宋体"/>
                <w:bCs/>
                <w:sz w:val="24"/>
              </w:rPr>
              <w:t>否</w:t>
            </w:r>
          </w:p>
        </w:tc>
        <w:tc>
          <w:tcPr>
            <w:tcW w:w="1276" w:type="dxa"/>
            <w:vAlign w:val="center"/>
          </w:tcPr>
          <w:p w14:paraId="66E2D87D">
            <w:pPr>
              <w:widowControl/>
              <w:jc w:val="center"/>
              <w:textAlignment w:val="center"/>
              <w:rPr>
                <w:rFonts w:hint="eastAsia" w:ascii="宋体" w:hAnsi="宋体" w:cs="宋体"/>
                <w:bCs/>
                <w:sz w:val="24"/>
              </w:rPr>
            </w:pPr>
            <w:r>
              <w:rPr>
                <w:rFonts w:hint="eastAsia" w:ascii="宋体" w:hAnsi="宋体" w:cs="宋体"/>
                <w:bCs/>
                <w:sz w:val="24"/>
              </w:rPr>
              <w:t>否</w:t>
            </w:r>
          </w:p>
        </w:tc>
      </w:tr>
      <w:tr w14:paraId="0681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13D5ED29">
            <w:pPr>
              <w:widowControl/>
              <w:jc w:val="center"/>
              <w:textAlignment w:val="center"/>
              <w:rPr>
                <w:rFonts w:hint="eastAsia" w:ascii="宋体" w:hAnsi="宋体" w:cs="宋体"/>
                <w:bCs/>
                <w:sz w:val="24"/>
              </w:rPr>
            </w:pPr>
            <w:r>
              <w:rPr>
                <w:rFonts w:hint="eastAsia" w:ascii="宋体" w:hAnsi="宋体" w:cs="宋体"/>
                <w:bCs/>
                <w:sz w:val="24"/>
              </w:rPr>
              <w:t>15</w:t>
            </w:r>
          </w:p>
        </w:tc>
        <w:tc>
          <w:tcPr>
            <w:tcW w:w="2546" w:type="dxa"/>
            <w:vAlign w:val="center"/>
          </w:tcPr>
          <w:p w14:paraId="10F7F785">
            <w:pPr>
              <w:widowControl/>
              <w:jc w:val="center"/>
              <w:textAlignment w:val="center"/>
              <w:rPr>
                <w:rFonts w:hint="eastAsia" w:ascii="宋体" w:hAnsi="宋体" w:cs="宋体"/>
                <w:bCs/>
                <w:sz w:val="24"/>
              </w:rPr>
            </w:pPr>
            <w:r>
              <w:rPr>
                <w:rFonts w:hint="eastAsia" w:ascii="宋体" w:hAnsi="宋体" w:cs="宋体"/>
                <w:bCs/>
                <w:sz w:val="24"/>
              </w:rPr>
              <w:t>可变量程单道移液器3</w:t>
            </w:r>
          </w:p>
        </w:tc>
        <w:tc>
          <w:tcPr>
            <w:tcW w:w="1140" w:type="dxa"/>
            <w:vAlign w:val="center"/>
          </w:tcPr>
          <w:p w14:paraId="13DF5095">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79231E7F">
            <w:pPr>
              <w:widowControl/>
              <w:jc w:val="center"/>
              <w:textAlignment w:val="center"/>
              <w:rPr>
                <w:rFonts w:hint="eastAsia" w:ascii="宋体" w:hAnsi="宋体" w:cs="宋体"/>
                <w:bCs/>
                <w:sz w:val="24"/>
              </w:rPr>
            </w:pPr>
            <w:r>
              <w:rPr>
                <w:rFonts w:hint="eastAsia" w:ascii="宋体" w:hAnsi="宋体" w:cs="宋体"/>
                <w:bCs/>
                <w:sz w:val="24"/>
              </w:rPr>
              <w:t>0.32</w:t>
            </w:r>
          </w:p>
        </w:tc>
        <w:tc>
          <w:tcPr>
            <w:tcW w:w="1134" w:type="dxa"/>
            <w:vAlign w:val="center"/>
          </w:tcPr>
          <w:p w14:paraId="5355DB15">
            <w:pPr>
              <w:widowControl/>
              <w:jc w:val="center"/>
              <w:textAlignment w:val="center"/>
              <w:rPr>
                <w:rFonts w:hint="eastAsia" w:ascii="宋体" w:hAnsi="宋体" w:cs="宋体"/>
                <w:bCs/>
                <w:sz w:val="24"/>
              </w:rPr>
            </w:pPr>
            <w:r>
              <w:rPr>
                <w:rFonts w:hint="eastAsia" w:ascii="宋体" w:hAnsi="宋体" w:cs="宋体"/>
                <w:bCs/>
                <w:sz w:val="24"/>
              </w:rPr>
              <w:t>否</w:t>
            </w:r>
          </w:p>
        </w:tc>
        <w:tc>
          <w:tcPr>
            <w:tcW w:w="1276" w:type="dxa"/>
            <w:vAlign w:val="center"/>
          </w:tcPr>
          <w:p w14:paraId="1FC292AB">
            <w:pPr>
              <w:widowControl/>
              <w:jc w:val="center"/>
              <w:textAlignment w:val="center"/>
              <w:rPr>
                <w:rFonts w:hint="eastAsia" w:ascii="宋体" w:hAnsi="宋体" w:cs="宋体"/>
                <w:bCs/>
                <w:sz w:val="24"/>
              </w:rPr>
            </w:pPr>
            <w:r>
              <w:rPr>
                <w:rFonts w:hint="eastAsia" w:ascii="宋体" w:hAnsi="宋体" w:cs="宋体"/>
                <w:bCs/>
                <w:sz w:val="24"/>
              </w:rPr>
              <w:t>否</w:t>
            </w:r>
          </w:p>
        </w:tc>
      </w:tr>
      <w:tr w14:paraId="73A5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2BB42AF9">
            <w:pPr>
              <w:widowControl/>
              <w:jc w:val="center"/>
              <w:textAlignment w:val="center"/>
              <w:rPr>
                <w:rFonts w:hint="eastAsia" w:ascii="宋体" w:hAnsi="宋体" w:cs="宋体"/>
                <w:bCs/>
                <w:sz w:val="24"/>
              </w:rPr>
            </w:pPr>
            <w:r>
              <w:rPr>
                <w:rFonts w:hint="eastAsia" w:ascii="宋体" w:hAnsi="宋体" w:cs="宋体"/>
                <w:bCs/>
                <w:sz w:val="24"/>
              </w:rPr>
              <w:t>16</w:t>
            </w:r>
          </w:p>
        </w:tc>
        <w:tc>
          <w:tcPr>
            <w:tcW w:w="2546" w:type="dxa"/>
            <w:vAlign w:val="center"/>
          </w:tcPr>
          <w:p w14:paraId="39E14F4D">
            <w:pPr>
              <w:widowControl/>
              <w:jc w:val="center"/>
              <w:textAlignment w:val="center"/>
              <w:rPr>
                <w:rFonts w:hint="eastAsia" w:ascii="宋体" w:hAnsi="宋体" w:cs="宋体"/>
                <w:bCs/>
                <w:sz w:val="24"/>
              </w:rPr>
            </w:pPr>
            <w:r>
              <w:rPr>
                <w:rFonts w:hint="eastAsia" w:ascii="宋体" w:hAnsi="宋体" w:cs="宋体"/>
                <w:bCs/>
                <w:sz w:val="24"/>
              </w:rPr>
              <w:t>8道可调量程移液器1</w:t>
            </w:r>
          </w:p>
        </w:tc>
        <w:tc>
          <w:tcPr>
            <w:tcW w:w="1140" w:type="dxa"/>
            <w:vAlign w:val="center"/>
          </w:tcPr>
          <w:p w14:paraId="13AC0355">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49089CDC">
            <w:pPr>
              <w:widowControl/>
              <w:jc w:val="center"/>
              <w:textAlignment w:val="center"/>
              <w:rPr>
                <w:rFonts w:hint="eastAsia" w:ascii="宋体" w:hAnsi="宋体" w:cs="宋体"/>
                <w:bCs/>
                <w:sz w:val="24"/>
              </w:rPr>
            </w:pPr>
            <w:r>
              <w:rPr>
                <w:rFonts w:hint="eastAsia" w:ascii="宋体" w:hAnsi="宋体" w:cs="宋体"/>
                <w:bCs/>
                <w:sz w:val="24"/>
              </w:rPr>
              <w:t>0.96</w:t>
            </w:r>
          </w:p>
        </w:tc>
        <w:tc>
          <w:tcPr>
            <w:tcW w:w="1134" w:type="dxa"/>
            <w:vAlign w:val="center"/>
          </w:tcPr>
          <w:p w14:paraId="6A767A9D">
            <w:pPr>
              <w:widowControl/>
              <w:jc w:val="center"/>
              <w:textAlignment w:val="center"/>
              <w:rPr>
                <w:rFonts w:hint="eastAsia" w:ascii="宋体" w:hAnsi="宋体" w:cs="宋体"/>
                <w:b/>
                <w:bCs/>
                <w:sz w:val="24"/>
              </w:rPr>
            </w:pPr>
            <w:r>
              <w:rPr>
                <w:rFonts w:hint="eastAsia" w:ascii="宋体" w:hAnsi="宋体" w:cs="宋体"/>
                <w:b/>
                <w:bCs/>
                <w:sz w:val="24"/>
              </w:rPr>
              <w:t>是</w:t>
            </w:r>
          </w:p>
        </w:tc>
        <w:tc>
          <w:tcPr>
            <w:tcW w:w="1276" w:type="dxa"/>
            <w:vAlign w:val="center"/>
          </w:tcPr>
          <w:p w14:paraId="5E4AB8F1">
            <w:pPr>
              <w:widowControl/>
              <w:jc w:val="center"/>
              <w:textAlignment w:val="center"/>
              <w:rPr>
                <w:rFonts w:hint="eastAsia" w:ascii="宋体" w:hAnsi="宋体" w:cs="宋体"/>
                <w:bCs/>
                <w:sz w:val="24"/>
              </w:rPr>
            </w:pPr>
            <w:r>
              <w:rPr>
                <w:rFonts w:hint="eastAsia" w:ascii="宋体" w:hAnsi="宋体" w:cs="宋体"/>
                <w:bCs/>
                <w:sz w:val="24"/>
              </w:rPr>
              <w:t>否</w:t>
            </w:r>
          </w:p>
        </w:tc>
      </w:tr>
      <w:tr w14:paraId="1674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3DF1DFE5">
            <w:pPr>
              <w:widowControl/>
              <w:jc w:val="center"/>
              <w:textAlignment w:val="center"/>
              <w:rPr>
                <w:rFonts w:hint="eastAsia" w:ascii="宋体" w:hAnsi="宋体" w:cs="宋体"/>
                <w:bCs/>
                <w:sz w:val="24"/>
              </w:rPr>
            </w:pPr>
            <w:r>
              <w:rPr>
                <w:rFonts w:hint="eastAsia" w:ascii="宋体" w:hAnsi="宋体" w:cs="宋体"/>
                <w:bCs/>
                <w:sz w:val="24"/>
              </w:rPr>
              <w:t>17</w:t>
            </w:r>
          </w:p>
        </w:tc>
        <w:tc>
          <w:tcPr>
            <w:tcW w:w="2546" w:type="dxa"/>
            <w:vAlign w:val="center"/>
          </w:tcPr>
          <w:p w14:paraId="03271A8E">
            <w:pPr>
              <w:widowControl/>
              <w:jc w:val="center"/>
              <w:textAlignment w:val="center"/>
              <w:rPr>
                <w:rFonts w:hint="eastAsia" w:ascii="宋体" w:hAnsi="宋体" w:cs="宋体"/>
                <w:bCs/>
                <w:sz w:val="24"/>
              </w:rPr>
            </w:pPr>
            <w:r>
              <w:rPr>
                <w:rFonts w:hint="eastAsia" w:ascii="宋体" w:hAnsi="宋体" w:cs="宋体"/>
                <w:bCs/>
                <w:sz w:val="24"/>
              </w:rPr>
              <w:t>8道可调量程移液器2</w:t>
            </w:r>
          </w:p>
        </w:tc>
        <w:tc>
          <w:tcPr>
            <w:tcW w:w="1140" w:type="dxa"/>
            <w:vAlign w:val="center"/>
          </w:tcPr>
          <w:p w14:paraId="0E325C35">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3D080D96">
            <w:pPr>
              <w:widowControl/>
              <w:jc w:val="center"/>
              <w:textAlignment w:val="center"/>
              <w:rPr>
                <w:rFonts w:hint="eastAsia" w:ascii="宋体" w:hAnsi="宋体" w:cs="宋体"/>
                <w:bCs/>
                <w:sz w:val="24"/>
              </w:rPr>
            </w:pPr>
            <w:r>
              <w:rPr>
                <w:rFonts w:hint="eastAsia" w:ascii="宋体" w:hAnsi="宋体" w:cs="宋体"/>
                <w:bCs/>
                <w:sz w:val="24"/>
              </w:rPr>
              <w:t>0.96</w:t>
            </w:r>
          </w:p>
        </w:tc>
        <w:tc>
          <w:tcPr>
            <w:tcW w:w="1134" w:type="dxa"/>
            <w:vAlign w:val="center"/>
          </w:tcPr>
          <w:p w14:paraId="78FE0409">
            <w:pPr>
              <w:widowControl/>
              <w:jc w:val="center"/>
              <w:textAlignment w:val="center"/>
              <w:rPr>
                <w:rFonts w:hint="eastAsia" w:ascii="宋体" w:hAnsi="宋体" w:cs="宋体"/>
                <w:b/>
                <w:bCs/>
                <w:sz w:val="24"/>
              </w:rPr>
            </w:pPr>
            <w:r>
              <w:rPr>
                <w:rFonts w:hint="eastAsia" w:ascii="宋体" w:hAnsi="宋体" w:cs="宋体"/>
                <w:b/>
                <w:bCs/>
                <w:sz w:val="24"/>
              </w:rPr>
              <w:t>是</w:t>
            </w:r>
          </w:p>
        </w:tc>
        <w:tc>
          <w:tcPr>
            <w:tcW w:w="1276" w:type="dxa"/>
            <w:vAlign w:val="center"/>
          </w:tcPr>
          <w:p w14:paraId="43EDD796">
            <w:pPr>
              <w:widowControl/>
              <w:jc w:val="center"/>
              <w:textAlignment w:val="center"/>
              <w:rPr>
                <w:rFonts w:hint="eastAsia" w:ascii="宋体" w:hAnsi="宋体" w:cs="宋体"/>
                <w:bCs/>
                <w:sz w:val="24"/>
              </w:rPr>
            </w:pPr>
            <w:r>
              <w:rPr>
                <w:rFonts w:hint="eastAsia" w:ascii="宋体" w:hAnsi="宋体" w:cs="宋体"/>
                <w:bCs/>
                <w:sz w:val="24"/>
              </w:rPr>
              <w:t>否</w:t>
            </w:r>
          </w:p>
        </w:tc>
      </w:tr>
      <w:tr w14:paraId="512A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0DABCCDD">
            <w:pPr>
              <w:widowControl/>
              <w:jc w:val="center"/>
              <w:textAlignment w:val="center"/>
              <w:rPr>
                <w:rFonts w:hint="eastAsia" w:ascii="宋体" w:hAnsi="宋体" w:cs="宋体"/>
                <w:bCs/>
                <w:sz w:val="24"/>
              </w:rPr>
            </w:pPr>
            <w:r>
              <w:rPr>
                <w:rFonts w:hint="eastAsia" w:ascii="宋体" w:hAnsi="宋体" w:cs="宋体"/>
                <w:bCs/>
                <w:sz w:val="24"/>
              </w:rPr>
              <w:t>18</w:t>
            </w:r>
          </w:p>
        </w:tc>
        <w:tc>
          <w:tcPr>
            <w:tcW w:w="2546" w:type="dxa"/>
            <w:vAlign w:val="center"/>
          </w:tcPr>
          <w:p w14:paraId="12DEE61F">
            <w:pPr>
              <w:widowControl/>
              <w:jc w:val="center"/>
              <w:textAlignment w:val="center"/>
              <w:rPr>
                <w:rFonts w:hint="eastAsia" w:ascii="宋体" w:hAnsi="宋体" w:cs="宋体"/>
                <w:bCs/>
                <w:sz w:val="24"/>
              </w:rPr>
            </w:pPr>
            <w:r>
              <w:rPr>
                <w:rFonts w:hint="eastAsia" w:ascii="宋体" w:hAnsi="宋体" w:cs="宋体"/>
                <w:bCs/>
                <w:sz w:val="24"/>
              </w:rPr>
              <w:t>微型垂直电泳槽</w:t>
            </w:r>
          </w:p>
        </w:tc>
        <w:tc>
          <w:tcPr>
            <w:tcW w:w="1140" w:type="dxa"/>
            <w:vAlign w:val="center"/>
          </w:tcPr>
          <w:p w14:paraId="0C2EF0B5">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7FD50121">
            <w:pPr>
              <w:widowControl/>
              <w:jc w:val="center"/>
              <w:textAlignment w:val="center"/>
              <w:rPr>
                <w:rFonts w:hint="eastAsia" w:ascii="宋体" w:hAnsi="宋体" w:cs="宋体"/>
                <w:bCs/>
                <w:sz w:val="24"/>
              </w:rPr>
            </w:pPr>
            <w:r>
              <w:rPr>
                <w:rFonts w:hint="eastAsia" w:ascii="宋体" w:hAnsi="宋体" w:cs="宋体"/>
                <w:bCs/>
                <w:sz w:val="24"/>
              </w:rPr>
              <w:t>0.75</w:t>
            </w:r>
          </w:p>
        </w:tc>
        <w:tc>
          <w:tcPr>
            <w:tcW w:w="1134" w:type="dxa"/>
            <w:vAlign w:val="center"/>
          </w:tcPr>
          <w:p w14:paraId="299943BA">
            <w:pPr>
              <w:widowControl/>
              <w:jc w:val="center"/>
              <w:textAlignment w:val="center"/>
              <w:rPr>
                <w:rFonts w:hint="eastAsia" w:ascii="宋体" w:hAnsi="宋体" w:cs="宋体"/>
                <w:bCs/>
                <w:sz w:val="24"/>
              </w:rPr>
            </w:pPr>
            <w:r>
              <w:rPr>
                <w:rFonts w:hint="eastAsia" w:ascii="宋体" w:hAnsi="宋体" w:cs="宋体"/>
                <w:bCs/>
                <w:sz w:val="24"/>
              </w:rPr>
              <w:t>否</w:t>
            </w:r>
          </w:p>
        </w:tc>
        <w:tc>
          <w:tcPr>
            <w:tcW w:w="1276" w:type="dxa"/>
            <w:vAlign w:val="center"/>
          </w:tcPr>
          <w:p w14:paraId="77C81068">
            <w:pPr>
              <w:widowControl/>
              <w:jc w:val="center"/>
              <w:textAlignment w:val="center"/>
              <w:rPr>
                <w:rFonts w:hint="eastAsia" w:ascii="宋体" w:hAnsi="宋体" w:cs="宋体"/>
                <w:bCs/>
                <w:sz w:val="24"/>
              </w:rPr>
            </w:pPr>
            <w:r>
              <w:rPr>
                <w:rFonts w:hint="eastAsia" w:ascii="宋体" w:hAnsi="宋体" w:cs="宋体"/>
                <w:bCs/>
                <w:sz w:val="24"/>
              </w:rPr>
              <w:t>否</w:t>
            </w:r>
          </w:p>
        </w:tc>
      </w:tr>
      <w:tr w14:paraId="75AC7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615DF477">
            <w:pPr>
              <w:widowControl/>
              <w:jc w:val="center"/>
              <w:textAlignment w:val="center"/>
              <w:rPr>
                <w:rFonts w:hint="eastAsia" w:ascii="宋体" w:hAnsi="宋体" w:cs="宋体"/>
                <w:bCs/>
                <w:sz w:val="24"/>
              </w:rPr>
            </w:pPr>
            <w:r>
              <w:rPr>
                <w:rFonts w:hint="eastAsia" w:ascii="宋体" w:hAnsi="宋体" w:cs="宋体"/>
                <w:bCs/>
                <w:sz w:val="24"/>
              </w:rPr>
              <w:t>19</w:t>
            </w:r>
          </w:p>
        </w:tc>
        <w:tc>
          <w:tcPr>
            <w:tcW w:w="2546" w:type="dxa"/>
            <w:vAlign w:val="center"/>
          </w:tcPr>
          <w:p w14:paraId="6C785564">
            <w:pPr>
              <w:widowControl/>
              <w:jc w:val="center"/>
              <w:textAlignment w:val="center"/>
              <w:rPr>
                <w:rFonts w:hint="eastAsia" w:ascii="宋体" w:hAnsi="宋体" w:cs="宋体"/>
                <w:bCs/>
                <w:sz w:val="24"/>
              </w:rPr>
            </w:pPr>
            <w:r>
              <w:rPr>
                <w:rFonts w:hint="eastAsia" w:ascii="宋体" w:hAnsi="宋体" w:cs="宋体"/>
                <w:bCs/>
                <w:sz w:val="24"/>
              </w:rPr>
              <w:t>转移电泳槽</w:t>
            </w:r>
          </w:p>
        </w:tc>
        <w:tc>
          <w:tcPr>
            <w:tcW w:w="1140" w:type="dxa"/>
            <w:vAlign w:val="center"/>
          </w:tcPr>
          <w:p w14:paraId="5F70C733">
            <w:pPr>
              <w:widowControl/>
              <w:jc w:val="center"/>
              <w:textAlignment w:val="center"/>
              <w:rPr>
                <w:rFonts w:hint="eastAsia" w:ascii="宋体" w:hAnsi="宋体" w:cs="宋体"/>
                <w:bCs/>
                <w:sz w:val="24"/>
              </w:rPr>
            </w:pPr>
            <w:r>
              <w:rPr>
                <w:rFonts w:hint="eastAsia" w:ascii="宋体" w:hAnsi="宋体" w:cs="宋体"/>
                <w:bCs/>
                <w:sz w:val="24"/>
              </w:rPr>
              <w:t>1</w:t>
            </w:r>
          </w:p>
        </w:tc>
        <w:tc>
          <w:tcPr>
            <w:tcW w:w="1559" w:type="dxa"/>
            <w:vAlign w:val="center"/>
          </w:tcPr>
          <w:p w14:paraId="0496E2B2">
            <w:pPr>
              <w:widowControl/>
              <w:jc w:val="center"/>
              <w:textAlignment w:val="center"/>
              <w:rPr>
                <w:rFonts w:hint="eastAsia" w:ascii="宋体" w:hAnsi="宋体" w:cs="宋体"/>
                <w:bCs/>
                <w:sz w:val="24"/>
              </w:rPr>
            </w:pPr>
            <w:r>
              <w:rPr>
                <w:rFonts w:hint="eastAsia" w:ascii="宋体" w:hAnsi="宋体" w:cs="宋体"/>
                <w:bCs/>
                <w:sz w:val="24"/>
              </w:rPr>
              <w:t>0.7</w:t>
            </w:r>
          </w:p>
        </w:tc>
        <w:tc>
          <w:tcPr>
            <w:tcW w:w="1134" w:type="dxa"/>
            <w:vAlign w:val="center"/>
          </w:tcPr>
          <w:p w14:paraId="2B83811C">
            <w:pPr>
              <w:widowControl/>
              <w:jc w:val="center"/>
              <w:textAlignment w:val="center"/>
              <w:rPr>
                <w:rFonts w:hint="eastAsia" w:ascii="宋体" w:hAnsi="宋体" w:cs="宋体"/>
                <w:bCs/>
                <w:sz w:val="24"/>
              </w:rPr>
            </w:pPr>
            <w:r>
              <w:rPr>
                <w:rFonts w:hint="eastAsia" w:ascii="宋体" w:hAnsi="宋体" w:cs="宋体"/>
                <w:bCs/>
                <w:sz w:val="24"/>
              </w:rPr>
              <w:t>否</w:t>
            </w:r>
          </w:p>
        </w:tc>
        <w:tc>
          <w:tcPr>
            <w:tcW w:w="1276" w:type="dxa"/>
            <w:vAlign w:val="center"/>
          </w:tcPr>
          <w:p w14:paraId="6EFCDCB8">
            <w:pPr>
              <w:widowControl/>
              <w:jc w:val="center"/>
              <w:textAlignment w:val="center"/>
              <w:rPr>
                <w:rFonts w:hint="eastAsia" w:ascii="宋体" w:hAnsi="宋体" w:cs="宋体"/>
                <w:bCs/>
                <w:sz w:val="24"/>
              </w:rPr>
            </w:pPr>
            <w:r>
              <w:rPr>
                <w:rFonts w:hint="eastAsia" w:ascii="宋体" w:hAnsi="宋体" w:cs="宋体"/>
                <w:bCs/>
                <w:sz w:val="24"/>
              </w:rPr>
              <w:t>否</w:t>
            </w:r>
          </w:p>
        </w:tc>
      </w:tr>
    </w:tbl>
    <w:p w14:paraId="10395E18">
      <w:pPr>
        <w:pStyle w:val="4"/>
        <w:spacing w:line="360" w:lineRule="auto"/>
        <w:rPr>
          <w:rFonts w:ascii="宋体" w:hAnsi="宋体" w:cs="宋体"/>
          <w:bCs/>
          <w:sz w:val="24"/>
        </w:rPr>
      </w:pPr>
    </w:p>
    <w:p w14:paraId="758FE14F">
      <w:pPr>
        <w:pStyle w:val="4"/>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2BC37F39">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（一）交货时间和地点：</w:t>
      </w:r>
    </w:p>
    <w:p w14:paraId="05F47A5D">
      <w:pPr>
        <w:pStyle w:val="2"/>
        <w:spacing w:line="360" w:lineRule="auto"/>
        <w:ind w:firstLine="480" w:firstLineChars="200"/>
        <w:rPr>
          <w:rFonts w:hint="eastAsia" w:hAnsi="宋体" w:cs="宋体"/>
          <w:bCs/>
        </w:rPr>
      </w:pPr>
      <w:r>
        <w:rPr>
          <w:rFonts w:hint="eastAsia" w:hAnsi="宋体" w:cs="宋体"/>
          <w:bCs/>
        </w:rPr>
        <w:t>1.交货时间：</w:t>
      </w:r>
      <w:r>
        <w:rPr>
          <w:rFonts w:hint="eastAsia" w:hAnsi="宋体"/>
        </w:rPr>
        <w:t>合同签订后90日内完成交货</w:t>
      </w:r>
      <w:r>
        <w:rPr>
          <w:rFonts w:hint="eastAsia" w:hAnsi="宋体" w:cs="宋体"/>
          <w:bCs/>
        </w:rPr>
        <w:t>。</w:t>
      </w:r>
    </w:p>
    <w:p w14:paraId="0F06EE4C">
      <w:pPr>
        <w:pStyle w:val="2"/>
        <w:spacing w:line="360" w:lineRule="auto"/>
        <w:ind w:firstLine="480" w:firstLineChars="200"/>
        <w:rPr>
          <w:rFonts w:hint="eastAsia" w:hAnsi="宋体" w:cs="宋体"/>
          <w:bCs/>
        </w:rPr>
      </w:pPr>
      <w:r>
        <w:rPr>
          <w:rFonts w:hint="eastAsia" w:hAnsi="宋体" w:cs="宋体"/>
          <w:bCs/>
        </w:rPr>
        <w:t>2.交货地点：采购人指定地点</w:t>
      </w:r>
    </w:p>
    <w:p w14:paraId="17F0890B">
      <w:pPr>
        <w:spacing w:line="360" w:lineRule="auto"/>
        <w:ind w:firstLine="482" w:firstLineChars="200"/>
        <w:contextualSpacing/>
        <w:jc w:val="left"/>
        <w:rPr>
          <w:rFonts w:hint="eastAsia"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 拟签订的合同文本</w:t>
      </w:r>
    </w:p>
    <w:p w14:paraId="01C61DA7">
      <w:pPr>
        <w:pStyle w:val="3"/>
        <w:spacing w:line="360" w:lineRule="auto"/>
        <w:ind w:left="0" w:leftChars="0" w:firstLine="482" w:firstLineChars="200"/>
        <w:jc w:val="left"/>
        <w:rPr>
          <w:rFonts w:hint="eastAsia"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286C3B0E">
      <w:pPr>
        <w:spacing w:line="360" w:lineRule="auto"/>
        <w:ind w:firstLine="482" w:firstLineChars="200"/>
        <w:contextualSpacing/>
        <w:rPr>
          <w:rFonts w:hint="eastAsia" w:ascii="宋体" w:hAnsi="宋体"/>
          <w:sz w:val="24"/>
        </w:rPr>
      </w:pPr>
      <w:r>
        <w:rPr>
          <w:rFonts w:hint="eastAsia" w:ascii="宋体" w:hAnsi="宋体"/>
          <w:b/>
          <w:sz w:val="24"/>
        </w:rPr>
        <w:t>（四）质保期</w:t>
      </w:r>
      <w:r>
        <w:rPr>
          <w:rFonts w:hint="eastAsia" w:ascii="宋体" w:hAnsi="宋体"/>
          <w:sz w:val="24"/>
        </w:rPr>
        <w:t>：≥5年。</w:t>
      </w:r>
    </w:p>
    <w:p w14:paraId="5B224215">
      <w:pPr>
        <w:spacing w:line="360" w:lineRule="auto"/>
        <w:ind w:firstLine="482" w:firstLineChars="200"/>
        <w:outlineLvl w:val="1"/>
        <w:rPr>
          <w:rFonts w:hint="eastAsia" w:ascii="宋体" w:hAnsi="宋体" w:cs="宋体"/>
          <w:b/>
          <w:bCs/>
          <w:sz w:val="24"/>
        </w:rPr>
      </w:pPr>
      <w:r>
        <w:rPr>
          <w:rFonts w:hint="eastAsia" w:ascii="宋体" w:hAnsi="宋体" w:cs="宋体"/>
          <w:b/>
          <w:bCs/>
          <w:sz w:val="24"/>
        </w:rPr>
        <w:t>三、技术要求</w:t>
      </w:r>
    </w:p>
    <w:p w14:paraId="4C4E00BC">
      <w:pPr>
        <w:spacing w:line="360" w:lineRule="auto"/>
        <w:ind w:firstLine="482" w:firstLineChars="200"/>
        <w:contextualSpacing/>
        <w:outlineLvl w:val="1"/>
        <w:rPr>
          <w:rFonts w:hint="eastAsia" w:ascii="宋体" w:hAnsi="宋体" w:cs="宋体"/>
          <w:b/>
          <w:bCs/>
          <w:sz w:val="24"/>
        </w:rPr>
      </w:pPr>
      <w:r>
        <w:rPr>
          <w:rFonts w:hint="eastAsia" w:ascii="宋体" w:hAnsi="宋体" w:cs="宋体"/>
          <w:b/>
          <w:bCs/>
          <w:sz w:val="24"/>
        </w:rPr>
        <w:t>（一）基本要求</w:t>
      </w:r>
    </w:p>
    <w:p w14:paraId="677F15B8">
      <w:pPr>
        <w:spacing w:line="360" w:lineRule="auto"/>
        <w:ind w:firstLine="482" w:firstLineChars="200"/>
        <w:contextualSpacing/>
        <w:rPr>
          <w:rFonts w:hint="eastAsia" w:ascii="宋体" w:hAnsi="宋体" w:cs="宋体"/>
          <w:b/>
          <w:bCs/>
          <w:sz w:val="24"/>
        </w:rPr>
      </w:pPr>
      <w:r>
        <w:rPr>
          <w:rFonts w:hint="eastAsia" w:ascii="宋体" w:hAnsi="宋体" w:cs="宋体"/>
          <w:b/>
          <w:bCs/>
          <w:sz w:val="24"/>
        </w:rPr>
        <w:t>1.采购标的需实现的功能或者目标</w:t>
      </w:r>
    </w:p>
    <w:p w14:paraId="1171237D">
      <w:pPr>
        <w:spacing w:line="360" w:lineRule="auto"/>
        <w:ind w:firstLine="480" w:firstLineChars="200"/>
        <w:contextualSpacing/>
        <w:rPr>
          <w:rFonts w:hint="eastAsia" w:ascii="宋体" w:hAnsi="宋体" w:cs="宋体"/>
          <w:b/>
          <w:bCs/>
          <w:sz w:val="24"/>
        </w:rPr>
      </w:pPr>
      <w:r>
        <w:rPr>
          <w:rFonts w:hint="eastAsia" w:ascii="宋体" w:hAnsi="宋体"/>
          <w:sz w:val="24"/>
        </w:rPr>
        <w:t>本次采购是“国家科技部科技创新2030课题重大项目子课题科研设备购置项目”，供应商应根据招标文件所提出的设备技术规格和服务要求，以满足招标文件要求的产品、优良的货物和优惠的价格，充分显示自己的竞争实力。</w:t>
      </w:r>
    </w:p>
    <w:p w14:paraId="3C6B3E9D">
      <w:pPr>
        <w:spacing w:line="360" w:lineRule="auto"/>
        <w:ind w:firstLine="482" w:firstLineChars="200"/>
        <w:contextualSpacing/>
        <w:rPr>
          <w:rFonts w:hint="eastAsia" w:ascii="宋体" w:hAnsi="宋体" w:cs="宋体"/>
          <w:kern w:val="0"/>
          <w:sz w:val="24"/>
        </w:rPr>
      </w:pPr>
      <w:r>
        <w:rPr>
          <w:rFonts w:hint="eastAsia" w:ascii="宋体" w:hAnsi="宋体" w:cs="宋体"/>
          <w:b/>
          <w:bCs/>
          <w:sz w:val="24"/>
        </w:rPr>
        <w:t>2.需执行的国家相关标准、行业标准、地方标准或者其他标准、规范：</w:t>
      </w:r>
      <w:r>
        <w:rPr>
          <w:rFonts w:hint="eastAsia" w:ascii="宋体" w:hAnsi="宋体" w:cs="宋体"/>
          <w:kern w:val="0"/>
          <w:sz w:val="24"/>
        </w:rPr>
        <w:t>投标产品及制造商应符合国家有关部门规定的相应技术法规及标准，如国家有关部门对投标产品或其制造商有强制性规定或要求的，投标产品或其制造商必须符合相应规定或要求。</w:t>
      </w:r>
    </w:p>
    <w:p w14:paraId="794DDC75">
      <w:pPr>
        <w:spacing w:line="360" w:lineRule="auto"/>
        <w:ind w:firstLine="482" w:firstLineChars="200"/>
        <w:contextualSpacing/>
        <w:rPr>
          <w:rFonts w:hint="eastAsia" w:ascii="宋体" w:hAnsi="宋体" w:cs="宋体"/>
          <w:b/>
          <w:bCs/>
          <w:sz w:val="24"/>
        </w:rPr>
      </w:pPr>
      <w:r>
        <w:rPr>
          <w:rFonts w:hint="eastAsia" w:ascii="宋体" w:hAnsi="宋体" w:cs="宋体"/>
          <w:b/>
          <w:bCs/>
          <w:sz w:val="24"/>
        </w:rPr>
        <w:t>3.为落实政府采购政策需满足的要求</w:t>
      </w:r>
    </w:p>
    <w:p w14:paraId="3B0F6306">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856B40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14511AA">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21C3652D">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600D2E96">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74C1160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3.6实施本国产品标准及相关政策：依据《国务院办公厅关于在政府采购中实施本国产品标准及相关政策的通知》（国办发〔2025〕34号）规定，本项目</w:t>
      </w:r>
      <w:r>
        <w:rPr>
          <w:rFonts w:hint="eastAsia" w:ascii="宋体" w:hAnsi="宋体"/>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2E769C61">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（二）具体要求</w:t>
      </w:r>
    </w:p>
    <w:p w14:paraId="1759F1B5">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标的1：桌面高速冷冻离心机</w:t>
      </w:r>
    </w:p>
    <w:p w14:paraId="709A76A1">
      <w:pPr>
        <w:spacing w:line="360" w:lineRule="auto"/>
        <w:ind w:firstLine="480" w:firstLineChars="200"/>
        <w:rPr>
          <w:rFonts w:hint="eastAsia" w:ascii="宋体" w:hAnsi="宋体" w:cs="宋体"/>
          <w:sz w:val="24"/>
        </w:rPr>
      </w:pPr>
      <w:r>
        <w:rPr>
          <w:rFonts w:hint="eastAsia" w:ascii="宋体" w:hAnsi="宋体" w:cs="宋体"/>
          <w:sz w:val="24"/>
        </w:rPr>
        <w:t>1.最高转速≥16500r/min。</w:t>
      </w:r>
    </w:p>
    <w:p w14:paraId="70C6026F">
      <w:pPr>
        <w:spacing w:line="360" w:lineRule="auto"/>
        <w:ind w:firstLine="480" w:firstLineChars="200"/>
        <w:rPr>
          <w:rFonts w:hint="eastAsia" w:ascii="宋体" w:hAnsi="宋体" w:cs="宋体"/>
          <w:sz w:val="24"/>
        </w:rPr>
      </w:pPr>
      <w:r>
        <w:rPr>
          <w:rFonts w:hint="eastAsia" w:ascii="宋体" w:hAnsi="宋体" w:cs="宋体"/>
          <w:sz w:val="24"/>
        </w:rPr>
        <w:t>2.转速精度≤±10r/min。</w:t>
      </w:r>
    </w:p>
    <w:p w14:paraId="77585794">
      <w:pPr>
        <w:spacing w:line="360" w:lineRule="auto"/>
        <w:ind w:firstLine="480" w:firstLineChars="200"/>
        <w:rPr>
          <w:rFonts w:hint="eastAsia" w:ascii="宋体" w:hAnsi="宋体" w:cs="宋体"/>
          <w:sz w:val="24"/>
        </w:rPr>
      </w:pPr>
      <w:r>
        <w:rPr>
          <w:rFonts w:hint="eastAsia" w:ascii="宋体" w:hAnsi="宋体" w:cs="宋体"/>
          <w:sz w:val="24"/>
        </w:rPr>
        <w:t>▲3.最大相对离心力≥26000×g。</w:t>
      </w:r>
    </w:p>
    <w:p w14:paraId="1324C154">
      <w:pPr>
        <w:spacing w:line="360" w:lineRule="auto"/>
        <w:ind w:firstLine="480" w:firstLineChars="200"/>
        <w:rPr>
          <w:rFonts w:hint="eastAsia" w:ascii="宋体" w:hAnsi="宋体" w:cs="宋体"/>
          <w:sz w:val="24"/>
        </w:rPr>
      </w:pPr>
      <w:r>
        <w:rPr>
          <w:rFonts w:hint="eastAsia" w:ascii="宋体" w:hAnsi="宋体" w:cs="宋体"/>
          <w:sz w:val="24"/>
        </w:rPr>
        <w:t>4.转速/离心力设置：可自由切换显示与设定，步进增量可在1、10、100三者中任选一种。</w:t>
      </w:r>
    </w:p>
    <w:p w14:paraId="04197109">
      <w:pPr>
        <w:spacing w:line="360" w:lineRule="auto"/>
        <w:ind w:firstLine="480" w:firstLineChars="200"/>
        <w:rPr>
          <w:rFonts w:hint="eastAsia" w:ascii="宋体" w:hAnsi="宋体" w:cs="宋体"/>
          <w:sz w:val="24"/>
        </w:rPr>
      </w:pPr>
      <w:r>
        <w:rPr>
          <w:rFonts w:hint="eastAsia" w:ascii="宋体" w:hAnsi="宋体" w:cs="宋体"/>
          <w:sz w:val="24"/>
        </w:rPr>
        <w:t>5.最大容量：≥8×10ml。</w:t>
      </w:r>
    </w:p>
    <w:p w14:paraId="5F121E9D">
      <w:pPr>
        <w:spacing w:line="360" w:lineRule="auto"/>
        <w:ind w:firstLine="480" w:firstLineChars="200"/>
        <w:rPr>
          <w:rFonts w:hint="eastAsia" w:ascii="宋体" w:hAnsi="宋体" w:cs="宋体"/>
          <w:sz w:val="24"/>
        </w:rPr>
      </w:pPr>
      <w:r>
        <w:rPr>
          <w:rFonts w:hint="eastAsia" w:ascii="宋体" w:hAnsi="宋体" w:cs="宋体"/>
          <w:sz w:val="24"/>
        </w:rPr>
        <w:t>6.整机运行噪音≤60dB。</w:t>
      </w:r>
    </w:p>
    <w:p w14:paraId="552D5DA7">
      <w:pPr>
        <w:spacing w:line="360" w:lineRule="auto"/>
        <w:ind w:firstLine="480" w:firstLineChars="200"/>
        <w:rPr>
          <w:rFonts w:hint="eastAsia" w:ascii="宋体" w:hAnsi="宋体" w:cs="宋体"/>
          <w:sz w:val="24"/>
        </w:rPr>
      </w:pPr>
      <w:r>
        <w:rPr>
          <w:rFonts w:hint="eastAsia" w:ascii="宋体" w:hAnsi="宋体" w:cs="宋体"/>
          <w:sz w:val="24"/>
        </w:rPr>
        <w:t>7.定时范围：1s～99min59s、1min～99h59min；具有启动计时、到转速计时两种模式。</w:t>
      </w:r>
    </w:p>
    <w:p w14:paraId="486EA9BB">
      <w:pPr>
        <w:spacing w:line="360" w:lineRule="auto"/>
        <w:ind w:firstLine="480" w:firstLineChars="200"/>
        <w:rPr>
          <w:rFonts w:hint="eastAsia" w:ascii="宋体" w:hAnsi="宋体" w:cs="宋体"/>
          <w:sz w:val="24"/>
        </w:rPr>
      </w:pPr>
      <w:r>
        <w:rPr>
          <w:rFonts w:hint="eastAsia" w:ascii="宋体" w:hAnsi="宋体" w:cs="宋体"/>
          <w:sz w:val="24"/>
        </w:rPr>
        <w:t>8.温度设置范围：-20℃～+40℃，步进增量1℃。</w:t>
      </w:r>
    </w:p>
    <w:p w14:paraId="58725182">
      <w:pPr>
        <w:spacing w:line="360" w:lineRule="auto"/>
        <w:ind w:firstLine="480" w:firstLineChars="200"/>
        <w:rPr>
          <w:rFonts w:hint="eastAsia" w:ascii="宋体" w:hAnsi="宋体" w:cs="宋体"/>
          <w:sz w:val="24"/>
        </w:rPr>
      </w:pPr>
      <w:r>
        <w:rPr>
          <w:rFonts w:hint="eastAsia" w:ascii="宋体" w:hAnsi="宋体" w:cs="宋体"/>
          <w:sz w:val="24"/>
        </w:rPr>
        <w:t>9.制冷系统：进口高性能压缩机组环保制冷剂（R134A）温度控制精度≤±1℃。</w:t>
      </w:r>
    </w:p>
    <w:p w14:paraId="34ADDB9E">
      <w:pPr>
        <w:spacing w:line="360" w:lineRule="auto"/>
        <w:ind w:firstLine="480" w:firstLineChars="200"/>
        <w:rPr>
          <w:rFonts w:hint="eastAsia" w:ascii="宋体" w:hAnsi="宋体" w:cs="宋体"/>
          <w:sz w:val="24"/>
        </w:rPr>
      </w:pPr>
      <w:r>
        <w:rPr>
          <w:rFonts w:hint="eastAsia" w:ascii="宋体" w:hAnsi="宋体" w:cs="宋体"/>
          <w:sz w:val="24"/>
        </w:rPr>
        <w:t>10.加/减速曲线：≥10档加速曲线、≥11档减速曲线，可根据实验需求，自定义升速、降速时间曲线。</w:t>
      </w:r>
    </w:p>
    <w:p w14:paraId="0CCF0BC0">
      <w:pPr>
        <w:spacing w:line="360" w:lineRule="auto"/>
        <w:ind w:firstLine="480" w:firstLineChars="200"/>
        <w:rPr>
          <w:rFonts w:hint="eastAsia" w:ascii="宋体" w:hAnsi="宋体" w:cs="宋体"/>
          <w:sz w:val="24"/>
        </w:rPr>
      </w:pPr>
      <w:r>
        <w:rPr>
          <w:rFonts w:hint="eastAsia" w:ascii="宋体" w:hAnsi="宋体" w:cs="宋体"/>
          <w:sz w:val="24"/>
        </w:rPr>
        <w:t>11.驱动系统：直流无刷电机驱动，最快升降速≤12秒。</w:t>
      </w:r>
    </w:p>
    <w:p w14:paraId="7E0285EF">
      <w:pPr>
        <w:spacing w:line="360" w:lineRule="auto"/>
        <w:ind w:firstLine="480" w:firstLineChars="200"/>
        <w:rPr>
          <w:rFonts w:hint="eastAsia" w:ascii="宋体" w:hAnsi="宋体" w:cs="宋体"/>
          <w:sz w:val="24"/>
        </w:rPr>
      </w:pPr>
      <w:r>
        <w:rPr>
          <w:rFonts w:hint="eastAsia" w:ascii="宋体" w:hAnsi="宋体" w:cs="宋体"/>
          <w:sz w:val="24"/>
        </w:rPr>
        <w:t>12.控制系统：≥5英寸触摸屏，支持戴手套操作。</w:t>
      </w:r>
    </w:p>
    <w:p w14:paraId="41D92313">
      <w:pPr>
        <w:spacing w:line="360" w:lineRule="auto"/>
        <w:ind w:firstLine="480" w:firstLineChars="200"/>
        <w:rPr>
          <w:rFonts w:hint="eastAsia" w:ascii="宋体" w:hAnsi="宋体" w:cs="宋体"/>
          <w:sz w:val="24"/>
        </w:rPr>
      </w:pPr>
      <w:r>
        <w:rPr>
          <w:rFonts w:hint="eastAsia" w:ascii="宋体" w:hAnsi="宋体" w:cs="宋体"/>
          <w:sz w:val="24"/>
        </w:rPr>
        <w:t>13.具备独立的PULSE（点动/瞬时离心）按键，可实现快速瞬时离心操作。</w:t>
      </w:r>
    </w:p>
    <w:p w14:paraId="4223767B">
      <w:pPr>
        <w:spacing w:line="360" w:lineRule="auto"/>
        <w:ind w:firstLine="480" w:firstLineChars="200"/>
        <w:rPr>
          <w:rFonts w:hint="eastAsia" w:ascii="宋体" w:hAnsi="宋体" w:cs="宋体"/>
          <w:sz w:val="24"/>
        </w:rPr>
      </w:pPr>
      <w:r>
        <w:rPr>
          <w:rFonts w:hint="eastAsia" w:ascii="宋体" w:hAnsi="宋体" w:cs="宋体"/>
          <w:sz w:val="24"/>
        </w:rPr>
        <w:t>14.安全保护功能：具备转子自动识别、不平衡保护、超速保护、超温保护、电机过热保护、门盖自锁等多重保护功能。</w:t>
      </w:r>
    </w:p>
    <w:p w14:paraId="658519B5">
      <w:pPr>
        <w:spacing w:line="360" w:lineRule="auto"/>
        <w:ind w:firstLine="480" w:firstLineChars="200"/>
        <w:rPr>
          <w:rFonts w:hint="eastAsia" w:ascii="宋体" w:hAnsi="宋体" w:cs="宋体"/>
          <w:sz w:val="24"/>
        </w:rPr>
      </w:pPr>
      <w:r>
        <w:rPr>
          <w:rFonts w:hint="eastAsia" w:ascii="宋体" w:hAnsi="宋体" w:cs="宋体"/>
          <w:sz w:val="24"/>
        </w:rPr>
        <w:t>15.气密性转子：配备通过第三方认证的气密性角转子。</w:t>
      </w:r>
    </w:p>
    <w:p w14:paraId="3E382A77">
      <w:pPr>
        <w:spacing w:line="360" w:lineRule="auto"/>
        <w:ind w:firstLine="480" w:firstLineChars="200"/>
        <w:rPr>
          <w:rFonts w:hint="eastAsia" w:ascii="宋体" w:hAnsi="宋体" w:cs="宋体"/>
          <w:sz w:val="24"/>
        </w:rPr>
      </w:pPr>
      <w:r>
        <w:rPr>
          <w:rFonts w:hint="eastAsia" w:ascii="宋体" w:hAnsi="宋体" w:cs="宋体"/>
          <w:sz w:val="24"/>
        </w:rPr>
        <w:t>16.程序存储与阶梯离心：≤3步即可完成单个预设程序的存储，一键调取；可设置不少于5级阶梯离心，实现多步骤实验一次性自动执行。</w:t>
      </w:r>
    </w:p>
    <w:p w14:paraId="0BC1FEC9">
      <w:pPr>
        <w:spacing w:line="360" w:lineRule="auto"/>
        <w:ind w:firstLine="480" w:firstLineChars="200"/>
        <w:rPr>
          <w:rFonts w:hint="eastAsia" w:ascii="宋体" w:hAnsi="宋体" w:cs="宋体"/>
          <w:sz w:val="24"/>
        </w:rPr>
      </w:pPr>
      <w:r>
        <w:rPr>
          <w:rFonts w:hint="eastAsia" w:ascii="宋体" w:hAnsi="宋体" w:cs="宋体"/>
          <w:sz w:val="24"/>
        </w:rPr>
        <w:t>17.可根据实验的时间间隔可设置预约预冷功能和仪器休眠功能。</w:t>
      </w:r>
    </w:p>
    <w:p w14:paraId="2C58198C">
      <w:pPr>
        <w:spacing w:line="360" w:lineRule="auto"/>
        <w:ind w:firstLine="480" w:firstLineChars="200"/>
        <w:rPr>
          <w:rFonts w:hint="eastAsia" w:ascii="宋体" w:hAnsi="宋体" w:cs="宋体"/>
          <w:sz w:val="24"/>
        </w:rPr>
      </w:pPr>
      <w:r>
        <w:rPr>
          <w:rFonts w:hint="eastAsia" w:ascii="宋体" w:hAnsi="宋体" w:cs="宋体"/>
          <w:sz w:val="24"/>
        </w:rPr>
        <w:t>18.数据记录与追溯：自动保存运行记录与故障记录。</w:t>
      </w:r>
    </w:p>
    <w:p w14:paraId="4AD8CFFF">
      <w:pPr>
        <w:spacing w:line="360" w:lineRule="auto"/>
        <w:ind w:firstLine="480" w:firstLineChars="200"/>
        <w:rPr>
          <w:rFonts w:hint="eastAsia" w:ascii="宋体" w:hAnsi="宋体" w:cs="宋体"/>
          <w:sz w:val="24"/>
        </w:rPr>
      </w:pPr>
      <w:r>
        <w:rPr>
          <w:rFonts w:hint="eastAsia" w:ascii="宋体" w:hAnsi="宋体" w:cs="宋体"/>
          <w:sz w:val="24"/>
        </w:rPr>
        <w:t>19.配置要求：主机及24*1.5ml角转子一套（最大相对离心力≥26000×g）。</w:t>
      </w:r>
    </w:p>
    <w:p w14:paraId="7AB0560E">
      <w:pPr>
        <w:spacing w:line="360" w:lineRule="auto"/>
        <w:ind w:firstLine="480" w:firstLineChars="200"/>
        <w:rPr>
          <w:rFonts w:hint="eastAsia" w:ascii="宋体" w:hAnsi="宋体" w:cs="宋体"/>
          <w:sz w:val="24"/>
        </w:rPr>
      </w:pPr>
    </w:p>
    <w:p w14:paraId="59E250EB">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标的2：台式冷冻离心机</w:t>
      </w:r>
    </w:p>
    <w:p w14:paraId="5A472EB2">
      <w:pPr>
        <w:spacing w:line="360" w:lineRule="auto"/>
        <w:ind w:firstLine="480" w:firstLineChars="200"/>
        <w:rPr>
          <w:rFonts w:hint="eastAsia" w:ascii="宋体" w:hAnsi="宋体" w:cs="宋体"/>
          <w:sz w:val="24"/>
        </w:rPr>
      </w:pPr>
      <w:r>
        <w:rPr>
          <w:rFonts w:hint="eastAsia" w:ascii="宋体" w:hAnsi="宋体" w:cs="宋体"/>
          <w:sz w:val="24"/>
        </w:rPr>
        <w:t>1.最高转速：≥15000rpm。</w:t>
      </w:r>
    </w:p>
    <w:p w14:paraId="77D74F02">
      <w:pPr>
        <w:spacing w:line="360" w:lineRule="auto"/>
        <w:ind w:firstLine="480" w:firstLineChars="200"/>
        <w:rPr>
          <w:rFonts w:hint="eastAsia" w:ascii="宋体" w:hAnsi="宋体" w:cs="宋体"/>
          <w:sz w:val="24"/>
        </w:rPr>
      </w:pPr>
      <w:r>
        <w:rPr>
          <w:rFonts w:hint="eastAsia" w:ascii="宋体" w:hAnsi="宋体" w:cs="宋体"/>
          <w:sz w:val="24"/>
        </w:rPr>
        <w:t>2.最大离心力：≥25000×g。</w:t>
      </w:r>
    </w:p>
    <w:p w14:paraId="19FEF298">
      <w:pPr>
        <w:spacing w:line="360" w:lineRule="auto"/>
        <w:ind w:firstLine="480" w:firstLineChars="200"/>
        <w:rPr>
          <w:rFonts w:hint="eastAsia" w:ascii="宋体" w:hAnsi="宋体" w:cs="宋体"/>
          <w:sz w:val="24"/>
        </w:rPr>
      </w:pPr>
      <w:r>
        <w:rPr>
          <w:rFonts w:hint="eastAsia" w:ascii="宋体" w:hAnsi="宋体" w:cs="宋体"/>
          <w:sz w:val="24"/>
        </w:rPr>
        <w:t>3.水平转头最大容量：≥4×400mL，转速≥5000rpm，离心力≥4600×g。</w:t>
      </w:r>
    </w:p>
    <w:p w14:paraId="64AD763A">
      <w:pPr>
        <w:spacing w:line="360" w:lineRule="auto"/>
        <w:ind w:firstLine="480" w:firstLineChars="200"/>
        <w:rPr>
          <w:rFonts w:hint="eastAsia" w:ascii="宋体" w:hAnsi="宋体" w:cs="宋体"/>
          <w:sz w:val="24"/>
        </w:rPr>
      </w:pPr>
      <w:r>
        <w:rPr>
          <w:rFonts w:hint="eastAsia" w:ascii="宋体" w:hAnsi="宋体" w:cs="宋体"/>
          <w:sz w:val="24"/>
        </w:rPr>
        <w:t>4.角转头最大容量：≥6×100mL，转速≥13000rpm，离心力≥18000×g。</w:t>
      </w:r>
    </w:p>
    <w:p w14:paraId="6D9D7412">
      <w:pPr>
        <w:spacing w:line="360" w:lineRule="auto"/>
        <w:ind w:firstLine="480" w:firstLineChars="200"/>
        <w:rPr>
          <w:rFonts w:hint="eastAsia" w:ascii="宋体" w:hAnsi="宋体" w:cs="宋体"/>
          <w:sz w:val="24"/>
        </w:rPr>
      </w:pPr>
      <w:r>
        <w:rPr>
          <w:rFonts w:hint="eastAsia" w:ascii="宋体" w:hAnsi="宋体" w:cs="宋体"/>
          <w:sz w:val="24"/>
        </w:rPr>
        <w:t>5.温度设定范围：-10℃至+40℃。</w:t>
      </w:r>
    </w:p>
    <w:p w14:paraId="4C7AD10C">
      <w:pPr>
        <w:spacing w:line="360" w:lineRule="auto"/>
        <w:ind w:firstLine="480" w:firstLineChars="200"/>
        <w:rPr>
          <w:rFonts w:hint="eastAsia" w:ascii="宋体" w:hAnsi="宋体" w:cs="宋体"/>
          <w:sz w:val="24"/>
        </w:rPr>
      </w:pPr>
      <w:r>
        <w:rPr>
          <w:rFonts w:hint="eastAsia" w:ascii="宋体" w:hAnsi="宋体" w:cs="宋体"/>
          <w:sz w:val="24"/>
        </w:rPr>
        <w:t>6.加减速控制：≥9级加速，≥10级减速。</w:t>
      </w:r>
    </w:p>
    <w:p w14:paraId="1EB2929A">
      <w:pPr>
        <w:spacing w:line="360" w:lineRule="auto"/>
        <w:ind w:firstLine="480" w:firstLineChars="200"/>
        <w:rPr>
          <w:rFonts w:hint="eastAsia" w:ascii="宋体" w:hAnsi="宋体" w:cs="宋体"/>
          <w:sz w:val="24"/>
        </w:rPr>
      </w:pPr>
      <w:r>
        <w:rPr>
          <w:rFonts w:hint="eastAsia" w:ascii="宋体" w:hAnsi="宋体" w:cs="宋体"/>
          <w:sz w:val="24"/>
        </w:rPr>
        <w:t>▲7.具备转头自动锁定装置。</w:t>
      </w:r>
    </w:p>
    <w:p w14:paraId="43AEDE3C">
      <w:pPr>
        <w:spacing w:line="360" w:lineRule="auto"/>
        <w:ind w:firstLine="480" w:firstLineChars="200"/>
        <w:rPr>
          <w:rFonts w:hint="eastAsia" w:ascii="宋体" w:hAnsi="宋体" w:cs="宋体"/>
          <w:sz w:val="24"/>
        </w:rPr>
      </w:pPr>
      <w:r>
        <w:rPr>
          <w:rFonts w:hint="eastAsia" w:ascii="宋体" w:hAnsi="宋体" w:cs="宋体"/>
          <w:sz w:val="24"/>
        </w:rPr>
        <w:t>▲8.所有转子均配备防生物污染密封盖。</w:t>
      </w:r>
    </w:p>
    <w:p w14:paraId="269077CB">
      <w:pPr>
        <w:spacing w:line="360" w:lineRule="auto"/>
        <w:ind w:firstLine="480" w:firstLineChars="200"/>
        <w:rPr>
          <w:rFonts w:hint="eastAsia" w:ascii="宋体" w:hAnsi="宋体" w:cs="宋体"/>
          <w:sz w:val="24"/>
        </w:rPr>
      </w:pPr>
      <w:r>
        <w:rPr>
          <w:rFonts w:hint="eastAsia" w:ascii="宋体" w:hAnsi="宋体" w:cs="宋体"/>
          <w:sz w:val="24"/>
        </w:rPr>
        <w:t>9.驱动系统：无碳刷大力矩电机直接驱动。</w:t>
      </w:r>
    </w:p>
    <w:p w14:paraId="0F5071FA">
      <w:pPr>
        <w:spacing w:line="360" w:lineRule="auto"/>
        <w:ind w:firstLine="480" w:firstLineChars="200"/>
        <w:rPr>
          <w:rFonts w:hint="eastAsia" w:ascii="宋体" w:hAnsi="宋体" w:cs="宋体"/>
          <w:sz w:val="24"/>
        </w:rPr>
      </w:pPr>
      <w:r>
        <w:rPr>
          <w:rFonts w:hint="eastAsia" w:ascii="宋体" w:hAnsi="宋体" w:cs="宋体"/>
          <w:sz w:val="24"/>
        </w:rPr>
        <w:t>10.具备≥6个快捷程序，可一键调用；另配备1个快捷预冷程序。</w:t>
      </w:r>
    </w:p>
    <w:p w14:paraId="1C314563">
      <w:pPr>
        <w:spacing w:line="360" w:lineRule="auto"/>
        <w:ind w:firstLine="480" w:firstLineChars="200"/>
        <w:rPr>
          <w:rFonts w:hint="eastAsia" w:ascii="宋体" w:hAnsi="宋体" w:cs="宋体"/>
          <w:sz w:val="24"/>
        </w:rPr>
      </w:pPr>
      <w:r>
        <w:rPr>
          <w:rFonts w:hint="eastAsia" w:ascii="宋体" w:hAnsi="宋体" w:cs="宋体"/>
          <w:sz w:val="24"/>
        </w:rPr>
        <w:t>11.运行时间控制：0-9小时59分钟可设；并具有瞬时离心及连续离心两种方式。</w:t>
      </w:r>
    </w:p>
    <w:p w14:paraId="293F97F8">
      <w:pPr>
        <w:spacing w:line="360" w:lineRule="auto"/>
        <w:ind w:firstLine="480" w:firstLineChars="200"/>
        <w:rPr>
          <w:rFonts w:hint="eastAsia" w:ascii="宋体" w:hAnsi="宋体" w:cs="宋体"/>
          <w:sz w:val="24"/>
        </w:rPr>
      </w:pPr>
      <w:r>
        <w:rPr>
          <w:rFonts w:hint="eastAsia" w:ascii="宋体" w:hAnsi="宋体" w:cs="宋体"/>
          <w:sz w:val="24"/>
        </w:rPr>
        <w:t>12.转速设定：300rpm起，步进增量50rpm/50×g。</w:t>
      </w:r>
    </w:p>
    <w:p w14:paraId="07B5D6FE">
      <w:pPr>
        <w:spacing w:line="360" w:lineRule="auto"/>
        <w:ind w:firstLine="480" w:firstLineChars="200"/>
        <w:rPr>
          <w:rFonts w:hint="eastAsia" w:ascii="宋体" w:hAnsi="宋体" w:cs="宋体"/>
          <w:sz w:val="24"/>
        </w:rPr>
      </w:pPr>
      <w:r>
        <w:rPr>
          <w:rFonts w:hint="eastAsia" w:ascii="宋体" w:hAnsi="宋体" w:cs="宋体"/>
          <w:sz w:val="24"/>
        </w:rPr>
        <w:t>13.控制系统：微电脑控制，数字液晶显示屏；可以同时显示设定和实际温度、速度、时间；可设定运行条件和参数。</w:t>
      </w:r>
    </w:p>
    <w:p w14:paraId="66059634">
      <w:pPr>
        <w:spacing w:line="360" w:lineRule="auto"/>
        <w:ind w:firstLine="480" w:firstLineChars="200"/>
        <w:rPr>
          <w:rFonts w:hint="eastAsia" w:ascii="宋体" w:hAnsi="宋体" w:cs="宋体"/>
          <w:sz w:val="24"/>
        </w:rPr>
      </w:pPr>
      <w:r>
        <w:rPr>
          <w:rFonts w:hint="eastAsia" w:ascii="宋体" w:hAnsi="宋体" w:cs="宋体"/>
          <w:sz w:val="24"/>
        </w:rPr>
        <w:t>14.自动性能：可选择在离心结束之后自动开盖；可选择在离心结束时声音提醒功能。</w:t>
      </w:r>
    </w:p>
    <w:p w14:paraId="7F60311D">
      <w:pPr>
        <w:spacing w:line="360" w:lineRule="auto"/>
        <w:ind w:firstLine="480" w:firstLineChars="200"/>
        <w:rPr>
          <w:rFonts w:hint="eastAsia" w:ascii="宋体" w:hAnsi="宋体" w:cs="宋体"/>
          <w:sz w:val="24"/>
        </w:rPr>
      </w:pPr>
      <w:r>
        <w:rPr>
          <w:rFonts w:hint="eastAsia" w:ascii="宋体" w:hAnsi="宋体" w:cs="宋体"/>
          <w:sz w:val="24"/>
        </w:rPr>
        <w:t>15.配置要求：</w:t>
      </w:r>
    </w:p>
    <w:p w14:paraId="284918C7">
      <w:pPr>
        <w:spacing w:line="360" w:lineRule="auto"/>
        <w:ind w:firstLine="480" w:firstLineChars="200"/>
        <w:rPr>
          <w:rFonts w:hint="eastAsia" w:ascii="宋体" w:hAnsi="宋体" w:cs="宋体"/>
          <w:sz w:val="24"/>
        </w:rPr>
      </w:pPr>
      <w:r>
        <w:rPr>
          <w:rFonts w:hint="eastAsia" w:ascii="宋体" w:hAnsi="宋体" w:cs="宋体"/>
          <w:sz w:val="24"/>
        </w:rPr>
        <w:t>15.1离心机主机1台</w:t>
      </w:r>
    </w:p>
    <w:p w14:paraId="17484BDC">
      <w:pPr>
        <w:spacing w:line="360" w:lineRule="auto"/>
        <w:ind w:firstLine="480" w:firstLineChars="200"/>
        <w:rPr>
          <w:rFonts w:hint="eastAsia" w:ascii="宋体" w:hAnsi="宋体" w:cs="宋体"/>
          <w:sz w:val="24"/>
        </w:rPr>
      </w:pPr>
      <w:r>
        <w:rPr>
          <w:rFonts w:hint="eastAsia" w:ascii="宋体" w:hAnsi="宋体" w:cs="宋体"/>
          <w:sz w:val="24"/>
        </w:rPr>
        <w:t>15.2 6×100mL角转头（最大相对离心力≥18000×g）1个</w:t>
      </w:r>
    </w:p>
    <w:p w14:paraId="4B92E7ED">
      <w:pPr>
        <w:spacing w:line="360" w:lineRule="auto"/>
        <w:ind w:firstLine="480" w:firstLineChars="200"/>
        <w:rPr>
          <w:rFonts w:hint="eastAsia" w:ascii="宋体" w:hAnsi="宋体" w:cs="宋体"/>
          <w:sz w:val="24"/>
        </w:rPr>
      </w:pPr>
      <w:r>
        <w:rPr>
          <w:rFonts w:hint="eastAsia" w:ascii="宋体" w:hAnsi="宋体" w:cs="宋体"/>
          <w:sz w:val="24"/>
        </w:rPr>
        <w:t>15.3 50m1尖底管适配器6个</w:t>
      </w:r>
    </w:p>
    <w:p w14:paraId="5DD840FE">
      <w:pPr>
        <w:spacing w:line="360" w:lineRule="auto"/>
        <w:ind w:firstLine="480" w:firstLineChars="200"/>
        <w:rPr>
          <w:rFonts w:hint="eastAsia" w:ascii="宋体" w:hAnsi="宋体" w:cs="宋体"/>
          <w:sz w:val="24"/>
        </w:rPr>
      </w:pPr>
      <w:r>
        <w:rPr>
          <w:rFonts w:hint="eastAsia" w:ascii="宋体" w:hAnsi="宋体" w:cs="宋体"/>
          <w:sz w:val="24"/>
        </w:rPr>
        <w:t>15.4 15m1尖底管适配器6个</w:t>
      </w:r>
    </w:p>
    <w:p w14:paraId="4C423E91">
      <w:pPr>
        <w:spacing w:line="360" w:lineRule="auto"/>
        <w:ind w:firstLine="480" w:firstLineChars="200"/>
        <w:rPr>
          <w:rFonts w:hint="eastAsia" w:ascii="宋体" w:hAnsi="宋体" w:cs="宋体"/>
          <w:sz w:val="24"/>
        </w:rPr>
      </w:pPr>
      <w:r>
        <w:rPr>
          <w:rFonts w:hint="eastAsia" w:ascii="宋体" w:hAnsi="宋体" w:cs="宋体"/>
          <w:sz w:val="24"/>
        </w:rPr>
        <w:t>15.5 1.5/2m1适配器6个</w:t>
      </w:r>
    </w:p>
    <w:p w14:paraId="246728E7">
      <w:pPr>
        <w:spacing w:line="360" w:lineRule="auto"/>
        <w:ind w:firstLine="480" w:firstLineChars="200"/>
        <w:rPr>
          <w:rFonts w:hint="eastAsia" w:ascii="宋体" w:hAnsi="宋体" w:cs="宋体"/>
          <w:sz w:val="24"/>
        </w:rPr>
      </w:pPr>
      <w:r>
        <w:rPr>
          <w:rFonts w:hint="eastAsia" w:ascii="宋体" w:hAnsi="宋体" w:cs="宋体"/>
          <w:sz w:val="24"/>
        </w:rPr>
        <w:t>15.6酶标板转头（含载架）1套</w:t>
      </w:r>
    </w:p>
    <w:p w14:paraId="2498F2CC">
      <w:pPr>
        <w:spacing w:line="360" w:lineRule="auto"/>
        <w:ind w:firstLine="480" w:firstLineChars="200"/>
        <w:rPr>
          <w:rFonts w:hint="eastAsia" w:ascii="宋体" w:hAnsi="宋体" w:cs="宋体"/>
          <w:sz w:val="24"/>
        </w:rPr>
      </w:pPr>
    </w:p>
    <w:p w14:paraId="1AA73D86">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标的3：凝胶成像系统</w:t>
      </w:r>
    </w:p>
    <w:p w14:paraId="1CF0071D">
      <w:pPr>
        <w:spacing w:line="360" w:lineRule="auto"/>
        <w:ind w:firstLine="480" w:firstLineChars="200"/>
        <w:rPr>
          <w:rFonts w:hint="eastAsia" w:ascii="宋体" w:hAnsi="宋体" w:cs="宋体"/>
          <w:sz w:val="24"/>
        </w:rPr>
      </w:pPr>
      <w:r>
        <w:rPr>
          <w:rFonts w:hint="eastAsia" w:ascii="宋体" w:hAnsi="宋体" w:cs="宋体"/>
          <w:sz w:val="24"/>
        </w:rPr>
        <w:t>1.硬件性能</w:t>
      </w:r>
    </w:p>
    <w:p w14:paraId="3F4D9750">
      <w:pPr>
        <w:spacing w:line="360" w:lineRule="auto"/>
        <w:ind w:firstLine="480" w:firstLineChars="200"/>
        <w:rPr>
          <w:rFonts w:hint="eastAsia" w:ascii="宋体" w:hAnsi="宋体" w:cs="宋体"/>
          <w:sz w:val="24"/>
        </w:rPr>
      </w:pPr>
      <w:r>
        <w:rPr>
          <w:rFonts w:hint="eastAsia" w:ascii="宋体" w:hAnsi="宋体" w:cs="宋体"/>
          <w:sz w:val="24"/>
        </w:rPr>
        <w:t>▲1.1 CCD检测器：增强型超冷CCD检测器，分辨率≥6M像素（2758×2208或同等规格）。</w:t>
      </w:r>
    </w:p>
    <w:p w14:paraId="1EB29F3F">
      <w:pPr>
        <w:spacing w:line="360" w:lineRule="auto"/>
        <w:ind w:firstLine="480" w:firstLineChars="200"/>
        <w:rPr>
          <w:rFonts w:hint="eastAsia" w:ascii="宋体" w:hAnsi="宋体" w:cs="宋体"/>
          <w:sz w:val="24"/>
        </w:rPr>
      </w:pPr>
      <w:r>
        <w:rPr>
          <w:rFonts w:hint="eastAsia" w:ascii="宋体" w:hAnsi="宋体" w:cs="宋体"/>
          <w:sz w:val="24"/>
        </w:rPr>
        <w:t>1.2 ≥12英寸触摸屏控制，支持多点触控功能。</w:t>
      </w:r>
    </w:p>
    <w:p w14:paraId="4593FCCB">
      <w:pPr>
        <w:spacing w:line="360" w:lineRule="auto"/>
        <w:ind w:firstLine="480" w:firstLineChars="200"/>
        <w:rPr>
          <w:rFonts w:hint="eastAsia" w:ascii="宋体" w:hAnsi="宋体" w:cs="宋体"/>
          <w:sz w:val="24"/>
        </w:rPr>
      </w:pPr>
      <w:r>
        <w:rPr>
          <w:rFonts w:hint="eastAsia" w:ascii="宋体" w:hAnsi="宋体" w:cs="宋体"/>
          <w:sz w:val="24"/>
        </w:rPr>
        <w:t>▲1.3 425nm处绝对Q/E（光电转化率）值≥70％，绝对Q/E峰值≥75%(@525nm)。</w:t>
      </w:r>
    </w:p>
    <w:p w14:paraId="5955C778">
      <w:pPr>
        <w:spacing w:line="360" w:lineRule="auto"/>
        <w:ind w:firstLine="480" w:firstLineChars="200"/>
        <w:rPr>
          <w:rFonts w:hint="eastAsia" w:ascii="宋体" w:hAnsi="宋体" w:cs="宋体"/>
          <w:sz w:val="24"/>
        </w:rPr>
      </w:pPr>
      <w:r>
        <w:rPr>
          <w:rFonts w:hint="eastAsia" w:ascii="宋体" w:hAnsi="宋体" w:cs="宋体"/>
          <w:sz w:val="24"/>
        </w:rPr>
        <w:t>▲1.4 CCD暗电流≤0.003e⁻/p/s；CCD读出噪音≤7e-rms，提供弱光成像所需。</w:t>
      </w:r>
    </w:p>
    <w:p w14:paraId="4AD22A9F">
      <w:pPr>
        <w:spacing w:line="360" w:lineRule="auto"/>
        <w:ind w:firstLine="480" w:firstLineChars="200"/>
        <w:rPr>
          <w:rFonts w:hint="eastAsia" w:ascii="宋体" w:hAnsi="宋体" w:cs="宋体"/>
          <w:sz w:val="24"/>
        </w:rPr>
      </w:pPr>
      <w:r>
        <w:rPr>
          <w:rFonts w:hint="eastAsia" w:ascii="宋体" w:hAnsi="宋体" w:cs="宋体"/>
          <w:sz w:val="24"/>
        </w:rPr>
        <w:t>1.5具备f/0.95快速对焦镜头。</w:t>
      </w:r>
    </w:p>
    <w:p w14:paraId="7BBA0268">
      <w:pPr>
        <w:spacing w:line="360" w:lineRule="auto"/>
        <w:ind w:firstLine="480" w:firstLineChars="200"/>
        <w:rPr>
          <w:rFonts w:hint="eastAsia" w:ascii="宋体" w:hAnsi="宋体" w:cs="宋体"/>
          <w:sz w:val="24"/>
        </w:rPr>
      </w:pPr>
      <w:r>
        <w:rPr>
          <w:rFonts w:hint="eastAsia" w:ascii="宋体" w:hAnsi="宋体" w:cs="宋体"/>
          <w:sz w:val="24"/>
        </w:rPr>
        <w:t>1.6自动优化曝光功能，所有成像过程均保持自动对焦。</w:t>
      </w:r>
    </w:p>
    <w:p w14:paraId="29FB3828">
      <w:pPr>
        <w:spacing w:line="360" w:lineRule="auto"/>
        <w:ind w:firstLine="480" w:firstLineChars="200"/>
        <w:rPr>
          <w:rFonts w:hint="eastAsia" w:ascii="宋体" w:hAnsi="宋体" w:cs="宋体"/>
          <w:sz w:val="24"/>
        </w:rPr>
      </w:pPr>
      <w:r>
        <w:rPr>
          <w:rFonts w:hint="eastAsia" w:ascii="宋体" w:hAnsi="宋体" w:cs="宋体"/>
          <w:sz w:val="24"/>
        </w:rPr>
        <w:t>1.7 ≥16bit数据采集，所有样品动力学范围≥4个数量级。</w:t>
      </w:r>
    </w:p>
    <w:p w14:paraId="25A6316C">
      <w:pPr>
        <w:spacing w:line="360" w:lineRule="auto"/>
        <w:ind w:firstLine="480" w:firstLineChars="200"/>
        <w:rPr>
          <w:rFonts w:hint="eastAsia" w:ascii="宋体" w:hAnsi="宋体" w:cs="宋体"/>
          <w:sz w:val="24"/>
        </w:rPr>
      </w:pPr>
      <w:r>
        <w:rPr>
          <w:rFonts w:hint="eastAsia" w:ascii="宋体" w:hAnsi="宋体" w:cs="宋体"/>
          <w:sz w:val="24"/>
        </w:rPr>
        <w:t>1.8样品托盘：自动识别插入的样品盘类型，选择成像功能。</w:t>
      </w:r>
    </w:p>
    <w:p w14:paraId="73C2BC5F">
      <w:pPr>
        <w:spacing w:line="360" w:lineRule="auto"/>
        <w:ind w:firstLine="480" w:firstLineChars="200"/>
        <w:rPr>
          <w:rFonts w:hint="eastAsia" w:ascii="宋体" w:hAnsi="宋体" w:cs="宋体"/>
          <w:sz w:val="24"/>
        </w:rPr>
      </w:pPr>
      <w:r>
        <w:rPr>
          <w:rFonts w:hint="eastAsia" w:ascii="宋体" w:hAnsi="宋体" w:cs="宋体"/>
          <w:sz w:val="24"/>
        </w:rPr>
        <w:t>1.9样品托盘≥3种，至少包含化学发光/紫外/免染成像样品盘、白光样品盘、蓝光样品盘。</w:t>
      </w:r>
    </w:p>
    <w:p w14:paraId="10C174F0">
      <w:pPr>
        <w:spacing w:line="360" w:lineRule="auto"/>
        <w:ind w:firstLine="480" w:firstLineChars="200"/>
        <w:rPr>
          <w:rFonts w:hint="eastAsia" w:ascii="宋体" w:hAnsi="宋体" w:cs="宋体"/>
          <w:sz w:val="24"/>
        </w:rPr>
      </w:pPr>
      <w:r>
        <w:rPr>
          <w:rFonts w:hint="eastAsia" w:ascii="宋体" w:hAnsi="宋体" w:cs="宋体"/>
          <w:sz w:val="24"/>
        </w:rPr>
        <w:t>1.10光源：反射白光，透射紫外，透射白光（可选），透射蓝光（可选）。</w:t>
      </w:r>
    </w:p>
    <w:p w14:paraId="68AFC85E">
      <w:pPr>
        <w:spacing w:line="360" w:lineRule="auto"/>
        <w:ind w:firstLine="480" w:firstLineChars="200"/>
        <w:rPr>
          <w:rFonts w:hint="eastAsia" w:ascii="宋体" w:hAnsi="宋体" w:cs="宋体"/>
          <w:sz w:val="24"/>
        </w:rPr>
      </w:pPr>
      <w:r>
        <w:rPr>
          <w:rFonts w:hint="eastAsia" w:ascii="宋体" w:hAnsi="宋体" w:cs="宋体"/>
          <w:sz w:val="24"/>
        </w:rPr>
        <w:t>▲1.11滤光片转轮≥8位，包含不少于5个荧光通道滤光片、平场校正及化学发光专用位置。</w:t>
      </w:r>
    </w:p>
    <w:p w14:paraId="3AA6AC4B">
      <w:pPr>
        <w:spacing w:line="360" w:lineRule="auto"/>
        <w:ind w:firstLine="480" w:firstLineChars="200"/>
        <w:rPr>
          <w:rFonts w:hint="eastAsia" w:ascii="宋体" w:hAnsi="宋体" w:cs="宋体"/>
          <w:sz w:val="24"/>
        </w:rPr>
      </w:pPr>
      <w:r>
        <w:rPr>
          <w:rFonts w:hint="eastAsia" w:ascii="宋体" w:hAnsi="宋体" w:cs="宋体"/>
          <w:sz w:val="24"/>
        </w:rPr>
        <w:t>▲1.12色荧光通道≥5个</w:t>
      </w:r>
    </w:p>
    <w:p w14:paraId="272C9389">
      <w:pPr>
        <w:spacing w:line="360" w:lineRule="auto"/>
        <w:ind w:firstLine="480" w:firstLineChars="200"/>
        <w:rPr>
          <w:rFonts w:hint="eastAsia" w:ascii="宋体" w:hAnsi="宋体" w:cs="宋体"/>
          <w:sz w:val="24"/>
        </w:rPr>
      </w:pPr>
      <w:r>
        <w:rPr>
          <w:rFonts w:hint="eastAsia" w:ascii="宋体" w:hAnsi="宋体" w:cs="宋体"/>
          <w:sz w:val="24"/>
        </w:rPr>
        <w:t>518–546 nm滤光片，用于蓝光激发染料检测</w:t>
      </w:r>
    </w:p>
    <w:p w14:paraId="7424C3E3">
      <w:pPr>
        <w:spacing w:line="360" w:lineRule="auto"/>
        <w:ind w:firstLine="480" w:firstLineChars="200"/>
        <w:rPr>
          <w:rFonts w:hint="eastAsia" w:ascii="宋体" w:hAnsi="宋体" w:cs="宋体"/>
          <w:sz w:val="24"/>
        </w:rPr>
      </w:pPr>
      <w:r>
        <w:rPr>
          <w:rFonts w:hint="eastAsia" w:ascii="宋体" w:hAnsi="宋体" w:cs="宋体"/>
          <w:sz w:val="24"/>
        </w:rPr>
        <w:t>577–613 nm滤光片，用于绿光激发染料检测</w:t>
      </w:r>
    </w:p>
    <w:p w14:paraId="417BC27E">
      <w:pPr>
        <w:spacing w:line="360" w:lineRule="auto"/>
        <w:ind w:firstLine="480" w:firstLineChars="200"/>
        <w:rPr>
          <w:rFonts w:hint="eastAsia" w:ascii="宋体" w:hAnsi="宋体" w:cs="宋体"/>
          <w:sz w:val="24"/>
        </w:rPr>
      </w:pPr>
      <w:r>
        <w:rPr>
          <w:rFonts w:hint="eastAsia" w:ascii="宋体" w:hAnsi="宋体" w:cs="宋体"/>
          <w:sz w:val="24"/>
        </w:rPr>
        <w:t>675–725 nm滤光片，用于红光激发染料检测</w:t>
      </w:r>
    </w:p>
    <w:p w14:paraId="43E12C52">
      <w:pPr>
        <w:spacing w:line="360" w:lineRule="auto"/>
        <w:ind w:firstLine="480" w:firstLineChars="200"/>
        <w:rPr>
          <w:rFonts w:hint="eastAsia" w:ascii="宋体" w:hAnsi="宋体" w:cs="宋体"/>
          <w:sz w:val="24"/>
        </w:rPr>
      </w:pPr>
      <w:r>
        <w:rPr>
          <w:rFonts w:hint="eastAsia" w:ascii="宋体" w:hAnsi="宋体" w:cs="宋体"/>
          <w:sz w:val="24"/>
        </w:rPr>
        <w:t>700–730 nm滤光片，用于远红光激发染料检测</w:t>
      </w:r>
    </w:p>
    <w:p w14:paraId="306E29BF">
      <w:pPr>
        <w:spacing w:line="360" w:lineRule="auto"/>
        <w:ind w:firstLine="480" w:firstLineChars="200"/>
        <w:rPr>
          <w:rFonts w:hint="eastAsia" w:ascii="宋体" w:hAnsi="宋体" w:cs="宋体"/>
          <w:sz w:val="24"/>
        </w:rPr>
      </w:pPr>
      <w:r>
        <w:rPr>
          <w:rFonts w:hint="eastAsia" w:ascii="宋体" w:hAnsi="宋体" w:cs="宋体"/>
          <w:sz w:val="24"/>
        </w:rPr>
        <w:t>813–860 nm滤光片，用于近红外激发染料检测</w:t>
      </w:r>
    </w:p>
    <w:p w14:paraId="0D4443B4">
      <w:pPr>
        <w:spacing w:line="360" w:lineRule="auto"/>
        <w:ind w:firstLine="480" w:firstLineChars="200"/>
        <w:rPr>
          <w:rFonts w:hint="eastAsia" w:ascii="宋体" w:hAnsi="宋体" w:cs="宋体"/>
          <w:sz w:val="24"/>
        </w:rPr>
      </w:pPr>
      <w:r>
        <w:rPr>
          <w:rFonts w:hint="eastAsia" w:ascii="宋体" w:hAnsi="宋体" w:cs="宋体"/>
          <w:sz w:val="24"/>
        </w:rPr>
        <w:t>▲1.13多色荧光激发光源：</w:t>
      </w:r>
    </w:p>
    <w:p w14:paraId="0EE61687">
      <w:pPr>
        <w:spacing w:line="360" w:lineRule="auto"/>
        <w:ind w:firstLine="480" w:firstLineChars="200"/>
        <w:rPr>
          <w:rFonts w:hint="eastAsia" w:ascii="宋体" w:hAnsi="宋体" w:cs="宋体"/>
          <w:sz w:val="24"/>
        </w:rPr>
      </w:pPr>
      <w:r>
        <w:rPr>
          <w:rFonts w:hint="eastAsia" w:ascii="宋体" w:hAnsi="宋体" w:cs="宋体"/>
          <w:sz w:val="24"/>
        </w:rPr>
        <w:t>侧蓝光，460–490 nm激发</w:t>
      </w:r>
    </w:p>
    <w:p w14:paraId="2BFAED1F">
      <w:pPr>
        <w:spacing w:line="360" w:lineRule="auto"/>
        <w:ind w:firstLine="480" w:firstLineChars="200"/>
        <w:rPr>
          <w:rFonts w:hint="eastAsia" w:ascii="宋体" w:hAnsi="宋体" w:cs="宋体"/>
          <w:sz w:val="24"/>
        </w:rPr>
      </w:pPr>
      <w:r>
        <w:rPr>
          <w:rFonts w:hint="eastAsia" w:ascii="宋体" w:hAnsi="宋体" w:cs="宋体"/>
          <w:sz w:val="24"/>
        </w:rPr>
        <w:t>侧绿光，520–545 nm激发</w:t>
      </w:r>
    </w:p>
    <w:p w14:paraId="54677AF4">
      <w:pPr>
        <w:spacing w:line="360" w:lineRule="auto"/>
        <w:ind w:firstLine="480" w:firstLineChars="200"/>
        <w:rPr>
          <w:rFonts w:hint="eastAsia" w:ascii="宋体" w:hAnsi="宋体" w:cs="宋体"/>
          <w:sz w:val="24"/>
        </w:rPr>
      </w:pPr>
      <w:r>
        <w:rPr>
          <w:rFonts w:hint="eastAsia" w:ascii="宋体" w:hAnsi="宋体" w:cs="宋体"/>
          <w:sz w:val="24"/>
        </w:rPr>
        <w:t>侧红光，625–650 nm激发</w:t>
      </w:r>
    </w:p>
    <w:p w14:paraId="20E4C16D">
      <w:pPr>
        <w:spacing w:line="360" w:lineRule="auto"/>
        <w:ind w:firstLine="480" w:firstLineChars="200"/>
        <w:rPr>
          <w:rFonts w:hint="eastAsia" w:ascii="宋体" w:hAnsi="宋体" w:cs="宋体"/>
          <w:sz w:val="24"/>
        </w:rPr>
      </w:pPr>
      <w:r>
        <w:rPr>
          <w:rFonts w:hint="eastAsia" w:ascii="宋体" w:hAnsi="宋体" w:cs="宋体"/>
          <w:sz w:val="24"/>
        </w:rPr>
        <w:t>侧远红光，650–675 nm激发</w:t>
      </w:r>
    </w:p>
    <w:p w14:paraId="02DD43D3">
      <w:pPr>
        <w:spacing w:line="360" w:lineRule="auto"/>
        <w:ind w:firstLine="480" w:firstLineChars="200"/>
        <w:rPr>
          <w:rFonts w:hint="eastAsia" w:ascii="宋体" w:hAnsi="宋体" w:cs="宋体"/>
          <w:sz w:val="24"/>
        </w:rPr>
      </w:pPr>
      <w:r>
        <w:rPr>
          <w:rFonts w:hint="eastAsia" w:ascii="宋体" w:hAnsi="宋体" w:cs="宋体"/>
          <w:sz w:val="24"/>
        </w:rPr>
        <w:t>侧近红外，755–777 nm激发</w:t>
      </w:r>
    </w:p>
    <w:p w14:paraId="7D7FA53A">
      <w:pPr>
        <w:spacing w:line="360" w:lineRule="auto"/>
        <w:ind w:firstLine="480" w:firstLineChars="200"/>
        <w:rPr>
          <w:rFonts w:hint="eastAsia" w:ascii="宋体" w:hAnsi="宋体" w:cs="宋体"/>
          <w:sz w:val="24"/>
        </w:rPr>
      </w:pPr>
      <w:r>
        <w:rPr>
          <w:rFonts w:hint="eastAsia" w:ascii="宋体" w:hAnsi="宋体" w:cs="宋体"/>
          <w:sz w:val="24"/>
        </w:rPr>
        <w:t>1.14紫外光源：302nm。</w:t>
      </w:r>
    </w:p>
    <w:p w14:paraId="24F2AF64">
      <w:pPr>
        <w:spacing w:line="360" w:lineRule="auto"/>
        <w:ind w:firstLine="480" w:firstLineChars="200"/>
        <w:rPr>
          <w:rFonts w:hint="eastAsia" w:ascii="宋体" w:hAnsi="宋体" w:cs="宋体"/>
          <w:sz w:val="24"/>
        </w:rPr>
      </w:pPr>
      <w:r>
        <w:rPr>
          <w:rFonts w:hint="eastAsia" w:ascii="宋体" w:hAnsi="宋体" w:cs="宋体"/>
          <w:sz w:val="24"/>
        </w:rPr>
        <w:t>▲1.15最大成像面积≥16x20cm。</w:t>
      </w:r>
    </w:p>
    <w:p w14:paraId="0D3F498D">
      <w:pPr>
        <w:spacing w:line="360" w:lineRule="auto"/>
        <w:ind w:firstLine="480" w:firstLineChars="200"/>
        <w:rPr>
          <w:rFonts w:hint="eastAsia" w:ascii="宋体" w:hAnsi="宋体" w:cs="宋体"/>
          <w:sz w:val="24"/>
        </w:rPr>
      </w:pPr>
      <w:r>
        <w:rPr>
          <w:rFonts w:hint="eastAsia" w:ascii="宋体" w:hAnsi="宋体" w:cs="宋体"/>
          <w:sz w:val="24"/>
        </w:rPr>
        <w:t>1.16自动模式，手动模式，累积曝光模式，化学发光预览模式。</w:t>
      </w:r>
    </w:p>
    <w:p w14:paraId="4FF55EDE">
      <w:pPr>
        <w:spacing w:line="360" w:lineRule="auto"/>
        <w:ind w:firstLine="480" w:firstLineChars="200"/>
        <w:rPr>
          <w:rFonts w:hint="eastAsia" w:ascii="宋体" w:hAnsi="宋体" w:cs="宋体"/>
          <w:sz w:val="24"/>
        </w:rPr>
      </w:pPr>
      <w:r>
        <w:rPr>
          <w:rFonts w:hint="eastAsia" w:ascii="宋体" w:hAnsi="宋体" w:cs="宋体"/>
          <w:sz w:val="24"/>
        </w:rPr>
        <w:t>1.17数据传输：USB及局域网。</w:t>
      </w:r>
    </w:p>
    <w:p w14:paraId="134550C7">
      <w:pPr>
        <w:spacing w:line="360" w:lineRule="auto"/>
        <w:ind w:firstLine="480" w:firstLineChars="200"/>
        <w:rPr>
          <w:rFonts w:hint="eastAsia" w:ascii="宋体" w:hAnsi="宋体" w:cs="宋体"/>
          <w:sz w:val="24"/>
        </w:rPr>
      </w:pPr>
      <w:r>
        <w:rPr>
          <w:rFonts w:hint="eastAsia" w:ascii="宋体" w:hAnsi="宋体" w:cs="宋体"/>
          <w:sz w:val="24"/>
        </w:rPr>
        <w:t>1.18累积曝光多次成像：可以在很长曝光时间内多次成像，且每次成像的曝光时间可以累积。</w:t>
      </w:r>
    </w:p>
    <w:p w14:paraId="6538ABDF">
      <w:pPr>
        <w:spacing w:line="360" w:lineRule="auto"/>
        <w:ind w:firstLine="480" w:firstLineChars="200"/>
        <w:rPr>
          <w:rFonts w:hint="eastAsia" w:ascii="宋体" w:hAnsi="宋体" w:cs="宋体"/>
          <w:sz w:val="24"/>
        </w:rPr>
      </w:pPr>
      <w:r>
        <w:rPr>
          <w:rFonts w:hint="eastAsia" w:ascii="宋体" w:hAnsi="宋体" w:cs="宋体"/>
          <w:sz w:val="24"/>
        </w:rPr>
        <w:t>▲1.19免染成像功能：可以实现样品蛋白质条带电泳结束之后直接成像，无需固定、染色和脱色。</w:t>
      </w:r>
    </w:p>
    <w:p w14:paraId="4A267216">
      <w:pPr>
        <w:spacing w:line="360" w:lineRule="auto"/>
        <w:ind w:firstLine="480" w:firstLineChars="200"/>
        <w:rPr>
          <w:rFonts w:hint="eastAsia" w:ascii="宋体" w:hAnsi="宋体" w:cs="宋体"/>
          <w:sz w:val="24"/>
        </w:rPr>
      </w:pPr>
      <w:r>
        <w:rPr>
          <w:rFonts w:hint="eastAsia" w:ascii="宋体" w:hAnsi="宋体" w:cs="宋体"/>
          <w:sz w:val="24"/>
        </w:rPr>
        <w:t>2.软件功能</w:t>
      </w:r>
    </w:p>
    <w:p w14:paraId="3FF39B4C">
      <w:pPr>
        <w:spacing w:line="360" w:lineRule="auto"/>
        <w:ind w:firstLine="480" w:firstLineChars="200"/>
        <w:rPr>
          <w:rFonts w:hint="eastAsia" w:ascii="宋体" w:hAnsi="宋体" w:cs="宋体"/>
          <w:sz w:val="24"/>
        </w:rPr>
      </w:pPr>
      <w:r>
        <w:rPr>
          <w:rFonts w:hint="eastAsia" w:ascii="宋体" w:hAnsi="宋体" w:cs="宋体"/>
          <w:sz w:val="24"/>
        </w:rPr>
        <w:t>2.1触屏软件控制系统。</w:t>
      </w:r>
    </w:p>
    <w:p w14:paraId="7F997C43">
      <w:pPr>
        <w:spacing w:line="360" w:lineRule="auto"/>
        <w:ind w:firstLine="480" w:firstLineChars="200"/>
        <w:rPr>
          <w:rFonts w:hint="eastAsia" w:ascii="宋体" w:hAnsi="宋体" w:cs="宋体"/>
          <w:sz w:val="24"/>
        </w:rPr>
      </w:pPr>
      <w:r>
        <w:rPr>
          <w:rFonts w:hint="eastAsia" w:ascii="宋体" w:hAnsi="宋体" w:cs="宋体"/>
          <w:sz w:val="24"/>
        </w:rPr>
        <w:t>2.2支持多用户操作，各用户可分别设置用户名及密码，以保护数据安全。</w:t>
      </w:r>
    </w:p>
    <w:p w14:paraId="3E410562">
      <w:pPr>
        <w:spacing w:line="360" w:lineRule="auto"/>
        <w:ind w:firstLine="480" w:firstLineChars="200"/>
        <w:rPr>
          <w:rFonts w:hint="eastAsia" w:ascii="宋体" w:hAnsi="宋体" w:cs="宋体"/>
          <w:sz w:val="24"/>
        </w:rPr>
      </w:pPr>
      <w:r>
        <w:rPr>
          <w:rFonts w:hint="eastAsia" w:ascii="宋体" w:hAnsi="宋体" w:cs="宋体"/>
          <w:sz w:val="24"/>
        </w:rPr>
        <w:t>2.3系统管理员功能，可定义其他用户操作权限。</w:t>
      </w:r>
    </w:p>
    <w:p w14:paraId="5F7861EF">
      <w:pPr>
        <w:spacing w:line="360" w:lineRule="auto"/>
        <w:ind w:firstLine="480" w:firstLineChars="200"/>
        <w:rPr>
          <w:rFonts w:hint="eastAsia" w:ascii="宋体" w:hAnsi="宋体" w:cs="宋体"/>
          <w:sz w:val="24"/>
        </w:rPr>
      </w:pPr>
      <w:r>
        <w:rPr>
          <w:rFonts w:hint="eastAsia" w:ascii="宋体" w:hAnsi="宋体" w:cs="宋体"/>
          <w:sz w:val="24"/>
        </w:rPr>
        <w:t>2.4可通过USB及Ethernet输出原始格式数据，以及TIF、JPEG格式图片。</w:t>
      </w:r>
    </w:p>
    <w:p w14:paraId="2851E5CB">
      <w:pPr>
        <w:spacing w:line="360" w:lineRule="auto"/>
        <w:ind w:firstLine="480" w:firstLineChars="200"/>
        <w:rPr>
          <w:rFonts w:hint="eastAsia" w:ascii="宋体" w:hAnsi="宋体" w:cs="宋体"/>
          <w:sz w:val="24"/>
        </w:rPr>
      </w:pPr>
      <w:r>
        <w:rPr>
          <w:rFonts w:hint="eastAsia" w:ascii="宋体" w:hAnsi="宋体" w:cs="宋体"/>
          <w:sz w:val="24"/>
        </w:rPr>
        <w:t>2.5显示过饱和像素保证精确定量。</w:t>
      </w:r>
    </w:p>
    <w:p w14:paraId="68E959A9">
      <w:pPr>
        <w:spacing w:line="360" w:lineRule="auto"/>
        <w:ind w:firstLine="480" w:firstLineChars="200"/>
        <w:rPr>
          <w:rFonts w:hint="eastAsia" w:ascii="宋体" w:hAnsi="宋体" w:cs="宋体"/>
          <w:sz w:val="24"/>
        </w:rPr>
      </w:pPr>
      <w:r>
        <w:rPr>
          <w:rFonts w:hint="eastAsia" w:ascii="宋体" w:hAnsi="宋体" w:cs="宋体"/>
          <w:sz w:val="24"/>
        </w:rPr>
        <w:t>2.6电脑分析软件可对数据进行优化、定量、分析图像及报告输出。</w:t>
      </w:r>
    </w:p>
    <w:p w14:paraId="5B219C15">
      <w:pPr>
        <w:spacing w:line="360" w:lineRule="auto"/>
        <w:ind w:firstLine="480" w:firstLineChars="200"/>
        <w:rPr>
          <w:rFonts w:hint="eastAsia" w:ascii="宋体" w:hAnsi="宋体" w:cs="宋体"/>
          <w:sz w:val="24"/>
        </w:rPr>
      </w:pPr>
      <w:r>
        <w:rPr>
          <w:rFonts w:hint="eastAsia" w:ascii="宋体" w:hAnsi="宋体" w:cs="宋体"/>
          <w:sz w:val="24"/>
        </w:rPr>
        <w:t>2.7软件可自由安装于多台电脑，同时分析。</w:t>
      </w:r>
    </w:p>
    <w:p w14:paraId="336DBCDA">
      <w:pPr>
        <w:spacing w:line="360" w:lineRule="auto"/>
        <w:ind w:firstLine="480" w:firstLineChars="200"/>
        <w:rPr>
          <w:rFonts w:hint="eastAsia" w:ascii="宋体" w:hAnsi="宋体" w:cs="宋体"/>
          <w:sz w:val="24"/>
        </w:rPr>
      </w:pPr>
      <w:r>
        <w:rPr>
          <w:rFonts w:hint="eastAsia" w:ascii="宋体" w:hAnsi="宋体" w:cs="宋体"/>
          <w:sz w:val="24"/>
        </w:rPr>
        <w:t>2.8添加各种格式的文字注释。</w:t>
      </w:r>
    </w:p>
    <w:p w14:paraId="13F2CE44">
      <w:pPr>
        <w:spacing w:line="360" w:lineRule="auto"/>
        <w:ind w:firstLine="480" w:firstLineChars="200"/>
        <w:rPr>
          <w:rFonts w:hint="eastAsia" w:ascii="宋体" w:hAnsi="宋体" w:cs="宋体"/>
          <w:sz w:val="24"/>
        </w:rPr>
      </w:pPr>
      <w:r>
        <w:rPr>
          <w:rFonts w:hint="eastAsia" w:ascii="宋体" w:hAnsi="宋体" w:cs="宋体"/>
          <w:sz w:val="24"/>
        </w:rPr>
        <w:t>2.9自动条带检测，自动分子量测算，自动条带浓度测算。</w:t>
      </w:r>
    </w:p>
    <w:p w14:paraId="64DFBCB9">
      <w:pPr>
        <w:spacing w:line="360" w:lineRule="auto"/>
        <w:ind w:firstLine="480" w:firstLineChars="200"/>
        <w:rPr>
          <w:rFonts w:hint="eastAsia" w:ascii="宋体" w:hAnsi="宋体" w:cs="宋体"/>
          <w:sz w:val="24"/>
        </w:rPr>
      </w:pPr>
      <w:r>
        <w:rPr>
          <w:rFonts w:hint="eastAsia" w:ascii="宋体" w:hAnsi="宋体" w:cs="宋体"/>
          <w:sz w:val="24"/>
        </w:rPr>
        <w:t>2.10相对含量百分数分析。</w:t>
      </w:r>
    </w:p>
    <w:p w14:paraId="765803FC">
      <w:pPr>
        <w:spacing w:line="360" w:lineRule="auto"/>
        <w:ind w:firstLine="480" w:firstLineChars="200"/>
        <w:rPr>
          <w:rFonts w:hint="eastAsia" w:ascii="宋体" w:hAnsi="宋体" w:cs="宋体"/>
          <w:sz w:val="24"/>
        </w:rPr>
      </w:pPr>
      <w:r>
        <w:rPr>
          <w:rFonts w:hint="eastAsia" w:ascii="宋体" w:hAnsi="宋体" w:cs="宋体"/>
          <w:sz w:val="24"/>
        </w:rPr>
        <w:t>2.11绝对浓度、密度计算。</w:t>
      </w:r>
    </w:p>
    <w:p w14:paraId="299DC146">
      <w:pPr>
        <w:spacing w:line="360" w:lineRule="auto"/>
        <w:ind w:firstLine="480" w:firstLineChars="200"/>
        <w:rPr>
          <w:rFonts w:hint="eastAsia" w:ascii="宋体" w:hAnsi="宋体" w:cs="宋体"/>
          <w:sz w:val="24"/>
        </w:rPr>
      </w:pPr>
      <w:r>
        <w:rPr>
          <w:rFonts w:hint="eastAsia" w:ascii="宋体" w:hAnsi="宋体" w:cs="宋体"/>
          <w:sz w:val="24"/>
        </w:rPr>
        <w:t>2.12 12种预设染料颜色标记显示及输出。</w:t>
      </w:r>
    </w:p>
    <w:p w14:paraId="240C7578">
      <w:pPr>
        <w:spacing w:line="360" w:lineRule="auto"/>
        <w:ind w:firstLine="480" w:firstLineChars="200"/>
        <w:rPr>
          <w:rFonts w:hint="eastAsia" w:ascii="宋体" w:hAnsi="宋体" w:cs="宋体"/>
          <w:sz w:val="24"/>
        </w:rPr>
      </w:pPr>
      <w:r>
        <w:rPr>
          <w:rFonts w:hint="eastAsia" w:ascii="宋体" w:hAnsi="宋体" w:cs="宋体"/>
          <w:sz w:val="24"/>
        </w:rPr>
        <w:t>2.13多幅图像合并显示并分析功能。</w:t>
      </w:r>
    </w:p>
    <w:p w14:paraId="0D034AAC">
      <w:pPr>
        <w:spacing w:line="360" w:lineRule="auto"/>
        <w:ind w:firstLine="480" w:firstLineChars="200"/>
        <w:rPr>
          <w:rFonts w:hint="eastAsia" w:ascii="宋体" w:hAnsi="宋体" w:cs="宋体"/>
          <w:sz w:val="24"/>
        </w:rPr>
      </w:pPr>
      <w:r>
        <w:rPr>
          <w:rFonts w:hint="eastAsia" w:ascii="宋体" w:hAnsi="宋体" w:cs="宋体"/>
          <w:sz w:val="24"/>
        </w:rPr>
        <w:t>2.14报告输出：包括图像仪名称、仪器序列号、使用者姓名、成像时间、光源名称、滤光片名称、泳道图示、条带标注等。</w:t>
      </w:r>
    </w:p>
    <w:p w14:paraId="5254664D">
      <w:pPr>
        <w:spacing w:line="360" w:lineRule="auto"/>
        <w:ind w:firstLine="480" w:firstLineChars="200"/>
        <w:rPr>
          <w:rFonts w:hint="eastAsia" w:ascii="宋体" w:hAnsi="宋体" w:cs="宋体"/>
          <w:sz w:val="24"/>
        </w:rPr>
      </w:pPr>
      <w:r>
        <w:rPr>
          <w:rFonts w:hint="eastAsia" w:ascii="宋体" w:hAnsi="宋体" w:cs="宋体"/>
          <w:sz w:val="24"/>
        </w:rPr>
        <w:t>2.15图像输出格式：.tif、.bmp、.png、.jpg、.mscn。</w:t>
      </w:r>
    </w:p>
    <w:p w14:paraId="0AE56C32">
      <w:pPr>
        <w:spacing w:line="360" w:lineRule="auto"/>
        <w:ind w:firstLine="480" w:firstLineChars="200"/>
        <w:rPr>
          <w:rFonts w:hint="eastAsia" w:ascii="宋体" w:hAnsi="宋体" w:cs="宋体"/>
          <w:sz w:val="24"/>
        </w:rPr>
      </w:pPr>
      <w:r>
        <w:rPr>
          <w:rFonts w:hint="eastAsia" w:ascii="宋体" w:hAnsi="宋体" w:cs="宋体"/>
          <w:sz w:val="24"/>
        </w:rPr>
        <w:t>2.16数据输出方式：剪贴板输出、数据库输出、Excel表格式输出、PDF输出。</w:t>
      </w:r>
    </w:p>
    <w:p w14:paraId="1E7473F0">
      <w:pPr>
        <w:spacing w:line="360" w:lineRule="auto"/>
        <w:ind w:firstLine="480" w:firstLineChars="200"/>
        <w:rPr>
          <w:rFonts w:hint="eastAsia" w:ascii="宋体" w:hAnsi="宋体" w:cs="宋体"/>
          <w:sz w:val="24"/>
        </w:rPr>
      </w:pPr>
      <w:r>
        <w:rPr>
          <w:rFonts w:hint="eastAsia" w:ascii="宋体" w:hAnsi="宋体" w:cs="宋体"/>
          <w:sz w:val="24"/>
        </w:rPr>
        <w:t>2.17配有软件操作指南。</w:t>
      </w:r>
    </w:p>
    <w:p w14:paraId="74907362">
      <w:pPr>
        <w:spacing w:line="360" w:lineRule="auto"/>
        <w:ind w:firstLine="480" w:firstLineChars="200"/>
        <w:rPr>
          <w:rFonts w:hint="eastAsia" w:ascii="宋体" w:hAnsi="宋体" w:cs="宋体"/>
          <w:sz w:val="24"/>
        </w:rPr>
      </w:pPr>
      <w:r>
        <w:rPr>
          <w:rFonts w:hint="eastAsia" w:ascii="宋体" w:hAnsi="宋体" w:cs="宋体"/>
          <w:sz w:val="24"/>
        </w:rPr>
        <w:t>2.18软件免费升级。</w:t>
      </w:r>
    </w:p>
    <w:p w14:paraId="64A77574">
      <w:pPr>
        <w:spacing w:line="360" w:lineRule="auto"/>
        <w:ind w:firstLine="480" w:firstLineChars="200"/>
        <w:rPr>
          <w:rFonts w:hint="eastAsia" w:ascii="宋体" w:hAnsi="宋体" w:cs="宋体"/>
          <w:sz w:val="24"/>
        </w:rPr>
      </w:pPr>
      <w:r>
        <w:rPr>
          <w:rFonts w:hint="eastAsia" w:ascii="宋体" w:hAnsi="宋体" w:cs="宋体"/>
          <w:sz w:val="24"/>
        </w:rPr>
        <w:t>2.19中文版、英文版软件自由切换。</w:t>
      </w:r>
    </w:p>
    <w:p w14:paraId="0751D0EA">
      <w:pPr>
        <w:spacing w:line="360" w:lineRule="auto"/>
        <w:ind w:firstLine="480" w:firstLineChars="200"/>
        <w:rPr>
          <w:rFonts w:hint="eastAsia" w:ascii="宋体" w:hAnsi="宋体" w:cs="宋体"/>
          <w:sz w:val="24"/>
        </w:rPr>
      </w:pPr>
    </w:p>
    <w:p w14:paraId="68C85874">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标的4：冰冻切片机</w:t>
      </w:r>
    </w:p>
    <w:p w14:paraId="68F643DD">
      <w:pPr>
        <w:spacing w:line="360" w:lineRule="auto"/>
        <w:ind w:firstLine="480" w:firstLineChars="200"/>
        <w:rPr>
          <w:rFonts w:hint="eastAsia" w:ascii="宋体" w:hAnsi="宋体" w:cs="宋体"/>
          <w:sz w:val="24"/>
        </w:rPr>
      </w:pPr>
      <w:r>
        <w:rPr>
          <w:rFonts w:hint="eastAsia" w:ascii="宋体" w:hAnsi="宋体" w:cs="宋体"/>
          <w:sz w:val="24"/>
        </w:rPr>
        <w:t>1.切片厚度范围：1-100um。</w:t>
      </w:r>
    </w:p>
    <w:p w14:paraId="4A965A70">
      <w:pPr>
        <w:spacing w:line="360" w:lineRule="auto"/>
        <w:ind w:firstLine="480" w:firstLineChars="200"/>
        <w:rPr>
          <w:rFonts w:hint="eastAsia" w:ascii="宋体" w:hAnsi="宋体" w:cs="宋体"/>
          <w:sz w:val="24"/>
        </w:rPr>
      </w:pPr>
      <w:r>
        <w:rPr>
          <w:rFonts w:hint="eastAsia" w:ascii="宋体" w:hAnsi="宋体" w:cs="宋体"/>
          <w:sz w:val="24"/>
        </w:rPr>
        <w:t>2.修片厚度：修片厚度设置范围1-600um。修块值超出切片厚度200μm时，控制面板显示屏闪烁，明确通知操作者切片过厚。</w:t>
      </w:r>
    </w:p>
    <w:p w14:paraId="05185CC6">
      <w:pPr>
        <w:spacing w:line="360" w:lineRule="auto"/>
        <w:ind w:firstLine="480" w:firstLineChars="200"/>
        <w:rPr>
          <w:rFonts w:hint="eastAsia" w:ascii="宋体" w:hAnsi="宋体" w:cs="宋体"/>
          <w:sz w:val="24"/>
        </w:rPr>
      </w:pPr>
      <w:r>
        <w:rPr>
          <w:rFonts w:hint="eastAsia" w:ascii="宋体" w:hAnsi="宋体" w:cs="宋体"/>
          <w:sz w:val="24"/>
        </w:rPr>
        <w:t>3.修片模式：设置有用于临床样本的快速修块模式，即10μm、20μm、30μm、40μm修块厚度快速设置。</w:t>
      </w:r>
    </w:p>
    <w:p w14:paraId="12ABC27E">
      <w:pPr>
        <w:spacing w:line="360" w:lineRule="auto"/>
        <w:ind w:firstLine="480" w:firstLineChars="200"/>
        <w:rPr>
          <w:rFonts w:hint="eastAsia" w:ascii="宋体" w:hAnsi="宋体" w:cs="宋体"/>
          <w:sz w:val="24"/>
        </w:rPr>
      </w:pPr>
      <w:r>
        <w:rPr>
          <w:rFonts w:hint="eastAsia" w:ascii="宋体" w:hAnsi="宋体" w:cs="宋体"/>
          <w:sz w:val="24"/>
        </w:rPr>
        <w:t>4.电动粗修：采用2档电动粗修，快速修块速度≥900μm/s，慢速修块速度≤300μm/s。</w:t>
      </w:r>
    </w:p>
    <w:p w14:paraId="625115D7">
      <w:pPr>
        <w:spacing w:line="360" w:lineRule="auto"/>
        <w:ind w:firstLine="480" w:firstLineChars="200"/>
        <w:rPr>
          <w:rFonts w:hint="eastAsia" w:ascii="宋体" w:hAnsi="宋体" w:cs="宋体"/>
          <w:sz w:val="24"/>
        </w:rPr>
      </w:pPr>
      <w:r>
        <w:rPr>
          <w:rFonts w:hint="eastAsia" w:ascii="宋体" w:hAnsi="宋体" w:cs="宋体"/>
          <w:sz w:val="24"/>
        </w:rPr>
        <w:t>5.样品回缩：具备样品回缩功能，回缩行程20μm并可关闭。</w:t>
      </w:r>
    </w:p>
    <w:p w14:paraId="5BBFD08A">
      <w:pPr>
        <w:spacing w:line="360" w:lineRule="auto"/>
        <w:ind w:firstLine="480" w:firstLineChars="200"/>
        <w:rPr>
          <w:rFonts w:hint="eastAsia" w:ascii="宋体" w:hAnsi="宋体" w:cs="宋体"/>
          <w:sz w:val="24"/>
        </w:rPr>
      </w:pPr>
      <w:r>
        <w:rPr>
          <w:rFonts w:hint="eastAsia" w:ascii="宋体" w:hAnsi="宋体" w:cs="宋体"/>
          <w:sz w:val="24"/>
        </w:rPr>
        <w:t>6.样品定位：±8°定位及360°旋转，自动中心定位和精确0位指示确保样本准确快速定位。</w:t>
      </w:r>
    </w:p>
    <w:p w14:paraId="68B02C80">
      <w:pPr>
        <w:spacing w:line="360" w:lineRule="auto"/>
        <w:ind w:firstLine="480" w:firstLineChars="200"/>
        <w:rPr>
          <w:rFonts w:hint="eastAsia" w:ascii="宋体" w:hAnsi="宋体" w:cs="宋体"/>
          <w:sz w:val="24"/>
        </w:rPr>
      </w:pPr>
      <w:r>
        <w:rPr>
          <w:rFonts w:hint="eastAsia" w:ascii="宋体" w:hAnsi="宋体" w:cs="宋体"/>
          <w:sz w:val="24"/>
        </w:rPr>
        <w:t>7.水平进样：≥25mm。</w:t>
      </w:r>
    </w:p>
    <w:p w14:paraId="49A819B1">
      <w:pPr>
        <w:spacing w:line="360" w:lineRule="auto"/>
        <w:ind w:firstLine="480" w:firstLineChars="200"/>
        <w:rPr>
          <w:rFonts w:hint="eastAsia" w:ascii="宋体" w:hAnsi="宋体" w:cs="宋体"/>
          <w:sz w:val="24"/>
        </w:rPr>
      </w:pPr>
      <w:r>
        <w:rPr>
          <w:rFonts w:hint="eastAsia" w:ascii="宋体" w:hAnsi="宋体" w:cs="宋体"/>
          <w:sz w:val="24"/>
        </w:rPr>
        <w:t>8.样品垂直行程：≥55mm。</w:t>
      </w:r>
    </w:p>
    <w:p w14:paraId="50EE8A6B">
      <w:pPr>
        <w:spacing w:line="360" w:lineRule="auto"/>
        <w:ind w:firstLine="480" w:firstLineChars="200"/>
        <w:rPr>
          <w:rFonts w:hint="eastAsia" w:ascii="宋体" w:hAnsi="宋体" w:cs="宋体"/>
          <w:sz w:val="24"/>
        </w:rPr>
      </w:pPr>
      <w:r>
        <w:rPr>
          <w:rFonts w:hint="eastAsia" w:ascii="宋体" w:hAnsi="宋体" w:cs="宋体"/>
          <w:sz w:val="24"/>
        </w:rPr>
        <w:t>9.最大可切片样品尺寸：50mmx80mm。</w:t>
      </w:r>
    </w:p>
    <w:p w14:paraId="6A411305">
      <w:pPr>
        <w:spacing w:line="360" w:lineRule="auto"/>
        <w:ind w:firstLine="480" w:firstLineChars="200"/>
        <w:rPr>
          <w:rFonts w:hint="eastAsia" w:ascii="宋体" w:hAnsi="宋体" w:cs="宋体"/>
          <w:sz w:val="24"/>
        </w:rPr>
      </w:pPr>
      <w:r>
        <w:rPr>
          <w:rFonts w:hint="eastAsia" w:ascii="宋体" w:hAnsi="宋体" w:cs="宋体"/>
          <w:sz w:val="24"/>
        </w:rPr>
        <w:t>10.半刀切片：具备半刀切片功能，可进行半刀切片。</w:t>
      </w:r>
    </w:p>
    <w:p w14:paraId="5D839316">
      <w:pPr>
        <w:spacing w:line="360" w:lineRule="auto"/>
        <w:ind w:firstLine="480" w:firstLineChars="200"/>
        <w:rPr>
          <w:rFonts w:hint="eastAsia" w:ascii="宋体" w:hAnsi="宋体" w:cs="宋体"/>
          <w:sz w:val="24"/>
        </w:rPr>
      </w:pPr>
      <w:r>
        <w:rPr>
          <w:rFonts w:hint="eastAsia" w:ascii="宋体" w:hAnsi="宋体" w:cs="宋体"/>
          <w:sz w:val="24"/>
        </w:rPr>
        <w:t>11.具备双压缩机制冷，实现腔体与样本头单独制冷。</w:t>
      </w:r>
    </w:p>
    <w:p w14:paraId="1BAE9EE4">
      <w:pPr>
        <w:spacing w:line="360" w:lineRule="auto"/>
        <w:ind w:firstLine="480" w:firstLineChars="200"/>
        <w:rPr>
          <w:rFonts w:hint="eastAsia" w:ascii="宋体" w:hAnsi="宋体" w:cs="宋体"/>
          <w:sz w:val="24"/>
        </w:rPr>
      </w:pPr>
      <w:r>
        <w:rPr>
          <w:rFonts w:hint="eastAsia" w:ascii="宋体" w:hAnsi="宋体" w:cs="宋体"/>
          <w:sz w:val="24"/>
        </w:rPr>
        <w:t>12.冷冻箱：冷冻箱制冷温度≤-35℃，冷冻箱采用不锈钢无缝焊接。</w:t>
      </w:r>
    </w:p>
    <w:p w14:paraId="151259E3">
      <w:pPr>
        <w:spacing w:line="360" w:lineRule="auto"/>
        <w:ind w:firstLine="480" w:firstLineChars="200"/>
        <w:rPr>
          <w:rFonts w:hint="eastAsia" w:ascii="宋体" w:hAnsi="宋体" w:cs="宋体"/>
          <w:sz w:val="24"/>
        </w:rPr>
      </w:pPr>
      <w:r>
        <w:rPr>
          <w:rFonts w:hint="eastAsia" w:ascii="宋体" w:hAnsi="宋体" w:cs="宋体"/>
          <w:sz w:val="24"/>
        </w:rPr>
        <w:t>▲13.具备负压抽吸功能，以辅助修块、切片和展片。</w:t>
      </w:r>
    </w:p>
    <w:p w14:paraId="7C0F10C2">
      <w:pPr>
        <w:spacing w:line="360" w:lineRule="auto"/>
        <w:ind w:firstLine="480" w:firstLineChars="200"/>
        <w:rPr>
          <w:rFonts w:hint="eastAsia" w:ascii="宋体" w:hAnsi="宋体" w:cs="宋体"/>
          <w:sz w:val="24"/>
        </w:rPr>
      </w:pPr>
      <w:r>
        <w:rPr>
          <w:rFonts w:hint="eastAsia" w:ascii="宋体" w:hAnsi="宋体" w:cs="宋体"/>
          <w:sz w:val="24"/>
        </w:rPr>
        <w:t>14.采用纯按键控制，整体机身无触摸屏设计确保操作人员在高度紧张时仍能快速完成术中冰冻切片。</w:t>
      </w:r>
    </w:p>
    <w:p w14:paraId="6902E4A0">
      <w:pPr>
        <w:spacing w:line="360" w:lineRule="auto"/>
        <w:ind w:firstLine="480" w:firstLineChars="200"/>
        <w:rPr>
          <w:rFonts w:hint="eastAsia" w:ascii="宋体" w:hAnsi="宋体" w:cs="宋体"/>
          <w:sz w:val="24"/>
        </w:rPr>
      </w:pPr>
      <w:r>
        <w:rPr>
          <w:rFonts w:hint="eastAsia" w:ascii="宋体" w:hAnsi="宋体" w:cs="宋体"/>
          <w:sz w:val="24"/>
        </w:rPr>
        <w:t>▲15.具有冷空气循环和刀架送风技术。</w:t>
      </w:r>
    </w:p>
    <w:p w14:paraId="2F09BB99">
      <w:pPr>
        <w:spacing w:line="360" w:lineRule="auto"/>
        <w:ind w:firstLine="480" w:firstLineChars="200"/>
        <w:rPr>
          <w:rFonts w:hint="eastAsia" w:ascii="宋体" w:hAnsi="宋体" w:cs="宋体"/>
          <w:sz w:val="24"/>
        </w:rPr>
      </w:pPr>
      <w:r>
        <w:rPr>
          <w:rFonts w:hint="eastAsia" w:ascii="宋体" w:hAnsi="宋体" w:cs="宋体"/>
          <w:sz w:val="24"/>
        </w:rPr>
        <w:t>16.环保：带HEPA空气净化系统。</w:t>
      </w:r>
    </w:p>
    <w:p w14:paraId="236E9E85">
      <w:pPr>
        <w:spacing w:line="360" w:lineRule="auto"/>
        <w:ind w:firstLine="480" w:firstLineChars="200"/>
        <w:rPr>
          <w:rFonts w:hint="eastAsia" w:ascii="宋体" w:hAnsi="宋体" w:cs="宋体"/>
          <w:sz w:val="24"/>
        </w:rPr>
      </w:pPr>
      <w:r>
        <w:rPr>
          <w:rFonts w:hint="eastAsia" w:ascii="宋体" w:hAnsi="宋体" w:cs="宋体"/>
          <w:sz w:val="24"/>
        </w:rPr>
        <w:t>17.除霜功能：冷冻箱具备自动除霜功能并可编程</w:t>
      </w:r>
    </w:p>
    <w:p w14:paraId="65C42829">
      <w:pPr>
        <w:spacing w:line="360" w:lineRule="auto"/>
        <w:ind w:firstLine="480" w:firstLineChars="200"/>
        <w:rPr>
          <w:rFonts w:hint="eastAsia" w:ascii="宋体" w:hAnsi="宋体" w:cs="宋体"/>
          <w:sz w:val="24"/>
        </w:rPr>
      </w:pPr>
      <w:r>
        <w:rPr>
          <w:rFonts w:hint="eastAsia" w:ascii="宋体" w:hAnsi="宋体" w:cs="宋体"/>
          <w:sz w:val="24"/>
        </w:rPr>
        <w:t>18.速冻架：速冻架冷冻位点数≥17个，速冷架制冷温度≤-42℃。</w:t>
      </w:r>
    </w:p>
    <w:p w14:paraId="3145908D">
      <w:pPr>
        <w:spacing w:line="360" w:lineRule="auto"/>
        <w:ind w:firstLine="480" w:firstLineChars="200"/>
        <w:rPr>
          <w:rFonts w:hint="eastAsia" w:ascii="宋体" w:hAnsi="宋体" w:cs="宋体"/>
          <w:sz w:val="24"/>
        </w:rPr>
      </w:pPr>
      <w:r>
        <w:rPr>
          <w:rFonts w:hint="eastAsia" w:ascii="宋体" w:hAnsi="宋体" w:cs="宋体"/>
          <w:sz w:val="24"/>
        </w:rPr>
        <w:t>19.快速制冷位点：快速制冷位点数≥2个，可一键式设置额外制冷时间，额外制冷时间≥10分钟，与速冻架温差≥15℃。</w:t>
      </w:r>
    </w:p>
    <w:p w14:paraId="54C73B07">
      <w:pPr>
        <w:spacing w:line="360" w:lineRule="auto"/>
        <w:ind w:firstLine="480" w:firstLineChars="200"/>
        <w:rPr>
          <w:rFonts w:hint="eastAsia" w:ascii="宋体" w:hAnsi="宋体" w:cs="宋体"/>
          <w:sz w:val="24"/>
        </w:rPr>
      </w:pPr>
      <w:r>
        <w:rPr>
          <w:rFonts w:hint="eastAsia" w:ascii="宋体" w:hAnsi="宋体" w:cs="宋体"/>
          <w:sz w:val="24"/>
        </w:rPr>
        <w:t>20.环境安全：设备机身采用抗菌银离子涂层技术。</w:t>
      </w:r>
    </w:p>
    <w:p w14:paraId="7A305228">
      <w:pPr>
        <w:spacing w:line="360" w:lineRule="auto"/>
        <w:ind w:firstLine="480" w:firstLineChars="200"/>
        <w:rPr>
          <w:rFonts w:hint="eastAsia" w:ascii="宋体" w:hAnsi="宋体" w:cs="宋体"/>
          <w:sz w:val="24"/>
        </w:rPr>
      </w:pPr>
      <w:r>
        <w:rPr>
          <w:rFonts w:hint="eastAsia" w:ascii="宋体" w:hAnsi="宋体" w:cs="宋体"/>
          <w:sz w:val="24"/>
        </w:rPr>
        <w:t>▲21.人员安全：具备UVC紫外消毒功能，可预设置中等消毒与强效消毒2种模式。</w:t>
      </w:r>
    </w:p>
    <w:p w14:paraId="2ACCC7D6">
      <w:pPr>
        <w:spacing w:line="360" w:lineRule="auto"/>
        <w:ind w:firstLine="480" w:firstLineChars="200"/>
        <w:rPr>
          <w:rFonts w:hint="eastAsia" w:ascii="宋体" w:hAnsi="宋体" w:cs="宋体"/>
          <w:sz w:val="24"/>
        </w:rPr>
      </w:pPr>
      <w:r>
        <w:rPr>
          <w:rFonts w:hint="eastAsia" w:ascii="宋体" w:hAnsi="宋体" w:cs="宋体"/>
          <w:sz w:val="24"/>
        </w:rPr>
        <w:t>22.制冷剂：采用R-452A型环保制冷剂。</w:t>
      </w:r>
    </w:p>
    <w:p w14:paraId="0D1B2799">
      <w:pPr>
        <w:spacing w:line="360" w:lineRule="auto"/>
        <w:ind w:firstLine="480" w:firstLineChars="200"/>
        <w:rPr>
          <w:rFonts w:hint="eastAsia" w:ascii="宋体" w:hAnsi="宋体" w:cs="宋体"/>
          <w:sz w:val="24"/>
        </w:rPr>
      </w:pPr>
      <w:r>
        <w:rPr>
          <w:rFonts w:hint="eastAsia" w:ascii="宋体" w:hAnsi="宋体" w:cs="宋体"/>
          <w:sz w:val="24"/>
        </w:rPr>
        <w:t>23.滑窗加热：具备滑窗加热功能。</w:t>
      </w:r>
    </w:p>
    <w:p w14:paraId="65CADDAA">
      <w:pPr>
        <w:spacing w:line="360" w:lineRule="auto"/>
        <w:ind w:firstLine="480" w:firstLineChars="200"/>
        <w:rPr>
          <w:rFonts w:hint="eastAsia" w:ascii="宋体" w:hAnsi="宋体" w:cs="宋体"/>
          <w:sz w:val="24"/>
        </w:rPr>
      </w:pPr>
      <w:r>
        <w:rPr>
          <w:rFonts w:hint="eastAsia" w:ascii="宋体" w:hAnsi="宋体" w:cs="宋体"/>
          <w:sz w:val="24"/>
        </w:rPr>
        <w:t>24.配置清单：冷冻切片机1台、手动手轮1个、样品托5个、切片废物槽1个、工具套装1套。</w:t>
      </w:r>
    </w:p>
    <w:p w14:paraId="32A6AEBB">
      <w:pPr>
        <w:spacing w:line="360" w:lineRule="auto"/>
        <w:ind w:firstLine="480" w:firstLineChars="200"/>
        <w:rPr>
          <w:rFonts w:hint="eastAsia" w:ascii="宋体" w:hAnsi="宋体" w:cs="宋体"/>
          <w:sz w:val="24"/>
        </w:rPr>
      </w:pPr>
    </w:p>
    <w:p w14:paraId="3F8A0BF5">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标的5：医用冷藏冷冻箱</w:t>
      </w:r>
    </w:p>
    <w:p w14:paraId="2DF98F8B">
      <w:pPr>
        <w:spacing w:line="360" w:lineRule="auto"/>
        <w:ind w:firstLine="480" w:firstLineChars="200"/>
        <w:rPr>
          <w:rFonts w:hint="eastAsia" w:ascii="宋体" w:hAnsi="宋体" w:cs="宋体"/>
          <w:sz w:val="24"/>
        </w:rPr>
      </w:pPr>
      <w:r>
        <w:rPr>
          <w:rFonts w:hint="eastAsia" w:ascii="宋体" w:hAnsi="宋体" w:cs="宋体"/>
          <w:sz w:val="24"/>
        </w:rPr>
        <w:t>1.整体结构：立式，上下双发泡门，吸附内胆，冷藏室容积≥120L，冷冻室容积≥70L。</w:t>
      </w:r>
    </w:p>
    <w:p w14:paraId="5A04A3A8">
      <w:pPr>
        <w:spacing w:line="360" w:lineRule="auto"/>
        <w:ind w:firstLine="480" w:firstLineChars="200"/>
        <w:rPr>
          <w:rFonts w:hint="eastAsia" w:ascii="宋体" w:hAnsi="宋体" w:cs="宋体"/>
          <w:sz w:val="24"/>
        </w:rPr>
      </w:pPr>
      <w:r>
        <w:rPr>
          <w:rFonts w:hint="eastAsia" w:ascii="宋体" w:hAnsi="宋体" w:cs="宋体"/>
          <w:sz w:val="24"/>
        </w:rPr>
        <w:t>2.温度控制：采用微电脑控制系统，触摸按键操作，配备LED显示屏，可同时显示冷藏室与冷冻室温度；温度调节精度及显示精度均为1℃；冷藏室温度范围2～8℃，冷冻室温度范围-10～-26℃，温度可自行调节。</w:t>
      </w:r>
    </w:p>
    <w:p w14:paraId="7F074DE7">
      <w:pPr>
        <w:spacing w:line="360" w:lineRule="auto"/>
        <w:ind w:firstLine="480" w:firstLineChars="200"/>
        <w:rPr>
          <w:rFonts w:hint="eastAsia" w:ascii="宋体" w:hAnsi="宋体" w:cs="宋体"/>
          <w:sz w:val="24"/>
        </w:rPr>
      </w:pPr>
      <w:r>
        <w:rPr>
          <w:rFonts w:hint="eastAsia" w:ascii="宋体" w:hAnsi="宋体" w:cs="宋体"/>
          <w:sz w:val="24"/>
        </w:rPr>
        <w:t>3.核心组件：采用压缩机及风机，碳氢制冷剂节能环保；采用板管式蒸发器，光管冷凝器。</w:t>
      </w:r>
    </w:p>
    <w:p w14:paraId="56448A02">
      <w:pPr>
        <w:spacing w:line="360" w:lineRule="auto"/>
        <w:ind w:firstLine="480" w:firstLineChars="200"/>
        <w:rPr>
          <w:rFonts w:hint="eastAsia" w:ascii="宋体" w:hAnsi="宋体" w:cs="宋体"/>
          <w:sz w:val="24"/>
        </w:rPr>
      </w:pPr>
      <w:r>
        <w:rPr>
          <w:rFonts w:hint="eastAsia" w:ascii="宋体" w:hAnsi="宋体" w:cs="宋体"/>
          <w:sz w:val="24"/>
        </w:rPr>
        <w:t>4.门体结构：发泡门设计。</w:t>
      </w:r>
    </w:p>
    <w:p w14:paraId="1E6F4891">
      <w:pPr>
        <w:spacing w:line="360" w:lineRule="auto"/>
        <w:ind w:firstLine="480" w:firstLineChars="200"/>
        <w:rPr>
          <w:rFonts w:hint="eastAsia" w:ascii="宋体" w:hAnsi="宋体" w:cs="宋体"/>
          <w:sz w:val="24"/>
        </w:rPr>
      </w:pPr>
      <w:r>
        <w:rPr>
          <w:rFonts w:hint="eastAsia" w:ascii="宋体" w:hAnsi="宋体" w:cs="宋体"/>
          <w:sz w:val="24"/>
        </w:rPr>
        <w:t>5.制冷系统：单压机制冷系统。</w:t>
      </w:r>
    </w:p>
    <w:p w14:paraId="2E3FB459">
      <w:pPr>
        <w:spacing w:line="360" w:lineRule="auto"/>
        <w:ind w:firstLine="480" w:firstLineChars="200"/>
        <w:rPr>
          <w:rFonts w:hint="eastAsia" w:ascii="宋体" w:hAnsi="宋体" w:cs="宋体"/>
          <w:sz w:val="24"/>
        </w:rPr>
      </w:pPr>
      <w:r>
        <w:rPr>
          <w:rFonts w:hint="eastAsia" w:ascii="宋体" w:hAnsi="宋体" w:cs="宋体"/>
          <w:sz w:val="24"/>
        </w:rPr>
        <w:t>6.温度均匀性：采用保温材料；风冷系统保证箱体温度冷藏室均匀性≤3℃，波动性≤4.5℃。</w:t>
      </w:r>
    </w:p>
    <w:p w14:paraId="5CF693B8">
      <w:pPr>
        <w:spacing w:line="360" w:lineRule="auto"/>
        <w:ind w:firstLine="480" w:firstLineChars="200"/>
        <w:rPr>
          <w:rFonts w:hint="eastAsia" w:ascii="宋体" w:hAnsi="宋体" w:cs="宋体"/>
          <w:sz w:val="24"/>
        </w:rPr>
      </w:pPr>
      <w:r>
        <w:rPr>
          <w:rFonts w:hint="eastAsia" w:ascii="宋体" w:hAnsi="宋体" w:cs="宋体"/>
          <w:sz w:val="24"/>
        </w:rPr>
        <w:t>7.安全报警系统：具备多重故障报警，支持蜂鸣报警和灯光闪烁两种报警方式，可实现高低温报警，传感器故障报警。</w:t>
      </w:r>
    </w:p>
    <w:p w14:paraId="7A8DEE6E">
      <w:pPr>
        <w:spacing w:line="360" w:lineRule="auto"/>
        <w:ind w:firstLine="480" w:firstLineChars="200"/>
        <w:rPr>
          <w:rFonts w:hint="eastAsia" w:ascii="宋体" w:hAnsi="宋体" w:cs="宋体"/>
          <w:sz w:val="24"/>
        </w:rPr>
      </w:pPr>
      <w:r>
        <w:rPr>
          <w:rFonts w:hint="eastAsia" w:ascii="宋体" w:hAnsi="宋体" w:cs="宋体"/>
          <w:sz w:val="24"/>
        </w:rPr>
        <w:t>8.冷凝蒸发：冷冻室为隐藏蒸发器设计，箱内空间利用率高，冷冻室双重密封，结霜少。</w:t>
      </w:r>
    </w:p>
    <w:p w14:paraId="3200E414">
      <w:pPr>
        <w:spacing w:line="360" w:lineRule="auto"/>
        <w:ind w:firstLine="480" w:firstLineChars="200"/>
        <w:rPr>
          <w:rFonts w:hint="eastAsia" w:ascii="宋体" w:hAnsi="宋体" w:cs="宋体"/>
          <w:sz w:val="24"/>
        </w:rPr>
      </w:pPr>
      <w:r>
        <w:rPr>
          <w:rFonts w:hint="eastAsia" w:ascii="宋体" w:hAnsi="宋体" w:cs="宋体"/>
          <w:sz w:val="24"/>
        </w:rPr>
        <w:t>9.安全保障：双门双锁扣设计。</w:t>
      </w:r>
    </w:p>
    <w:p w14:paraId="673A9F51">
      <w:pPr>
        <w:spacing w:line="360" w:lineRule="auto"/>
        <w:ind w:firstLine="480" w:firstLineChars="200"/>
        <w:rPr>
          <w:rFonts w:hint="eastAsia" w:ascii="宋体" w:hAnsi="宋体" w:cs="宋体"/>
          <w:sz w:val="24"/>
        </w:rPr>
      </w:pPr>
      <w:r>
        <w:rPr>
          <w:rFonts w:hint="eastAsia" w:ascii="宋体" w:hAnsi="宋体" w:cs="宋体"/>
          <w:sz w:val="24"/>
        </w:rPr>
        <w:t>10.配置要求：医用冷藏冷冻箱主机3台。</w:t>
      </w:r>
    </w:p>
    <w:p w14:paraId="4EFECE47">
      <w:pPr>
        <w:spacing w:line="360" w:lineRule="auto"/>
        <w:ind w:firstLine="480" w:firstLineChars="200"/>
        <w:rPr>
          <w:rFonts w:hint="eastAsia" w:ascii="宋体" w:hAnsi="宋体" w:cs="宋体"/>
          <w:sz w:val="24"/>
        </w:rPr>
      </w:pPr>
    </w:p>
    <w:p w14:paraId="203C4A31">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标的6：超低温冰箱</w:t>
      </w:r>
    </w:p>
    <w:p w14:paraId="43F70FD2">
      <w:pPr>
        <w:spacing w:line="360" w:lineRule="auto"/>
        <w:ind w:firstLine="480" w:firstLineChars="200"/>
        <w:rPr>
          <w:rFonts w:hint="eastAsia" w:ascii="宋体" w:hAnsi="宋体" w:cs="宋体"/>
          <w:sz w:val="24"/>
        </w:rPr>
      </w:pPr>
      <w:r>
        <w:rPr>
          <w:rFonts w:hint="eastAsia" w:ascii="宋体" w:hAnsi="宋体" w:cs="宋体"/>
          <w:sz w:val="24"/>
        </w:rPr>
        <w:t>1.箱内温度-40℃～-85℃可调。</w:t>
      </w:r>
    </w:p>
    <w:p w14:paraId="7826B2D8">
      <w:pPr>
        <w:spacing w:line="360" w:lineRule="auto"/>
        <w:ind w:firstLine="480" w:firstLineChars="200"/>
        <w:rPr>
          <w:rFonts w:hint="eastAsia" w:ascii="宋体" w:hAnsi="宋体" w:cs="宋体"/>
          <w:sz w:val="24"/>
        </w:rPr>
      </w:pPr>
      <w:r>
        <w:rPr>
          <w:rFonts w:hint="eastAsia" w:ascii="宋体" w:hAnsi="宋体" w:cs="宋体"/>
          <w:sz w:val="24"/>
        </w:rPr>
        <w:t>2.控制系统：采用微电脑控制，配备≥10英寸LCD电容触摸屏，可直观显示箱内温度、环境温度、输入电压及温度曲线等数据；显示精度0.1℃；可连接wifi实现网络功能。</w:t>
      </w:r>
    </w:p>
    <w:p w14:paraId="7FA7F436">
      <w:pPr>
        <w:spacing w:line="360" w:lineRule="auto"/>
        <w:ind w:firstLine="480" w:firstLineChars="200"/>
        <w:rPr>
          <w:rFonts w:hint="eastAsia" w:ascii="宋体" w:hAnsi="宋体" w:cs="宋体"/>
          <w:sz w:val="24"/>
        </w:rPr>
      </w:pPr>
      <w:r>
        <w:rPr>
          <w:rFonts w:hint="eastAsia" w:ascii="宋体" w:hAnsi="宋体" w:cs="宋体"/>
          <w:sz w:val="24"/>
        </w:rPr>
        <w:t>3.报警系统：具备多重故障报警功能，包括高、低温报警、传感器故障报警、冷凝器脏堵报警、环温超标报警、断电报警、门开报警、电池电量低报警；报警方式支持声音蜂鸣报警及灯光闪烁报警。</w:t>
      </w:r>
    </w:p>
    <w:p w14:paraId="6950C39C">
      <w:pPr>
        <w:spacing w:line="360" w:lineRule="auto"/>
        <w:ind w:firstLine="480" w:firstLineChars="200"/>
        <w:rPr>
          <w:rFonts w:hint="eastAsia" w:ascii="宋体" w:hAnsi="宋体" w:cs="宋体"/>
          <w:sz w:val="24"/>
        </w:rPr>
      </w:pPr>
      <w:r>
        <w:rPr>
          <w:rFonts w:hint="eastAsia" w:ascii="宋体" w:hAnsi="宋体" w:cs="宋体"/>
          <w:sz w:val="24"/>
        </w:rPr>
        <w:t>4.多重保护功能，开机延时保护、压机高温保护、压力过高保护、显示面板密码保护、断电记忆数据保护。</w:t>
      </w:r>
    </w:p>
    <w:p w14:paraId="5A6D2B96">
      <w:pPr>
        <w:spacing w:line="360" w:lineRule="auto"/>
        <w:ind w:firstLine="480" w:firstLineChars="200"/>
        <w:rPr>
          <w:rFonts w:hint="eastAsia" w:ascii="宋体" w:hAnsi="宋体" w:cs="宋体"/>
          <w:sz w:val="24"/>
        </w:rPr>
      </w:pPr>
      <w:r>
        <w:rPr>
          <w:rFonts w:hint="eastAsia" w:ascii="宋体" w:hAnsi="宋体" w:cs="宋体"/>
          <w:sz w:val="24"/>
        </w:rPr>
        <w:t>5.采用HC环保制冷剂，制冷效率高，节能环保。</w:t>
      </w:r>
    </w:p>
    <w:p w14:paraId="292DF342">
      <w:pPr>
        <w:spacing w:line="360" w:lineRule="auto"/>
        <w:ind w:firstLine="480" w:firstLineChars="200"/>
        <w:rPr>
          <w:rFonts w:hint="eastAsia" w:ascii="宋体" w:hAnsi="宋体" w:cs="宋体"/>
          <w:sz w:val="24"/>
        </w:rPr>
      </w:pPr>
      <w:r>
        <w:rPr>
          <w:rFonts w:hint="eastAsia" w:ascii="宋体" w:hAnsi="宋体" w:cs="宋体"/>
          <w:sz w:val="24"/>
        </w:rPr>
        <w:t>6.采用双独立制冷系统，一套制冷系统故障后，另一套可独立维持-80℃，保障样本安全。</w:t>
      </w:r>
    </w:p>
    <w:p w14:paraId="62D9F5AE">
      <w:pPr>
        <w:spacing w:line="360" w:lineRule="auto"/>
        <w:ind w:firstLine="480" w:firstLineChars="200"/>
        <w:rPr>
          <w:rFonts w:hint="eastAsia" w:ascii="宋体" w:hAnsi="宋体" w:cs="宋体"/>
          <w:sz w:val="24"/>
        </w:rPr>
      </w:pPr>
      <w:r>
        <w:rPr>
          <w:rFonts w:hint="eastAsia" w:ascii="宋体" w:hAnsi="宋体" w:cs="宋体"/>
          <w:sz w:val="24"/>
        </w:rPr>
        <w:t>7.压缩机：配备2台变频压缩机。</w:t>
      </w:r>
    </w:p>
    <w:p w14:paraId="5EB2F1B8">
      <w:pPr>
        <w:spacing w:line="360" w:lineRule="auto"/>
        <w:ind w:firstLine="480" w:firstLineChars="200"/>
        <w:rPr>
          <w:rFonts w:hint="eastAsia" w:ascii="宋体" w:hAnsi="宋体" w:cs="宋体"/>
          <w:sz w:val="24"/>
        </w:rPr>
      </w:pPr>
      <w:r>
        <w:rPr>
          <w:rFonts w:hint="eastAsia" w:ascii="宋体" w:hAnsi="宋体" w:cs="宋体"/>
          <w:sz w:val="24"/>
        </w:rPr>
        <w:t>8.一体式手把门锁设计，单手实现开关门。同时使用暗锁（配备不少于四把钥匙）及双挂锁。</w:t>
      </w:r>
    </w:p>
    <w:p w14:paraId="11F01410">
      <w:pPr>
        <w:spacing w:line="360" w:lineRule="auto"/>
        <w:ind w:firstLine="480" w:firstLineChars="200"/>
        <w:rPr>
          <w:rFonts w:hint="eastAsia" w:ascii="宋体" w:hAnsi="宋体" w:cs="宋体"/>
          <w:sz w:val="24"/>
        </w:rPr>
      </w:pPr>
      <w:r>
        <w:rPr>
          <w:rFonts w:hint="eastAsia" w:ascii="宋体" w:hAnsi="宋体" w:cs="宋体"/>
          <w:sz w:val="24"/>
        </w:rPr>
        <w:t>9.使用航空真空隔热材料VIP+PU整体发泡，VIP厚度≥25mm。</w:t>
      </w:r>
    </w:p>
    <w:p w14:paraId="423E52B9">
      <w:pPr>
        <w:spacing w:line="360" w:lineRule="auto"/>
        <w:ind w:firstLine="480" w:firstLineChars="200"/>
        <w:rPr>
          <w:rFonts w:hint="eastAsia" w:ascii="宋体" w:hAnsi="宋体" w:cs="宋体"/>
          <w:sz w:val="24"/>
        </w:rPr>
      </w:pPr>
      <w:r>
        <w:rPr>
          <w:rFonts w:hint="eastAsia" w:ascii="宋体" w:hAnsi="宋体" w:cs="宋体"/>
          <w:sz w:val="24"/>
        </w:rPr>
        <w:t>10.测试孔：配备≥2个测试孔。</w:t>
      </w:r>
    </w:p>
    <w:p w14:paraId="6BF863CA">
      <w:pPr>
        <w:spacing w:line="360" w:lineRule="auto"/>
        <w:ind w:firstLine="480" w:firstLineChars="200"/>
        <w:rPr>
          <w:rFonts w:hint="eastAsia" w:ascii="宋体" w:hAnsi="宋体" w:cs="宋体"/>
          <w:sz w:val="24"/>
        </w:rPr>
      </w:pPr>
      <w:r>
        <w:rPr>
          <w:rFonts w:hint="eastAsia" w:ascii="宋体" w:hAnsi="宋体" w:cs="宋体"/>
          <w:sz w:val="24"/>
        </w:rPr>
        <w:t>11.标配物联功能，能够在手机app上实时的查看箱内温度、设定温度、高低温报警温度、各种报警记录、以及开关门等事件记录。</w:t>
      </w:r>
    </w:p>
    <w:p w14:paraId="33191B65">
      <w:pPr>
        <w:spacing w:line="360" w:lineRule="auto"/>
        <w:ind w:firstLine="480" w:firstLineChars="200"/>
        <w:rPr>
          <w:rFonts w:hint="eastAsia" w:ascii="宋体" w:hAnsi="宋体" w:cs="宋体"/>
          <w:sz w:val="24"/>
        </w:rPr>
      </w:pPr>
      <w:r>
        <w:rPr>
          <w:rFonts w:hint="eastAsia" w:ascii="宋体" w:hAnsi="宋体" w:cs="宋体"/>
          <w:sz w:val="24"/>
        </w:rPr>
        <w:t>12.箱内有效容积≥800L，整机装箱量（2ML冻存管容量）≥60000个样本。</w:t>
      </w:r>
    </w:p>
    <w:p w14:paraId="653CB174">
      <w:pPr>
        <w:spacing w:line="360" w:lineRule="auto"/>
        <w:ind w:firstLine="480" w:firstLineChars="200"/>
        <w:rPr>
          <w:rFonts w:hint="eastAsia" w:ascii="宋体" w:hAnsi="宋体" w:cs="宋体"/>
          <w:sz w:val="24"/>
        </w:rPr>
      </w:pPr>
      <w:r>
        <w:rPr>
          <w:rFonts w:hint="eastAsia" w:ascii="宋体" w:hAnsi="宋体" w:cs="宋体"/>
          <w:sz w:val="24"/>
        </w:rPr>
        <w:t>13.配置要求：医用低温保存箱主机1台。</w:t>
      </w:r>
    </w:p>
    <w:p w14:paraId="64709F15">
      <w:pPr>
        <w:spacing w:line="360" w:lineRule="auto"/>
        <w:ind w:firstLine="480" w:firstLineChars="200"/>
        <w:rPr>
          <w:rFonts w:hint="eastAsia" w:ascii="宋体" w:hAnsi="宋体" w:cs="宋体"/>
          <w:sz w:val="24"/>
        </w:rPr>
      </w:pPr>
    </w:p>
    <w:p w14:paraId="4F93D0B4">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标的7：磁力架</w:t>
      </w:r>
    </w:p>
    <w:p w14:paraId="74BA6EB1">
      <w:pPr>
        <w:spacing w:line="360" w:lineRule="auto"/>
        <w:ind w:firstLine="480" w:firstLineChars="200"/>
        <w:rPr>
          <w:rFonts w:hint="eastAsia" w:ascii="宋体" w:hAnsi="宋体" w:cs="宋体"/>
          <w:sz w:val="24"/>
        </w:rPr>
      </w:pPr>
      <w:r>
        <w:rPr>
          <w:rFonts w:hint="eastAsia" w:ascii="宋体" w:hAnsi="宋体" w:cs="宋体"/>
          <w:sz w:val="24"/>
        </w:rPr>
        <w:t>1.工作体积范围：10–2000µL。</w:t>
      </w:r>
    </w:p>
    <w:p w14:paraId="2F356C52">
      <w:pPr>
        <w:spacing w:line="360" w:lineRule="auto"/>
        <w:ind w:firstLine="480" w:firstLineChars="200"/>
        <w:rPr>
          <w:rFonts w:hint="eastAsia" w:ascii="宋体" w:hAnsi="宋体" w:cs="宋体"/>
          <w:sz w:val="24"/>
        </w:rPr>
      </w:pPr>
      <w:r>
        <w:rPr>
          <w:rFonts w:hint="eastAsia" w:ascii="宋体" w:hAnsi="宋体" w:cs="宋体"/>
          <w:sz w:val="24"/>
        </w:rPr>
        <w:t>2.样品位：可同时放置≥16支1.5～2.0mL微量离心管，各样品位均带有位置编号。</w:t>
      </w:r>
    </w:p>
    <w:p w14:paraId="2F894E8C">
      <w:pPr>
        <w:spacing w:line="360" w:lineRule="auto"/>
        <w:ind w:firstLine="480" w:firstLineChars="200"/>
        <w:rPr>
          <w:rFonts w:hint="eastAsia" w:ascii="宋体" w:hAnsi="宋体" w:cs="宋体"/>
          <w:sz w:val="24"/>
        </w:rPr>
      </w:pPr>
      <w:r>
        <w:rPr>
          <w:rFonts w:hint="eastAsia" w:ascii="宋体" w:hAnsi="宋体" w:cs="宋体"/>
          <w:sz w:val="24"/>
        </w:rPr>
        <w:t>3.具备样品可视观察条件。</w:t>
      </w:r>
    </w:p>
    <w:p w14:paraId="419712A6">
      <w:pPr>
        <w:spacing w:line="360" w:lineRule="auto"/>
        <w:ind w:firstLine="480" w:firstLineChars="200"/>
        <w:rPr>
          <w:rFonts w:hint="eastAsia" w:ascii="宋体" w:hAnsi="宋体" w:cs="宋体"/>
          <w:sz w:val="24"/>
        </w:rPr>
      </w:pPr>
      <w:r>
        <w:rPr>
          <w:rFonts w:hint="eastAsia" w:ascii="宋体" w:hAnsi="宋体" w:cs="宋体"/>
          <w:sz w:val="24"/>
        </w:rPr>
        <w:t>4.顶部管架可快速与磁力基座分离。</w:t>
      </w:r>
    </w:p>
    <w:p w14:paraId="5BB33036">
      <w:pPr>
        <w:spacing w:line="360" w:lineRule="auto"/>
        <w:ind w:firstLine="480" w:firstLineChars="200"/>
        <w:rPr>
          <w:rFonts w:hint="eastAsia" w:ascii="宋体" w:hAnsi="宋体" w:cs="宋体"/>
          <w:sz w:val="24"/>
        </w:rPr>
      </w:pPr>
      <w:r>
        <w:rPr>
          <w:rFonts w:hint="eastAsia" w:ascii="宋体" w:hAnsi="宋体" w:cs="宋体"/>
          <w:sz w:val="24"/>
        </w:rPr>
        <w:t>5.通用性：适配各类磁珠，可完成核酸、蛋白样品磁分离实验。</w:t>
      </w:r>
    </w:p>
    <w:p w14:paraId="044D7385">
      <w:pPr>
        <w:spacing w:line="360" w:lineRule="auto"/>
        <w:ind w:firstLine="480" w:firstLineChars="200"/>
        <w:rPr>
          <w:rFonts w:hint="eastAsia" w:ascii="宋体" w:hAnsi="宋体" w:cs="宋体"/>
          <w:sz w:val="24"/>
        </w:rPr>
      </w:pPr>
      <w:r>
        <w:rPr>
          <w:rFonts w:hint="eastAsia" w:ascii="宋体" w:hAnsi="宋体" w:cs="宋体"/>
          <w:sz w:val="24"/>
        </w:rPr>
        <w:t>6.管架配备中心定位针，保障涡旋时所有试管受力均匀；管架可拆卸。</w:t>
      </w:r>
    </w:p>
    <w:p w14:paraId="2A555803">
      <w:pPr>
        <w:spacing w:line="360" w:lineRule="auto"/>
        <w:ind w:firstLine="480" w:firstLineChars="200"/>
        <w:rPr>
          <w:rFonts w:hint="eastAsia" w:ascii="宋体" w:hAnsi="宋体" w:cs="宋体"/>
          <w:sz w:val="24"/>
        </w:rPr>
      </w:pPr>
    </w:p>
    <w:p w14:paraId="271E2264">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标的8：单道可调量程移液器1</w:t>
      </w:r>
    </w:p>
    <w:p w14:paraId="4A1A0BC0">
      <w:pPr>
        <w:spacing w:line="360" w:lineRule="auto"/>
        <w:ind w:firstLine="480" w:firstLineChars="200"/>
        <w:rPr>
          <w:rFonts w:hint="eastAsia" w:ascii="宋体" w:hAnsi="宋体" w:cs="宋体"/>
          <w:sz w:val="24"/>
        </w:rPr>
      </w:pPr>
      <w:r>
        <w:rPr>
          <w:rFonts w:hint="eastAsia" w:ascii="宋体" w:hAnsi="宋体" w:cs="宋体"/>
          <w:sz w:val="24"/>
        </w:rPr>
        <w:t>1.移液器类型：单道可调量程移液器，气垫活塞式原理。</w:t>
      </w:r>
    </w:p>
    <w:p w14:paraId="6441B225">
      <w:pPr>
        <w:spacing w:line="360" w:lineRule="auto"/>
        <w:ind w:firstLine="480" w:firstLineChars="200"/>
        <w:rPr>
          <w:rFonts w:hint="eastAsia" w:ascii="宋体" w:hAnsi="宋体" w:cs="宋体"/>
          <w:sz w:val="24"/>
        </w:rPr>
      </w:pPr>
      <w:r>
        <w:rPr>
          <w:rFonts w:hint="eastAsia" w:ascii="宋体" w:hAnsi="宋体" w:cs="宋体"/>
          <w:sz w:val="24"/>
        </w:rPr>
        <w:t>2.采用耐腐蚀材质，整支移液器重量≤80g。</w:t>
      </w:r>
    </w:p>
    <w:p w14:paraId="475C16C6">
      <w:pPr>
        <w:spacing w:line="360" w:lineRule="auto"/>
        <w:ind w:firstLine="480" w:firstLineChars="200"/>
        <w:rPr>
          <w:rFonts w:hint="eastAsia" w:ascii="宋体" w:hAnsi="宋体" w:cs="宋体"/>
          <w:sz w:val="24"/>
        </w:rPr>
      </w:pPr>
      <w:r>
        <w:rPr>
          <w:rFonts w:hint="eastAsia" w:ascii="宋体" w:hAnsi="宋体" w:cs="宋体"/>
          <w:sz w:val="24"/>
        </w:rPr>
        <w:t>3.可整支高温高压灭菌和紫外线灭菌。</w:t>
      </w:r>
    </w:p>
    <w:p w14:paraId="32E281E6">
      <w:pPr>
        <w:spacing w:line="360" w:lineRule="auto"/>
        <w:ind w:firstLine="480" w:firstLineChars="200"/>
        <w:rPr>
          <w:rFonts w:hint="eastAsia" w:ascii="宋体" w:hAnsi="宋体" w:cs="宋体"/>
          <w:sz w:val="24"/>
        </w:rPr>
      </w:pPr>
      <w:r>
        <w:rPr>
          <w:rFonts w:hint="eastAsia" w:ascii="宋体" w:hAnsi="宋体" w:cs="宋体"/>
          <w:sz w:val="24"/>
        </w:rPr>
        <w:t>4.下半支可徒手拆卸。</w:t>
      </w:r>
    </w:p>
    <w:p w14:paraId="369E1179">
      <w:pPr>
        <w:spacing w:line="360" w:lineRule="auto"/>
        <w:ind w:firstLine="480" w:firstLineChars="200"/>
        <w:rPr>
          <w:rFonts w:hint="eastAsia" w:ascii="宋体" w:hAnsi="宋体" w:cs="宋体"/>
          <w:sz w:val="24"/>
        </w:rPr>
      </w:pPr>
      <w:r>
        <w:rPr>
          <w:rFonts w:hint="eastAsia" w:ascii="宋体" w:hAnsi="宋体" w:cs="宋体"/>
          <w:sz w:val="24"/>
        </w:rPr>
        <w:t>5.人体工程学设计，减少手、手臂和肩膀用力。</w:t>
      </w:r>
    </w:p>
    <w:p w14:paraId="69111C48">
      <w:pPr>
        <w:spacing w:line="360" w:lineRule="auto"/>
        <w:ind w:firstLine="480" w:firstLineChars="200"/>
        <w:rPr>
          <w:rFonts w:hint="eastAsia" w:ascii="宋体" w:hAnsi="宋体" w:cs="宋体"/>
          <w:sz w:val="24"/>
        </w:rPr>
      </w:pPr>
      <w:r>
        <w:rPr>
          <w:rFonts w:hint="eastAsia" w:ascii="宋体" w:hAnsi="宋体" w:cs="宋体"/>
          <w:sz w:val="24"/>
        </w:rPr>
        <w:t>6.具备吸头装配密封性设计。</w:t>
      </w:r>
    </w:p>
    <w:p w14:paraId="5076E161">
      <w:pPr>
        <w:spacing w:line="360" w:lineRule="auto"/>
        <w:ind w:firstLine="480" w:firstLineChars="200"/>
        <w:rPr>
          <w:rFonts w:hint="eastAsia" w:ascii="宋体" w:hAnsi="宋体" w:cs="宋体"/>
          <w:sz w:val="24"/>
        </w:rPr>
      </w:pPr>
      <w:r>
        <w:rPr>
          <w:rFonts w:hint="eastAsia" w:ascii="宋体" w:hAnsi="宋体" w:cs="宋体"/>
          <w:sz w:val="24"/>
        </w:rPr>
        <w:t>7.四位数字放大体积显示。</w:t>
      </w:r>
    </w:p>
    <w:p w14:paraId="7BB11D4D">
      <w:pPr>
        <w:spacing w:line="360" w:lineRule="auto"/>
        <w:ind w:firstLine="480" w:firstLineChars="200"/>
        <w:rPr>
          <w:rFonts w:hint="eastAsia" w:ascii="宋体" w:hAnsi="宋体" w:cs="宋体"/>
          <w:sz w:val="24"/>
        </w:rPr>
      </w:pPr>
      <w:r>
        <w:rPr>
          <w:rFonts w:hint="eastAsia" w:ascii="宋体" w:hAnsi="宋体" w:cs="宋体"/>
          <w:sz w:val="24"/>
        </w:rPr>
        <w:t>8.体积视窗位置合理（在前面）。</w:t>
      </w:r>
    </w:p>
    <w:p w14:paraId="54BE15B9">
      <w:pPr>
        <w:spacing w:line="360" w:lineRule="auto"/>
        <w:ind w:firstLine="480" w:firstLineChars="200"/>
        <w:rPr>
          <w:rFonts w:hint="eastAsia" w:ascii="宋体" w:hAnsi="宋体" w:cs="宋体"/>
          <w:sz w:val="24"/>
        </w:rPr>
      </w:pPr>
      <w:r>
        <w:rPr>
          <w:rFonts w:hint="eastAsia" w:ascii="宋体" w:hAnsi="宋体" w:cs="宋体"/>
          <w:sz w:val="24"/>
        </w:rPr>
        <w:t>9.具备密度调节功能，适用于不同密度液体的移液操作。</w:t>
      </w:r>
    </w:p>
    <w:p w14:paraId="1B5432B3">
      <w:pPr>
        <w:spacing w:line="360" w:lineRule="auto"/>
        <w:ind w:firstLine="480" w:firstLineChars="200"/>
        <w:rPr>
          <w:rFonts w:hint="eastAsia" w:ascii="宋体" w:hAnsi="宋体" w:cs="宋体"/>
          <w:sz w:val="24"/>
        </w:rPr>
      </w:pPr>
      <w:r>
        <w:rPr>
          <w:rFonts w:hint="eastAsia" w:ascii="宋体" w:hAnsi="宋体" w:cs="宋体"/>
          <w:sz w:val="24"/>
        </w:rPr>
        <w:t>10.颜色标识移液器量程。</w:t>
      </w:r>
    </w:p>
    <w:p w14:paraId="0829C45D">
      <w:pPr>
        <w:spacing w:line="360" w:lineRule="auto"/>
        <w:ind w:firstLine="480" w:firstLineChars="200"/>
        <w:rPr>
          <w:rFonts w:hint="eastAsia" w:ascii="宋体" w:hAnsi="宋体" w:cs="宋体"/>
          <w:sz w:val="24"/>
        </w:rPr>
      </w:pPr>
      <w:r>
        <w:rPr>
          <w:rFonts w:hint="eastAsia" w:ascii="宋体" w:hAnsi="宋体" w:cs="宋体"/>
          <w:sz w:val="24"/>
        </w:rPr>
        <w:t>11.量程：0.5-10ul</w:t>
      </w:r>
    </w:p>
    <w:p w14:paraId="455ED444">
      <w:pPr>
        <w:spacing w:line="360" w:lineRule="auto"/>
        <w:ind w:firstLine="480" w:firstLineChars="200"/>
        <w:rPr>
          <w:rFonts w:hint="eastAsia" w:ascii="宋体" w:hAnsi="宋体" w:cs="宋体"/>
          <w:sz w:val="24"/>
        </w:rPr>
      </w:pPr>
    </w:p>
    <w:p w14:paraId="6201FC2F">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标的9：单道可调量程移液器2</w:t>
      </w:r>
    </w:p>
    <w:p w14:paraId="01347BDB">
      <w:pPr>
        <w:spacing w:line="360" w:lineRule="auto"/>
        <w:ind w:firstLine="480" w:firstLineChars="200"/>
        <w:rPr>
          <w:rFonts w:hint="eastAsia" w:ascii="宋体" w:hAnsi="宋体" w:cs="宋体"/>
          <w:sz w:val="24"/>
        </w:rPr>
      </w:pPr>
      <w:r>
        <w:rPr>
          <w:rFonts w:hint="eastAsia" w:ascii="宋体" w:hAnsi="宋体" w:cs="宋体"/>
          <w:sz w:val="24"/>
        </w:rPr>
        <w:t>1.移液器类型：单道可调量程移液器，气垫活塞式原理。</w:t>
      </w:r>
    </w:p>
    <w:p w14:paraId="55803FCC">
      <w:pPr>
        <w:spacing w:line="360" w:lineRule="auto"/>
        <w:ind w:firstLine="480" w:firstLineChars="200"/>
        <w:rPr>
          <w:rFonts w:hint="eastAsia" w:ascii="宋体" w:hAnsi="宋体" w:cs="宋体"/>
          <w:sz w:val="24"/>
        </w:rPr>
      </w:pPr>
      <w:r>
        <w:rPr>
          <w:rFonts w:hint="eastAsia" w:ascii="宋体" w:hAnsi="宋体" w:cs="宋体"/>
          <w:sz w:val="24"/>
        </w:rPr>
        <w:t>2.采用耐腐蚀材质，整支移液器重量≤80g。</w:t>
      </w:r>
    </w:p>
    <w:p w14:paraId="341C5AA4">
      <w:pPr>
        <w:spacing w:line="360" w:lineRule="auto"/>
        <w:ind w:firstLine="480" w:firstLineChars="200"/>
        <w:rPr>
          <w:rFonts w:hint="eastAsia" w:ascii="宋体" w:hAnsi="宋体" w:cs="宋体"/>
          <w:sz w:val="24"/>
        </w:rPr>
      </w:pPr>
      <w:r>
        <w:rPr>
          <w:rFonts w:hint="eastAsia" w:ascii="宋体" w:hAnsi="宋体" w:cs="宋体"/>
          <w:sz w:val="24"/>
        </w:rPr>
        <w:t>3.可整支高温高压灭菌和紫外线灭菌。</w:t>
      </w:r>
    </w:p>
    <w:p w14:paraId="3ECE093D">
      <w:pPr>
        <w:spacing w:line="360" w:lineRule="auto"/>
        <w:ind w:firstLine="480" w:firstLineChars="200"/>
        <w:rPr>
          <w:rFonts w:hint="eastAsia" w:ascii="宋体" w:hAnsi="宋体" w:cs="宋体"/>
          <w:sz w:val="24"/>
        </w:rPr>
      </w:pPr>
      <w:r>
        <w:rPr>
          <w:rFonts w:hint="eastAsia" w:ascii="宋体" w:hAnsi="宋体" w:cs="宋体"/>
          <w:sz w:val="24"/>
        </w:rPr>
        <w:t>4.下半支可徒手拆卸。</w:t>
      </w:r>
    </w:p>
    <w:p w14:paraId="014543D4">
      <w:pPr>
        <w:spacing w:line="360" w:lineRule="auto"/>
        <w:ind w:firstLine="480" w:firstLineChars="200"/>
        <w:rPr>
          <w:rFonts w:hint="eastAsia" w:ascii="宋体" w:hAnsi="宋体" w:cs="宋体"/>
          <w:sz w:val="24"/>
        </w:rPr>
      </w:pPr>
      <w:r>
        <w:rPr>
          <w:rFonts w:hint="eastAsia" w:ascii="宋体" w:hAnsi="宋体" w:cs="宋体"/>
          <w:sz w:val="24"/>
        </w:rPr>
        <w:t>5.人体工程学设计，减少手、手臂和肩膀用力。</w:t>
      </w:r>
    </w:p>
    <w:p w14:paraId="5947C73F">
      <w:pPr>
        <w:spacing w:line="360" w:lineRule="auto"/>
        <w:ind w:firstLine="480" w:firstLineChars="200"/>
        <w:rPr>
          <w:rFonts w:hint="eastAsia" w:ascii="宋体" w:hAnsi="宋体" w:cs="宋体"/>
          <w:sz w:val="24"/>
        </w:rPr>
      </w:pPr>
      <w:r>
        <w:rPr>
          <w:rFonts w:hint="eastAsia" w:ascii="宋体" w:hAnsi="宋体" w:cs="宋体"/>
          <w:sz w:val="24"/>
        </w:rPr>
        <w:t>6.具备吸头装配密封性设计。</w:t>
      </w:r>
    </w:p>
    <w:p w14:paraId="31B3B4AC">
      <w:pPr>
        <w:spacing w:line="360" w:lineRule="auto"/>
        <w:ind w:firstLine="480" w:firstLineChars="200"/>
        <w:rPr>
          <w:rFonts w:hint="eastAsia" w:ascii="宋体" w:hAnsi="宋体" w:cs="宋体"/>
          <w:sz w:val="24"/>
        </w:rPr>
      </w:pPr>
      <w:r>
        <w:rPr>
          <w:rFonts w:hint="eastAsia" w:ascii="宋体" w:hAnsi="宋体" w:cs="宋体"/>
          <w:sz w:val="24"/>
        </w:rPr>
        <w:t>7.四位数字放大体积显示。</w:t>
      </w:r>
    </w:p>
    <w:p w14:paraId="5627084B">
      <w:pPr>
        <w:spacing w:line="360" w:lineRule="auto"/>
        <w:ind w:firstLine="480" w:firstLineChars="200"/>
        <w:rPr>
          <w:rFonts w:hint="eastAsia" w:ascii="宋体" w:hAnsi="宋体" w:cs="宋体"/>
          <w:sz w:val="24"/>
        </w:rPr>
      </w:pPr>
      <w:r>
        <w:rPr>
          <w:rFonts w:hint="eastAsia" w:ascii="宋体" w:hAnsi="宋体" w:cs="宋体"/>
          <w:sz w:val="24"/>
        </w:rPr>
        <w:t>8.体积视窗位置合理（在前面）。</w:t>
      </w:r>
    </w:p>
    <w:p w14:paraId="32760EF9">
      <w:pPr>
        <w:spacing w:line="360" w:lineRule="auto"/>
        <w:ind w:firstLine="480" w:firstLineChars="200"/>
        <w:rPr>
          <w:rFonts w:hint="eastAsia" w:ascii="宋体" w:hAnsi="宋体" w:cs="宋体"/>
          <w:sz w:val="24"/>
        </w:rPr>
      </w:pPr>
      <w:r>
        <w:rPr>
          <w:rFonts w:hint="eastAsia" w:ascii="宋体" w:hAnsi="宋体" w:cs="宋体"/>
          <w:sz w:val="24"/>
        </w:rPr>
        <w:t>9具备密度调节功能，适用于不同密度液体的移液操作。</w:t>
      </w:r>
    </w:p>
    <w:p w14:paraId="7629253E">
      <w:pPr>
        <w:spacing w:line="360" w:lineRule="auto"/>
        <w:ind w:firstLine="480" w:firstLineChars="200"/>
        <w:rPr>
          <w:rFonts w:hint="eastAsia" w:ascii="宋体" w:hAnsi="宋体" w:cs="宋体"/>
          <w:sz w:val="24"/>
        </w:rPr>
      </w:pPr>
      <w:r>
        <w:rPr>
          <w:rFonts w:hint="eastAsia" w:ascii="宋体" w:hAnsi="宋体" w:cs="宋体"/>
          <w:sz w:val="24"/>
        </w:rPr>
        <w:t>10.颜色标识移液器量程。</w:t>
      </w:r>
    </w:p>
    <w:p w14:paraId="2386C3F8">
      <w:pPr>
        <w:spacing w:line="360" w:lineRule="auto"/>
        <w:ind w:firstLine="480" w:firstLineChars="200"/>
        <w:rPr>
          <w:rFonts w:hint="eastAsia" w:ascii="宋体" w:hAnsi="宋体" w:cs="宋体"/>
          <w:sz w:val="24"/>
        </w:rPr>
      </w:pPr>
      <w:r>
        <w:rPr>
          <w:rFonts w:hint="eastAsia" w:ascii="宋体" w:hAnsi="宋体" w:cs="宋体"/>
          <w:sz w:val="24"/>
        </w:rPr>
        <w:t>11.量程：2-20ul</w:t>
      </w:r>
    </w:p>
    <w:p w14:paraId="0418D218">
      <w:pPr>
        <w:spacing w:line="360" w:lineRule="auto"/>
        <w:ind w:firstLine="480" w:firstLineChars="200"/>
        <w:rPr>
          <w:rFonts w:hint="eastAsia" w:ascii="宋体" w:hAnsi="宋体" w:cs="宋体"/>
          <w:sz w:val="24"/>
        </w:rPr>
      </w:pPr>
    </w:p>
    <w:p w14:paraId="4740A3C2">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标的10：单道可调量程移液器3</w:t>
      </w:r>
    </w:p>
    <w:p w14:paraId="15D7166E">
      <w:pPr>
        <w:spacing w:line="360" w:lineRule="auto"/>
        <w:ind w:firstLine="480" w:firstLineChars="200"/>
        <w:rPr>
          <w:rFonts w:hint="eastAsia" w:ascii="宋体" w:hAnsi="宋体" w:cs="宋体"/>
          <w:sz w:val="24"/>
        </w:rPr>
      </w:pPr>
      <w:r>
        <w:rPr>
          <w:rFonts w:hint="eastAsia" w:ascii="宋体" w:hAnsi="宋体" w:cs="宋体"/>
          <w:sz w:val="24"/>
        </w:rPr>
        <w:t>1.移液器类型：单道可调量程移液器，气垫活塞式原理。</w:t>
      </w:r>
    </w:p>
    <w:p w14:paraId="77844257">
      <w:pPr>
        <w:spacing w:line="360" w:lineRule="auto"/>
        <w:ind w:firstLine="480" w:firstLineChars="200"/>
        <w:rPr>
          <w:rFonts w:hint="eastAsia" w:ascii="宋体" w:hAnsi="宋体" w:cs="宋体"/>
          <w:sz w:val="24"/>
        </w:rPr>
      </w:pPr>
      <w:r>
        <w:rPr>
          <w:rFonts w:hint="eastAsia" w:ascii="宋体" w:hAnsi="宋体" w:cs="宋体"/>
          <w:sz w:val="24"/>
        </w:rPr>
        <w:t>2.采用耐腐蚀材质，整支移液器重量≤80g。</w:t>
      </w:r>
    </w:p>
    <w:p w14:paraId="27F1EF47">
      <w:pPr>
        <w:spacing w:line="360" w:lineRule="auto"/>
        <w:ind w:firstLine="480" w:firstLineChars="200"/>
        <w:rPr>
          <w:rFonts w:hint="eastAsia" w:ascii="宋体" w:hAnsi="宋体" w:cs="宋体"/>
          <w:sz w:val="24"/>
        </w:rPr>
      </w:pPr>
      <w:r>
        <w:rPr>
          <w:rFonts w:hint="eastAsia" w:ascii="宋体" w:hAnsi="宋体" w:cs="宋体"/>
          <w:sz w:val="24"/>
        </w:rPr>
        <w:t>3.可整支高温高压灭菌和紫外线灭菌。</w:t>
      </w:r>
    </w:p>
    <w:p w14:paraId="07755163">
      <w:pPr>
        <w:spacing w:line="360" w:lineRule="auto"/>
        <w:ind w:firstLine="480" w:firstLineChars="200"/>
        <w:rPr>
          <w:rFonts w:hint="eastAsia" w:ascii="宋体" w:hAnsi="宋体" w:cs="宋体"/>
          <w:sz w:val="24"/>
        </w:rPr>
      </w:pPr>
      <w:r>
        <w:rPr>
          <w:rFonts w:hint="eastAsia" w:ascii="宋体" w:hAnsi="宋体" w:cs="宋体"/>
          <w:sz w:val="24"/>
        </w:rPr>
        <w:t>4.下半支可徒手拆卸。</w:t>
      </w:r>
    </w:p>
    <w:p w14:paraId="3ABFE73B">
      <w:pPr>
        <w:spacing w:line="360" w:lineRule="auto"/>
        <w:ind w:firstLine="480" w:firstLineChars="200"/>
        <w:rPr>
          <w:rFonts w:hint="eastAsia" w:ascii="宋体" w:hAnsi="宋体" w:cs="宋体"/>
          <w:sz w:val="24"/>
        </w:rPr>
      </w:pPr>
      <w:r>
        <w:rPr>
          <w:rFonts w:hint="eastAsia" w:ascii="宋体" w:hAnsi="宋体" w:cs="宋体"/>
          <w:sz w:val="24"/>
        </w:rPr>
        <w:t>5.人体工程学设计，减少手、手臂和肩膀用力。</w:t>
      </w:r>
    </w:p>
    <w:p w14:paraId="6F1698F9">
      <w:pPr>
        <w:spacing w:line="360" w:lineRule="auto"/>
        <w:ind w:firstLine="480" w:firstLineChars="200"/>
        <w:rPr>
          <w:rFonts w:hint="eastAsia" w:ascii="宋体" w:hAnsi="宋体" w:cs="宋体"/>
          <w:sz w:val="24"/>
        </w:rPr>
      </w:pPr>
      <w:r>
        <w:rPr>
          <w:rFonts w:hint="eastAsia" w:ascii="宋体" w:hAnsi="宋体" w:cs="宋体"/>
          <w:sz w:val="24"/>
        </w:rPr>
        <w:t>6.具备吸头装配密封性设计。</w:t>
      </w:r>
    </w:p>
    <w:p w14:paraId="50F780CB">
      <w:pPr>
        <w:spacing w:line="360" w:lineRule="auto"/>
        <w:ind w:firstLine="480" w:firstLineChars="200"/>
        <w:rPr>
          <w:rFonts w:hint="eastAsia" w:ascii="宋体" w:hAnsi="宋体" w:cs="宋体"/>
          <w:sz w:val="24"/>
        </w:rPr>
      </w:pPr>
      <w:r>
        <w:rPr>
          <w:rFonts w:hint="eastAsia" w:ascii="宋体" w:hAnsi="宋体" w:cs="宋体"/>
          <w:sz w:val="24"/>
        </w:rPr>
        <w:t>7.四位数字放大体积显示。</w:t>
      </w:r>
    </w:p>
    <w:p w14:paraId="4214BACC">
      <w:pPr>
        <w:spacing w:line="360" w:lineRule="auto"/>
        <w:ind w:firstLine="480" w:firstLineChars="200"/>
        <w:rPr>
          <w:rFonts w:hint="eastAsia" w:ascii="宋体" w:hAnsi="宋体" w:cs="宋体"/>
          <w:sz w:val="24"/>
        </w:rPr>
      </w:pPr>
      <w:r>
        <w:rPr>
          <w:rFonts w:hint="eastAsia" w:ascii="宋体" w:hAnsi="宋体" w:cs="宋体"/>
          <w:sz w:val="24"/>
        </w:rPr>
        <w:t>8.体积视窗位置合理（在前面）。</w:t>
      </w:r>
    </w:p>
    <w:p w14:paraId="304EEFCA">
      <w:pPr>
        <w:spacing w:line="360" w:lineRule="auto"/>
        <w:ind w:firstLine="480" w:firstLineChars="200"/>
        <w:rPr>
          <w:rFonts w:hint="eastAsia" w:ascii="宋体" w:hAnsi="宋体" w:cs="宋体"/>
          <w:sz w:val="24"/>
        </w:rPr>
      </w:pPr>
      <w:r>
        <w:rPr>
          <w:rFonts w:hint="eastAsia" w:ascii="宋体" w:hAnsi="宋体" w:cs="宋体"/>
          <w:sz w:val="24"/>
        </w:rPr>
        <w:t>9.具备密度调节功能，适用于不同密度液体的移液操作。</w:t>
      </w:r>
    </w:p>
    <w:p w14:paraId="5F51DD64">
      <w:pPr>
        <w:spacing w:line="360" w:lineRule="auto"/>
        <w:ind w:firstLine="480" w:firstLineChars="200"/>
        <w:rPr>
          <w:rFonts w:hint="eastAsia" w:ascii="宋体" w:hAnsi="宋体" w:cs="宋体"/>
          <w:sz w:val="24"/>
        </w:rPr>
      </w:pPr>
      <w:r>
        <w:rPr>
          <w:rFonts w:hint="eastAsia" w:ascii="宋体" w:hAnsi="宋体" w:cs="宋体"/>
          <w:sz w:val="24"/>
        </w:rPr>
        <w:t>10.颜色标识移液器量程。</w:t>
      </w:r>
    </w:p>
    <w:p w14:paraId="62A72A54">
      <w:pPr>
        <w:spacing w:line="360" w:lineRule="auto"/>
        <w:ind w:firstLine="480" w:firstLineChars="200"/>
        <w:rPr>
          <w:rFonts w:hint="eastAsia" w:ascii="宋体" w:hAnsi="宋体" w:cs="宋体"/>
          <w:sz w:val="24"/>
        </w:rPr>
      </w:pPr>
      <w:r>
        <w:rPr>
          <w:rFonts w:hint="eastAsia" w:ascii="宋体" w:hAnsi="宋体" w:cs="宋体"/>
          <w:sz w:val="24"/>
        </w:rPr>
        <w:t>11.量程：10-100ul量程移液器1支。</w:t>
      </w:r>
    </w:p>
    <w:p w14:paraId="420FD306">
      <w:pPr>
        <w:spacing w:line="360" w:lineRule="auto"/>
        <w:ind w:firstLine="480" w:firstLineChars="200"/>
        <w:rPr>
          <w:rFonts w:hint="eastAsia" w:ascii="宋体" w:hAnsi="宋体" w:cs="宋体"/>
          <w:sz w:val="24"/>
        </w:rPr>
      </w:pPr>
    </w:p>
    <w:p w14:paraId="741F6657">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标的11：单道可调量程移液器4</w:t>
      </w:r>
    </w:p>
    <w:p w14:paraId="73A61DA6">
      <w:pPr>
        <w:spacing w:line="360" w:lineRule="auto"/>
        <w:ind w:firstLine="480" w:firstLineChars="200"/>
        <w:rPr>
          <w:rFonts w:hint="eastAsia" w:ascii="宋体" w:hAnsi="宋体" w:cs="宋体"/>
          <w:sz w:val="24"/>
        </w:rPr>
      </w:pPr>
      <w:r>
        <w:rPr>
          <w:rFonts w:hint="eastAsia" w:ascii="宋体" w:hAnsi="宋体" w:cs="宋体"/>
          <w:sz w:val="24"/>
        </w:rPr>
        <w:t>1.移液器类型：单道可调量程移液器，气垫活塞式原理。</w:t>
      </w:r>
    </w:p>
    <w:p w14:paraId="46CC67DC">
      <w:pPr>
        <w:spacing w:line="360" w:lineRule="auto"/>
        <w:ind w:firstLine="480" w:firstLineChars="200"/>
        <w:rPr>
          <w:rFonts w:hint="eastAsia" w:ascii="宋体" w:hAnsi="宋体" w:cs="宋体"/>
          <w:sz w:val="24"/>
        </w:rPr>
      </w:pPr>
      <w:r>
        <w:rPr>
          <w:rFonts w:hint="eastAsia" w:ascii="宋体" w:hAnsi="宋体" w:cs="宋体"/>
          <w:sz w:val="24"/>
        </w:rPr>
        <w:t>2.采用耐腐蚀材质，整支移液器重量≤80g。</w:t>
      </w:r>
    </w:p>
    <w:p w14:paraId="2AB934D2">
      <w:pPr>
        <w:spacing w:line="360" w:lineRule="auto"/>
        <w:ind w:firstLine="480" w:firstLineChars="200"/>
        <w:rPr>
          <w:rFonts w:hint="eastAsia" w:ascii="宋体" w:hAnsi="宋体" w:cs="宋体"/>
          <w:sz w:val="24"/>
        </w:rPr>
      </w:pPr>
      <w:r>
        <w:rPr>
          <w:rFonts w:hint="eastAsia" w:ascii="宋体" w:hAnsi="宋体" w:cs="宋体"/>
          <w:sz w:val="24"/>
        </w:rPr>
        <w:t>3.可整支高温高压灭菌和紫外线灭菌。</w:t>
      </w:r>
    </w:p>
    <w:p w14:paraId="1E2C2439">
      <w:pPr>
        <w:spacing w:line="360" w:lineRule="auto"/>
        <w:ind w:firstLine="480" w:firstLineChars="200"/>
        <w:rPr>
          <w:rFonts w:hint="eastAsia" w:ascii="宋体" w:hAnsi="宋体" w:cs="宋体"/>
          <w:sz w:val="24"/>
        </w:rPr>
      </w:pPr>
      <w:r>
        <w:rPr>
          <w:rFonts w:hint="eastAsia" w:ascii="宋体" w:hAnsi="宋体" w:cs="宋体"/>
          <w:sz w:val="24"/>
        </w:rPr>
        <w:t>4.下半支可徒手拆卸。</w:t>
      </w:r>
    </w:p>
    <w:p w14:paraId="1E766092">
      <w:pPr>
        <w:spacing w:line="360" w:lineRule="auto"/>
        <w:ind w:firstLine="480" w:firstLineChars="200"/>
        <w:rPr>
          <w:rFonts w:hint="eastAsia" w:ascii="宋体" w:hAnsi="宋体" w:cs="宋体"/>
          <w:sz w:val="24"/>
        </w:rPr>
      </w:pPr>
      <w:r>
        <w:rPr>
          <w:rFonts w:hint="eastAsia" w:ascii="宋体" w:hAnsi="宋体" w:cs="宋体"/>
          <w:sz w:val="24"/>
        </w:rPr>
        <w:t>5.人体工程学设计，减少手、手臂和肩膀用力。</w:t>
      </w:r>
    </w:p>
    <w:p w14:paraId="3E638DEA">
      <w:pPr>
        <w:spacing w:line="360" w:lineRule="auto"/>
        <w:ind w:firstLine="480" w:firstLineChars="200"/>
        <w:rPr>
          <w:rFonts w:hint="eastAsia" w:ascii="宋体" w:hAnsi="宋体" w:cs="宋体"/>
          <w:sz w:val="24"/>
        </w:rPr>
      </w:pPr>
      <w:r>
        <w:rPr>
          <w:rFonts w:hint="eastAsia" w:ascii="宋体" w:hAnsi="宋体" w:cs="宋体"/>
          <w:sz w:val="24"/>
        </w:rPr>
        <w:t>6.具备吸头装配密封性设计。</w:t>
      </w:r>
    </w:p>
    <w:p w14:paraId="0C4831C9">
      <w:pPr>
        <w:spacing w:line="360" w:lineRule="auto"/>
        <w:ind w:firstLine="480" w:firstLineChars="200"/>
        <w:rPr>
          <w:rFonts w:hint="eastAsia" w:ascii="宋体" w:hAnsi="宋体" w:cs="宋体"/>
          <w:sz w:val="24"/>
        </w:rPr>
      </w:pPr>
      <w:r>
        <w:rPr>
          <w:rFonts w:hint="eastAsia" w:ascii="宋体" w:hAnsi="宋体" w:cs="宋体"/>
          <w:sz w:val="24"/>
        </w:rPr>
        <w:t>7.四位数字放大体积显示。</w:t>
      </w:r>
    </w:p>
    <w:p w14:paraId="48AAB573">
      <w:pPr>
        <w:spacing w:line="360" w:lineRule="auto"/>
        <w:ind w:firstLine="480" w:firstLineChars="200"/>
        <w:rPr>
          <w:rFonts w:hint="eastAsia" w:ascii="宋体" w:hAnsi="宋体" w:cs="宋体"/>
          <w:sz w:val="24"/>
        </w:rPr>
      </w:pPr>
      <w:r>
        <w:rPr>
          <w:rFonts w:hint="eastAsia" w:ascii="宋体" w:hAnsi="宋体" w:cs="宋体"/>
          <w:sz w:val="24"/>
        </w:rPr>
        <w:t>8.体积视窗位置合理（在前面）。</w:t>
      </w:r>
    </w:p>
    <w:p w14:paraId="57FFD6EA">
      <w:pPr>
        <w:spacing w:line="360" w:lineRule="auto"/>
        <w:ind w:firstLine="480" w:firstLineChars="200"/>
        <w:rPr>
          <w:rFonts w:hint="eastAsia" w:ascii="宋体" w:hAnsi="宋体" w:cs="宋体"/>
          <w:sz w:val="24"/>
        </w:rPr>
      </w:pPr>
      <w:r>
        <w:rPr>
          <w:rFonts w:hint="eastAsia" w:ascii="宋体" w:hAnsi="宋体" w:cs="宋体"/>
          <w:sz w:val="24"/>
        </w:rPr>
        <w:t>9具备密度调节功能，适用于不同密度液体的移液操作。</w:t>
      </w:r>
    </w:p>
    <w:p w14:paraId="0CE4BC8E">
      <w:pPr>
        <w:spacing w:line="360" w:lineRule="auto"/>
        <w:ind w:firstLine="480" w:firstLineChars="200"/>
        <w:rPr>
          <w:rFonts w:hint="eastAsia" w:ascii="宋体" w:hAnsi="宋体" w:cs="宋体"/>
          <w:sz w:val="24"/>
        </w:rPr>
      </w:pPr>
      <w:r>
        <w:rPr>
          <w:rFonts w:hint="eastAsia" w:ascii="宋体" w:hAnsi="宋体" w:cs="宋体"/>
          <w:sz w:val="24"/>
        </w:rPr>
        <w:t>10.颜色标识移液器量程。</w:t>
      </w:r>
    </w:p>
    <w:p w14:paraId="3E225C7E">
      <w:pPr>
        <w:spacing w:line="360" w:lineRule="auto"/>
        <w:ind w:firstLine="480" w:firstLineChars="200"/>
        <w:rPr>
          <w:rFonts w:hint="eastAsia" w:ascii="宋体" w:hAnsi="宋体" w:cs="宋体"/>
          <w:sz w:val="24"/>
        </w:rPr>
      </w:pPr>
      <w:r>
        <w:rPr>
          <w:rFonts w:hint="eastAsia" w:ascii="宋体" w:hAnsi="宋体" w:cs="宋体"/>
          <w:sz w:val="24"/>
        </w:rPr>
        <w:t>11.量程：20-200ul量程移液器1支。</w:t>
      </w:r>
    </w:p>
    <w:p w14:paraId="47431D7F">
      <w:pPr>
        <w:spacing w:line="360" w:lineRule="auto"/>
        <w:ind w:firstLine="480" w:firstLineChars="200"/>
        <w:rPr>
          <w:rFonts w:hint="eastAsia" w:ascii="宋体" w:hAnsi="宋体" w:cs="宋体"/>
          <w:sz w:val="24"/>
        </w:rPr>
      </w:pPr>
    </w:p>
    <w:p w14:paraId="74CF752A">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标的12：单道可调量程移液器5</w:t>
      </w:r>
    </w:p>
    <w:p w14:paraId="55CEB8E7">
      <w:pPr>
        <w:spacing w:line="360" w:lineRule="auto"/>
        <w:ind w:firstLine="480" w:firstLineChars="200"/>
        <w:rPr>
          <w:rFonts w:hint="eastAsia" w:ascii="宋体" w:hAnsi="宋体" w:cs="宋体"/>
          <w:sz w:val="24"/>
        </w:rPr>
      </w:pPr>
      <w:r>
        <w:rPr>
          <w:rFonts w:hint="eastAsia" w:ascii="宋体" w:hAnsi="宋体" w:cs="宋体"/>
          <w:sz w:val="24"/>
        </w:rPr>
        <w:t>1.移液器类型：单道可调量程移液器，气垫活塞式原理。</w:t>
      </w:r>
    </w:p>
    <w:p w14:paraId="76985E71">
      <w:pPr>
        <w:spacing w:line="360" w:lineRule="auto"/>
        <w:ind w:firstLine="480" w:firstLineChars="200"/>
        <w:rPr>
          <w:rFonts w:hint="eastAsia" w:ascii="宋体" w:hAnsi="宋体" w:cs="宋体"/>
          <w:sz w:val="24"/>
        </w:rPr>
      </w:pPr>
      <w:r>
        <w:rPr>
          <w:rFonts w:hint="eastAsia" w:ascii="宋体" w:hAnsi="宋体" w:cs="宋体"/>
          <w:sz w:val="24"/>
        </w:rPr>
        <w:t>2.采用耐腐蚀材质，整支移液器重量≤80g。</w:t>
      </w:r>
    </w:p>
    <w:p w14:paraId="4E6BFDCD">
      <w:pPr>
        <w:spacing w:line="360" w:lineRule="auto"/>
        <w:ind w:firstLine="480" w:firstLineChars="200"/>
        <w:rPr>
          <w:rFonts w:hint="eastAsia" w:ascii="宋体" w:hAnsi="宋体" w:cs="宋体"/>
          <w:sz w:val="24"/>
        </w:rPr>
      </w:pPr>
      <w:r>
        <w:rPr>
          <w:rFonts w:hint="eastAsia" w:ascii="宋体" w:hAnsi="宋体" w:cs="宋体"/>
          <w:sz w:val="24"/>
        </w:rPr>
        <w:t>3.可整支高温高压灭菌和紫外线灭菌。</w:t>
      </w:r>
    </w:p>
    <w:p w14:paraId="1FF478EB">
      <w:pPr>
        <w:spacing w:line="360" w:lineRule="auto"/>
        <w:ind w:firstLine="480" w:firstLineChars="200"/>
        <w:rPr>
          <w:rFonts w:hint="eastAsia" w:ascii="宋体" w:hAnsi="宋体" w:cs="宋体"/>
          <w:sz w:val="24"/>
        </w:rPr>
      </w:pPr>
      <w:r>
        <w:rPr>
          <w:rFonts w:hint="eastAsia" w:ascii="宋体" w:hAnsi="宋体" w:cs="宋体"/>
          <w:sz w:val="24"/>
        </w:rPr>
        <w:t>4.下半支可徒手拆卸。</w:t>
      </w:r>
    </w:p>
    <w:p w14:paraId="00CF81E0">
      <w:pPr>
        <w:spacing w:line="360" w:lineRule="auto"/>
        <w:ind w:firstLine="480" w:firstLineChars="200"/>
        <w:rPr>
          <w:rFonts w:hint="eastAsia" w:ascii="宋体" w:hAnsi="宋体" w:cs="宋体"/>
          <w:sz w:val="24"/>
        </w:rPr>
      </w:pPr>
      <w:r>
        <w:rPr>
          <w:rFonts w:hint="eastAsia" w:ascii="宋体" w:hAnsi="宋体" w:cs="宋体"/>
          <w:sz w:val="24"/>
        </w:rPr>
        <w:t>5.人体工程学设计，减少手、手臂和肩膀用力。</w:t>
      </w:r>
    </w:p>
    <w:p w14:paraId="33B63230">
      <w:pPr>
        <w:spacing w:line="360" w:lineRule="auto"/>
        <w:ind w:firstLine="480" w:firstLineChars="200"/>
        <w:rPr>
          <w:rFonts w:hint="eastAsia" w:ascii="宋体" w:hAnsi="宋体" w:cs="宋体"/>
          <w:sz w:val="24"/>
        </w:rPr>
      </w:pPr>
      <w:r>
        <w:rPr>
          <w:rFonts w:hint="eastAsia" w:ascii="宋体" w:hAnsi="宋体" w:cs="宋体"/>
          <w:sz w:val="24"/>
        </w:rPr>
        <w:t>6.具备吸头装配密封性设计。</w:t>
      </w:r>
    </w:p>
    <w:p w14:paraId="6FB01DAC">
      <w:pPr>
        <w:spacing w:line="360" w:lineRule="auto"/>
        <w:ind w:firstLine="480" w:firstLineChars="200"/>
        <w:rPr>
          <w:rFonts w:hint="eastAsia" w:ascii="宋体" w:hAnsi="宋体" w:cs="宋体"/>
          <w:sz w:val="24"/>
        </w:rPr>
      </w:pPr>
      <w:r>
        <w:rPr>
          <w:rFonts w:hint="eastAsia" w:ascii="宋体" w:hAnsi="宋体" w:cs="宋体"/>
          <w:sz w:val="24"/>
        </w:rPr>
        <w:t>7.四位数字放大体积显示。</w:t>
      </w:r>
    </w:p>
    <w:p w14:paraId="526F4AB4">
      <w:pPr>
        <w:spacing w:line="360" w:lineRule="auto"/>
        <w:ind w:firstLine="480" w:firstLineChars="200"/>
        <w:rPr>
          <w:rFonts w:hint="eastAsia" w:ascii="宋体" w:hAnsi="宋体" w:cs="宋体"/>
          <w:sz w:val="24"/>
        </w:rPr>
      </w:pPr>
      <w:r>
        <w:rPr>
          <w:rFonts w:hint="eastAsia" w:ascii="宋体" w:hAnsi="宋体" w:cs="宋体"/>
          <w:sz w:val="24"/>
        </w:rPr>
        <w:t>8.体积视窗位置合理（在前面）。</w:t>
      </w:r>
    </w:p>
    <w:p w14:paraId="1291BD53">
      <w:pPr>
        <w:spacing w:line="360" w:lineRule="auto"/>
        <w:ind w:firstLine="480" w:firstLineChars="200"/>
        <w:rPr>
          <w:rFonts w:hint="eastAsia" w:ascii="宋体" w:hAnsi="宋体" w:cs="宋体"/>
          <w:sz w:val="24"/>
        </w:rPr>
      </w:pPr>
      <w:r>
        <w:rPr>
          <w:rFonts w:hint="eastAsia" w:ascii="宋体" w:hAnsi="宋体" w:cs="宋体"/>
          <w:sz w:val="24"/>
        </w:rPr>
        <w:t>9具备密度调节功能，适用于不同密度液体的移液操作。</w:t>
      </w:r>
    </w:p>
    <w:p w14:paraId="7C18DC23">
      <w:pPr>
        <w:spacing w:line="360" w:lineRule="auto"/>
        <w:ind w:firstLine="480" w:firstLineChars="200"/>
        <w:rPr>
          <w:rFonts w:hint="eastAsia" w:ascii="宋体" w:hAnsi="宋体" w:cs="宋体"/>
          <w:sz w:val="24"/>
        </w:rPr>
      </w:pPr>
      <w:r>
        <w:rPr>
          <w:rFonts w:hint="eastAsia" w:ascii="宋体" w:hAnsi="宋体" w:cs="宋体"/>
          <w:sz w:val="24"/>
        </w:rPr>
        <w:t>10.颜色标识移液器量程。</w:t>
      </w:r>
    </w:p>
    <w:p w14:paraId="60C21363">
      <w:pPr>
        <w:spacing w:line="360" w:lineRule="auto"/>
        <w:ind w:firstLine="480" w:firstLineChars="200"/>
        <w:rPr>
          <w:rFonts w:hint="eastAsia" w:ascii="宋体" w:hAnsi="宋体" w:cs="宋体"/>
          <w:sz w:val="24"/>
        </w:rPr>
      </w:pPr>
      <w:r>
        <w:rPr>
          <w:rFonts w:hint="eastAsia" w:ascii="宋体" w:hAnsi="宋体" w:cs="宋体"/>
          <w:sz w:val="24"/>
        </w:rPr>
        <w:t>11.配置要求：100-1000ul量程移液器1支。</w:t>
      </w:r>
    </w:p>
    <w:p w14:paraId="106EB3BB">
      <w:pPr>
        <w:spacing w:line="360" w:lineRule="auto"/>
        <w:ind w:firstLine="480" w:firstLineChars="200"/>
        <w:rPr>
          <w:rFonts w:hint="eastAsia" w:ascii="宋体" w:hAnsi="宋体" w:cs="宋体"/>
          <w:sz w:val="24"/>
        </w:rPr>
      </w:pPr>
    </w:p>
    <w:p w14:paraId="01F1BC98">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标的13：可变量程单道移液器1</w:t>
      </w:r>
    </w:p>
    <w:p w14:paraId="31DCB46A">
      <w:pPr>
        <w:spacing w:line="360" w:lineRule="auto"/>
        <w:ind w:firstLine="480" w:firstLineChars="200"/>
        <w:rPr>
          <w:rFonts w:hint="eastAsia" w:ascii="宋体" w:hAnsi="宋体" w:cs="宋体"/>
          <w:sz w:val="24"/>
        </w:rPr>
      </w:pPr>
      <w:r>
        <w:rPr>
          <w:rFonts w:hint="eastAsia" w:ascii="宋体" w:hAnsi="宋体" w:cs="宋体"/>
          <w:sz w:val="24"/>
        </w:rPr>
        <w:t>1.外壳采用光滑耐腐蚀塑料材质。</w:t>
      </w:r>
    </w:p>
    <w:p w14:paraId="7B020BE4">
      <w:pPr>
        <w:spacing w:line="360" w:lineRule="auto"/>
        <w:ind w:firstLine="480" w:firstLineChars="200"/>
        <w:rPr>
          <w:rFonts w:hint="eastAsia" w:ascii="宋体" w:hAnsi="宋体" w:cs="宋体"/>
          <w:sz w:val="24"/>
        </w:rPr>
      </w:pPr>
      <w:r>
        <w:rPr>
          <w:rFonts w:hint="eastAsia" w:ascii="宋体" w:hAnsi="宋体" w:cs="宋体"/>
          <w:sz w:val="24"/>
        </w:rPr>
        <w:t>2.量程调节顺畅平滑无阻，支持单手操作。</w:t>
      </w:r>
    </w:p>
    <w:p w14:paraId="188F2251">
      <w:pPr>
        <w:spacing w:line="360" w:lineRule="auto"/>
        <w:ind w:firstLine="480" w:firstLineChars="200"/>
        <w:rPr>
          <w:rFonts w:hint="eastAsia" w:ascii="宋体" w:hAnsi="宋体" w:cs="宋体"/>
          <w:sz w:val="24"/>
        </w:rPr>
      </w:pPr>
      <w:r>
        <w:rPr>
          <w:rFonts w:hint="eastAsia" w:ascii="宋体" w:hAnsi="宋体" w:cs="宋体"/>
          <w:sz w:val="24"/>
        </w:rPr>
        <w:t>3.液量显示带有微量刻度尺，调节步进小，可实现精确调节量程。</w:t>
      </w:r>
    </w:p>
    <w:p w14:paraId="462433E6">
      <w:pPr>
        <w:spacing w:line="360" w:lineRule="auto"/>
        <w:ind w:firstLine="480" w:firstLineChars="200"/>
        <w:rPr>
          <w:rFonts w:hint="eastAsia" w:ascii="宋体" w:hAnsi="宋体" w:cs="宋体"/>
          <w:sz w:val="24"/>
        </w:rPr>
      </w:pPr>
      <w:r>
        <w:rPr>
          <w:rFonts w:hint="eastAsia" w:ascii="宋体" w:hAnsi="宋体" w:cs="宋体"/>
          <w:sz w:val="24"/>
        </w:rPr>
        <w:t>4.配备可旋转式指靠。</w:t>
      </w:r>
    </w:p>
    <w:p w14:paraId="75E7DA6A">
      <w:pPr>
        <w:spacing w:line="360" w:lineRule="auto"/>
        <w:ind w:firstLine="480" w:firstLineChars="200"/>
        <w:rPr>
          <w:rFonts w:hint="eastAsia" w:ascii="宋体" w:hAnsi="宋体" w:cs="宋体"/>
          <w:sz w:val="24"/>
        </w:rPr>
      </w:pPr>
      <w:r>
        <w:rPr>
          <w:rFonts w:hint="eastAsia" w:ascii="宋体" w:hAnsi="宋体" w:cs="宋体"/>
          <w:sz w:val="24"/>
        </w:rPr>
        <w:t>5.量程显示窗尺寸≥3×1cm，具有放大镜功能。</w:t>
      </w:r>
    </w:p>
    <w:p w14:paraId="5AB308DF">
      <w:pPr>
        <w:spacing w:line="360" w:lineRule="auto"/>
        <w:ind w:firstLine="480" w:firstLineChars="200"/>
        <w:rPr>
          <w:rFonts w:hint="eastAsia" w:ascii="宋体" w:hAnsi="宋体" w:cs="宋体"/>
          <w:sz w:val="24"/>
        </w:rPr>
      </w:pPr>
      <w:r>
        <w:rPr>
          <w:rFonts w:hint="eastAsia" w:ascii="宋体" w:hAnsi="宋体" w:cs="宋体"/>
          <w:sz w:val="24"/>
        </w:rPr>
        <w:t>6.采用轻触吸头设计。</w:t>
      </w:r>
    </w:p>
    <w:p w14:paraId="2168304D">
      <w:pPr>
        <w:spacing w:line="360" w:lineRule="auto"/>
        <w:ind w:firstLine="480" w:firstLineChars="200"/>
        <w:rPr>
          <w:rFonts w:hint="eastAsia" w:ascii="宋体" w:hAnsi="宋体" w:cs="宋体"/>
          <w:sz w:val="24"/>
        </w:rPr>
      </w:pPr>
      <w:r>
        <w:rPr>
          <w:rFonts w:hint="eastAsia" w:ascii="宋体" w:hAnsi="宋体" w:cs="宋体"/>
          <w:sz w:val="24"/>
        </w:rPr>
        <w:t>7.防遗忘锁扣设计：顶部液量调节按钮拔出时可调液量，按回可锁定量程调节，预防移液间的误操作导致的量程改变。</w:t>
      </w:r>
    </w:p>
    <w:p w14:paraId="3511B2EB">
      <w:pPr>
        <w:spacing w:line="360" w:lineRule="auto"/>
        <w:ind w:firstLine="480" w:firstLineChars="200"/>
        <w:rPr>
          <w:rFonts w:hint="eastAsia" w:ascii="宋体" w:hAnsi="宋体" w:cs="宋体"/>
          <w:sz w:val="24"/>
        </w:rPr>
      </w:pPr>
      <w:r>
        <w:rPr>
          <w:rFonts w:hint="eastAsia" w:ascii="宋体" w:hAnsi="宋体" w:cs="宋体"/>
          <w:sz w:val="24"/>
        </w:rPr>
        <w:t>8.颜色标识，不同色彩标记不同的量程，可配合同样颜色标记的吸头配合使用。</w:t>
      </w:r>
    </w:p>
    <w:p w14:paraId="0309BD03">
      <w:pPr>
        <w:spacing w:line="360" w:lineRule="auto"/>
        <w:ind w:firstLine="480" w:firstLineChars="200"/>
        <w:rPr>
          <w:rFonts w:hint="eastAsia" w:ascii="宋体" w:hAnsi="宋体" w:cs="宋体"/>
          <w:sz w:val="24"/>
        </w:rPr>
      </w:pPr>
      <w:r>
        <w:rPr>
          <w:rFonts w:hint="eastAsia" w:ascii="宋体" w:hAnsi="宋体" w:cs="宋体"/>
          <w:sz w:val="24"/>
        </w:rPr>
        <w:t>9.配置要求：10-100ul量程移液器1支。</w:t>
      </w:r>
    </w:p>
    <w:p w14:paraId="27A4D530">
      <w:pPr>
        <w:spacing w:line="360" w:lineRule="auto"/>
        <w:ind w:firstLine="480" w:firstLineChars="200"/>
        <w:rPr>
          <w:rFonts w:hint="eastAsia" w:ascii="宋体" w:hAnsi="宋体" w:cs="宋体"/>
          <w:sz w:val="24"/>
        </w:rPr>
      </w:pPr>
    </w:p>
    <w:p w14:paraId="799355A6">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标的14：可变量程单道移液器2</w:t>
      </w:r>
    </w:p>
    <w:p w14:paraId="2449AF87">
      <w:pPr>
        <w:spacing w:line="360" w:lineRule="auto"/>
        <w:ind w:firstLine="480" w:firstLineChars="200"/>
        <w:rPr>
          <w:rFonts w:hint="eastAsia" w:ascii="宋体" w:hAnsi="宋体" w:cs="宋体"/>
          <w:sz w:val="24"/>
        </w:rPr>
      </w:pPr>
      <w:r>
        <w:rPr>
          <w:rFonts w:hint="eastAsia" w:ascii="宋体" w:hAnsi="宋体" w:cs="宋体"/>
          <w:sz w:val="24"/>
        </w:rPr>
        <w:t>1.外壳采用光滑耐腐蚀塑料材质。</w:t>
      </w:r>
    </w:p>
    <w:p w14:paraId="39DF8903">
      <w:pPr>
        <w:spacing w:line="360" w:lineRule="auto"/>
        <w:ind w:firstLine="480" w:firstLineChars="200"/>
        <w:rPr>
          <w:rFonts w:hint="eastAsia" w:ascii="宋体" w:hAnsi="宋体" w:cs="宋体"/>
          <w:sz w:val="24"/>
        </w:rPr>
      </w:pPr>
      <w:r>
        <w:rPr>
          <w:rFonts w:hint="eastAsia" w:ascii="宋体" w:hAnsi="宋体" w:cs="宋体"/>
          <w:sz w:val="24"/>
        </w:rPr>
        <w:t>2.量程调节顺畅平滑无阻，支持单手操作。</w:t>
      </w:r>
    </w:p>
    <w:p w14:paraId="4F98100E">
      <w:pPr>
        <w:spacing w:line="360" w:lineRule="auto"/>
        <w:ind w:firstLine="480" w:firstLineChars="200"/>
        <w:rPr>
          <w:rFonts w:hint="eastAsia" w:ascii="宋体" w:hAnsi="宋体" w:cs="宋体"/>
          <w:sz w:val="24"/>
        </w:rPr>
      </w:pPr>
      <w:r>
        <w:rPr>
          <w:rFonts w:hint="eastAsia" w:ascii="宋体" w:hAnsi="宋体" w:cs="宋体"/>
          <w:sz w:val="24"/>
        </w:rPr>
        <w:t>3.液量显示带有微量刻度尺，调节步进小，可实现精确调节量程。</w:t>
      </w:r>
    </w:p>
    <w:p w14:paraId="17ACCC5E">
      <w:pPr>
        <w:spacing w:line="360" w:lineRule="auto"/>
        <w:ind w:firstLine="480" w:firstLineChars="200"/>
        <w:rPr>
          <w:rFonts w:hint="eastAsia" w:ascii="宋体" w:hAnsi="宋体" w:cs="宋体"/>
          <w:sz w:val="24"/>
        </w:rPr>
      </w:pPr>
      <w:r>
        <w:rPr>
          <w:rFonts w:hint="eastAsia" w:ascii="宋体" w:hAnsi="宋体" w:cs="宋体"/>
          <w:sz w:val="24"/>
        </w:rPr>
        <w:t>4.配备可旋转式指靠。</w:t>
      </w:r>
    </w:p>
    <w:p w14:paraId="5B28FF79">
      <w:pPr>
        <w:spacing w:line="360" w:lineRule="auto"/>
        <w:ind w:firstLine="480" w:firstLineChars="200"/>
        <w:rPr>
          <w:rFonts w:hint="eastAsia" w:ascii="宋体" w:hAnsi="宋体" w:cs="宋体"/>
          <w:sz w:val="24"/>
        </w:rPr>
      </w:pPr>
      <w:r>
        <w:rPr>
          <w:rFonts w:hint="eastAsia" w:ascii="宋体" w:hAnsi="宋体" w:cs="宋体"/>
          <w:sz w:val="24"/>
        </w:rPr>
        <w:t>5.量程显示窗尺寸≥3×1cm，具有放大镜功能。</w:t>
      </w:r>
    </w:p>
    <w:p w14:paraId="4EDDB02E">
      <w:pPr>
        <w:spacing w:line="360" w:lineRule="auto"/>
        <w:ind w:firstLine="480" w:firstLineChars="200"/>
        <w:rPr>
          <w:rFonts w:hint="eastAsia" w:ascii="宋体" w:hAnsi="宋体" w:cs="宋体"/>
          <w:sz w:val="24"/>
        </w:rPr>
      </w:pPr>
      <w:r>
        <w:rPr>
          <w:rFonts w:hint="eastAsia" w:ascii="宋体" w:hAnsi="宋体" w:cs="宋体"/>
          <w:sz w:val="24"/>
        </w:rPr>
        <w:t>6.采用轻触吸头设计。</w:t>
      </w:r>
    </w:p>
    <w:p w14:paraId="29BCABC8">
      <w:pPr>
        <w:spacing w:line="360" w:lineRule="auto"/>
        <w:ind w:firstLine="480" w:firstLineChars="200"/>
        <w:rPr>
          <w:rFonts w:hint="eastAsia" w:ascii="宋体" w:hAnsi="宋体" w:cs="宋体"/>
          <w:sz w:val="24"/>
        </w:rPr>
      </w:pPr>
      <w:r>
        <w:rPr>
          <w:rFonts w:hint="eastAsia" w:ascii="宋体" w:hAnsi="宋体" w:cs="宋体"/>
          <w:sz w:val="24"/>
        </w:rPr>
        <w:t>7.防遗忘锁扣设计：顶部液量调节按钮拔出时可调液量，按回可锁定量程调节，预防移液间的误操作导致的量程改变。</w:t>
      </w:r>
    </w:p>
    <w:p w14:paraId="4616CDAE">
      <w:pPr>
        <w:spacing w:line="360" w:lineRule="auto"/>
        <w:ind w:firstLine="480" w:firstLineChars="200"/>
        <w:rPr>
          <w:rFonts w:hint="eastAsia" w:ascii="宋体" w:hAnsi="宋体" w:cs="宋体"/>
          <w:sz w:val="24"/>
        </w:rPr>
      </w:pPr>
      <w:r>
        <w:rPr>
          <w:rFonts w:hint="eastAsia" w:ascii="宋体" w:hAnsi="宋体" w:cs="宋体"/>
          <w:sz w:val="24"/>
        </w:rPr>
        <w:t>8.颜色标识，不同色彩标记不同的量程，可配合同样颜色标记的吸头配合使用。</w:t>
      </w:r>
    </w:p>
    <w:p w14:paraId="73DD64A0">
      <w:pPr>
        <w:spacing w:line="360" w:lineRule="auto"/>
        <w:ind w:firstLine="480" w:firstLineChars="200"/>
        <w:rPr>
          <w:rFonts w:hint="eastAsia" w:ascii="宋体" w:hAnsi="宋体" w:cs="宋体"/>
          <w:sz w:val="24"/>
        </w:rPr>
      </w:pPr>
      <w:r>
        <w:rPr>
          <w:rFonts w:hint="eastAsia" w:ascii="宋体" w:hAnsi="宋体" w:cs="宋体"/>
          <w:sz w:val="24"/>
        </w:rPr>
        <w:t>9.配置要求：20-200ul量程移液器1支。</w:t>
      </w:r>
    </w:p>
    <w:p w14:paraId="0F6A34DB">
      <w:pPr>
        <w:spacing w:line="360" w:lineRule="auto"/>
        <w:ind w:firstLine="480" w:firstLineChars="200"/>
        <w:rPr>
          <w:rFonts w:hint="eastAsia" w:ascii="宋体" w:hAnsi="宋体" w:cs="宋体"/>
          <w:sz w:val="24"/>
        </w:rPr>
      </w:pPr>
    </w:p>
    <w:p w14:paraId="787A6A3B">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标的15：可变量程单道移液器3</w:t>
      </w:r>
    </w:p>
    <w:p w14:paraId="0B4A4DE0">
      <w:pPr>
        <w:spacing w:line="360" w:lineRule="auto"/>
        <w:ind w:firstLine="480" w:firstLineChars="200"/>
        <w:rPr>
          <w:rFonts w:hint="eastAsia" w:ascii="宋体" w:hAnsi="宋体" w:cs="宋体"/>
          <w:sz w:val="24"/>
        </w:rPr>
      </w:pPr>
      <w:r>
        <w:rPr>
          <w:rFonts w:hint="eastAsia" w:ascii="宋体" w:hAnsi="宋体" w:cs="宋体"/>
          <w:sz w:val="24"/>
        </w:rPr>
        <w:t>1.外壳采用光滑耐腐蚀塑料材质。</w:t>
      </w:r>
    </w:p>
    <w:p w14:paraId="3C9A4857">
      <w:pPr>
        <w:spacing w:line="360" w:lineRule="auto"/>
        <w:ind w:firstLine="480" w:firstLineChars="200"/>
        <w:rPr>
          <w:rFonts w:hint="eastAsia" w:ascii="宋体" w:hAnsi="宋体" w:cs="宋体"/>
          <w:sz w:val="24"/>
        </w:rPr>
      </w:pPr>
      <w:r>
        <w:rPr>
          <w:rFonts w:hint="eastAsia" w:ascii="宋体" w:hAnsi="宋体" w:cs="宋体"/>
          <w:sz w:val="24"/>
        </w:rPr>
        <w:t>2.量程调节顺畅平滑无阻，支持单手操作。</w:t>
      </w:r>
    </w:p>
    <w:p w14:paraId="05D613C4">
      <w:pPr>
        <w:spacing w:line="360" w:lineRule="auto"/>
        <w:ind w:firstLine="480" w:firstLineChars="200"/>
        <w:rPr>
          <w:rFonts w:hint="eastAsia" w:ascii="宋体" w:hAnsi="宋体" w:cs="宋体"/>
          <w:sz w:val="24"/>
        </w:rPr>
      </w:pPr>
      <w:r>
        <w:rPr>
          <w:rFonts w:hint="eastAsia" w:ascii="宋体" w:hAnsi="宋体" w:cs="宋体"/>
          <w:sz w:val="24"/>
        </w:rPr>
        <w:t>3.液量显示带有微量刻度尺，调节步进小，可实现精确调节量程。</w:t>
      </w:r>
    </w:p>
    <w:p w14:paraId="00C0F7BC">
      <w:pPr>
        <w:spacing w:line="360" w:lineRule="auto"/>
        <w:ind w:firstLine="480" w:firstLineChars="200"/>
        <w:rPr>
          <w:rFonts w:hint="eastAsia" w:ascii="宋体" w:hAnsi="宋体" w:cs="宋体"/>
          <w:sz w:val="24"/>
        </w:rPr>
      </w:pPr>
      <w:r>
        <w:rPr>
          <w:rFonts w:hint="eastAsia" w:ascii="宋体" w:hAnsi="宋体" w:cs="宋体"/>
          <w:sz w:val="24"/>
        </w:rPr>
        <w:t>4.配备可旋转式指靠。</w:t>
      </w:r>
    </w:p>
    <w:p w14:paraId="05EC9D40">
      <w:pPr>
        <w:spacing w:line="360" w:lineRule="auto"/>
        <w:ind w:firstLine="480" w:firstLineChars="200"/>
        <w:rPr>
          <w:rFonts w:hint="eastAsia" w:ascii="宋体" w:hAnsi="宋体" w:cs="宋体"/>
          <w:sz w:val="24"/>
        </w:rPr>
      </w:pPr>
      <w:r>
        <w:rPr>
          <w:rFonts w:hint="eastAsia" w:ascii="宋体" w:hAnsi="宋体" w:cs="宋体"/>
          <w:sz w:val="24"/>
        </w:rPr>
        <w:t>5.量程显示窗尺寸≥3×1cm，具有放大镜功能。</w:t>
      </w:r>
    </w:p>
    <w:p w14:paraId="61594B55">
      <w:pPr>
        <w:spacing w:line="360" w:lineRule="auto"/>
        <w:ind w:firstLine="480" w:firstLineChars="200"/>
        <w:rPr>
          <w:rFonts w:hint="eastAsia" w:ascii="宋体" w:hAnsi="宋体" w:cs="宋体"/>
          <w:sz w:val="24"/>
        </w:rPr>
      </w:pPr>
      <w:r>
        <w:rPr>
          <w:rFonts w:hint="eastAsia" w:ascii="宋体" w:hAnsi="宋体" w:cs="宋体"/>
          <w:sz w:val="24"/>
        </w:rPr>
        <w:t>6.采用轻触吸头设计。</w:t>
      </w:r>
    </w:p>
    <w:p w14:paraId="39ABF239">
      <w:pPr>
        <w:spacing w:line="360" w:lineRule="auto"/>
        <w:ind w:firstLine="480" w:firstLineChars="200"/>
        <w:rPr>
          <w:rFonts w:hint="eastAsia" w:ascii="宋体" w:hAnsi="宋体" w:cs="宋体"/>
          <w:sz w:val="24"/>
        </w:rPr>
      </w:pPr>
      <w:r>
        <w:rPr>
          <w:rFonts w:hint="eastAsia" w:ascii="宋体" w:hAnsi="宋体" w:cs="宋体"/>
          <w:sz w:val="24"/>
        </w:rPr>
        <w:t>7.防遗忘锁扣设计：顶部液量调节按钮拔出时可调液量，按回可锁定量程调节，预防移液间的误操作导致的量程改变。</w:t>
      </w:r>
    </w:p>
    <w:p w14:paraId="14785657">
      <w:pPr>
        <w:spacing w:line="360" w:lineRule="auto"/>
        <w:ind w:firstLine="480" w:firstLineChars="200"/>
        <w:rPr>
          <w:rFonts w:hint="eastAsia" w:ascii="宋体" w:hAnsi="宋体" w:cs="宋体"/>
          <w:sz w:val="24"/>
        </w:rPr>
      </w:pPr>
      <w:r>
        <w:rPr>
          <w:rFonts w:hint="eastAsia" w:ascii="宋体" w:hAnsi="宋体" w:cs="宋体"/>
          <w:sz w:val="24"/>
        </w:rPr>
        <w:t>8.颜色标识，不同色彩标记不同的量程，可配合同样颜色标记的吸头配合使用。</w:t>
      </w:r>
    </w:p>
    <w:p w14:paraId="67951514">
      <w:pPr>
        <w:spacing w:line="360" w:lineRule="auto"/>
        <w:ind w:firstLine="480" w:firstLineChars="200"/>
        <w:rPr>
          <w:rFonts w:hint="eastAsia" w:ascii="宋体" w:hAnsi="宋体" w:cs="宋体"/>
          <w:sz w:val="24"/>
        </w:rPr>
      </w:pPr>
      <w:r>
        <w:rPr>
          <w:rFonts w:hint="eastAsia" w:ascii="宋体" w:hAnsi="宋体" w:cs="宋体"/>
          <w:sz w:val="24"/>
        </w:rPr>
        <w:t>9.配置要求：100-1000ul量程移液器1支。</w:t>
      </w:r>
    </w:p>
    <w:p w14:paraId="5D56996C">
      <w:pPr>
        <w:spacing w:line="360" w:lineRule="auto"/>
        <w:ind w:firstLine="480" w:firstLineChars="200"/>
        <w:rPr>
          <w:rFonts w:hint="eastAsia" w:ascii="宋体" w:hAnsi="宋体" w:cs="宋体"/>
          <w:sz w:val="24"/>
        </w:rPr>
      </w:pPr>
    </w:p>
    <w:p w14:paraId="5E48B96C">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标的16：8道可调量程移液器1</w:t>
      </w:r>
    </w:p>
    <w:p w14:paraId="26FE415F">
      <w:pPr>
        <w:spacing w:line="360" w:lineRule="auto"/>
        <w:ind w:firstLine="480" w:firstLineChars="200"/>
        <w:rPr>
          <w:rFonts w:hint="eastAsia" w:ascii="宋体" w:hAnsi="宋体" w:cs="宋体"/>
          <w:sz w:val="24"/>
        </w:rPr>
      </w:pPr>
      <w:r>
        <w:rPr>
          <w:rFonts w:hint="eastAsia" w:ascii="宋体" w:hAnsi="宋体" w:cs="宋体"/>
          <w:sz w:val="24"/>
        </w:rPr>
        <w:t>1.移液器类型：8道可调量程移液器，气垫活塞式原理。</w:t>
      </w:r>
    </w:p>
    <w:p w14:paraId="031EAAE3">
      <w:pPr>
        <w:spacing w:line="360" w:lineRule="auto"/>
        <w:ind w:firstLine="480" w:firstLineChars="200"/>
        <w:rPr>
          <w:rFonts w:hint="eastAsia" w:ascii="宋体" w:hAnsi="宋体" w:cs="宋体"/>
          <w:sz w:val="24"/>
        </w:rPr>
      </w:pPr>
      <w:r>
        <w:rPr>
          <w:rFonts w:hint="eastAsia" w:ascii="宋体" w:hAnsi="宋体" w:cs="宋体"/>
          <w:sz w:val="24"/>
        </w:rPr>
        <w:t>2.采用耐腐蚀材质。</w:t>
      </w:r>
    </w:p>
    <w:p w14:paraId="4A8E83FB">
      <w:pPr>
        <w:spacing w:line="360" w:lineRule="auto"/>
        <w:ind w:firstLine="480" w:firstLineChars="200"/>
        <w:rPr>
          <w:rFonts w:hint="eastAsia" w:ascii="宋体" w:hAnsi="宋体" w:cs="宋体"/>
          <w:sz w:val="24"/>
        </w:rPr>
      </w:pPr>
      <w:r>
        <w:rPr>
          <w:rFonts w:hint="eastAsia" w:ascii="宋体" w:hAnsi="宋体" w:cs="宋体"/>
          <w:sz w:val="24"/>
        </w:rPr>
        <w:t>3.可整支高温高压灭菌和紫外线灭菌。</w:t>
      </w:r>
    </w:p>
    <w:p w14:paraId="586A12E5">
      <w:pPr>
        <w:spacing w:line="360" w:lineRule="auto"/>
        <w:ind w:firstLine="480" w:firstLineChars="200"/>
        <w:rPr>
          <w:rFonts w:hint="eastAsia" w:ascii="宋体" w:hAnsi="宋体" w:cs="宋体"/>
          <w:sz w:val="24"/>
        </w:rPr>
      </w:pPr>
      <w:r>
        <w:rPr>
          <w:rFonts w:hint="eastAsia" w:ascii="宋体" w:hAnsi="宋体" w:cs="宋体"/>
          <w:sz w:val="24"/>
        </w:rPr>
        <w:t>4.下半支可徒手拆卸。</w:t>
      </w:r>
    </w:p>
    <w:p w14:paraId="7863BC72">
      <w:pPr>
        <w:spacing w:line="360" w:lineRule="auto"/>
        <w:ind w:firstLine="480" w:firstLineChars="200"/>
        <w:rPr>
          <w:rFonts w:hint="eastAsia" w:ascii="宋体" w:hAnsi="宋体" w:cs="宋体"/>
          <w:sz w:val="24"/>
        </w:rPr>
      </w:pPr>
      <w:r>
        <w:rPr>
          <w:rFonts w:hint="eastAsia" w:ascii="宋体" w:hAnsi="宋体" w:cs="宋体"/>
          <w:sz w:val="24"/>
        </w:rPr>
        <w:t>5.人体工程学设计，减少手、手臂和肩膀用力。</w:t>
      </w:r>
    </w:p>
    <w:p w14:paraId="254158C7">
      <w:pPr>
        <w:spacing w:line="360" w:lineRule="auto"/>
        <w:ind w:firstLine="480" w:firstLineChars="200"/>
        <w:rPr>
          <w:rFonts w:hint="eastAsia" w:ascii="宋体" w:hAnsi="宋体" w:cs="宋体"/>
          <w:sz w:val="24"/>
        </w:rPr>
      </w:pPr>
      <w:r>
        <w:rPr>
          <w:rFonts w:hint="eastAsia" w:ascii="宋体" w:hAnsi="宋体" w:cs="宋体"/>
          <w:sz w:val="24"/>
        </w:rPr>
        <w:t>6.具备吸头装配密封性设计，确保吸头装配的气密性及移液均一性。</w:t>
      </w:r>
    </w:p>
    <w:p w14:paraId="56F78B68">
      <w:pPr>
        <w:spacing w:line="360" w:lineRule="auto"/>
        <w:ind w:firstLine="480" w:firstLineChars="200"/>
        <w:rPr>
          <w:rFonts w:hint="eastAsia" w:ascii="宋体" w:hAnsi="宋体" w:cs="宋体"/>
          <w:sz w:val="24"/>
        </w:rPr>
      </w:pPr>
      <w:r>
        <w:rPr>
          <w:rFonts w:hint="eastAsia" w:ascii="宋体" w:hAnsi="宋体" w:cs="宋体"/>
          <w:sz w:val="24"/>
        </w:rPr>
        <w:t>7.四位数字放大体积显示。</w:t>
      </w:r>
    </w:p>
    <w:p w14:paraId="71ABE8B3">
      <w:pPr>
        <w:spacing w:line="360" w:lineRule="auto"/>
        <w:ind w:firstLine="480" w:firstLineChars="200"/>
        <w:rPr>
          <w:rFonts w:hint="eastAsia" w:ascii="宋体" w:hAnsi="宋体" w:cs="宋体"/>
          <w:sz w:val="24"/>
        </w:rPr>
      </w:pPr>
      <w:r>
        <w:rPr>
          <w:rFonts w:hint="eastAsia" w:ascii="宋体" w:hAnsi="宋体" w:cs="宋体"/>
          <w:sz w:val="24"/>
        </w:rPr>
        <w:t>8.体积视窗位置合理（在前面）。</w:t>
      </w:r>
    </w:p>
    <w:p w14:paraId="6B0B05A6">
      <w:pPr>
        <w:spacing w:line="360" w:lineRule="auto"/>
        <w:ind w:firstLine="480" w:firstLineChars="200"/>
        <w:rPr>
          <w:rFonts w:hint="eastAsia" w:ascii="宋体" w:hAnsi="宋体" w:cs="宋体"/>
          <w:sz w:val="24"/>
        </w:rPr>
      </w:pPr>
      <w:r>
        <w:rPr>
          <w:rFonts w:hint="eastAsia" w:ascii="宋体" w:hAnsi="宋体" w:cs="宋体"/>
          <w:sz w:val="24"/>
        </w:rPr>
        <w:t>9.具备密度调节功能，适用于不同密度液体的移液操作。</w:t>
      </w:r>
    </w:p>
    <w:p w14:paraId="20E49D6E">
      <w:pPr>
        <w:spacing w:line="360" w:lineRule="auto"/>
        <w:ind w:firstLine="480" w:firstLineChars="200"/>
        <w:rPr>
          <w:rFonts w:hint="eastAsia" w:ascii="宋体" w:hAnsi="宋体" w:cs="宋体"/>
          <w:sz w:val="24"/>
        </w:rPr>
      </w:pPr>
      <w:r>
        <w:rPr>
          <w:rFonts w:hint="eastAsia" w:ascii="宋体" w:hAnsi="宋体" w:cs="宋体"/>
          <w:sz w:val="24"/>
        </w:rPr>
        <w:t>10.颜色标识移液器量程。</w:t>
      </w:r>
    </w:p>
    <w:p w14:paraId="7D783CA1">
      <w:pPr>
        <w:spacing w:line="360" w:lineRule="auto"/>
        <w:ind w:firstLine="480" w:firstLineChars="200"/>
        <w:rPr>
          <w:rFonts w:hint="eastAsia" w:ascii="宋体" w:hAnsi="宋体" w:cs="宋体"/>
          <w:sz w:val="24"/>
        </w:rPr>
      </w:pPr>
      <w:r>
        <w:rPr>
          <w:rFonts w:hint="eastAsia" w:ascii="宋体" w:hAnsi="宋体" w:cs="宋体"/>
          <w:sz w:val="24"/>
        </w:rPr>
        <w:t>11.具备可拆卸的单独通道设计。</w:t>
      </w:r>
    </w:p>
    <w:p w14:paraId="08BAEB1F">
      <w:pPr>
        <w:spacing w:line="360" w:lineRule="auto"/>
        <w:ind w:firstLine="480" w:firstLineChars="200"/>
        <w:rPr>
          <w:rFonts w:hint="eastAsia" w:ascii="宋体" w:hAnsi="宋体" w:cs="宋体"/>
          <w:sz w:val="24"/>
        </w:rPr>
      </w:pPr>
      <w:r>
        <w:rPr>
          <w:rFonts w:hint="eastAsia" w:ascii="宋体" w:hAnsi="宋体" w:cs="宋体"/>
          <w:sz w:val="24"/>
        </w:rPr>
        <w:t>12.配置要求：10-100ul量程移液器1支。</w:t>
      </w:r>
    </w:p>
    <w:p w14:paraId="05DAB6D8">
      <w:pPr>
        <w:spacing w:line="360" w:lineRule="auto"/>
        <w:ind w:firstLine="480" w:firstLineChars="200"/>
        <w:rPr>
          <w:rFonts w:hint="eastAsia" w:ascii="宋体" w:hAnsi="宋体" w:cs="宋体"/>
          <w:sz w:val="24"/>
        </w:rPr>
      </w:pPr>
    </w:p>
    <w:p w14:paraId="32A520E3">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标的17：8道可调量程移液器2</w:t>
      </w:r>
    </w:p>
    <w:p w14:paraId="03EB6296">
      <w:pPr>
        <w:spacing w:line="360" w:lineRule="auto"/>
        <w:ind w:firstLine="480" w:firstLineChars="200"/>
        <w:rPr>
          <w:rFonts w:hint="eastAsia" w:ascii="宋体" w:hAnsi="宋体" w:cs="宋体"/>
          <w:sz w:val="24"/>
        </w:rPr>
      </w:pPr>
      <w:r>
        <w:rPr>
          <w:rFonts w:hint="eastAsia" w:ascii="宋体" w:hAnsi="宋体" w:cs="宋体"/>
          <w:sz w:val="24"/>
        </w:rPr>
        <w:t>1.移液器类型：8道可调量程移液器，气垫活塞式原理。</w:t>
      </w:r>
    </w:p>
    <w:p w14:paraId="7831B7DB">
      <w:pPr>
        <w:spacing w:line="360" w:lineRule="auto"/>
        <w:ind w:firstLine="480" w:firstLineChars="200"/>
        <w:rPr>
          <w:rFonts w:hint="eastAsia" w:ascii="宋体" w:hAnsi="宋体" w:cs="宋体"/>
          <w:sz w:val="24"/>
        </w:rPr>
      </w:pPr>
      <w:r>
        <w:rPr>
          <w:rFonts w:hint="eastAsia" w:ascii="宋体" w:hAnsi="宋体" w:cs="宋体"/>
          <w:sz w:val="24"/>
        </w:rPr>
        <w:t>2.采用耐腐蚀材质。</w:t>
      </w:r>
    </w:p>
    <w:p w14:paraId="26674293">
      <w:pPr>
        <w:spacing w:line="360" w:lineRule="auto"/>
        <w:ind w:firstLine="480" w:firstLineChars="200"/>
        <w:rPr>
          <w:rFonts w:hint="eastAsia" w:ascii="宋体" w:hAnsi="宋体" w:cs="宋体"/>
          <w:sz w:val="24"/>
        </w:rPr>
      </w:pPr>
      <w:r>
        <w:rPr>
          <w:rFonts w:hint="eastAsia" w:ascii="宋体" w:hAnsi="宋体" w:cs="宋体"/>
          <w:sz w:val="24"/>
        </w:rPr>
        <w:t>3.可整支高温高压灭菌和紫外线灭菌。</w:t>
      </w:r>
    </w:p>
    <w:p w14:paraId="6271B82C">
      <w:pPr>
        <w:spacing w:line="360" w:lineRule="auto"/>
        <w:ind w:firstLine="480" w:firstLineChars="200"/>
        <w:rPr>
          <w:rFonts w:hint="eastAsia" w:ascii="宋体" w:hAnsi="宋体" w:cs="宋体"/>
          <w:sz w:val="24"/>
        </w:rPr>
      </w:pPr>
      <w:r>
        <w:rPr>
          <w:rFonts w:hint="eastAsia" w:ascii="宋体" w:hAnsi="宋体" w:cs="宋体"/>
          <w:sz w:val="24"/>
        </w:rPr>
        <w:t>4.下半支可徒手拆卸。</w:t>
      </w:r>
    </w:p>
    <w:p w14:paraId="3FB367B8">
      <w:pPr>
        <w:spacing w:line="360" w:lineRule="auto"/>
        <w:ind w:firstLine="480" w:firstLineChars="200"/>
        <w:rPr>
          <w:rFonts w:hint="eastAsia" w:ascii="宋体" w:hAnsi="宋体" w:cs="宋体"/>
          <w:sz w:val="24"/>
        </w:rPr>
      </w:pPr>
      <w:r>
        <w:rPr>
          <w:rFonts w:hint="eastAsia" w:ascii="宋体" w:hAnsi="宋体" w:cs="宋体"/>
          <w:sz w:val="24"/>
        </w:rPr>
        <w:t>5.人体工程学设计，减少手、手臂和肩膀用力。</w:t>
      </w:r>
    </w:p>
    <w:p w14:paraId="609EE1B9">
      <w:pPr>
        <w:spacing w:line="360" w:lineRule="auto"/>
        <w:ind w:firstLine="480" w:firstLineChars="200"/>
        <w:rPr>
          <w:rFonts w:hint="eastAsia" w:ascii="宋体" w:hAnsi="宋体" w:cs="宋体"/>
          <w:sz w:val="24"/>
        </w:rPr>
      </w:pPr>
      <w:r>
        <w:rPr>
          <w:rFonts w:hint="eastAsia" w:ascii="宋体" w:hAnsi="宋体" w:cs="宋体"/>
          <w:sz w:val="24"/>
        </w:rPr>
        <w:t>6.具备吸头装配密封性设计，确保吸头装配的气密性及移液均一性。</w:t>
      </w:r>
    </w:p>
    <w:p w14:paraId="4A4654EB">
      <w:pPr>
        <w:spacing w:line="360" w:lineRule="auto"/>
        <w:ind w:firstLine="480" w:firstLineChars="200"/>
        <w:rPr>
          <w:rFonts w:hint="eastAsia" w:ascii="宋体" w:hAnsi="宋体" w:cs="宋体"/>
          <w:sz w:val="24"/>
        </w:rPr>
      </w:pPr>
      <w:r>
        <w:rPr>
          <w:rFonts w:hint="eastAsia" w:ascii="宋体" w:hAnsi="宋体" w:cs="宋体"/>
          <w:sz w:val="24"/>
        </w:rPr>
        <w:t>7.四位数字放大体积显示。</w:t>
      </w:r>
    </w:p>
    <w:p w14:paraId="073485A1">
      <w:pPr>
        <w:spacing w:line="360" w:lineRule="auto"/>
        <w:ind w:firstLine="480" w:firstLineChars="200"/>
        <w:rPr>
          <w:rFonts w:hint="eastAsia" w:ascii="宋体" w:hAnsi="宋体" w:cs="宋体"/>
          <w:sz w:val="24"/>
        </w:rPr>
      </w:pPr>
      <w:r>
        <w:rPr>
          <w:rFonts w:hint="eastAsia" w:ascii="宋体" w:hAnsi="宋体" w:cs="宋体"/>
          <w:sz w:val="24"/>
        </w:rPr>
        <w:t>8.体积视窗位置合理（在前面）。</w:t>
      </w:r>
    </w:p>
    <w:p w14:paraId="04F72531">
      <w:pPr>
        <w:spacing w:line="360" w:lineRule="auto"/>
        <w:ind w:firstLine="480" w:firstLineChars="200"/>
        <w:rPr>
          <w:rFonts w:hint="eastAsia" w:ascii="宋体" w:hAnsi="宋体" w:cs="宋体"/>
          <w:sz w:val="24"/>
        </w:rPr>
      </w:pPr>
      <w:r>
        <w:rPr>
          <w:rFonts w:hint="eastAsia" w:ascii="宋体" w:hAnsi="宋体" w:cs="宋体"/>
          <w:sz w:val="24"/>
        </w:rPr>
        <w:t>9.具备密度调节功能，适用于不同密度液体的移液操作。</w:t>
      </w:r>
    </w:p>
    <w:p w14:paraId="185A8904">
      <w:pPr>
        <w:spacing w:line="360" w:lineRule="auto"/>
        <w:ind w:firstLine="480" w:firstLineChars="200"/>
        <w:rPr>
          <w:rFonts w:hint="eastAsia" w:ascii="宋体" w:hAnsi="宋体" w:cs="宋体"/>
          <w:sz w:val="24"/>
        </w:rPr>
      </w:pPr>
      <w:r>
        <w:rPr>
          <w:rFonts w:hint="eastAsia" w:ascii="宋体" w:hAnsi="宋体" w:cs="宋体"/>
          <w:sz w:val="24"/>
        </w:rPr>
        <w:t>10.颜色标识移液器量程。</w:t>
      </w:r>
    </w:p>
    <w:p w14:paraId="64472B7A">
      <w:pPr>
        <w:spacing w:line="360" w:lineRule="auto"/>
        <w:ind w:firstLine="480" w:firstLineChars="200"/>
        <w:rPr>
          <w:rFonts w:hint="eastAsia" w:ascii="宋体" w:hAnsi="宋体" w:cs="宋体"/>
          <w:sz w:val="24"/>
        </w:rPr>
      </w:pPr>
      <w:r>
        <w:rPr>
          <w:rFonts w:hint="eastAsia" w:ascii="宋体" w:hAnsi="宋体" w:cs="宋体"/>
          <w:sz w:val="24"/>
        </w:rPr>
        <w:t>11.具备可拆卸的单独通道设计。</w:t>
      </w:r>
    </w:p>
    <w:p w14:paraId="195BDD09">
      <w:pPr>
        <w:spacing w:line="360" w:lineRule="auto"/>
        <w:ind w:firstLine="480" w:firstLineChars="200"/>
        <w:rPr>
          <w:rFonts w:hint="eastAsia" w:ascii="宋体" w:hAnsi="宋体" w:cs="宋体"/>
          <w:sz w:val="24"/>
        </w:rPr>
      </w:pPr>
      <w:r>
        <w:rPr>
          <w:rFonts w:hint="eastAsia" w:ascii="宋体" w:hAnsi="宋体" w:cs="宋体"/>
          <w:sz w:val="24"/>
        </w:rPr>
        <w:t>12.配置要求：30-300ul量程移液器1支。</w:t>
      </w:r>
    </w:p>
    <w:p w14:paraId="743B6374">
      <w:pPr>
        <w:spacing w:line="360" w:lineRule="auto"/>
        <w:ind w:firstLine="480" w:firstLineChars="200"/>
        <w:rPr>
          <w:rFonts w:hint="eastAsia" w:ascii="宋体" w:hAnsi="宋体" w:cs="宋体"/>
          <w:sz w:val="24"/>
        </w:rPr>
      </w:pPr>
    </w:p>
    <w:p w14:paraId="25635A65">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标的18：微型垂直电泳槽</w:t>
      </w:r>
    </w:p>
    <w:p w14:paraId="6F8F94E7">
      <w:pPr>
        <w:spacing w:line="360" w:lineRule="auto"/>
        <w:ind w:firstLine="480" w:firstLineChars="200"/>
        <w:rPr>
          <w:rFonts w:hint="eastAsia" w:ascii="宋体" w:hAnsi="宋体" w:cs="宋体"/>
          <w:sz w:val="24"/>
        </w:rPr>
      </w:pPr>
      <w:r>
        <w:rPr>
          <w:rFonts w:hint="eastAsia" w:ascii="宋体" w:hAnsi="宋体" w:cs="宋体"/>
          <w:sz w:val="24"/>
        </w:rPr>
        <w:t>1.槽体采用聚碳酸脂材料注塑成型，可防止液体渗漏。</w:t>
      </w:r>
    </w:p>
    <w:p w14:paraId="7250554E">
      <w:pPr>
        <w:spacing w:line="360" w:lineRule="auto"/>
        <w:ind w:firstLine="480" w:firstLineChars="200"/>
        <w:rPr>
          <w:rFonts w:hint="eastAsia" w:ascii="宋体" w:hAnsi="宋体" w:cs="宋体"/>
          <w:sz w:val="24"/>
        </w:rPr>
      </w:pPr>
      <w:r>
        <w:rPr>
          <w:rFonts w:hint="eastAsia" w:ascii="宋体" w:hAnsi="宋体" w:cs="宋体"/>
          <w:sz w:val="24"/>
        </w:rPr>
        <w:t>2.具备多重安全设计。</w:t>
      </w:r>
    </w:p>
    <w:p w14:paraId="0EE5870D">
      <w:pPr>
        <w:spacing w:line="360" w:lineRule="auto"/>
        <w:ind w:firstLine="480" w:firstLineChars="200"/>
        <w:rPr>
          <w:rFonts w:hint="eastAsia" w:ascii="宋体" w:hAnsi="宋体" w:cs="宋体"/>
          <w:sz w:val="24"/>
        </w:rPr>
      </w:pPr>
      <w:r>
        <w:rPr>
          <w:rFonts w:hint="eastAsia" w:ascii="宋体" w:hAnsi="宋体" w:cs="宋体"/>
          <w:sz w:val="24"/>
        </w:rPr>
        <w:t>3.电泳槽盖具备安全防护结构。</w:t>
      </w:r>
    </w:p>
    <w:p w14:paraId="167ABEFD">
      <w:pPr>
        <w:spacing w:line="360" w:lineRule="auto"/>
        <w:ind w:firstLine="480" w:firstLineChars="200"/>
        <w:rPr>
          <w:rFonts w:hint="eastAsia" w:ascii="宋体" w:hAnsi="宋体" w:cs="宋体"/>
          <w:sz w:val="24"/>
        </w:rPr>
      </w:pPr>
      <w:r>
        <w:rPr>
          <w:rFonts w:hint="eastAsia" w:ascii="宋体" w:hAnsi="宋体" w:cs="宋体"/>
          <w:sz w:val="24"/>
        </w:rPr>
        <w:t>4.玻璃板与垫条密封设计。</w:t>
      </w:r>
    </w:p>
    <w:p w14:paraId="7DFDAB66">
      <w:pPr>
        <w:spacing w:line="360" w:lineRule="auto"/>
        <w:ind w:firstLine="480" w:firstLineChars="200"/>
        <w:rPr>
          <w:rFonts w:hint="eastAsia" w:ascii="宋体" w:hAnsi="宋体" w:cs="宋体"/>
          <w:sz w:val="24"/>
        </w:rPr>
      </w:pPr>
      <w:r>
        <w:rPr>
          <w:rFonts w:hint="eastAsia" w:ascii="宋体" w:hAnsi="宋体" w:cs="宋体"/>
          <w:sz w:val="24"/>
        </w:rPr>
        <w:t>5.提供多种厚度间隔的垫条玻璃板和制胶梳子(0.75mm/1.0mm/1.5mm)，满足不同上样量需要。</w:t>
      </w:r>
    </w:p>
    <w:p w14:paraId="07A570CD">
      <w:pPr>
        <w:spacing w:line="360" w:lineRule="auto"/>
        <w:ind w:firstLine="480" w:firstLineChars="200"/>
        <w:rPr>
          <w:rFonts w:hint="eastAsia" w:ascii="宋体" w:hAnsi="宋体" w:cs="宋体"/>
          <w:sz w:val="24"/>
        </w:rPr>
      </w:pPr>
      <w:r>
        <w:rPr>
          <w:rFonts w:hint="eastAsia" w:ascii="宋体" w:hAnsi="宋体" w:cs="宋体"/>
          <w:sz w:val="24"/>
        </w:rPr>
        <w:t>6.配备专用制胶架。</w:t>
      </w:r>
    </w:p>
    <w:p w14:paraId="70E52EFA">
      <w:pPr>
        <w:spacing w:line="360" w:lineRule="auto"/>
        <w:ind w:firstLine="480" w:firstLineChars="200"/>
        <w:rPr>
          <w:rFonts w:hint="eastAsia" w:ascii="宋体" w:hAnsi="宋体" w:cs="宋体"/>
          <w:sz w:val="24"/>
        </w:rPr>
      </w:pPr>
      <w:r>
        <w:rPr>
          <w:rFonts w:hint="eastAsia" w:ascii="宋体" w:hAnsi="宋体" w:cs="宋体"/>
          <w:sz w:val="24"/>
        </w:rPr>
        <w:t>7.可同时运行两块凝胶，单块凝胶尺寸≥8cm×7cm。</w:t>
      </w:r>
    </w:p>
    <w:p w14:paraId="23482A1A">
      <w:pPr>
        <w:spacing w:line="360" w:lineRule="auto"/>
        <w:ind w:firstLine="480" w:firstLineChars="200"/>
        <w:rPr>
          <w:rFonts w:hint="eastAsia" w:ascii="宋体" w:hAnsi="宋体" w:cs="宋体"/>
          <w:sz w:val="24"/>
        </w:rPr>
      </w:pPr>
      <w:r>
        <w:rPr>
          <w:rFonts w:hint="eastAsia" w:ascii="宋体" w:hAnsi="宋体" w:cs="宋体"/>
          <w:sz w:val="24"/>
        </w:rPr>
        <w:t>8.可与转移电泳槽配套使用，满足蛋白转印实验需求。</w:t>
      </w:r>
    </w:p>
    <w:p w14:paraId="2283F5E6">
      <w:pPr>
        <w:spacing w:line="360" w:lineRule="auto"/>
        <w:ind w:firstLine="480" w:firstLineChars="200"/>
        <w:rPr>
          <w:rFonts w:hint="eastAsia" w:ascii="宋体" w:hAnsi="宋体" w:cs="宋体"/>
          <w:sz w:val="24"/>
        </w:rPr>
      </w:pPr>
      <w:r>
        <w:rPr>
          <w:rFonts w:hint="eastAsia" w:ascii="宋体" w:hAnsi="宋体" w:cs="宋体"/>
          <w:sz w:val="24"/>
        </w:rPr>
        <w:t>9.配玻璃干燥架：设计架体与玻璃片的接触位置。</w:t>
      </w:r>
    </w:p>
    <w:p w14:paraId="3B7D32D9">
      <w:pPr>
        <w:spacing w:line="360" w:lineRule="auto"/>
        <w:ind w:firstLine="480" w:firstLineChars="200"/>
        <w:rPr>
          <w:rFonts w:hint="eastAsia" w:ascii="宋体" w:hAnsi="宋体" w:cs="宋体"/>
          <w:sz w:val="24"/>
        </w:rPr>
      </w:pPr>
    </w:p>
    <w:p w14:paraId="4D1494CF">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标的19：转移电泳槽</w:t>
      </w:r>
    </w:p>
    <w:p w14:paraId="299DAB35">
      <w:pPr>
        <w:spacing w:line="360" w:lineRule="auto"/>
        <w:ind w:firstLine="480" w:firstLineChars="200"/>
        <w:rPr>
          <w:rFonts w:hint="eastAsia" w:ascii="宋体" w:hAnsi="宋体" w:cs="宋体"/>
          <w:sz w:val="24"/>
        </w:rPr>
      </w:pPr>
      <w:r>
        <w:rPr>
          <w:rFonts w:hint="eastAsia" w:ascii="宋体" w:hAnsi="宋体" w:cs="宋体"/>
          <w:sz w:val="24"/>
        </w:rPr>
        <w:t>1.槽体采用聚碳酸脂材料注塑成型，可防止液体渗漏。</w:t>
      </w:r>
    </w:p>
    <w:p w14:paraId="20BDDA36">
      <w:pPr>
        <w:spacing w:line="360" w:lineRule="auto"/>
        <w:ind w:firstLine="480" w:firstLineChars="200"/>
        <w:rPr>
          <w:rFonts w:hint="eastAsia" w:ascii="宋体" w:hAnsi="宋体" w:cs="宋体"/>
          <w:sz w:val="24"/>
        </w:rPr>
      </w:pPr>
      <w:r>
        <w:rPr>
          <w:rFonts w:hint="eastAsia" w:ascii="宋体" w:hAnsi="宋体" w:cs="宋体"/>
          <w:sz w:val="24"/>
        </w:rPr>
        <w:t>2.电泳槽盖具备安全防护结构。</w:t>
      </w:r>
    </w:p>
    <w:p w14:paraId="2E6907CF">
      <w:pPr>
        <w:spacing w:line="360" w:lineRule="auto"/>
        <w:ind w:firstLine="480" w:firstLineChars="200"/>
        <w:rPr>
          <w:rFonts w:hint="eastAsia" w:ascii="宋体" w:hAnsi="宋体" w:cs="宋体"/>
          <w:sz w:val="24"/>
        </w:rPr>
      </w:pPr>
      <w:r>
        <w:rPr>
          <w:rFonts w:hint="eastAsia" w:ascii="宋体" w:hAnsi="宋体" w:cs="宋体"/>
          <w:sz w:val="24"/>
        </w:rPr>
        <w:t>3.配备可开启式凝胶转印夹。</w:t>
      </w:r>
    </w:p>
    <w:p w14:paraId="0E5D60E6">
      <w:pPr>
        <w:spacing w:line="360" w:lineRule="auto"/>
        <w:ind w:firstLine="480" w:firstLineChars="200"/>
        <w:rPr>
          <w:rFonts w:hint="eastAsia" w:ascii="宋体" w:hAnsi="宋体" w:cs="宋体"/>
          <w:sz w:val="24"/>
        </w:rPr>
      </w:pPr>
      <w:r>
        <w:rPr>
          <w:rFonts w:hint="eastAsia" w:ascii="宋体" w:hAnsi="宋体" w:cs="宋体"/>
          <w:sz w:val="24"/>
        </w:rPr>
        <w:t>4.可同时转印两块凝胶，单块凝胶尺寸≥8cm×7cm</w:t>
      </w:r>
    </w:p>
    <w:p w14:paraId="2F5B2315">
      <w:pPr>
        <w:spacing w:line="360" w:lineRule="auto"/>
        <w:ind w:firstLine="480" w:firstLineChars="200"/>
        <w:rPr>
          <w:rFonts w:hint="eastAsia" w:ascii="宋体" w:hAnsi="宋体" w:cs="宋体"/>
          <w:sz w:val="24"/>
        </w:rPr>
      </w:pPr>
      <w:r>
        <w:rPr>
          <w:rFonts w:hint="eastAsia" w:ascii="宋体" w:hAnsi="宋体" w:cs="宋体"/>
          <w:sz w:val="24"/>
        </w:rPr>
        <w:t>5.配备槽内冷却组件，在转印电泳过程中起降温作用。</w:t>
      </w:r>
    </w:p>
    <w:p w14:paraId="565DBA10">
      <w:pPr>
        <w:spacing w:line="360" w:lineRule="auto"/>
        <w:ind w:firstLine="480" w:firstLineChars="200"/>
        <w:rPr>
          <w:rFonts w:hint="eastAsia" w:ascii="宋体" w:hAnsi="宋体" w:cs="宋体"/>
          <w:sz w:val="24"/>
        </w:rPr>
      </w:pPr>
      <w:r>
        <w:rPr>
          <w:rFonts w:hint="eastAsia" w:ascii="宋体" w:hAnsi="宋体" w:cs="宋体"/>
          <w:sz w:val="24"/>
        </w:rPr>
        <w:t>6.转印时间为30～60min，支持低电压长时间过夜转印。</w:t>
      </w:r>
    </w:p>
    <w:p w14:paraId="64B7E50E">
      <w:pPr>
        <w:spacing w:line="360" w:lineRule="auto"/>
        <w:ind w:firstLine="480" w:firstLineChars="200"/>
        <w:rPr>
          <w:rFonts w:hint="eastAsia" w:ascii="宋体" w:hAnsi="宋体" w:cs="宋体"/>
          <w:sz w:val="24"/>
        </w:rPr>
      </w:pPr>
    </w:p>
    <w:p w14:paraId="7DDB43D7">
      <w:pPr>
        <w:widowControl/>
        <w:spacing w:line="360" w:lineRule="auto"/>
        <w:ind w:firstLine="482" w:firstLineChars="200"/>
        <w:contextualSpacing/>
        <w:jc w:val="left"/>
        <w:outlineLvl w:val="1"/>
        <w:rPr>
          <w:rFonts w:hint="eastAsia" w:ascii="宋体" w:hAnsi="宋体" w:cs="宋体"/>
          <w:b/>
          <w:bCs/>
          <w:sz w:val="24"/>
        </w:rPr>
      </w:pPr>
      <w:r>
        <w:rPr>
          <w:rFonts w:hint="eastAsia" w:ascii="宋体" w:hAnsi="宋体" w:cs="宋体"/>
          <w:b/>
          <w:bCs/>
          <w:sz w:val="24"/>
        </w:rPr>
        <w:t>（三）其他要求</w:t>
      </w:r>
    </w:p>
    <w:p w14:paraId="5FC695AD">
      <w:pPr>
        <w:spacing w:line="360" w:lineRule="auto"/>
        <w:ind w:firstLine="480" w:firstLineChars="200"/>
        <w:contextualSpacing/>
        <w:rPr>
          <w:rFonts w:hint="eastAsia" w:ascii="宋体" w:hAnsi="宋体"/>
          <w:sz w:val="24"/>
        </w:rPr>
      </w:pPr>
      <w:r>
        <w:rPr>
          <w:rFonts w:hint="eastAsia" w:ascii="宋体" w:hAnsi="宋体"/>
          <w:sz w:val="24"/>
        </w:rPr>
        <w:t>1.供应商必须提供专业的安装服务，并确保设备投入运行符合所有功能要求。</w:t>
      </w:r>
    </w:p>
    <w:p w14:paraId="6068F060">
      <w:pPr>
        <w:spacing w:line="360" w:lineRule="auto"/>
        <w:ind w:firstLine="480" w:firstLineChars="200"/>
        <w:contextualSpacing/>
        <w:rPr>
          <w:rFonts w:hint="eastAsia" w:ascii="宋体" w:hAnsi="宋体"/>
          <w:sz w:val="24"/>
        </w:rPr>
      </w:pPr>
      <w:r>
        <w:rPr>
          <w:rFonts w:hint="eastAsia" w:ascii="宋体" w:hAnsi="宋体"/>
          <w:sz w:val="24"/>
        </w:rPr>
        <w:t>2.培训：免费提供设备到达现场后的安装调试，应用培训，直至操作人员掌握为止。培训讲师师资力量构成，为技术专业人员，要求提供具体学历资质证书。</w:t>
      </w:r>
    </w:p>
    <w:p w14:paraId="34DA8D9C">
      <w:pPr>
        <w:spacing w:line="360" w:lineRule="auto"/>
        <w:ind w:firstLine="480" w:firstLineChars="200"/>
        <w:contextualSpacing/>
        <w:rPr>
          <w:rFonts w:hint="eastAsia" w:ascii="宋体" w:hAnsi="宋体"/>
          <w:sz w:val="24"/>
        </w:rPr>
      </w:pPr>
      <w:r>
        <w:rPr>
          <w:rFonts w:hint="eastAsia" w:ascii="宋体" w:hAnsi="宋体"/>
          <w:sz w:val="24"/>
        </w:rPr>
        <w:t>3.提供操作使用培训，提供完整的操作手册。</w:t>
      </w:r>
    </w:p>
    <w:p w14:paraId="3F776161">
      <w:pPr>
        <w:spacing w:line="360" w:lineRule="auto"/>
        <w:ind w:firstLine="480" w:firstLineChars="200"/>
        <w:contextualSpacing/>
        <w:rPr>
          <w:rFonts w:hint="eastAsia" w:ascii="宋体" w:hAnsi="宋体"/>
          <w:sz w:val="24"/>
        </w:rPr>
      </w:pPr>
      <w:r>
        <w:rPr>
          <w:rFonts w:hint="eastAsia" w:ascii="宋体" w:hAnsi="宋体"/>
          <w:sz w:val="24"/>
        </w:rPr>
        <w:t>4.技术支持：免费提供设备使用手册、培训教材、应用资料等；长期提供技术服务支持。</w:t>
      </w:r>
    </w:p>
    <w:p w14:paraId="61DF998F">
      <w:pPr>
        <w:spacing w:line="360" w:lineRule="auto"/>
        <w:ind w:firstLine="480" w:firstLineChars="200"/>
        <w:contextualSpacing/>
        <w:rPr>
          <w:rFonts w:hint="eastAsia" w:ascii="宋体" w:hAnsi="宋体"/>
          <w:sz w:val="24"/>
        </w:rPr>
      </w:pPr>
      <w:r>
        <w:rPr>
          <w:rFonts w:hint="eastAsia" w:ascii="宋体" w:hAnsi="宋体"/>
          <w:sz w:val="24"/>
        </w:rPr>
        <w:t>5.维修要求：在设备整个使用期内，卖方应确保设备的正常使用。在接到用户维修要求后须在2小时内作出回应，并在48小时内派员到达买方现场实施维修。</w:t>
      </w:r>
    </w:p>
    <w:p w14:paraId="5A12DC30">
      <w:pPr>
        <w:spacing w:line="360" w:lineRule="auto"/>
        <w:ind w:firstLine="480" w:firstLineChars="200"/>
        <w:contextualSpacing/>
        <w:rPr>
          <w:rFonts w:hint="eastAsia" w:ascii="宋体" w:hAnsi="宋体"/>
          <w:sz w:val="24"/>
        </w:rPr>
      </w:pPr>
      <w:r>
        <w:rPr>
          <w:rFonts w:hint="eastAsia" w:ascii="宋体" w:hAnsi="宋体"/>
          <w:sz w:val="24"/>
        </w:rPr>
        <w:t>6.出保后软件终身免费升级，硬件老化更换只收取配件成本费用不收人工费。</w:t>
      </w:r>
    </w:p>
    <w:p w14:paraId="20960417">
      <w:pPr>
        <w:pStyle w:val="2"/>
        <w:spacing w:line="360" w:lineRule="auto"/>
        <w:ind w:firstLine="480" w:firstLineChars="200"/>
        <w:rPr>
          <w:rFonts w:hint="eastAsia" w:hAnsi="宋体" w:cs="宋体"/>
          <w:bCs/>
        </w:rPr>
      </w:pPr>
      <w:r>
        <w:rPr>
          <w:rFonts w:hint="eastAsia" w:hAnsi="宋体" w:cs="宋体"/>
          <w:bCs/>
        </w:rPr>
        <w:t>7.验收：产品到货后，采购人使用单位进行开箱检查，对于出现的产品损坏、数量不全、产品不符等问题时，采购人有权要求中标供应商退货、更换货物、补充货物。按合同文件的技术指标对产品的性能、配置进行选择性测试检查。</w:t>
      </w:r>
    </w:p>
    <w:p w14:paraId="3627BA5A">
      <w:pPr>
        <w:widowControl/>
        <w:spacing w:line="360" w:lineRule="auto"/>
        <w:ind w:firstLine="480" w:firstLineChars="200"/>
        <w:contextualSpacing/>
        <w:jc w:val="left"/>
        <w:rPr>
          <w:rFonts w:hint="eastAsia" w:ascii="宋体" w:hAnsi="宋体"/>
          <w:sz w:val="24"/>
        </w:rPr>
      </w:pPr>
      <w:r>
        <w:rPr>
          <w:rFonts w:hint="eastAsia" w:ascii="宋体" w:hAnsi="宋体"/>
          <w:sz w:val="24"/>
        </w:rPr>
        <w:t>8.投标人应在投标文件中提供：</w:t>
      </w:r>
    </w:p>
    <w:p w14:paraId="2D24D9ED">
      <w:pPr>
        <w:widowControl/>
        <w:spacing w:line="360" w:lineRule="auto"/>
        <w:ind w:firstLine="480" w:firstLineChars="200"/>
        <w:contextualSpacing/>
        <w:jc w:val="left"/>
        <w:rPr>
          <w:rFonts w:hint="eastAsia" w:ascii="宋体" w:hAnsi="宋体"/>
          <w:sz w:val="24"/>
        </w:rPr>
      </w:pPr>
      <w:r>
        <w:rPr>
          <w:rFonts w:hint="eastAsia" w:ascii="宋体" w:hAnsi="宋体"/>
          <w:sz w:val="24"/>
        </w:rPr>
        <w:t>8.1供货、安装、验收方案，内容包括但不限于：</w:t>
      </w:r>
    </w:p>
    <w:p w14:paraId="79C91AA8">
      <w:pPr>
        <w:widowControl/>
        <w:spacing w:line="360" w:lineRule="auto"/>
        <w:ind w:firstLine="480" w:firstLineChars="200"/>
        <w:contextualSpacing/>
        <w:jc w:val="left"/>
        <w:rPr>
          <w:rFonts w:hint="eastAsia" w:ascii="宋体" w:hAnsi="宋体"/>
          <w:sz w:val="24"/>
        </w:rPr>
      </w:pPr>
      <w:r>
        <w:rPr>
          <w:rFonts w:hint="eastAsia" w:ascii="宋体" w:hAnsi="宋体"/>
          <w:sz w:val="24"/>
        </w:rPr>
        <w:t>8.1.1供货保障方案；</w:t>
      </w:r>
    </w:p>
    <w:p w14:paraId="33109CC3">
      <w:pPr>
        <w:widowControl/>
        <w:spacing w:line="360" w:lineRule="auto"/>
        <w:ind w:firstLine="480" w:firstLineChars="200"/>
        <w:contextualSpacing/>
        <w:jc w:val="left"/>
        <w:rPr>
          <w:rFonts w:hint="eastAsia" w:ascii="宋体" w:hAnsi="宋体"/>
          <w:sz w:val="24"/>
        </w:rPr>
      </w:pPr>
      <w:r>
        <w:rPr>
          <w:rFonts w:hint="eastAsia" w:ascii="宋体" w:hAnsi="宋体"/>
          <w:sz w:val="24"/>
        </w:rPr>
        <w:t>8.1.2安装实施方案；</w:t>
      </w:r>
    </w:p>
    <w:p w14:paraId="1F5AB6E3">
      <w:pPr>
        <w:widowControl/>
        <w:spacing w:line="360" w:lineRule="auto"/>
        <w:ind w:firstLine="480" w:firstLineChars="200"/>
        <w:contextualSpacing/>
        <w:jc w:val="left"/>
        <w:rPr>
          <w:rFonts w:hint="eastAsia" w:ascii="宋体" w:hAnsi="宋体"/>
          <w:sz w:val="24"/>
        </w:rPr>
      </w:pPr>
      <w:r>
        <w:rPr>
          <w:rFonts w:hint="eastAsia" w:ascii="宋体" w:hAnsi="宋体"/>
          <w:sz w:val="24"/>
        </w:rPr>
        <w:t>8.1.3验收标准与流程方案；</w:t>
      </w:r>
    </w:p>
    <w:p w14:paraId="7626F854">
      <w:pPr>
        <w:widowControl/>
        <w:spacing w:line="360" w:lineRule="auto"/>
        <w:ind w:firstLine="480" w:firstLineChars="200"/>
        <w:contextualSpacing/>
        <w:jc w:val="left"/>
        <w:rPr>
          <w:rFonts w:hint="eastAsia" w:ascii="宋体" w:hAnsi="宋体"/>
          <w:sz w:val="24"/>
        </w:rPr>
      </w:pPr>
      <w:r>
        <w:rPr>
          <w:rFonts w:hint="eastAsia" w:ascii="宋体" w:hAnsi="宋体"/>
          <w:sz w:val="24"/>
        </w:rPr>
        <w:t>8.1.4项目进度保障措施。</w:t>
      </w:r>
    </w:p>
    <w:p w14:paraId="5011B4DD">
      <w:pPr>
        <w:widowControl/>
        <w:spacing w:line="360" w:lineRule="auto"/>
        <w:ind w:firstLine="480" w:firstLineChars="200"/>
        <w:contextualSpacing/>
        <w:jc w:val="left"/>
        <w:rPr>
          <w:rFonts w:hint="eastAsia" w:ascii="宋体" w:hAnsi="宋体"/>
          <w:sz w:val="24"/>
        </w:rPr>
      </w:pPr>
      <w:r>
        <w:rPr>
          <w:rFonts w:hint="eastAsia" w:ascii="宋体" w:hAnsi="宋体"/>
          <w:sz w:val="24"/>
        </w:rPr>
        <w:t>8.2售后服务方案：内容包括但不限于：</w:t>
      </w:r>
    </w:p>
    <w:p w14:paraId="52544FFC">
      <w:pPr>
        <w:widowControl/>
        <w:spacing w:line="360" w:lineRule="auto"/>
        <w:ind w:firstLine="480" w:firstLineChars="200"/>
        <w:contextualSpacing/>
        <w:jc w:val="left"/>
        <w:rPr>
          <w:rFonts w:hint="eastAsia" w:ascii="宋体" w:hAnsi="宋体"/>
          <w:sz w:val="24"/>
        </w:rPr>
      </w:pPr>
      <w:r>
        <w:rPr>
          <w:rFonts w:hint="eastAsia" w:ascii="宋体" w:hAnsi="宋体"/>
          <w:sz w:val="24"/>
        </w:rPr>
        <w:t>8.2.1售后服务承诺（售后响应及处理周期等）及保障措施；</w:t>
      </w:r>
    </w:p>
    <w:p w14:paraId="078D5E40">
      <w:pPr>
        <w:widowControl/>
        <w:spacing w:line="360" w:lineRule="auto"/>
        <w:ind w:firstLine="480" w:firstLineChars="200"/>
        <w:contextualSpacing/>
        <w:jc w:val="left"/>
        <w:rPr>
          <w:rFonts w:hint="eastAsia" w:ascii="宋体" w:hAnsi="宋体"/>
          <w:sz w:val="24"/>
        </w:rPr>
      </w:pPr>
      <w:r>
        <w:rPr>
          <w:rFonts w:hint="eastAsia" w:ascii="宋体" w:hAnsi="宋体"/>
          <w:sz w:val="24"/>
        </w:rPr>
        <w:t>8.2.2售后备品备件情况；</w:t>
      </w:r>
    </w:p>
    <w:p w14:paraId="55657FB6">
      <w:pPr>
        <w:widowControl/>
        <w:spacing w:line="360" w:lineRule="auto"/>
        <w:ind w:firstLine="480" w:firstLineChars="200"/>
        <w:contextualSpacing/>
        <w:jc w:val="left"/>
        <w:rPr>
          <w:rFonts w:hint="eastAsia" w:ascii="宋体" w:hAnsi="宋体"/>
          <w:sz w:val="24"/>
        </w:rPr>
      </w:pPr>
      <w:r>
        <w:rPr>
          <w:rFonts w:hint="eastAsia" w:ascii="宋体" w:hAnsi="宋体"/>
          <w:sz w:val="24"/>
        </w:rPr>
        <w:t>8.2.3售后人员配置及回访方案。</w:t>
      </w:r>
    </w:p>
    <w:p w14:paraId="31E14761">
      <w:pPr>
        <w:widowControl/>
        <w:spacing w:line="360" w:lineRule="auto"/>
        <w:ind w:firstLine="480" w:firstLineChars="200"/>
        <w:contextualSpacing/>
        <w:jc w:val="left"/>
        <w:rPr>
          <w:rFonts w:hint="eastAsia" w:ascii="宋体" w:hAnsi="宋体"/>
          <w:sz w:val="24"/>
        </w:rPr>
      </w:pPr>
      <w:r>
        <w:rPr>
          <w:rFonts w:hint="eastAsia" w:ascii="宋体" w:hAnsi="宋体"/>
          <w:sz w:val="24"/>
        </w:rPr>
        <w:t>8.3培训方案：内容包括但不限于：</w:t>
      </w:r>
    </w:p>
    <w:p w14:paraId="2A7C1B0C">
      <w:pPr>
        <w:widowControl/>
        <w:spacing w:line="360" w:lineRule="auto"/>
        <w:ind w:firstLine="480" w:firstLineChars="200"/>
        <w:contextualSpacing/>
        <w:jc w:val="left"/>
        <w:rPr>
          <w:rFonts w:hint="eastAsia" w:ascii="宋体" w:hAnsi="宋体"/>
          <w:sz w:val="24"/>
        </w:rPr>
      </w:pPr>
      <w:r>
        <w:rPr>
          <w:rFonts w:hint="eastAsia" w:ascii="宋体" w:hAnsi="宋体"/>
          <w:sz w:val="24"/>
        </w:rPr>
        <w:t>8.3.1培训的时间、培训方式、培训内容；</w:t>
      </w:r>
    </w:p>
    <w:p w14:paraId="762667C9">
      <w:pPr>
        <w:widowControl/>
        <w:spacing w:line="360" w:lineRule="auto"/>
        <w:ind w:firstLine="480" w:firstLineChars="200"/>
        <w:contextualSpacing/>
        <w:jc w:val="left"/>
        <w:rPr>
          <w:rFonts w:hint="eastAsia" w:ascii="宋体" w:hAnsi="宋体" w:cs="宋体"/>
          <w:b/>
          <w:bCs/>
          <w:sz w:val="24"/>
        </w:rPr>
      </w:pPr>
      <w:r>
        <w:rPr>
          <w:rFonts w:hint="eastAsia" w:ascii="宋体" w:hAnsi="宋体"/>
          <w:sz w:val="24"/>
        </w:rPr>
        <w:t>8.3.2培训师资与保障措施、培训效果评估及考核方案。</w:t>
      </w:r>
    </w:p>
    <w:p w14:paraId="50C1EFA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9720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toc 2"/>
    <w:basedOn w:val="1"/>
    <w:next w:val="1"/>
    <w:qFormat/>
    <w:uiPriority w:val="39"/>
    <w:pPr>
      <w:tabs>
        <w:tab w:val="right" w:leader="dot" w:pos="8937"/>
      </w:tabs>
      <w:spacing w:line="312" w:lineRule="auto"/>
      <w:ind w:left="420" w:leftChars="200"/>
    </w:pPr>
  </w:style>
  <w:style w:type="paragraph" w:styleId="4">
    <w:name w:val="Body Text 2"/>
    <w:basedOn w:val="1"/>
    <w:semiHidden/>
    <w:unhideWhenUsed/>
    <w:qFormat/>
    <w:uiPriority w:val="99"/>
    <w:pPr>
      <w:spacing w:after="120" w:line="480" w:lineRule="auto"/>
    </w:pPr>
  </w:style>
  <w:style w:type="paragraph" w:customStyle="1" w:styleId="7">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2026-08-31T06:48:53Z</dcterms:created>
  <dc:creator>zxhd2026</dc:creator>
  <cp:lastModifiedBy>用户</cp:lastModifiedBy>
  <dcterms:modified xsi:type="dcterms:W3CDTF">2026-08-31T06:49:32Z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45700CD987754514B04F304BA696C7E3_12</vt:lpwstr>
  </property>
</Properties>
</file>