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496" w:rsidRPr="00B10496" w:rsidRDefault="00B10496" w:rsidP="00B10496">
      <w:pPr>
        <w:spacing w:line="360" w:lineRule="auto"/>
        <w:jc w:val="center"/>
        <w:outlineLvl w:val="0"/>
        <w:rPr>
          <w:rFonts w:ascii="Times New Roman" w:eastAsia="宋体" w:hAnsi="Times New Roman" w:cs="Times New Roman"/>
          <w:b/>
          <w:sz w:val="36"/>
          <w:szCs w:val="36"/>
        </w:rPr>
      </w:pPr>
      <w:r w:rsidRPr="00B10496">
        <w:rPr>
          <w:rFonts w:ascii="Times New Roman" w:eastAsia="宋体" w:hAnsi="Times New Roman" w:cs="Times New Roman"/>
          <w:b/>
          <w:sz w:val="36"/>
          <w:szCs w:val="36"/>
        </w:rPr>
        <w:t>采购需求</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p>
    <w:p w:rsidR="00B10496" w:rsidRPr="00B10496" w:rsidRDefault="00B10496" w:rsidP="00B10496">
      <w:pPr>
        <w:numPr>
          <w:ilvl w:val="0"/>
          <w:numId w:val="1"/>
        </w:numPr>
        <w:spacing w:line="360" w:lineRule="auto"/>
        <w:ind w:firstLineChars="200" w:firstLine="482"/>
        <w:contextualSpacing/>
        <w:rPr>
          <w:rFonts w:ascii="Times New Roman" w:eastAsia="宋体" w:hAnsi="Times New Roman" w:cs="Times New Roman"/>
          <w:b/>
          <w:sz w:val="24"/>
          <w:szCs w:val="24"/>
        </w:rPr>
      </w:pPr>
      <w:r w:rsidRPr="00B10496">
        <w:rPr>
          <w:rFonts w:ascii="Times New Roman" w:eastAsia="宋体" w:hAnsi="Times New Roman" w:cs="Times New Roman"/>
          <w:b/>
          <w:sz w:val="24"/>
          <w:szCs w:val="24"/>
        </w:rPr>
        <w:t>采购标的</w:t>
      </w:r>
      <w:bookmarkStart w:id="0" w:name="_GoBack"/>
      <w:bookmarkEnd w:id="0"/>
    </w:p>
    <w:p w:rsidR="00B10496" w:rsidRPr="00B10496" w:rsidRDefault="00B10496" w:rsidP="00B10496">
      <w:pPr>
        <w:spacing w:line="360" w:lineRule="auto"/>
        <w:ind w:firstLineChars="200" w:firstLine="480"/>
        <w:contextualSpacing/>
        <w:rPr>
          <w:rFonts w:ascii="Times New Roman" w:eastAsia="宋体" w:hAnsi="Times New Roman" w:cs="Times New Roman"/>
          <w:bCs/>
          <w:sz w:val="24"/>
          <w:szCs w:val="24"/>
        </w:rPr>
      </w:pPr>
      <w:r w:rsidRPr="00B10496">
        <w:rPr>
          <w:rFonts w:ascii="Times New Roman" w:eastAsia="宋体" w:hAnsi="Times New Roman" w:cs="Times New Roman"/>
          <w:bCs/>
          <w:sz w:val="24"/>
          <w:szCs w:val="24"/>
        </w:rPr>
        <w:t xml:space="preserve">1. </w:t>
      </w:r>
      <w:r w:rsidRPr="00B10496">
        <w:rPr>
          <w:rFonts w:ascii="Times New Roman" w:eastAsia="宋体" w:hAnsi="Times New Roman" w:cs="Times New Roman"/>
          <w:bCs/>
          <w:sz w:val="24"/>
          <w:szCs w:val="24"/>
        </w:rPr>
        <w:t>采购标的</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项目名称：北京市市民热线服务中心</w:t>
      </w:r>
      <w:r w:rsidRPr="00B10496">
        <w:rPr>
          <w:rFonts w:ascii="宋体" w:eastAsia="宋体" w:hAnsi="宋体" w:cs="Times New Roman" w:hint="eastAsia"/>
          <w:sz w:val="24"/>
          <w:szCs w:val="24"/>
          <w:u w:val="single"/>
        </w:rPr>
        <w:t>2026年</w:t>
      </w:r>
      <w:r w:rsidRPr="00B10496">
        <w:rPr>
          <w:rFonts w:ascii="宋体" w:eastAsia="宋体" w:hAnsi="宋体" w:cs="宋体" w:hint="eastAsia"/>
          <w:bCs/>
          <w:sz w:val="24"/>
          <w:szCs w:val="24"/>
        </w:rPr>
        <w:t>能力提升设备采购项目</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预算金额：164.9万元、项目最高限价：164.9万元</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采购需求：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2563"/>
        <w:gridCol w:w="1050"/>
        <w:gridCol w:w="3521"/>
      </w:tblGrid>
      <w:tr w:rsidR="0011275E" w:rsidRPr="00B10496" w:rsidTr="00295615">
        <w:tc>
          <w:tcPr>
            <w:tcW w:w="846" w:type="dxa"/>
            <w:vAlign w:val="center"/>
          </w:tcPr>
          <w:p w:rsidR="0011275E" w:rsidRPr="00B10496" w:rsidRDefault="0011275E"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包号</w:t>
            </w:r>
          </w:p>
        </w:tc>
        <w:tc>
          <w:tcPr>
            <w:tcW w:w="2563" w:type="dxa"/>
            <w:vAlign w:val="center"/>
          </w:tcPr>
          <w:p w:rsidR="0011275E" w:rsidRPr="00B10496" w:rsidRDefault="0011275E"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Times New Roman"/>
                <w:sz w:val="24"/>
                <w:szCs w:val="24"/>
              </w:rPr>
              <w:t>项目名称</w:t>
            </w:r>
          </w:p>
        </w:tc>
        <w:tc>
          <w:tcPr>
            <w:tcW w:w="1050" w:type="dxa"/>
            <w:vAlign w:val="center"/>
          </w:tcPr>
          <w:p w:rsidR="0011275E" w:rsidRPr="00B10496" w:rsidRDefault="0011275E"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采购包预算金额</w:t>
            </w:r>
          </w:p>
          <w:p w:rsidR="0011275E" w:rsidRPr="00B10496" w:rsidRDefault="0011275E"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（万元）</w:t>
            </w:r>
          </w:p>
        </w:tc>
        <w:tc>
          <w:tcPr>
            <w:tcW w:w="3521" w:type="dxa"/>
            <w:vAlign w:val="center"/>
          </w:tcPr>
          <w:p w:rsidR="0011275E" w:rsidRPr="00B10496" w:rsidRDefault="0011275E"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简要技术需求或服务要求</w:t>
            </w:r>
          </w:p>
        </w:tc>
      </w:tr>
      <w:tr w:rsidR="0011275E" w:rsidRPr="00B10496" w:rsidTr="00295615">
        <w:tc>
          <w:tcPr>
            <w:tcW w:w="846" w:type="dxa"/>
            <w:vAlign w:val="center"/>
          </w:tcPr>
          <w:p w:rsidR="0011275E" w:rsidRPr="00B10496" w:rsidRDefault="0011275E" w:rsidP="00B10496">
            <w:pPr>
              <w:spacing w:line="360" w:lineRule="auto"/>
              <w:contextualSpacing/>
              <w:jc w:val="center"/>
              <w:rPr>
                <w:rFonts w:ascii="Times New Roman" w:eastAsia="宋体" w:hAnsi="Times New Roman" w:cs="宋体"/>
                <w:bCs/>
                <w:sz w:val="24"/>
                <w:szCs w:val="24"/>
              </w:rPr>
            </w:pPr>
          </w:p>
          <w:p w:rsidR="0011275E" w:rsidRPr="00B10496" w:rsidRDefault="0011275E" w:rsidP="00B10496">
            <w:pPr>
              <w:spacing w:line="360" w:lineRule="auto"/>
              <w:contextualSpacing/>
              <w:jc w:val="center"/>
              <w:rPr>
                <w:rFonts w:ascii="Times New Roman" w:eastAsia="宋体" w:hAnsi="Times New Roman" w:cs="宋体"/>
                <w:bCs/>
                <w:sz w:val="24"/>
                <w:szCs w:val="24"/>
              </w:rPr>
            </w:pPr>
          </w:p>
          <w:p w:rsidR="0011275E" w:rsidRPr="00B10496" w:rsidRDefault="0011275E"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w:t>
            </w:r>
          </w:p>
        </w:tc>
        <w:tc>
          <w:tcPr>
            <w:tcW w:w="2563" w:type="dxa"/>
            <w:vAlign w:val="center"/>
          </w:tcPr>
          <w:p w:rsidR="0011275E" w:rsidRPr="00B10496" w:rsidRDefault="0011275E"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北京市市民热线服务中心</w:t>
            </w:r>
            <w:r w:rsidRPr="00B10496">
              <w:rPr>
                <w:rFonts w:ascii="Times New Roman" w:eastAsia="宋体" w:hAnsi="Times New Roman" w:cs="宋体" w:hint="eastAsia"/>
                <w:bCs/>
                <w:sz w:val="24"/>
                <w:szCs w:val="24"/>
              </w:rPr>
              <w:t>2026</w:t>
            </w:r>
            <w:r w:rsidRPr="00B10496">
              <w:rPr>
                <w:rFonts w:ascii="Times New Roman" w:eastAsia="宋体" w:hAnsi="Times New Roman" w:cs="宋体" w:hint="eastAsia"/>
                <w:bCs/>
                <w:sz w:val="24"/>
                <w:szCs w:val="24"/>
              </w:rPr>
              <w:t>年能力提升设备采购项目</w:t>
            </w:r>
          </w:p>
        </w:tc>
        <w:tc>
          <w:tcPr>
            <w:tcW w:w="1050" w:type="dxa"/>
            <w:vAlign w:val="center"/>
          </w:tcPr>
          <w:p w:rsidR="0011275E" w:rsidRPr="00B10496" w:rsidRDefault="0011275E"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164.9</w:t>
            </w:r>
          </w:p>
        </w:tc>
        <w:tc>
          <w:tcPr>
            <w:tcW w:w="3521" w:type="dxa"/>
            <w:vAlign w:val="center"/>
          </w:tcPr>
          <w:p w:rsidR="0011275E" w:rsidRPr="00B10496" w:rsidRDefault="0011275E"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针对</w:t>
            </w:r>
            <w:r w:rsidRPr="00B10496">
              <w:rPr>
                <w:rFonts w:ascii="Times New Roman" w:eastAsia="宋体" w:hAnsi="Times New Roman" w:cs="宋体" w:hint="eastAsia"/>
                <w:bCs/>
                <w:sz w:val="24"/>
                <w:szCs w:val="24"/>
              </w:rPr>
              <w:t>12345</w:t>
            </w:r>
            <w:r w:rsidRPr="00B10496">
              <w:rPr>
                <w:rFonts w:ascii="Times New Roman" w:eastAsia="宋体" w:hAnsi="Times New Roman" w:cs="宋体" w:hint="eastAsia"/>
                <w:bCs/>
                <w:sz w:val="24"/>
                <w:szCs w:val="24"/>
              </w:rPr>
              <w:t>市民热线服务平台完成服务器（</w:t>
            </w:r>
            <w:r w:rsidRPr="00B10496">
              <w:rPr>
                <w:rFonts w:ascii="Times New Roman" w:eastAsia="宋体" w:hAnsi="Times New Roman" w:cs="宋体" w:hint="eastAsia"/>
                <w:bCs/>
                <w:sz w:val="24"/>
                <w:szCs w:val="24"/>
              </w:rPr>
              <w:t>2</w:t>
            </w:r>
            <w:r w:rsidRPr="00B10496">
              <w:rPr>
                <w:rFonts w:ascii="Times New Roman" w:eastAsia="宋体" w:hAnsi="Times New Roman" w:cs="宋体" w:hint="eastAsia"/>
                <w:bCs/>
                <w:sz w:val="24"/>
                <w:szCs w:val="24"/>
              </w:rPr>
              <w:t>台）、数据库管理系统（</w:t>
            </w:r>
            <w:r w:rsidRPr="00B10496">
              <w:rPr>
                <w:rFonts w:ascii="Times New Roman" w:eastAsia="宋体" w:hAnsi="Times New Roman" w:cs="宋体" w:hint="eastAsia"/>
                <w:bCs/>
                <w:sz w:val="24"/>
                <w:szCs w:val="24"/>
              </w:rPr>
              <w:t>5</w:t>
            </w:r>
            <w:r w:rsidRPr="00B10496">
              <w:rPr>
                <w:rFonts w:ascii="Times New Roman" w:eastAsia="宋体" w:hAnsi="Times New Roman" w:cs="宋体" w:hint="eastAsia"/>
                <w:bCs/>
                <w:sz w:val="24"/>
                <w:szCs w:val="24"/>
              </w:rPr>
              <w:t>套）、操作系统（</w:t>
            </w:r>
            <w:r w:rsidRPr="00B10496">
              <w:rPr>
                <w:rFonts w:ascii="Times New Roman" w:eastAsia="宋体" w:hAnsi="Times New Roman" w:cs="宋体" w:hint="eastAsia"/>
                <w:bCs/>
                <w:sz w:val="24"/>
                <w:szCs w:val="24"/>
              </w:rPr>
              <w:t>213</w:t>
            </w:r>
            <w:r w:rsidRPr="00B10496">
              <w:rPr>
                <w:rFonts w:ascii="Times New Roman" w:eastAsia="宋体" w:hAnsi="Times New Roman" w:cs="宋体" w:hint="eastAsia"/>
                <w:bCs/>
                <w:sz w:val="24"/>
                <w:szCs w:val="24"/>
              </w:rPr>
              <w:t>套）的采购。</w:t>
            </w:r>
          </w:p>
        </w:tc>
      </w:tr>
    </w:tbl>
    <w:p w:rsidR="00E43220" w:rsidRPr="00E43220" w:rsidRDefault="00E43220" w:rsidP="00B10496">
      <w:pPr>
        <w:spacing w:line="360" w:lineRule="auto"/>
        <w:ind w:firstLineChars="200" w:firstLine="482"/>
        <w:contextualSpacing/>
        <w:rPr>
          <w:rFonts w:ascii="Times New Roman" w:eastAsia="宋体" w:hAnsi="Times New Roman" w:cs="Times New Roman"/>
          <w:b/>
          <w:bCs/>
          <w:sz w:val="24"/>
          <w:szCs w:val="24"/>
        </w:rPr>
      </w:pPr>
      <w:r w:rsidRPr="00E43220">
        <w:rPr>
          <w:rFonts w:ascii="Times New Roman" w:eastAsia="宋体" w:hAnsi="Times New Roman" w:cs="Times New Roman" w:hint="eastAsia"/>
          <w:b/>
          <w:bCs/>
          <w:sz w:val="24"/>
          <w:szCs w:val="24"/>
        </w:rPr>
        <w:t>注：本项目不接受进口产品</w:t>
      </w:r>
    </w:p>
    <w:p w:rsidR="00B10496" w:rsidRPr="00B10496" w:rsidRDefault="00B10496" w:rsidP="00B10496">
      <w:pPr>
        <w:spacing w:line="360" w:lineRule="auto"/>
        <w:ind w:firstLineChars="200" w:firstLine="480"/>
        <w:contextualSpacing/>
        <w:rPr>
          <w:rFonts w:ascii="Times New Roman" w:eastAsia="宋体" w:hAnsi="Times New Roman" w:cs="Times New Roman"/>
          <w:bCs/>
          <w:sz w:val="24"/>
          <w:szCs w:val="24"/>
        </w:rPr>
      </w:pPr>
      <w:r w:rsidRPr="00B10496">
        <w:rPr>
          <w:rFonts w:ascii="Times New Roman" w:eastAsia="宋体" w:hAnsi="Times New Roman" w:cs="Times New Roman"/>
          <w:bCs/>
          <w:sz w:val="24"/>
          <w:szCs w:val="24"/>
        </w:rPr>
        <w:t xml:space="preserve">2. </w:t>
      </w:r>
      <w:r w:rsidRPr="00B10496">
        <w:rPr>
          <w:rFonts w:ascii="Times New Roman" w:eastAsia="宋体" w:hAnsi="Times New Roman" w:cs="Times New Roman"/>
          <w:bCs/>
          <w:sz w:val="24"/>
          <w:szCs w:val="24"/>
        </w:rPr>
        <w:t>项目背景</w:t>
      </w:r>
      <w:r w:rsidRPr="00B10496">
        <w:rPr>
          <w:rFonts w:ascii="Times New Roman" w:eastAsia="宋体" w:hAnsi="Times New Roman" w:cs="Times New Roman"/>
          <w:bCs/>
          <w:sz w:val="24"/>
          <w:szCs w:val="24"/>
        </w:rPr>
        <w:t>/</w:t>
      </w:r>
      <w:r w:rsidRPr="00B10496">
        <w:rPr>
          <w:rFonts w:ascii="Times New Roman" w:eastAsia="宋体" w:hAnsi="Times New Roman" w:cs="Times New Roman"/>
          <w:bCs/>
          <w:sz w:val="24"/>
          <w:szCs w:val="24"/>
        </w:rPr>
        <w:t>项目概述</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北京市12345市民热线服务平台自2019年6月开始建设，2019年10月上线企业服务并投入使用。响应国家和北京市关于加快推进信息技术应用创新工作的系列战略部署，北京市积极推进信息化改造工作，需开展北京市12345市民热线服务平台</w:t>
      </w:r>
      <w:r w:rsidRPr="00B10496">
        <w:rPr>
          <w:rFonts w:ascii="宋体" w:eastAsia="宋体" w:hAnsi="宋体" w:cs="Times New Roman" w:hint="eastAsia"/>
          <w:sz w:val="24"/>
          <w:szCs w:val="24"/>
          <w:u w:val="single"/>
        </w:rPr>
        <w:t>2026年</w:t>
      </w:r>
      <w:r w:rsidRPr="00B10496">
        <w:rPr>
          <w:rFonts w:ascii="宋体" w:eastAsia="宋体" w:hAnsi="宋体" w:cs="宋体" w:hint="eastAsia"/>
          <w:bCs/>
          <w:sz w:val="24"/>
          <w:szCs w:val="24"/>
        </w:rPr>
        <w:t>能力提升设备采购，包括服务器（2台）、数据库管理系统（5套）、操作系统（213套）的采购。</w:t>
      </w:r>
    </w:p>
    <w:p w:rsidR="00B10496" w:rsidRPr="00B10496" w:rsidRDefault="00B10496" w:rsidP="00B10496">
      <w:pPr>
        <w:numPr>
          <w:ilvl w:val="0"/>
          <w:numId w:val="1"/>
        </w:numPr>
        <w:spacing w:line="360" w:lineRule="auto"/>
        <w:ind w:firstLineChars="200" w:firstLine="482"/>
        <w:contextualSpacing/>
        <w:rPr>
          <w:rFonts w:ascii="Times New Roman" w:eastAsia="宋体" w:hAnsi="Times New Roman" w:cs="Times New Roman"/>
          <w:b/>
          <w:sz w:val="24"/>
          <w:szCs w:val="24"/>
        </w:rPr>
      </w:pPr>
      <w:r w:rsidRPr="00B10496">
        <w:rPr>
          <w:rFonts w:ascii="Times New Roman" w:eastAsia="宋体" w:hAnsi="Times New Roman" w:cs="Times New Roman"/>
          <w:b/>
          <w:sz w:val="24"/>
          <w:szCs w:val="24"/>
        </w:rPr>
        <w:t>商务要求</w:t>
      </w:r>
    </w:p>
    <w:p w:rsidR="00B10496" w:rsidRPr="00B10496" w:rsidRDefault="00B10496" w:rsidP="00B10496">
      <w:pPr>
        <w:spacing w:line="360" w:lineRule="auto"/>
        <w:ind w:firstLineChars="200" w:firstLine="480"/>
        <w:contextualSpacing/>
        <w:rPr>
          <w:rFonts w:ascii="Times New Roman" w:eastAsia="宋体" w:hAnsi="Times New Roman" w:cs="Times New Roman"/>
          <w:i/>
          <w:sz w:val="24"/>
          <w:szCs w:val="24"/>
        </w:rPr>
      </w:pPr>
      <w:r w:rsidRPr="00B10496">
        <w:rPr>
          <w:rFonts w:ascii="Times New Roman" w:eastAsia="宋体" w:hAnsi="Times New Roman" w:cs="Times New Roman"/>
          <w:sz w:val="24"/>
          <w:szCs w:val="24"/>
        </w:rPr>
        <w:t xml:space="preserve">1. </w:t>
      </w:r>
      <w:r w:rsidRPr="00B10496">
        <w:rPr>
          <w:rFonts w:ascii="Times New Roman" w:eastAsia="宋体" w:hAnsi="Times New Roman" w:cs="Times New Roman"/>
          <w:sz w:val="24"/>
          <w:szCs w:val="24"/>
        </w:rPr>
        <w:t>交付（实施）的时间（期限）和地点（范围）</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项目实施总工期应不超过90天，要求合同签订后60天内，在北京市完成招标文件要求的全部软硬件设备完成部署调试，试运行30天。</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2. </w:t>
      </w:r>
      <w:r w:rsidRPr="00B10496">
        <w:rPr>
          <w:rFonts w:ascii="Times New Roman" w:eastAsia="宋体" w:hAnsi="Times New Roman" w:cs="Times New Roman"/>
          <w:sz w:val="24"/>
          <w:szCs w:val="24"/>
        </w:rPr>
        <w:t>付款条件（进度和方式）</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color w:val="000000"/>
          <w:sz w:val="24"/>
          <w:szCs w:val="24"/>
        </w:rPr>
        <w:t>合同签订生效后10个工作日内，向服务商支付签约合同总价的60%作为合</w:t>
      </w:r>
      <w:r w:rsidRPr="00B10496">
        <w:rPr>
          <w:rFonts w:ascii="宋体" w:eastAsia="宋体" w:hAnsi="宋体" w:cs="宋体" w:hint="eastAsia"/>
          <w:color w:val="000000"/>
          <w:sz w:val="24"/>
          <w:szCs w:val="24"/>
        </w:rPr>
        <w:lastRenderedPageBreak/>
        <w:t>同首款；设备安装调试验收合格且稳定运行30天通过最终验收后支付剩余合同款</w:t>
      </w:r>
    </w:p>
    <w:p w:rsidR="00B10496" w:rsidRPr="00B10496" w:rsidRDefault="00B10496" w:rsidP="00B10496">
      <w:pPr>
        <w:numPr>
          <w:ilvl w:val="0"/>
          <w:numId w:val="2"/>
        </w:num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包装和运输</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须满足《关于印发〈商品包装政府采购需求标准（试行）〉、〈快递包装政府采购需求标准（试行）〉的通知》（财办库﹝2020﹞123号））的相关要求。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包装要求：投标人应负责所供硬件设备的包装，包装应采取防潮、防锈、防震等措施，确保设备在运输过程中不受损坏。包装物不回收。</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运输要求：投标人负责将全部设备运抵采购人指定地点（由采购人在合同签订后指定），并承担全部运输费用、保险费用及运输途中的一切风险。</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到货要求：投标人应在合同签订后60个日历日内完成全部设备到货。到货时，投标人应提供详细的装箱单、产品合格证、质量保证书、产品技术手册、保修卡等相关技术资料。</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4. </w:t>
      </w:r>
      <w:r w:rsidRPr="00B10496">
        <w:rPr>
          <w:rFonts w:ascii="Times New Roman" w:eastAsia="宋体" w:hAnsi="Times New Roman" w:cs="Times New Roman"/>
          <w:sz w:val="24"/>
          <w:szCs w:val="24"/>
        </w:rPr>
        <w:t>售后服务（质保期）</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质保期：投标人须对服务器提供</w:t>
      </w:r>
      <w:r w:rsidRPr="00B10496">
        <w:rPr>
          <w:rFonts w:ascii="Calibri" w:eastAsia="宋体" w:hAnsi="Calibri" w:cs="Times New Roman" w:hint="eastAsia"/>
          <w:sz w:val="24"/>
          <w:szCs w:val="24"/>
        </w:rPr>
        <w:t>不少于</w:t>
      </w:r>
      <w:r w:rsidRPr="00B10496">
        <w:rPr>
          <w:rFonts w:ascii="Calibri" w:eastAsia="宋体" w:hAnsi="Calibri" w:cs="Times New Roman" w:hint="eastAsia"/>
          <w:sz w:val="24"/>
          <w:szCs w:val="24"/>
        </w:rPr>
        <w:t>3</w:t>
      </w:r>
      <w:r w:rsidRPr="00B10496">
        <w:rPr>
          <w:rFonts w:ascii="Calibri" w:eastAsia="宋体" w:hAnsi="Calibri" w:cs="Times New Roman" w:hint="eastAsia"/>
          <w:sz w:val="24"/>
          <w:szCs w:val="24"/>
        </w:rPr>
        <w:t>年的原厂质保服务；对系统和数据库软件提供不少于</w:t>
      </w:r>
      <w:r w:rsidRPr="00B10496">
        <w:rPr>
          <w:rFonts w:ascii="Calibri" w:eastAsia="宋体" w:hAnsi="Calibri" w:cs="Times New Roman" w:hint="eastAsia"/>
          <w:sz w:val="24"/>
          <w:szCs w:val="24"/>
        </w:rPr>
        <w:t>2</w:t>
      </w:r>
      <w:r w:rsidRPr="00B10496">
        <w:rPr>
          <w:rFonts w:ascii="Calibri" w:eastAsia="宋体" w:hAnsi="Calibri" w:cs="Times New Roman" w:hint="eastAsia"/>
          <w:sz w:val="24"/>
          <w:szCs w:val="24"/>
        </w:rPr>
        <w:t>年的原厂质保服务</w:t>
      </w:r>
      <w:r w:rsidRPr="00B10496">
        <w:rPr>
          <w:rFonts w:ascii="宋体" w:eastAsia="宋体" w:hAnsi="宋体" w:cs="宋体" w:hint="eastAsia"/>
          <w:bCs/>
          <w:sz w:val="24"/>
          <w:szCs w:val="24"/>
        </w:rPr>
        <w:t>，自最终验收合格之日起计算。</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服务响应：质保期内，投标人应提供7×24小时技术支持服务。设备出现故障时，投标人应在接到报修通知后15分钟内响应，2小时内提供解决方案；若需现场支持，工程师应在4小时内到达现场；若24小时内无法修复，投标人应提供同型号或性能不低于原设备的备机供采购人使用。</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备品备件：投标人应承诺在质保期内储备必要的备品备件，以保障故障设备能够及时修复。</w:t>
      </w:r>
    </w:p>
    <w:p w:rsidR="00B10496" w:rsidRPr="00B10496" w:rsidRDefault="00B10496" w:rsidP="00B10496">
      <w:pPr>
        <w:numPr>
          <w:ilvl w:val="0"/>
          <w:numId w:val="1"/>
        </w:numPr>
        <w:spacing w:line="360" w:lineRule="auto"/>
        <w:ind w:firstLineChars="200" w:firstLine="482"/>
        <w:contextualSpacing/>
        <w:rPr>
          <w:rFonts w:ascii="Times New Roman" w:eastAsia="宋体" w:hAnsi="Times New Roman" w:cs="Times New Roman"/>
          <w:b/>
          <w:sz w:val="24"/>
          <w:szCs w:val="24"/>
        </w:rPr>
      </w:pPr>
      <w:r w:rsidRPr="00B10496">
        <w:rPr>
          <w:rFonts w:ascii="Times New Roman" w:eastAsia="宋体" w:hAnsi="Times New Roman" w:cs="Times New Roman"/>
          <w:b/>
          <w:sz w:val="24"/>
          <w:szCs w:val="24"/>
        </w:rPr>
        <w:t>技术要求</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1. </w:t>
      </w:r>
      <w:r w:rsidRPr="00B10496">
        <w:rPr>
          <w:rFonts w:ascii="Times New Roman" w:eastAsia="宋体" w:hAnsi="Times New Roman" w:cs="Times New Roman"/>
          <w:sz w:val="24"/>
          <w:szCs w:val="24"/>
        </w:rPr>
        <w:t>基本要求</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1.1 </w:t>
      </w:r>
      <w:r w:rsidRPr="00B10496">
        <w:rPr>
          <w:rFonts w:ascii="Times New Roman" w:eastAsia="宋体" w:hAnsi="Times New Roman" w:cs="Times New Roman"/>
          <w:sz w:val="24"/>
          <w:szCs w:val="24"/>
        </w:rPr>
        <w:t>采购标的需实现的功能或者目标</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需完成北京市市民热线服务中心</w:t>
      </w:r>
      <w:r w:rsidRPr="00B10496">
        <w:rPr>
          <w:rFonts w:ascii="宋体" w:eastAsia="宋体" w:hAnsi="宋体" w:cs="Times New Roman" w:hint="eastAsia"/>
          <w:sz w:val="24"/>
          <w:szCs w:val="24"/>
          <w:u w:val="single"/>
        </w:rPr>
        <w:t>2026年</w:t>
      </w:r>
      <w:r w:rsidRPr="00B10496">
        <w:rPr>
          <w:rFonts w:ascii="宋体" w:eastAsia="宋体" w:hAnsi="宋体" w:cs="宋体" w:hint="eastAsia"/>
          <w:bCs/>
          <w:sz w:val="24"/>
          <w:szCs w:val="24"/>
        </w:rPr>
        <w:t>能力提升设备采购，包括服务器（2台）、数据库管理系统（5套）、操作系统（213套）。</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1.2 </w:t>
      </w:r>
      <w:r w:rsidRPr="00B10496">
        <w:rPr>
          <w:rFonts w:ascii="Times New Roman" w:eastAsia="宋体" w:hAnsi="Times New Roman" w:cs="Times New Roman"/>
          <w:sz w:val="24"/>
          <w:szCs w:val="24"/>
        </w:rPr>
        <w:t>需执行的国家相关标准、行业标准、地方标准或者其他标准、规范</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在实施本项目期间应遵循《通用服务器政府采购需求标准（2023年版）》、《数据库政府采购需求标准（2023年版）》等相关国家、地方、行业标准及规范，</w:t>
      </w:r>
      <w:r w:rsidRPr="00B10496">
        <w:rPr>
          <w:rFonts w:ascii="宋体" w:eastAsia="宋体" w:hAnsi="宋体" w:cs="宋体" w:hint="eastAsia"/>
          <w:bCs/>
          <w:sz w:val="24"/>
          <w:szCs w:val="24"/>
        </w:rPr>
        <w:lastRenderedPageBreak/>
        <w:t>并以国家、地方、行业最新标准为准。</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2. </w:t>
      </w:r>
      <w:r w:rsidRPr="00B10496">
        <w:rPr>
          <w:rFonts w:ascii="Times New Roman" w:eastAsia="宋体" w:hAnsi="Times New Roman" w:cs="Times New Roman"/>
          <w:sz w:val="24"/>
          <w:szCs w:val="24"/>
        </w:rPr>
        <w:t>服务内容及要求</w:t>
      </w:r>
      <w:r w:rsidRPr="00B10496">
        <w:rPr>
          <w:rFonts w:ascii="Times New Roman" w:eastAsia="宋体" w:hAnsi="Times New Roman" w:cs="Times New Roman"/>
          <w:sz w:val="24"/>
          <w:szCs w:val="24"/>
        </w:rPr>
        <w:t>/</w:t>
      </w:r>
      <w:r w:rsidRPr="00B10496">
        <w:rPr>
          <w:rFonts w:ascii="Times New Roman" w:eastAsia="宋体" w:hAnsi="Times New Roman" w:cs="Times New Roman"/>
          <w:sz w:val="24"/>
          <w:szCs w:val="24"/>
        </w:rPr>
        <w:t>货物技术要求</w:t>
      </w:r>
    </w:p>
    <w:p w:rsidR="00B10496" w:rsidRPr="00B10496" w:rsidRDefault="00B10496" w:rsidP="00B10496">
      <w:pPr>
        <w:widowControl/>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2.1</w:t>
      </w:r>
      <w:r w:rsidRPr="00B10496">
        <w:rPr>
          <w:rFonts w:ascii="Times New Roman" w:eastAsia="宋体" w:hAnsi="Times New Roman" w:cs="Times New Roman"/>
          <w:sz w:val="24"/>
          <w:szCs w:val="24"/>
        </w:rPr>
        <w:t>采购标的需满足的性能、材料、结构、外观、质量、安全、技术规格、物理特性等要求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2.1.1 建设原则</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（1）先进性</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应考虑系统整体的先进性，选择性能在国内处于领先地位产品，可以有效保证未来业务发展需要。</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（2）安全性和高可靠性</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应考虑安全性与高可靠性，系统的安全运行对设备的可靠性提出了很高的要求，因此在设备选择上必须对设备运行稳定性进行详尽的考虑和设计。</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（3）扩展性</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应考虑系统性能、网络的可扩展性及扩展的便捷性，满足未来系统发展的需要。</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（4）适用性</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所选设备（系统）必须适用本项目的特点和所有需求。</w:t>
      </w:r>
    </w:p>
    <w:p w:rsidR="00B10496" w:rsidRPr="00B10496" w:rsidRDefault="00B10496" w:rsidP="00B10496">
      <w:pPr>
        <w:widowControl/>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2.2</w:t>
      </w:r>
      <w:r w:rsidRPr="00B10496">
        <w:rPr>
          <w:rFonts w:ascii="Times New Roman" w:eastAsia="宋体" w:hAnsi="Times New Roman" w:cs="Times New Roman"/>
          <w:sz w:val="24"/>
          <w:szCs w:val="24"/>
        </w:rPr>
        <w:t>采购标的需满足的服务标准、期限、效率等要求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2.2.1 商务要求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项目实施总工期应不超过90天，要求合同签订后60天内完成招标文件要求的全部软硬件设备完成部署调试，试运行30天。</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实施地点：北京市</w:t>
      </w:r>
    </w:p>
    <w:p w:rsidR="00B10496" w:rsidRPr="00B10496" w:rsidRDefault="00B10496" w:rsidP="00B10496">
      <w:pPr>
        <w:widowControl/>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2.3</w:t>
      </w:r>
      <w:r w:rsidRPr="00B10496">
        <w:rPr>
          <w:rFonts w:ascii="Times New Roman" w:eastAsia="宋体" w:hAnsi="Times New Roman" w:cs="Times New Roman"/>
          <w:sz w:val="24"/>
          <w:szCs w:val="24"/>
        </w:rPr>
        <w:t>为落实政府采购政策需满足的要求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不适用</w:t>
      </w:r>
    </w:p>
    <w:p w:rsidR="00B10496" w:rsidRPr="00B10496" w:rsidRDefault="00B10496" w:rsidP="00B10496">
      <w:pPr>
        <w:widowControl/>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2.4</w:t>
      </w:r>
      <w:r w:rsidRPr="00B10496">
        <w:rPr>
          <w:rFonts w:ascii="Times New Roman" w:eastAsia="宋体" w:hAnsi="Times New Roman" w:cs="Times New Roman"/>
          <w:sz w:val="24"/>
          <w:szCs w:val="24"/>
        </w:rPr>
        <w:t>采购标的的其他技术、服务等要求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2.4.1 安装部署调试要求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投标人负责所有硬件设备的开箱检验、硬件上架、物理连接、加电测试及基础配置。</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投标人应配合采购人或相关集成商完成操作系统、虚拟化平台或应用软件的安装与适配，确保硬件与软件环境的兼容性。</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lastRenderedPageBreak/>
        <w:t>设备安装调试过程中，投标人应遵守采购人机房管理规定及安全生产规范，若因操作不当造成设备损坏或安全事故，由投标人承担全部责任。</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2.4.2 培训要求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为保障采购人能够独立完成设备的日常操作与基础维护，投标人应根据采购人需求提供现场或远程培训，培训内容应包括但不限于：设备硬件结构、基础配置方法、常见故障诊断与处理、管理软件使用等。培训次数不少于3次，培训时长及具体安排由双方协商确定。</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2.4.</w:t>
      </w:r>
      <w:r w:rsidRPr="00B10496">
        <w:rPr>
          <w:rFonts w:ascii="宋体" w:eastAsia="宋体" w:hAnsi="宋体" w:cs="宋体" w:hint="eastAsia"/>
          <w:bCs/>
          <w:sz w:val="24"/>
          <w:szCs w:val="24"/>
        </w:rPr>
        <w:t>3</w:t>
      </w:r>
      <w:r w:rsidRPr="00B10496">
        <w:rPr>
          <w:rFonts w:ascii="宋体" w:eastAsia="宋体" w:hAnsi="宋体" w:cs="宋体"/>
          <w:bCs/>
          <w:sz w:val="24"/>
          <w:szCs w:val="24"/>
        </w:rPr>
        <w:t xml:space="preserve"> 信息安全要求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所供硬件设备应不存在已知的后门、漏洞或安全隐患。若在质保期内发现设备存在安全漏洞，投标人应在接到通知后</w:t>
      </w:r>
      <w:r w:rsidRPr="00B10496">
        <w:rPr>
          <w:rFonts w:ascii="宋体" w:eastAsia="宋体" w:hAnsi="宋体" w:cs="宋体" w:hint="eastAsia"/>
          <w:bCs/>
          <w:sz w:val="24"/>
          <w:szCs w:val="24"/>
        </w:rPr>
        <w:t>2</w:t>
      </w:r>
      <w:r w:rsidRPr="00B10496">
        <w:rPr>
          <w:rFonts w:ascii="宋体" w:eastAsia="宋体" w:hAnsi="宋体" w:cs="宋体"/>
          <w:bCs/>
          <w:sz w:val="24"/>
          <w:szCs w:val="24"/>
        </w:rPr>
        <w:t>小时内提供修复方案或补丁，必要时协助采购人完成安全加固。</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投标人及其参与人员应严格遵守国家有关保密法律法规，未经采购人书面同意，不得以任何形式留存、复制或向第三方泄露与项目相关的任何信息。</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 xml:space="preserve">2.4.4 </w:t>
      </w:r>
      <w:r w:rsidRPr="00B10496">
        <w:rPr>
          <w:rFonts w:ascii="宋体" w:eastAsia="宋体" w:hAnsi="宋体" w:cs="宋体"/>
          <w:bCs/>
          <w:sz w:val="24"/>
          <w:szCs w:val="24"/>
        </w:rPr>
        <w:t>项目组织及实施要求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项目团队：投标人应为本项目配备稳定的实施团队，指定</w:t>
      </w:r>
      <w:r w:rsidRPr="00B10496">
        <w:rPr>
          <w:rFonts w:ascii="宋体" w:eastAsia="宋体" w:hAnsi="宋体" w:cs="宋体" w:hint="eastAsia"/>
          <w:bCs/>
          <w:sz w:val="24"/>
          <w:szCs w:val="24"/>
        </w:rPr>
        <w:t>1</w:t>
      </w:r>
      <w:r w:rsidRPr="00B10496">
        <w:rPr>
          <w:rFonts w:ascii="宋体" w:eastAsia="宋体" w:hAnsi="宋体" w:cs="宋体"/>
          <w:bCs/>
          <w:sz w:val="24"/>
          <w:szCs w:val="24"/>
        </w:rPr>
        <w:t>名项目经理负责项目整体协调与推进，配备不少于</w:t>
      </w:r>
      <w:r w:rsidRPr="00B10496">
        <w:rPr>
          <w:rFonts w:ascii="宋体" w:eastAsia="宋体" w:hAnsi="宋体" w:cs="宋体" w:hint="eastAsia"/>
          <w:bCs/>
          <w:sz w:val="24"/>
          <w:szCs w:val="24"/>
        </w:rPr>
        <w:t>3</w:t>
      </w:r>
      <w:r w:rsidRPr="00B10496">
        <w:rPr>
          <w:rFonts w:ascii="宋体" w:eastAsia="宋体" w:hAnsi="宋体" w:cs="宋体"/>
          <w:bCs/>
          <w:sz w:val="24"/>
          <w:szCs w:val="24"/>
        </w:rPr>
        <w:t>名具备相关认证资质的技术工程师负责现场实施。投标人应在投标文件中提供项目团队人员清单及资质证明。</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实施计划：投标人应在投标文件中提供详细的到货及实施计划，包括各阶段工作内容、时间节点、人员安排等，确保项目按期交付。</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文档交付：项目实施过程中及结束后，投标人应向采购人提交完整的实施文档，包括但不限于：设备到货清单、网络拓扑图、设备配置清单、验收报告、运维手册等。</w:t>
      </w:r>
    </w:p>
    <w:p w:rsidR="00B10496" w:rsidRPr="00B10496" w:rsidRDefault="00B10496" w:rsidP="00B10496">
      <w:pPr>
        <w:widowControl/>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2.5</w:t>
      </w:r>
      <w:r w:rsidRPr="00B10496">
        <w:rPr>
          <w:rFonts w:ascii="Times New Roman" w:eastAsia="宋体" w:hAnsi="Times New Roman" w:cs="Times New Roman"/>
          <w:sz w:val="24"/>
          <w:szCs w:val="24"/>
        </w:rPr>
        <w:t>采购标的的功能、应用场景、目标等基本要求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2.5.1 技术要求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2.5.1.1 采购清单</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本项目采购清单如下：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948"/>
        <w:gridCol w:w="539"/>
        <w:gridCol w:w="618"/>
        <w:gridCol w:w="5854"/>
      </w:tblGrid>
      <w:tr w:rsidR="00B10496" w:rsidRPr="00B10496" w:rsidTr="00295615">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序号</w:t>
            </w:r>
          </w:p>
        </w:tc>
        <w:tc>
          <w:tcPr>
            <w:tcW w:w="948" w:type="dxa"/>
            <w:vAlign w:val="center"/>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名称</w:t>
            </w:r>
          </w:p>
        </w:tc>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单位</w:t>
            </w:r>
          </w:p>
        </w:tc>
        <w:tc>
          <w:tcPr>
            <w:tcW w:w="618" w:type="dxa"/>
            <w:vAlign w:val="center"/>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数量</w:t>
            </w:r>
          </w:p>
        </w:tc>
        <w:tc>
          <w:tcPr>
            <w:tcW w:w="5854" w:type="dxa"/>
            <w:vAlign w:val="center"/>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描述</w:t>
            </w:r>
          </w:p>
        </w:tc>
      </w:tr>
      <w:tr w:rsidR="00B10496" w:rsidRPr="00B10496" w:rsidTr="00295615">
        <w:trPr>
          <w:trHeight w:val="90"/>
        </w:trPr>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w:t>
            </w:r>
          </w:p>
        </w:tc>
        <w:tc>
          <w:tcPr>
            <w:tcW w:w="948"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bCs/>
                <w:sz w:val="24"/>
                <w:szCs w:val="24"/>
              </w:rPr>
              <w:t>国产化</w:t>
            </w:r>
            <w:r w:rsidRPr="00B10496">
              <w:rPr>
                <w:rFonts w:ascii="Times New Roman" w:eastAsia="宋体" w:hAnsi="Times New Roman" w:cs="宋体"/>
                <w:bCs/>
                <w:sz w:val="24"/>
                <w:szCs w:val="24"/>
              </w:rPr>
              <w:lastRenderedPageBreak/>
              <w:t>操作系统</w:t>
            </w:r>
          </w:p>
        </w:tc>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lastRenderedPageBreak/>
              <w:t>套</w:t>
            </w:r>
          </w:p>
        </w:tc>
        <w:tc>
          <w:tcPr>
            <w:tcW w:w="618"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bCs/>
                <w:sz w:val="24"/>
                <w:szCs w:val="24"/>
              </w:rPr>
              <w:t>213</w:t>
            </w:r>
          </w:p>
        </w:tc>
        <w:tc>
          <w:tcPr>
            <w:tcW w:w="585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与本次招标采购的服务器硬件完全兼容，包括处理</w:t>
            </w:r>
            <w:r w:rsidRPr="00B10496">
              <w:rPr>
                <w:rFonts w:ascii="Times New Roman" w:eastAsia="宋体" w:hAnsi="Times New Roman" w:cs="宋体"/>
                <w:bCs/>
                <w:sz w:val="24"/>
                <w:szCs w:val="24"/>
              </w:rPr>
              <w:lastRenderedPageBreak/>
              <w:t>器、内存、硬盘、网络接口等，确保操作系统能够稳定运行在服务器上</w:t>
            </w:r>
            <w:r w:rsidRPr="00B10496">
              <w:rPr>
                <w:rFonts w:ascii="Times New Roman" w:eastAsia="宋体" w:hAnsi="Times New Roman" w:cs="宋体" w:hint="eastAsia"/>
                <w:bCs/>
                <w:sz w:val="24"/>
                <w:szCs w:val="24"/>
              </w:rPr>
              <w:t>。</w:t>
            </w:r>
          </w:p>
        </w:tc>
      </w:tr>
      <w:tr w:rsidR="00B10496" w:rsidRPr="00B10496" w:rsidTr="00295615">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lastRenderedPageBreak/>
              <w:t>2</w:t>
            </w:r>
          </w:p>
        </w:tc>
        <w:tc>
          <w:tcPr>
            <w:tcW w:w="948"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bCs/>
                <w:sz w:val="24"/>
                <w:szCs w:val="24"/>
              </w:rPr>
              <w:t>数据库</w:t>
            </w:r>
          </w:p>
        </w:tc>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套</w:t>
            </w:r>
          </w:p>
        </w:tc>
        <w:tc>
          <w:tcPr>
            <w:tcW w:w="618"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5</w:t>
            </w:r>
          </w:p>
        </w:tc>
        <w:tc>
          <w:tcPr>
            <w:tcW w:w="585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实现数据的结构化存储和管理。</w:t>
            </w:r>
          </w:p>
        </w:tc>
      </w:tr>
      <w:tr w:rsidR="00B10496" w:rsidRPr="00B10496" w:rsidTr="00295615">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3</w:t>
            </w:r>
          </w:p>
        </w:tc>
        <w:tc>
          <w:tcPr>
            <w:tcW w:w="948"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bCs/>
                <w:sz w:val="24"/>
                <w:szCs w:val="24"/>
              </w:rPr>
              <w:t>机架式服务器</w:t>
            </w:r>
          </w:p>
        </w:tc>
        <w:tc>
          <w:tcPr>
            <w:tcW w:w="53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台</w:t>
            </w:r>
          </w:p>
        </w:tc>
        <w:tc>
          <w:tcPr>
            <w:tcW w:w="618"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2</w:t>
            </w:r>
          </w:p>
        </w:tc>
        <w:tc>
          <w:tcPr>
            <w:tcW w:w="585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满足实际工作需要的配置要求，包括</w:t>
            </w:r>
            <w:r w:rsidRPr="00B10496">
              <w:rPr>
                <w:rFonts w:ascii="Times New Roman" w:eastAsia="宋体" w:hAnsi="Times New Roman" w:cs="宋体"/>
                <w:bCs/>
                <w:sz w:val="24"/>
                <w:szCs w:val="24"/>
              </w:rPr>
              <w:t>CPU</w:t>
            </w:r>
            <w:r w:rsidRPr="00B10496">
              <w:rPr>
                <w:rFonts w:ascii="Times New Roman" w:eastAsia="宋体" w:hAnsi="Times New Roman" w:cs="宋体"/>
                <w:bCs/>
                <w:sz w:val="24"/>
                <w:szCs w:val="24"/>
              </w:rPr>
              <w:t>、内存、存储、网口等，满足不同应用场景和要求的配置；能够承载对应安全应用软件的部署、使用</w:t>
            </w:r>
            <w:r w:rsidRPr="00B10496">
              <w:rPr>
                <w:rFonts w:ascii="Times New Roman" w:eastAsia="宋体" w:hAnsi="Times New Roman" w:cs="宋体" w:hint="eastAsia"/>
                <w:bCs/>
                <w:sz w:val="24"/>
                <w:szCs w:val="24"/>
              </w:rPr>
              <w:t>。</w:t>
            </w:r>
          </w:p>
        </w:tc>
      </w:tr>
    </w:tbl>
    <w:p w:rsidR="00B10496" w:rsidRPr="00B10496" w:rsidRDefault="00B10496" w:rsidP="00B10496">
      <w:pPr>
        <w:spacing w:line="360" w:lineRule="auto"/>
        <w:ind w:firstLineChars="200" w:firstLine="480"/>
        <w:contextualSpacing/>
        <w:rPr>
          <w:rFonts w:ascii="Times New Roman" w:eastAsia="宋体" w:hAnsi="Times New Roman" w:cs="Times New Roman"/>
          <w:szCs w:val="21"/>
        </w:rPr>
      </w:pPr>
      <w:r w:rsidRPr="00B10496">
        <w:rPr>
          <w:rFonts w:ascii="宋体" w:eastAsia="宋体" w:hAnsi="宋体" w:cs="宋体" w:hint="eastAsia"/>
          <w:bCs/>
          <w:sz w:val="24"/>
          <w:szCs w:val="24"/>
        </w:rPr>
        <w:t>2.5.1.2 技术参数</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2.5.1.2.1 国产化操作系统</w:t>
      </w:r>
    </w:p>
    <w:p w:rsidR="00B10496" w:rsidRPr="00B10496" w:rsidRDefault="00B10496" w:rsidP="00B10496">
      <w:pPr>
        <w:spacing w:line="360" w:lineRule="auto"/>
        <w:ind w:firstLineChars="200" w:firstLine="420"/>
        <w:contextualSpacing/>
        <w:rPr>
          <w:rFonts w:ascii="宋体" w:eastAsia="宋体" w:hAnsi="宋体" w:cs="宋体"/>
          <w:bCs/>
          <w:sz w:val="24"/>
          <w:szCs w:val="24"/>
        </w:rPr>
      </w:pPr>
      <w:r w:rsidRPr="00B10496">
        <w:rPr>
          <w:rFonts w:ascii="Segoe UI Symbol" w:eastAsia="宋体" w:hAnsi="Segoe UI Symbol" w:cs="Segoe UI Symbol"/>
          <w:color w:val="232930"/>
          <w:szCs w:val="21"/>
          <w:shd w:val="clear" w:color="auto" w:fill="FFFFFF"/>
        </w:rPr>
        <w:t>★</w:t>
      </w:r>
      <w:r w:rsidRPr="00B10496">
        <w:rPr>
          <w:rFonts w:ascii="Segoe UI" w:eastAsia="宋体" w:hAnsi="Segoe UI" w:cs="Segoe UI"/>
          <w:color w:val="232930"/>
          <w:szCs w:val="21"/>
          <w:shd w:val="clear" w:color="auto" w:fill="FFFFFF"/>
        </w:rPr>
        <w:t>投标人承诺所投产品符合财政部、工信部发布的《</w:t>
      </w:r>
      <w:r w:rsidRPr="00B10496">
        <w:rPr>
          <w:rFonts w:ascii="Segoe UI" w:eastAsia="宋体" w:hAnsi="Segoe UI" w:cs="Segoe UI" w:hint="eastAsia"/>
          <w:color w:val="232930"/>
          <w:szCs w:val="21"/>
          <w:shd w:val="clear" w:color="auto" w:fill="FFFFFF"/>
        </w:rPr>
        <w:t>操作系统政府采购需求标准（</w:t>
      </w:r>
      <w:r w:rsidRPr="00B10496">
        <w:rPr>
          <w:rFonts w:ascii="Segoe UI" w:eastAsia="宋体" w:hAnsi="Segoe UI" w:cs="Segoe UI" w:hint="eastAsia"/>
          <w:color w:val="232930"/>
          <w:szCs w:val="21"/>
          <w:shd w:val="clear" w:color="auto" w:fill="FFFFFF"/>
        </w:rPr>
        <w:t xml:space="preserve">2023 </w:t>
      </w:r>
      <w:r w:rsidRPr="00B10496">
        <w:rPr>
          <w:rFonts w:ascii="Segoe UI" w:eastAsia="宋体" w:hAnsi="Segoe UI" w:cs="Segoe UI" w:hint="eastAsia"/>
          <w:color w:val="232930"/>
          <w:szCs w:val="21"/>
          <w:shd w:val="clear" w:color="auto" w:fill="FFFFFF"/>
        </w:rPr>
        <w:t>年版）</w:t>
      </w:r>
      <w:r w:rsidRPr="00B10496">
        <w:rPr>
          <w:rFonts w:ascii="Segoe UI" w:eastAsia="宋体" w:hAnsi="Segoe UI" w:cs="Segoe UI"/>
          <w:color w:val="232930"/>
          <w:szCs w:val="21"/>
          <w:shd w:val="clear" w:color="auto" w:fill="FFFFFF"/>
        </w:rPr>
        <w:t>》中所有</w:t>
      </w:r>
      <w:r w:rsidRPr="00B10496">
        <w:rPr>
          <w:rFonts w:ascii="Segoe UI Symbol" w:eastAsia="宋体" w:hAnsi="Segoe UI Symbol" w:cs="Segoe UI Symbol"/>
          <w:color w:val="232930"/>
          <w:szCs w:val="21"/>
          <w:shd w:val="clear" w:color="auto" w:fill="FFFFFF"/>
        </w:rPr>
        <w:t>★</w:t>
      </w:r>
      <w:r w:rsidRPr="00B10496">
        <w:rPr>
          <w:rFonts w:ascii="Segoe UI" w:eastAsia="宋体" w:hAnsi="Segoe UI" w:cs="Segoe UI"/>
          <w:color w:val="232930"/>
          <w:szCs w:val="21"/>
          <w:shd w:val="clear" w:color="auto" w:fill="FFFFFF"/>
        </w:rPr>
        <w:t>指标要求，提供加盖投标人公章的承诺函</w:t>
      </w:r>
      <w:r w:rsidRPr="00B10496">
        <w:rPr>
          <w:rFonts w:ascii="Segoe UI" w:eastAsia="宋体" w:hAnsi="Segoe UI" w:cs="Segoe UI" w:hint="eastAsia"/>
          <w:color w:val="232930"/>
          <w:szCs w:val="21"/>
          <w:shd w:val="clear" w:color="auto" w:fill="FFFFFF"/>
        </w:rPr>
        <w:t>，在此基础上还需</w:t>
      </w:r>
      <w:r w:rsidRPr="00B10496">
        <w:rPr>
          <w:rFonts w:ascii="Segoe UI" w:eastAsia="宋体" w:hAnsi="Segoe UI" w:cs="Segoe UI"/>
          <w:color w:val="232930"/>
          <w:szCs w:val="21"/>
          <w:shd w:val="clear" w:color="auto" w:fill="FFFFFF"/>
        </w:rPr>
        <w:t>满足技术参数如下：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1"/>
        <w:gridCol w:w="994"/>
        <w:gridCol w:w="7709"/>
      </w:tblGrid>
      <w:tr w:rsidR="00B10496" w:rsidRPr="00B10496" w:rsidTr="00295615">
        <w:tc>
          <w:tcPr>
            <w:tcW w:w="581"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序号</w:t>
            </w:r>
          </w:p>
        </w:tc>
        <w:tc>
          <w:tcPr>
            <w:tcW w:w="994"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指标项</w:t>
            </w:r>
          </w:p>
        </w:tc>
        <w:tc>
          <w:tcPr>
            <w:tcW w:w="7709"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指标要求</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集群软件</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支持使用主流开源或商业高可用集群软件，能够构建大规模服务器集群，实现负载均衡、故障转移及资源的高效利用。</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2</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虚拟化云平台</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1. </w:t>
            </w:r>
            <w:r w:rsidRPr="00B10496">
              <w:rPr>
                <w:rFonts w:ascii="Times New Roman" w:eastAsia="宋体" w:hAnsi="Times New Roman" w:cs="宋体"/>
                <w:bCs/>
                <w:sz w:val="24"/>
                <w:szCs w:val="24"/>
              </w:rPr>
              <w:t>支持服务器虚拟化、容器虚拟化等多种主流虚拟化技术。</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2. </w:t>
            </w:r>
            <w:r w:rsidRPr="00B10496">
              <w:rPr>
                <w:rFonts w:ascii="Times New Roman" w:eastAsia="宋体" w:hAnsi="Times New Roman" w:cs="宋体"/>
                <w:bCs/>
                <w:sz w:val="24"/>
                <w:szCs w:val="24"/>
              </w:rPr>
              <w:t>内置虚拟化管理程序，可对单机虚拟化环境进行管理。</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3. </w:t>
            </w:r>
            <w:r w:rsidRPr="00B10496">
              <w:rPr>
                <w:rFonts w:ascii="Times New Roman" w:eastAsia="宋体" w:hAnsi="Times New Roman" w:cs="宋体"/>
                <w:bCs/>
                <w:sz w:val="24"/>
                <w:szCs w:val="24"/>
              </w:rPr>
              <w:t>可作为虚拟机运行于主流虚拟化平台（如</w:t>
            </w:r>
            <w:r w:rsidRPr="00B10496">
              <w:rPr>
                <w:rFonts w:ascii="Times New Roman" w:eastAsia="宋体" w:hAnsi="Times New Roman" w:cs="宋体"/>
                <w:bCs/>
                <w:sz w:val="24"/>
                <w:szCs w:val="24"/>
              </w:rPr>
              <w:t>KVM</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Xen</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Hyper-V</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ESXi</w:t>
            </w:r>
            <w:r w:rsidRPr="00B10496">
              <w:rPr>
                <w:rFonts w:ascii="Times New Roman" w:eastAsia="宋体" w:hAnsi="Times New Roman" w:cs="宋体"/>
                <w:bCs/>
                <w:sz w:val="24"/>
                <w:szCs w:val="24"/>
              </w:rPr>
              <w:t>等）之上。</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4. </w:t>
            </w:r>
            <w:r w:rsidRPr="00B10496">
              <w:rPr>
                <w:rFonts w:ascii="Times New Roman" w:eastAsia="宋体" w:hAnsi="Times New Roman" w:cs="宋体"/>
                <w:bCs/>
                <w:sz w:val="24"/>
                <w:szCs w:val="24"/>
              </w:rPr>
              <w:t>支持虚拟化新特性，如半虚拟化接口加速、</w:t>
            </w:r>
            <w:r w:rsidRPr="00B10496">
              <w:rPr>
                <w:rFonts w:ascii="Times New Roman" w:eastAsia="宋体" w:hAnsi="Times New Roman" w:cs="宋体"/>
                <w:bCs/>
                <w:sz w:val="24"/>
                <w:szCs w:val="24"/>
              </w:rPr>
              <w:t>CPU</w:t>
            </w:r>
            <w:r w:rsidRPr="00B10496">
              <w:rPr>
                <w:rFonts w:ascii="Times New Roman" w:eastAsia="宋体" w:hAnsi="Times New Roman" w:cs="宋体"/>
                <w:bCs/>
                <w:sz w:val="24"/>
                <w:szCs w:val="24"/>
              </w:rPr>
              <w:t>调度优化及负载均衡等。</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5. </w:t>
            </w:r>
            <w:r w:rsidRPr="00B10496">
              <w:rPr>
                <w:rFonts w:ascii="Times New Roman" w:eastAsia="宋体" w:hAnsi="Times New Roman" w:cs="宋体"/>
                <w:bCs/>
                <w:sz w:val="24"/>
                <w:szCs w:val="24"/>
              </w:rPr>
              <w:t>支持作为操作系统部署于主流国产云平台。</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3</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容器云</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1. </w:t>
            </w:r>
            <w:r w:rsidRPr="00B10496">
              <w:rPr>
                <w:rFonts w:ascii="Times New Roman" w:eastAsia="宋体" w:hAnsi="Times New Roman" w:cs="宋体"/>
                <w:bCs/>
                <w:sz w:val="24"/>
                <w:szCs w:val="24"/>
              </w:rPr>
              <w:t>提供高性能、可伸缩的容器应用管理服务，支持容器化应用的完整生命周期管理。</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2. </w:t>
            </w:r>
            <w:r w:rsidRPr="00B10496">
              <w:rPr>
                <w:rFonts w:ascii="Times New Roman" w:eastAsia="宋体" w:hAnsi="Times New Roman" w:cs="宋体"/>
                <w:bCs/>
                <w:sz w:val="24"/>
                <w:szCs w:val="24"/>
              </w:rPr>
              <w:t>具备大规模容器集群的管理能力，支持多种应用发布方式和持续交付能力。</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3. </w:t>
            </w:r>
            <w:r w:rsidRPr="00B10496">
              <w:rPr>
                <w:rFonts w:ascii="Times New Roman" w:eastAsia="宋体" w:hAnsi="Times New Roman" w:cs="宋体"/>
                <w:bCs/>
                <w:sz w:val="24"/>
                <w:szCs w:val="24"/>
              </w:rPr>
              <w:t>支持微服务架构，满足业务应用对灵活性、扩展性、高可用性及快速上线等需求。</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4. </w:t>
            </w:r>
            <w:r w:rsidRPr="00B10496">
              <w:rPr>
                <w:rFonts w:ascii="Times New Roman" w:eastAsia="宋体" w:hAnsi="Times New Roman" w:cs="宋体"/>
                <w:bCs/>
                <w:sz w:val="24"/>
                <w:szCs w:val="24"/>
              </w:rPr>
              <w:t>满足行业合规监管与安全要求。</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lastRenderedPageBreak/>
              <w:t>4</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存储软件</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1. </w:t>
            </w:r>
            <w:r w:rsidRPr="00B10496">
              <w:rPr>
                <w:rFonts w:ascii="Times New Roman" w:eastAsia="宋体" w:hAnsi="Times New Roman" w:cs="宋体"/>
                <w:bCs/>
                <w:sz w:val="24"/>
                <w:szCs w:val="24"/>
              </w:rPr>
              <w:t>支持主流存储协议，如</w:t>
            </w:r>
            <w:r w:rsidRPr="00B10496">
              <w:rPr>
                <w:rFonts w:ascii="Times New Roman" w:eastAsia="宋体" w:hAnsi="Times New Roman" w:cs="宋体"/>
                <w:bCs/>
                <w:sz w:val="24"/>
                <w:szCs w:val="24"/>
              </w:rPr>
              <w:t>IP-SAN</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FC-SAN</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NAS</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NFS</w:t>
            </w:r>
            <w:r w:rsidRPr="00B10496">
              <w:rPr>
                <w:rFonts w:ascii="Times New Roman" w:eastAsia="宋体" w:hAnsi="Times New Roman" w:cs="宋体"/>
                <w:bCs/>
                <w:sz w:val="24"/>
                <w:szCs w:val="24"/>
              </w:rPr>
              <w:t>等。</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2. </w:t>
            </w:r>
            <w:r w:rsidRPr="00B10496">
              <w:rPr>
                <w:rFonts w:ascii="Times New Roman" w:eastAsia="宋体" w:hAnsi="Times New Roman" w:cs="宋体"/>
                <w:bCs/>
                <w:sz w:val="24"/>
                <w:szCs w:val="24"/>
              </w:rPr>
              <w:t>支持本地磁盘阵列管理、逻辑卷管理及多路径访问。</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3. </w:t>
            </w:r>
            <w:r w:rsidRPr="00B10496">
              <w:rPr>
                <w:rFonts w:ascii="Times New Roman" w:eastAsia="宋体" w:hAnsi="Times New Roman" w:cs="宋体"/>
                <w:bCs/>
                <w:sz w:val="24"/>
                <w:szCs w:val="24"/>
              </w:rPr>
              <w:t>多路径软件应具备智能路径选择功能，可根据历史服务时间或</w:t>
            </w:r>
            <w:r w:rsidRPr="00B10496">
              <w:rPr>
                <w:rFonts w:ascii="Times New Roman" w:eastAsia="宋体" w:hAnsi="Times New Roman" w:cs="宋体"/>
                <w:bCs/>
                <w:sz w:val="24"/>
                <w:szCs w:val="24"/>
              </w:rPr>
              <w:t>I/O</w:t>
            </w:r>
            <w:r w:rsidRPr="00B10496">
              <w:rPr>
                <w:rFonts w:ascii="Times New Roman" w:eastAsia="宋体" w:hAnsi="Times New Roman" w:cs="宋体"/>
                <w:bCs/>
                <w:sz w:val="24"/>
                <w:szCs w:val="24"/>
              </w:rPr>
              <w:t>亲和性等策略优化路径选择。</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4. </w:t>
            </w:r>
            <w:r w:rsidRPr="00B10496">
              <w:rPr>
                <w:rFonts w:ascii="Times New Roman" w:eastAsia="宋体" w:hAnsi="Times New Roman" w:cs="宋体"/>
                <w:bCs/>
                <w:sz w:val="24"/>
                <w:szCs w:val="24"/>
              </w:rPr>
              <w:t>支持以太网光纤通道、</w:t>
            </w:r>
            <w:r w:rsidRPr="00B10496">
              <w:rPr>
                <w:rFonts w:ascii="Times New Roman" w:eastAsia="宋体" w:hAnsi="Times New Roman" w:cs="宋体"/>
                <w:bCs/>
                <w:sz w:val="24"/>
                <w:szCs w:val="24"/>
              </w:rPr>
              <w:t>iSCSI</w:t>
            </w:r>
            <w:r w:rsidRPr="00B10496">
              <w:rPr>
                <w:rFonts w:ascii="Times New Roman" w:eastAsia="宋体" w:hAnsi="Times New Roman" w:cs="宋体"/>
                <w:bCs/>
                <w:sz w:val="24"/>
                <w:szCs w:val="24"/>
              </w:rPr>
              <w:t>等协议。</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 xml:space="preserve">5. </w:t>
            </w:r>
            <w:r w:rsidRPr="00B10496">
              <w:rPr>
                <w:rFonts w:ascii="Times New Roman" w:eastAsia="宋体" w:hAnsi="Times New Roman" w:cs="宋体"/>
                <w:bCs/>
                <w:sz w:val="24"/>
                <w:szCs w:val="24"/>
              </w:rPr>
              <w:t>支持分布式存储，如</w:t>
            </w:r>
            <w:r w:rsidRPr="00B10496">
              <w:rPr>
                <w:rFonts w:ascii="Times New Roman" w:eastAsia="宋体" w:hAnsi="Times New Roman" w:cs="宋体"/>
                <w:bCs/>
                <w:sz w:val="24"/>
                <w:szCs w:val="24"/>
              </w:rPr>
              <w:t>Ceph</w:t>
            </w:r>
            <w:r w:rsidRPr="00B10496">
              <w:rPr>
                <w:rFonts w:ascii="Times New Roman" w:eastAsia="宋体" w:hAnsi="Times New Roman" w:cs="宋体"/>
                <w:bCs/>
                <w:sz w:val="24"/>
                <w:szCs w:val="24"/>
              </w:rPr>
              <w:t>块设备等。</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5</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数据库管理系统</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支持部署和运行主流的关系型及非关系型数据库，包括但不限于国内外主流数据库产品（如</w:t>
            </w:r>
            <w:r w:rsidRPr="00B10496">
              <w:rPr>
                <w:rFonts w:ascii="Times New Roman" w:eastAsia="宋体" w:hAnsi="Times New Roman" w:cs="宋体"/>
                <w:bCs/>
                <w:sz w:val="24"/>
                <w:szCs w:val="24"/>
              </w:rPr>
              <w:t>Oracle</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MySQL</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PostgreSQL</w:t>
            </w:r>
            <w:r w:rsidRPr="00B10496">
              <w:rPr>
                <w:rFonts w:ascii="Times New Roman" w:eastAsia="宋体" w:hAnsi="Times New Roman" w:cs="宋体"/>
                <w:bCs/>
                <w:sz w:val="24"/>
                <w:szCs w:val="24"/>
              </w:rPr>
              <w:t>系列、</w:t>
            </w:r>
            <w:r w:rsidRPr="00B10496">
              <w:rPr>
                <w:rFonts w:ascii="Times New Roman" w:eastAsia="宋体" w:hAnsi="Times New Roman" w:cs="宋体"/>
                <w:bCs/>
                <w:sz w:val="24"/>
                <w:szCs w:val="24"/>
              </w:rPr>
              <w:t>MongoDB</w:t>
            </w:r>
            <w:r w:rsidRPr="00B10496">
              <w:rPr>
                <w:rFonts w:ascii="Times New Roman" w:eastAsia="宋体" w:hAnsi="Times New Roman" w:cs="宋体"/>
                <w:bCs/>
                <w:sz w:val="24"/>
                <w:szCs w:val="24"/>
              </w:rPr>
              <w:t>、以及达梦、人大金仓、</w:t>
            </w:r>
            <w:r w:rsidRPr="00B10496">
              <w:rPr>
                <w:rFonts w:ascii="Times New Roman" w:eastAsia="宋体" w:hAnsi="Times New Roman" w:cs="宋体"/>
                <w:bCs/>
                <w:sz w:val="24"/>
                <w:szCs w:val="24"/>
              </w:rPr>
              <w:t>GaussDB</w:t>
            </w:r>
            <w:r w:rsidRPr="00B10496">
              <w:rPr>
                <w:rFonts w:ascii="Times New Roman" w:eastAsia="宋体" w:hAnsi="Times New Roman" w:cs="宋体"/>
                <w:bCs/>
                <w:sz w:val="24"/>
                <w:szCs w:val="24"/>
              </w:rPr>
              <w:t>等）。</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
                <w:sz w:val="24"/>
                <w:szCs w:val="24"/>
              </w:rPr>
              <w:t>（需提供相关设备</w:t>
            </w:r>
            <w:r w:rsidRPr="00B10496">
              <w:rPr>
                <w:rFonts w:ascii="Times New Roman" w:eastAsia="宋体" w:hAnsi="Times New Roman" w:cs="宋体"/>
                <w:b/>
                <w:sz w:val="24"/>
                <w:szCs w:val="24"/>
              </w:rPr>
              <w:t>/</w:t>
            </w:r>
            <w:r w:rsidRPr="00B10496">
              <w:rPr>
                <w:rFonts w:ascii="Times New Roman" w:eastAsia="宋体" w:hAnsi="Times New Roman" w:cs="宋体"/>
                <w:b/>
                <w:sz w:val="24"/>
                <w:szCs w:val="24"/>
              </w:rPr>
              <w:t>软件适配互认</w:t>
            </w:r>
            <w:r w:rsidRPr="00B10496">
              <w:rPr>
                <w:rFonts w:ascii="Times New Roman" w:eastAsia="宋体" w:hAnsi="Times New Roman" w:cs="宋体" w:hint="eastAsia"/>
                <w:b/>
                <w:sz w:val="24"/>
                <w:szCs w:val="24"/>
              </w:rPr>
              <w:t>证</w:t>
            </w:r>
            <w:r w:rsidRPr="00B10496">
              <w:rPr>
                <w:rFonts w:ascii="Times New Roman" w:eastAsia="宋体" w:hAnsi="Times New Roman" w:cs="宋体"/>
                <w:b/>
                <w:sz w:val="24"/>
                <w:szCs w:val="24"/>
              </w:rPr>
              <w:t>明并加盖投标人公章）</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6</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中间件</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支持部署和运行主流的应用中间件和消息中间件，包括但不限于</w:t>
            </w:r>
            <w:r w:rsidRPr="00B10496">
              <w:rPr>
                <w:rFonts w:ascii="Times New Roman" w:eastAsia="宋体" w:hAnsi="Times New Roman" w:cs="宋体"/>
                <w:bCs/>
                <w:sz w:val="24"/>
                <w:szCs w:val="24"/>
              </w:rPr>
              <w:t>Nginx</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Tomcat</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WebSphere</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WebLogic</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RabbitMQ</w:t>
            </w:r>
            <w:r w:rsidRPr="00B10496">
              <w:rPr>
                <w:rFonts w:ascii="Times New Roman" w:eastAsia="宋体" w:hAnsi="Times New Roman" w:cs="宋体"/>
                <w:bCs/>
                <w:sz w:val="24"/>
                <w:szCs w:val="24"/>
              </w:rPr>
              <w:t>、</w:t>
            </w:r>
            <w:r w:rsidRPr="00B10496">
              <w:rPr>
                <w:rFonts w:ascii="Times New Roman" w:eastAsia="宋体" w:hAnsi="Times New Roman" w:cs="宋体"/>
                <w:bCs/>
                <w:sz w:val="24"/>
                <w:szCs w:val="24"/>
              </w:rPr>
              <w:t>Kafka</w:t>
            </w:r>
            <w:r w:rsidRPr="00B10496">
              <w:rPr>
                <w:rFonts w:ascii="Times New Roman" w:eastAsia="宋体" w:hAnsi="Times New Roman" w:cs="宋体"/>
                <w:bCs/>
                <w:sz w:val="24"/>
                <w:szCs w:val="24"/>
              </w:rPr>
              <w:t>等，以及国内主流应用中间件产品。</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（需提供相关设备</w:t>
            </w:r>
            <w:r w:rsidRPr="00B10496">
              <w:rPr>
                <w:rFonts w:ascii="Times New Roman" w:eastAsia="宋体" w:hAnsi="Times New Roman" w:cs="宋体" w:hint="eastAsia"/>
                <w:b/>
                <w:sz w:val="24"/>
                <w:szCs w:val="24"/>
              </w:rPr>
              <w:t>/</w:t>
            </w:r>
            <w:r w:rsidRPr="00B10496">
              <w:rPr>
                <w:rFonts w:ascii="Times New Roman" w:eastAsia="宋体" w:hAnsi="Times New Roman" w:cs="宋体" w:hint="eastAsia"/>
                <w:b/>
                <w:sz w:val="24"/>
                <w:szCs w:val="24"/>
              </w:rPr>
              <w:t>软件适配互认证明并加盖投标人公章）</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7</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运维平台</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提供服务器运维管理平台，支持批量补丁修复、系统升级、配置管理、系统迁移等自动化运维管理功能。</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（需提供服务器运维管理平台截图证明并加盖投标人公章）</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8</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备份软件</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集成图形化的备份还原工具，支持操作系统备份、数据备份与恢复，支持对系统分区的备份和还原操作。</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9</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大数据平台</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
                <w:sz w:val="24"/>
                <w:szCs w:val="24"/>
              </w:rPr>
            </w:pPr>
            <w:r w:rsidRPr="00B10496">
              <w:rPr>
                <w:rFonts w:ascii="Times New Roman" w:eastAsia="宋体" w:hAnsi="Times New Roman" w:cs="宋体" w:hint="eastAsia"/>
                <w:bCs/>
                <w:sz w:val="24"/>
                <w:szCs w:val="24"/>
              </w:rPr>
              <w:t>支持主流大数据平台的搭建与部署，能够为海量数据的采集、存储、清洗、计算、分析与可视化等全流程提供运行环境支撑。</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10</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终端防护及杀毒</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兼容主流终端防护与杀毒软件，具备病毒防护、查杀等安全保障能力。</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11</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网络防护</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 xml:space="preserve">1. </w:t>
            </w:r>
            <w:r w:rsidRPr="00B10496">
              <w:rPr>
                <w:rFonts w:ascii="Times New Roman" w:eastAsia="宋体" w:hAnsi="Times New Roman" w:cs="宋体" w:hint="eastAsia"/>
                <w:bCs/>
                <w:sz w:val="24"/>
                <w:szCs w:val="24"/>
              </w:rPr>
              <w:t>支持防火墙功能，可实现包过滤、基于服务及进程的网络访问控制。</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 xml:space="preserve">2. </w:t>
            </w:r>
            <w:r w:rsidRPr="00B10496">
              <w:rPr>
                <w:rFonts w:ascii="Times New Roman" w:eastAsia="宋体" w:hAnsi="Times New Roman" w:cs="宋体" w:hint="eastAsia"/>
                <w:bCs/>
                <w:sz w:val="24"/>
                <w:szCs w:val="24"/>
              </w:rPr>
              <w:t>支持应用联网控制，允许基于自定义策略对应用访问网络进行精细化管控。</w:t>
            </w:r>
          </w:p>
        </w:tc>
      </w:tr>
      <w:tr w:rsidR="00B10496" w:rsidRPr="00B10496" w:rsidTr="00295615">
        <w:tc>
          <w:tcPr>
            <w:tcW w:w="581"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12</w:t>
            </w:r>
          </w:p>
        </w:tc>
        <w:tc>
          <w:tcPr>
            <w:tcW w:w="994"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身份认</w:t>
            </w:r>
            <w:r w:rsidRPr="00B10496">
              <w:rPr>
                <w:rFonts w:ascii="Times New Roman" w:eastAsia="宋体" w:hAnsi="Times New Roman" w:cs="宋体"/>
                <w:bCs/>
                <w:sz w:val="24"/>
                <w:szCs w:val="24"/>
              </w:rPr>
              <w:lastRenderedPageBreak/>
              <w:t>证</w:t>
            </w:r>
          </w:p>
        </w:tc>
        <w:tc>
          <w:tcPr>
            <w:tcW w:w="770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lastRenderedPageBreak/>
              <w:t>提供统一的用户管理和认证机制，支持可插拔认证模块框架，确保用户</w:t>
            </w:r>
            <w:r w:rsidRPr="00B10496">
              <w:rPr>
                <w:rFonts w:ascii="Times New Roman" w:eastAsia="宋体" w:hAnsi="Times New Roman" w:cs="宋体" w:hint="eastAsia"/>
                <w:bCs/>
                <w:sz w:val="24"/>
                <w:szCs w:val="24"/>
              </w:rPr>
              <w:lastRenderedPageBreak/>
              <w:t>身份的唯一性与认证安全。</w:t>
            </w:r>
          </w:p>
        </w:tc>
      </w:tr>
    </w:tbl>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lastRenderedPageBreak/>
        <w:t>在满足通用参数基础上，操作系统需满足的其他参数要求：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1"/>
        <w:gridCol w:w="1596"/>
        <w:gridCol w:w="6111"/>
      </w:tblGrid>
      <w:tr w:rsidR="00B10496" w:rsidRPr="00B10496" w:rsidTr="00295615">
        <w:tc>
          <w:tcPr>
            <w:tcW w:w="1581"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b/>
                <w:sz w:val="24"/>
                <w:szCs w:val="24"/>
              </w:rPr>
              <w:t>序号</w:t>
            </w:r>
          </w:p>
        </w:tc>
        <w:tc>
          <w:tcPr>
            <w:tcW w:w="1596"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指标项</w:t>
            </w:r>
          </w:p>
        </w:tc>
        <w:tc>
          <w:tcPr>
            <w:tcW w:w="6111"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指标要求</w:t>
            </w:r>
          </w:p>
        </w:tc>
      </w:tr>
      <w:tr w:rsidR="00B10496" w:rsidRPr="00B10496" w:rsidTr="00295615">
        <w:tc>
          <w:tcPr>
            <w:tcW w:w="1581"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w:t>
            </w:r>
          </w:p>
        </w:tc>
        <w:tc>
          <w:tcPr>
            <w:tcW w:w="1596"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▲选型依据</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服务器操作系统，兼容招标的物理服务器，支持政务云上虚拟服务器的安装。</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需出具适配兼容的测试报告或承诺书。</w:t>
            </w:r>
          </w:p>
        </w:tc>
      </w:tr>
      <w:tr w:rsidR="00B10496" w:rsidRPr="00B10496" w:rsidTr="00295615">
        <w:tc>
          <w:tcPr>
            <w:tcW w:w="1581"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2</w:t>
            </w:r>
          </w:p>
        </w:tc>
        <w:tc>
          <w:tcPr>
            <w:tcW w:w="1596"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宋体" w:eastAsia="宋体" w:hAnsi="宋体" w:cs="宋体" w:hint="eastAsia"/>
                <w:szCs w:val="21"/>
              </w:rPr>
              <w:t>#</w:t>
            </w:r>
            <w:r w:rsidRPr="00B10496">
              <w:rPr>
                <w:rFonts w:ascii="Times New Roman" w:eastAsia="宋体" w:hAnsi="Times New Roman" w:cs="宋体" w:hint="eastAsia"/>
                <w:bCs/>
                <w:sz w:val="24"/>
                <w:szCs w:val="24"/>
              </w:rPr>
              <w:t>安全框架</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系统提供特有内核统一访问控制安全框架，保障系统安全性，能够自动识别并标识非法外来程序（包括二进制程序、内核模块、动态链接库等）。</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需提供系统截图证明，并加盖</w:t>
            </w:r>
            <w:r w:rsidRPr="00B10496">
              <w:rPr>
                <w:rFonts w:ascii="Times New Roman" w:eastAsia="宋体" w:hAnsi="Times New Roman" w:cs="宋体" w:hint="eastAsia"/>
                <w:b/>
                <w:color w:val="232930"/>
                <w:sz w:val="24"/>
                <w:szCs w:val="24"/>
              </w:rPr>
              <w:t>投标人</w:t>
            </w:r>
            <w:r w:rsidRPr="00B10496">
              <w:rPr>
                <w:rFonts w:ascii="Times New Roman" w:eastAsia="宋体" w:hAnsi="Times New Roman" w:cs="宋体" w:hint="eastAsia"/>
                <w:b/>
                <w:sz w:val="24"/>
                <w:szCs w:val="24"/>
              </w:rPr>
              <w:t>公章。</w:t>
            </w:r>
          </w:p>
        </w:tc>
      </w:tr>
      <w:tr w:rsidR="00B10496" w:rsidRPr="00B10496" w:rsidTr="00295615">
        <w:tc>
          <w:tcPr>
            <w:tcW w:w="1581"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3</w:t>
            </w:r>
          </w:p>
        </w:tc>
        <w:tc>
          <w:tcPr>
            <w:tcW w:w="1596"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w:t>
            </w:r>
            <w:r w:rsidRPr="00B10496">
              <w:rPr>
                <w:rFonts w:ascii="Times New Roman" w:eastAsia="宋体" w:hAnsi="Times New Roman" w:cs="宋体"/>
                <w:bCs/>
                <w:sz w:val="24"/>
                <w:szCs w:val="24"/>
              </w:rPr>
              <w:t>访问控制</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系统可支持强制访问控制，并可提供两种或以上强制访问控制模块联合加载，如</w:t>
            </w:r>
            <w:r w:rsidRPr="00B10496">
              <w:rPr>
                <w:rFonts w:ascii="Times New Roman" w:eastAsia="宋体" w:hAnsi="Times New Roman" w:cs="宋体" w:hint="eastAsia"/>
                <w:bCs/>
                <w:sz w:val="24"/>
                <w:szCs w:val="24"/>
              </w:rPr>
              <w:t>SELINUX</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APPARMOR</w:t>
            </w:r>
            <w:r w:rsidRPr="00B10496">
              <w:rPr>
                <w:rFonts w:ascii="Times New Roman" w:eastAsia="宋体" w:hAnsi="Times New Roman" w:cs="宋体" w:hint="eastAsia"/>
                <w:bCs/>
                <w:sz w:val="24"/>
                <w:szCs w:val="24"/>
              </w:rPr>
              <w:t>等。</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需提供系统截图证明，并加盖</w:t>
            </w:r>
            <w:r w:rsidRPr="00B10496">
              <w:rPr>
                <w:rFonts w:ascii="Times New Roman" w:eastAsia="宋体" w:hAnsi="Times New Roman" w:cs="宋体" w:hint="eastAsia"/>
                <w:b/>
                <w:color w:val="232930"/>
                <w:sz w:val="24"/>
                <w:szCs w:val="24"/>
              </w:rPr>
              <w:t>投标人</w:t>
            </w:r>
            <w:r w:rsidRPr="00B10496">
              <w:rPr>
                <w:rFonts w:ascii="Times New Roman" w:eastAsia="宋体" w:hAnsi="Times New Roman" w:cs="宋体" w:hint="eastAsia"/>
                <w:b/>
                <w:sz w:val="24"/>
                <w:szCs w:val="24"/>
              </w:rPr>
              <w:t>公章。</w:t>
            </w:r>
          </w:p>
        </w:tc>
      </w:tr>
      <w:tr w:rsidR="00B10496" w:rsidRPr="00B10496" w:rsidTr="00295615">
        <w:tc>
          <w:tcPr>
            <w:tcW w:w="1581"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4</w:t>
            </w:r>
          </w:p>
        </w:tc>
        <w:tc>
          <w:tcPr>
            <w:tcW w:w="1596"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备份与恢复</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支持利用系统原生工具生成系统状体快照，支持全量备份、增量备份，支持利用系统本分恢复系统状态。</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需提供系统截图证明，并加盖</w:t>
            </w:r>
            <w:r w:rsidRPr="00B10496">
              <w:rPr>
                <w:rFonts w:ascii="Times New Roman" w:eastAsia="宋体" w:hAnsi="Times New Roman" w:cs="宋体" w:hint="eastAsia"/>
                <w:b/>
                <w:color w:val="232930"/>
                <w:sz w:val="24"/>
                <w:szCs w:val="24"/>
              </w:rPr>
              <w:t>投标人</w:t>
            </w:r>
            <w:r w:rsidRPr="00B10496">
              <w:rPr>
                <w:rFonts w:ascii="Times New Roman" w:eastAsia="宋体" w:hAnsi="Times New Roman" w:cs="宋体" w:hint="eastAsia"/>
                <w:b/>
                <w:sz w:val="24"/>
                <w:szCs w:val="24"/>
              </w:rPr>
              <w:t>公章。</w:t>
            </w:r>
          </w:p>
        </w:tc>
      </w:tr>
      <w:tr w:rsidR="00B10496" w:rsidRPr="00B10496" w:rsidTr="00295615">
        <w:tc>
          <w:tcPr>
            <w:tcW w:w="1581"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5</w:t>
            </w:r>
          </w:p>
        </w:tc>
        <w:tc>
          <w:tcPr>
            <w:tcW w:w="1596"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▲售后</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原厂提供</w:t>
            </w:r>
            <w:r w:rsidRPr="00B10496">
              <w:rPr>
                <w:rFonts w:ascii="Times New Roman" w:eastAsia="宋体" w:hAnsi="Times New Roman" w:cs="宋体" w:hint="eastAsia"/>
                <w:bCs/>
                <w:sz w:val="24"/>
                <w:szCs w:val="24"/>
              </w:rPr>
              <w:t>2</w:t>
            </w:r>
            <w:r w:rsidRPr="00B10496">
              <w:rPr>
                <w:rFonts w:ascii="Times New Roman" w:eastAsia="宋体" w:hAnsi="Times New Roman" w:cs="宋体" w:hint="eastAsia"/>
                <w:bCs/>
                <w:sz w:val="24"/>
                <w:szCs w:val="24"/>
              </w:rPr>
              <w:t>年技术支持及维保服务。</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微软雅黑" w:eastAsia="微软雅黑" w:hAnsi="微软雅黑" w:cs="微软雅黑" w:hint="eastAsia"/>
                <w:color w:val="232930"/>
                <w:szCs w:val="21"/>
                <w:shd w:val="clear" w:color="auto" w:fill="EBEDF0"/>
              </w:rPr>
              <w:t>投标人</w:t>
            </w:r>
            <w:r w:rsidRPr="00B10496">
              <w:rPr>
                <w:rFonts w:ascii="Times New Roman" w:eastAsia="宋体" w:hAnsi="Times New Roman" w:cs="宋体" w:hint="eastAsia"/>
                <w:b/>
                <w:sz w:val="24"/>
                <w:szCs w:val="24"/>
              </w:rPr>
              <w:t>需提供售后服务承诺函。</w:t>
            </w:r>
          </w:p>
        </w:tc>
      </w:tr>
    </w:tbl>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2.5.1.2.</w:t>
      </w:r>
      <w:r w:rsidRPr="00B10496">
        <w:rPr>
          <w:rFonts w:ascii="宋体" w:eastAsia="宋体" w:hAnsi="宋体" w:cs="宋体" w:hint="eastAsia"/>
          <w:bCs/>
          <w:sz w:val="24"/>
          <w:szCs w:val="24"/>
        </w:rPr>
        <w:t>2</w:t>
      </w:r>
      <w:r w:rsidRPr="00B10496">
        <w:rPr>
          <w:rFonts w:ascii="宋体" w:eastAsia="宋体" w:hAnsi="宋体" w:cs="宋体"/>
          <w:bCs/>
          <w:sz w:val="24"/>
          <w:szCs w:val="24"/>
        </w:rPr>
        <w:t xml:space="preserve"> 数据库</w:t>
      </w:r>
    </w:p>
    <w:p w:rsidR="00B10496" w:rsidRPr="00B10496" w:rsidRDefault="00B10496" w:rsidP="00B10496">
      <w:pPr>
        <w:ind w:firstLineChars="200" w:firstLine="420"/>
        <w:contextualSpacing/>
        <w:jc w:val="left"/>
        <w:rPr>
          <w:rFonts w:ascii="Segoe UI" w:eastAsia="宋体" w:hAnsi="Segoe UI" w:cs="Segoe UI"/>
          <w:color w:val="232930"/>
          <w:szCs w:val="21"/>
          <w:shd w:val="clear" w:color="auto" w:fill="FFFFFF"/>
        </w:rPr>
      </w:pPr>
      <w:r w:rsidRPr="00B10496">
        <w:rPr>
          <w:rFonts w:ascii="Segoe UI Symbol" w:eastAsia="宋体" w:hAnsi="Segoe UI Symbol" w:cs="Segoe UI Symbol"/>
          <w:color w:val="232930"/>
          <w:szCs w:val="21"/>
          <w:shd w:val="clear" w:color="auto" w:fill="FFFFFF"/>
        </w:rPr>
        <w:t>★</w:t>
      </w:r>
      <w:r w:rsidRPr="00B10496">
        <w:rPr>
          <w:rFonts w:ascii="Segoe UI" w:eastAsia="宋体" w:hAnsi="Segoe UI" w:cs="Segoe UI"/>
          <w:color w:val="232930"/>
          <w:szCs w:val="21"/>
          <w:shd w:val="clear" w:color="auto" w:fill="FFFFFF"/>
        </w:rPr>
        <w:t>投标人承诺所投产品符合财政部、工信部发布的《通用</w:t>
      </w:r>
      <w:r w:rsidRPr="00B10496">
        <w:rPr>
          <w:rFonts w:ascii="Segoe UI" w:eastAsia="宋体" w:hAnsi="Segoe UI" w:cs="Segoe UI" w:hint="eastAsia"/>
          <w:color w:val="232930"/>
          <w:szCs w:val="21"/>
          <w:shd w:val="clear" w:color="auto" w:fill="FFFFFF"/>
        </w:rPr>
        <w:t>数据库</w:t>
      </w:r>
      <w:r w:rsidRPr="00B10496">
        <w:rPr>
          <w:rFonts w:ascii="Segoe UI" w:eastAsia="宋体" w:hAnsi="Segoe UI" w:cs="Segoe UI"/>
          <w:color w:val="232930"/>
          <w:szCs w:val="21"/>
          <w:shd w:val="clear" w:color="auto" w:fill="FFFFFF"/>
        </w:rPr>
        <w:t>政府采购需求标准（</w:t>
      </w:r>
      <w:r w:rsidRPr="00B10496">
        <w:rPr>
          <w:rFonts w:ascii="Segoe UI" w:eastAsia="宋体" w:hAnsi="Segoe UI" w:cs="Segoe UI"/>
          <w:color w:val="232930"/>
          <w:szCs w:val="21"/>
          <w:shd w:val="clear" w:color="auto" w:fill="FFFFFF"/>
        </w:rPr>
        <w:t xml:space="preserve">2023 </w:t>
      </w:r>
      <w:r w:rsidRPr="00B10496">
        <w:rPr>
          <w:rFonts w:ascii="Segoe UI" w:eastAsia="宋体" w:hAnsi="Segoe UI" w:cs="Segoe UI"/>
          <w:color w:val="232930"/>
          <w:szCs w:val="21"/>
          <w:shd w:val="clear" w:color="auto" w:fill="FFFFFF"/>
        </w:rPr>
        <w:t>版）》中所有</w:t>
      </w:r>
      <w:r w:rsidRPr="00B10496">
        <w:rPr>
          <w:rFonts w:ascii="Segoe UI Symbol" w:eastAsia="宋体" w:hAnsi="Segoe UI Symbol" w:cs="Segoe UI Symbol"/>
          <w:color w:val="232930"/>
          <w:szCs w:val="21"/>
          <w:shd w:val="clear" w:color="auto" w:fill="FFFFFF"/>
        </w:rPr>
        <w:t>★</w:t>
      </w:r>
      <w:r w:rsidRPr="00B10496">
        <w:rPr>
          <w:rFonts w:ascii="Segoe UI" w:eastAsia="宋体" w:hAnsi="Segoe UI" w:cs="Segoe UI"/>
          <w:color w:val="232930"/>
          <w:szCs w:val="21"/>
          <w:shd w:val="clear" w:color="auto" w:fill="FFFFFF"/>
        </w:rPr>
        <w:t>指标要求，提供加盖投标人公章的承诺函</w:t>
      </w:r>
      <w:r w:rsidRPr="00B10496">
        <w:rPr>
          <w:rFonts w:ascii="Segoe UI" w:eastAsia="宋体" w:hAnsi="Segoe UI" w:cs="Segoe UI" w:hint="eastAsia"/>
          <w:color w:val="232930"/>
          <w:szCs w:val="21"/>
          <w:shd w:val="clear" w:color="auto" w:fill="FFFFFF"/>
        </w:rPr>
        <w:t>，在此基础上还需满足技术参数如下：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1899"/>
        <w:gridCol w:w="6588"/>
      </w:tblGrid>
      <w:tr w:rsidR="00B10496" w:rsidRPr="00B10496" w:rsidTr="00295615">
        <w:tc>
          <w:tcPr>
            <w:tcW w:w="799"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序号</w:t>
            </w:r>
          </w:p>
        </w:tc>
        <w:tc>
          <w:tcPr>
            <w:tcW w:w="1899"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指标项</w:t>
            </w:r>
          </w:p>
        </w:tc>
        <w:tc>
          <w:tcPr>
            <w:tcW w:w="6588"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指标要求</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分布式事务能力</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支持分布式事务，能够在多种隔离级别下保证事务的</w:t>
            </w:r>
            <w:r w:rsidRPr="00B10496">
              <w:rPr>
                <w:rFonts w:ascii="Times New Roman" w:eastAsia="宋体" w:hAnsi="Times New Roman" w:cs="宋体" w:hint="eastAsia"/>
                <w:bCs/>
                <w:sz w:val="24"/>
                <w:szCs w:val="24"/>
              </w:rPr>
              <w:t>ACID</w:t>
            </w:r>
            <w:r w:rsidRPr="00B10496">
              <w:rPr>
                <w:rFonts w:ascii="Times New Roman" w:eastAsia="宋体" w:hAnsi="Times New Roman" w:cs="宋体" w:hint="eastAsia"/>
                <w:bCs/>
                <w:sz w:val="24"/>
                <w:szCs w:val="24"/>
              </w:rPr>
              <w:t>特性，具备跨节点操作的数据一致性保障能力。</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2</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弹性伸缩能力</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支持集群节点的动态扩缩容，节点数量变化时系统应能自动实现数据的平滑重分布与负载均衡，保证数据分布均匀，且对系统性能影响可控。</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3</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数据分布策略</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支持数据在集群节点间的自动分布，并允许用户根据业务需求自定义数据分布规则，以优化查询性能和数据管理效率。</w:t>
            </w:r>
          </w:p>
        </w:tc>
      </w:tr>
    </w:tbl>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lastRenderedPageBreak/>
        <w:t>在满足通用参数基础上，数据库需满足的其他参数要求：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8"/>
        <w:gridCol w:w="2359"/>
        <w:gridCol w:w="6111"/>
      </w:tblGrid>
      <w:tr w:rsidR="00B10496" w:rsidRPr="00B10496" w:rsidTr="00295615">
        <w:tc>
          <w:tcPr>
            <w:tcW w:w="818"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b/>
                <w:sz w:val="24"/>
                <w:szCs w:val="24"/>
              </w:rPr>
              <w:t>序号</w:t>
            </w:r>
          </w:p>
        </w:tc>
        <w:tc>
          <w:tcPr>
            <w:tcW w:w="2359"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指标项</w:t>
            </w:r>
          </w:p>
        </w:tc>
        <w:tc>
          <w:tcPr>
            <w:tcW w:w="6111"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指标要求</w:t>
            </w:r>
          </w:p>
        </w:tc>
      </w:tr>
      <w:tr w:rsidR="00B10496" w:rsidRPr="00B10496" w:rsidTr="00295615">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w:t>
            </w:r>
          </w:p>
        </w:tc>
        <w:tc>
          <w:tcPr>
            <w:tcW w:w="2359" w:type="dxa"/>
            <w:vMerge w:val="restart"/>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功能</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▲支持主流</w:t>
            </w:r>
            <w:r w:rsidRPr="00B10496">
              <w:rPr>
                <w:rFonts w:ascii="Times New Roman" w:eastAsia="宋体" w:hAnsi="Times New Roman" w:cs="宋体" w:hint="eastAsia"/>
                <w:bCs/>
                <w:sz w:val="24"/>
                <w:szCs w:val="24"/>
              </w:rPr>
              <w:t xml:space="preserve"> CPU </w:t>
            </w:r>
            <w:r w:rsidRPr="00B10496">
              <w:rPr>
                <w:rFonts w:ascii="Times New Roman" w:eastAsia="宋体" w:hAnsi="Times New Roman" w:cs="宋体" w:hint="eastAsia"/>
                <w:bCs/>
                <w:sz w:val="24"/>
                <w:szCs w:val="24"/>
              </w:rPr>
              <w:t>和操作系统；支持标准</w:t>
            </w:r>
            <w:r w:rsidRPr="00B10496">
              <w:rPr>
                <w:rFonts w:ascii="Times New Roman" w:eastAsia="宋体" w:hAnsi="Times New Roman" w:cs="宋体" w:hint="eastAsia"/>
                <w:bCs/>
                <w:sz w:val="24"/>
                <w:szCs w:val="24"/>
              </w:rPr>
              <w:t xml:space="preserve"> SQL</w:t>
            </w:r>
            <w:r w:rsidRPr="00B10496">
              <w:rPr>
                <w:rFonts w:ascii="Times New Roman" w:eastAsia="宋体" w:hAnsi="Times New Roman" w:cs="宋体" w:hint="eastAsia"/>
                <w:bCs/>
                <w:sz w:val="24"/>
                <w:szCs w:val="24"/>
              </w:rPr>
              <w:t>；支持常用的数据类型；支持</w:t>
            </w:r>
            <w:r w:rsidRPr="00B10496">
              <w:rPr>
                <w:rFonts w:ascii="Times New Roman" w:eastAsia="宋体" w:hAnsi="Times New Roman" w:cs="宋体" w:hint="eastAsia"/>
                <w:bCs/>
                <w:sz w:val="24"/>
                <w:szCs w:val="24"/>
              </w:rPr>
              <w:t xml:space="preserve"> max</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min</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avg</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pereentile</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sum</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cout</w:t>
            </w:r>
            <w:r w:rsidRPr="00B10496">
              <w:rPr>
                <w:rFonts w:ascii="Times New Roman" w:eastAsia="宋体" w:hAnsi="Times New Roman" w:cs="宋体" w:hint="eastAsia"/>
                <w:bCs/>
                <w:sz w:val="24"/>
                <w:szCs w:val="24"/>
              </w:rPr>
              <w:t>等常用聚合、支持复杂的脚本聚合、时间区间聚合和嵌套聚合；支持高并发读写，数据写入速率达到百万次</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秒，查询时延达到毫秒级别；支持</w:t>
            </w:r>
            <w:r w:rsidRPr="00B10496">
              <w:rPr>
                <w:rFonts w:ascii="Times New Roman" w:eastAsia="宋体" w:hAnsi="Times New Roman" w:cs="宋体" w:hint="eastAsia"/>
                <w:bCs/>
                <w:sz w:val="24"/>
                <w:szCs w:val="24"/>
              </w:rPr>
              <w:t xml:space="preserve"> ODBC</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 xml:space="preserve">JDBC </w:t>
            </w:r>
            <w:r w:rsidRPr="00B10496">
              <w:rPr>
                <w:rFonts w:ascii="Times New Roman" w:eastAsia="宋体" w:hAnsi="Times New Roman" w:cs="宋体" w:hint="eastAsia"/>
                <w:bCs/>
                <w:sz w:val="24"/>
                <w:szCs w:val="24"/>
              </w:rPr>
              <w:t>接口。支持安全审计，支持具备审计日志能力和审计日志的定时备份功能。</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2</w:t>
            </w:r>
          </w:p>
        </w:tc>
        <w:tc>
          <w:tcPr>
            <w:tcW w:w="2359" w:type="dxa"/>
            <w:vMerge/>
          </w:tcPr>
          <w:p w:rsidR="00B10496" w:rsidRPr="00B10496" w:rsidRDefault="00B10496" w:rsidP="00B10496">
            <w:pPr>
              <w:spacing w:line="360" w:lineRule="auto"/>
              <w:contextualSpacing/>
              <w:jc w:val="left"/>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▲在双路处理器平台上，每轮以</w:t>
            </w:r>
            <w:r w:rsidRPr="00B10496">
              <w:rPr>
                <w:rFonts w:ascii="Times New Roman" w:eastAsia="宋体" w:hAnsi="Times New Roman" w:cs="宋体" w:hint="eastAsia"/>
                <w:bCs/>
                <w:sz w:val="24"/>
                <w:szCs w:val="24"/>
              </w:rPr>
              <w:t xml:space="preserve"> 100 </w:t>
            </w:r>
            <w:r w:rsidRPr="00B10496">
              <w:rPr>
                <w:rFonts w:ascii="Times New Roman" w:eastAsia="宋体" w:hAnsi="Times New Roman" w:cs="宋体" w:hint="eastAsia"/>
                <w:bCs/>
                <w:sz w:val="24"/>
                <w:szCs w:val="24"/>
              </w:rPr>
              <w:t>个仓库和</w:t>
            </w:r>
            <w:r w:rsidRPr="00B10496">
              <w:rPr>
                <w:rFonts w:ascii="Times New Roman" w:eastAsia="宋体" w:hAnsi="Times New Roman" w:cs="宋体" w:hint="eastAsia"/>
                <w:bCs/>
                <w:sz w:val="24"/>
                <w:szCs w:val="24"/>
              </w:rPr>
              <w:t xml:space="preserve">200 </w:t>
            </w:r>
            <w:r w:rsidRPr="00B10496">
              <w:rPr>
                <w:rFonts w:ascii="Times New Roman" w:eastAsia="宋体" w:hAnsi="Times New Roman" w:cs="宋体" w:hint="eastAsia"/>
                <w:bCs/>
                <w:sz w:val="24"/>
                <w:szCs w:val="24"/>
              </w:rPr>
              <w:t>个终端进行</w:t>
            </w:r>
            <w:r w:rsidRPr="00B10496">
              <w:rPr>
                <w:rFonts w:ascii="Times New Roman" w:eastAsia="宋体" w:hAnsi="Times New Roman" w:cs="宋体" w:hint="eastAsia"/>
                <w:bCs/>
                <w:sz w:val="24"/>
                <w:szCs w:val="24"/>
              </w:rPr>
              <w:t xml:space="preserve"> 10 </w:t>
            </w:r>
            <w:r w:rsidRPr="00B10496">
              <w:rPr>
                <w:rFonts w:ascii="Times New Roman" w:eastAsia="宋体" w:hAnsi="Times New Roman" w:cs="宋体" w:hint="eastAsia"/>
                <w:bCs/>
                <w:sz w:val="24"/>
                <w:szCs w:val="24"/>
              </w:rPr>
              <w:t>分钟的</w:t>
            </w:r>
            <w:r w:rsidRPr="00B10496">
              <w:rPr>
                <w:rFonts w:ascii="Times New Roman" w:eastAsia="宋体" w:hAnsi="Times New Roman" w:cs="宋体" w:hint="eastAsia"/>
                <w:bCs/>
                <w:sz w:val="24"/>
                <w:szCs w:val="24"/>
              </w:rPr>
              <w:t xml:space="preserve"> TPCC </w:t>
            </w:r>
            <w:r w:rsidRPr="00B10496">
              <w:rPr>
                <w:rFonts w:ascii="Times New Roman" w:eastAsia="宋体" w:hAnsi="Times New Roman" w:cs="宋体" w:hint="eastAsia"/>
                <w:bCs/>
                <w:sz w:val="24"/>
                <w:szCs w:val="24"/>
              </w:rPr>
              <w:t>基准测试，至少进行</w:t>
            </w:r>
            <w:r w:rsidRPr="00B10496">
              <w:rPr>
                <w:rFonts w:ascii="Times New Roman" w:eastAsia="宋体" w:hAnsi="Times New Roman" w:cs="宋体" w:hint="eastAsia"/>
                <w:bCs/>
                <w:sz w:val="24"/>
                <w:szCs w:val="24"/>
              </w:rPr>
              <w:t xml:space="preserve"> 5 </w:t>
            </w:r>
            <w:r w:rsidRPr="00B10496">
              <w:rPr>
                <w:rFonts w:ascii="Times New Roman" w:eastAsia="宋体" w:hAnsi="Times New Roman" w:cs="宋体" w:hint="eastAsia"/>
                <w:bCs/>
                <w:sz w:val="24"/>
                <w:szCs w:val="24"/>
              </w:rPr>
              <w:t>轮，测试结果均可达到</w:t>
            </w:r>
            <w:r w:rsidRPr="00B10496">
              <w:rPr>
                <w:rFonts w:ascii="Times New Roman" w:eastAsia="宋体" w:hAnsi="Times New Roman" w:cs="宋体" w:hint="eastAsia"/>
                <w:bCs/>
                <w:sz w:val="24"/>
                <w:szCs w:val="24"/>
              </w:rPr>
              <w:t xml:space="preserve"> 180 </w:t>
            </w:r>
            <w:r w:rsidRPr="00B10496">
              <w:rPr>
                <w:rFonts w:ascii="Times New Roman" w:eastAsia="宋体" w:hAnsi="Times New Roman" w:cs="宋体" w:hint="eastAsia"/>
                <w:bCs/>
                <w:sz w:val="24"/>
                <w:szCs w:val="24"/>
              </w:rPr>
              <w:t>万</w:t>
            </w:r>
            <w:r w:rsidRPr="00B10496">
              <w:rPr>
                <w:rFonts w:ascii="Times New Roman" w:eastAsia="宋体" w:hAnsi="Times New Roman" w:cs="宋体" w:hint="eastAsia"/>
                <w:bCs/>
                <w:sz w:val="24"/>
                <w:szCs w:val="24"/>
              </w:rPr>
              <w:t xml:space="preserve"> tpmC </w:t>
            </w:r>
            <w:r w:rsidRPr="00B10496">
              <w:rPr>
                <w:rFonts w:ascii="Times New Roman" w:eastAsia="宋体" w:hAnsi="Times New Roman" w:cs="宋体" w:hint="eastAsia"/>
                <w:bCs/>
                <w:sz w:val="24"/>
                <w:szCs w:val="24"/>
              </w:rPr>
              <w:t>以上。</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需提供证明材料或功能截图。</w:t>
            </w:r>
          </w:p>
        </w:tc>
      </w:tr>
      <w:tr w:rsidR="00B10496" w:rsidRPr="00B10496" w:rsidTr="00295615">
        <w:tc>
          <w:tcPr>
            <w:tcW w:w="818" w:type="dxa"/>
          </w:tcPr>
          <w:p w:rsidR="00B10496" w:rsidRPr="00B10496" w:rsidRDefault="00B10496" w:rsidP="00B10496">
            <w:pPr>
              <w:rPr>
                <w:rFonts w:ascii="Times New Roman" w:eastAsia="宋体" w:hAnsi="Times New Roman" w:cs="Times New Roman"/>
                <w:szCs w:val="24"/>
              </w:rPr>
            </w:pPr>
          </w:p>
        </w:tc>
        <w:tc>
          <w:tcPr>
            <w:tcW w:w="2359" w:type="dxa"/>
            <w:vMerge/>
          </w:tcPr>
          <w:p w:rsidR="00B10496" w:rsidRPr="00B10496" w:rsidRDefault="00B10496" w:rsidP="00B10496">
            <w:pPr>
              <w:rPr>
                <w:rFonts w:ascii="Times New Roman" w:eastAsia="宋体" w:hAnsi="Times New Roman" w:cs="Times New Roman"/>
                <w:szCs w:val="24"/>
              </w:rPr>
            </w:pPr>
          </w:p>
        </w:tc>
        <w:tc>
          <w:tcPr>
            <w:tcW w:w="6111" w:type="dxa"/>
          </w:tcPr>
          <w:p w:rsidR="00B10496" w:rsidRPr="00B10496" w:rsidRDefault="00B10496" w:rsidP="00B10496">
            <w:pPr>
              <w:rPr>
                <w:rFonts w:ascii="Times New Roman" w:eastAsia="宋体" w:hAnsi="Times New Roman" w:cs="Times New Roman"/>
                <w:szCs w:val="24"/>
              </w:rPr>
            </w:pPr>
          </w:p>
          <w:p w:rsidR="00B10496" w:rsidRPr="00B10496" w:rsidRDefault="00B10496" w:rsidP="00B10496">
            <w:pPr>
              <w:rPr>
                <w:rFonts w:ascii="Times New Roman" w:eastAsia="宋体" w:hAnsi="Times New Roman" w:cs="Times New Roman"/>
                <w:szCs w:val="24"/>
              </w:rPr>
            </w:pPr>
          </w:p>
        </w:tc>
      </w:tr>
      <w:tr w:rsidR="00B10496" w:rsidRPr="00B10496" w:rsidTr="00295615">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3</w:t>
            </w:r>
          </w:p>
        </w:tc>
        <w:tc>
          <w:tcPr>
            <w:tcW w:w="2359" w:type="dxa"/>
            <w:vMerge/>
          </w:tcPr>
          <w:p w:rsidR="00B10496" w:rsidRPr="00B10496" w:rsidRDefault="00B10496" w:rsidP="00B10496">
            <w:pPr>
              <w:spacing w:line="360" w:lineRule="auto"/>
              <w:contextualSpacing/>
              <w:jc w:val="left"/>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在千万级数据量级下，最大交易并发</w:t>
            </w:r>
            <w:r w:rsidRPr="00B10496">
              <w:rPr>
                <w:rFonts w:ascii="Times New Roman" w:eastAsia="宋体" w:hAnsi="Times New Roman" w:cs="宋体" w:hint="eastAsia"/>
                <w:bCs/>
                <w:sz w:val="24"/>
                <w:szCs w:val="24"/>
              </w:rPr>
              <w:t xml:space="preserve"> TPS </w:t>
            </w:r>
            <w:r w:rsidRPr="00B10496">
              <w:rPr>
                <w:rFonts w:ascii="Times New Roman" w:eastAsia="宋体" w:hAnsi="Times New Roman" w:cs="宋体" w:hint="eastAsia"/>
                <w:bCs/>
                <w:sz w:val="24"/>
                <w:szCs w:val="24"/>
              </w:rPr>
              <w:t>大于</w:t>
            </w:r>
            <w:r w:rsidRPr="00B10496">
              <w:rPr>
                <w:rFonts w:ascii="Times New Roman" w:eastAsia="宋体" w:hAnsi="Times New Roman" w:cs="宋体" w:hint="eastAsia"/>
                <w:bCs/>
                <w:sz w:val="24"/>
                <w:szCs w:val="24"/>
              </w:rPr>
              <w:t xml:space="preserve">20 </w:t>
            </w:r>
            <w:r w:rsidRPr="00B10496">
              <w:rPr>
                <w:rFonts w:ascii="Times New Roman" w:eastAsia="宋体" w:hAnsi="Times New Roman" w:cs="宋体" w:hint="eastAsia"/>
                <w:bCs/>
                <w:sz w:val="24"/>
                <w:szCs w:val="24"/>
              </w:rPr>
              <w:t>万以上时，更新响应时间小于</w:t>
            </w:r>
            <w:r w:rsidRPr="00B10496">
              <w:rPr>
                <w:rFonts w:ascii="Times New Roman" w:eastAsia="宋体" w:hAnsi="Times New Roman" w:cs="宋体" w:hint="eastAsia"/>
                <w:bCs/>
                <w:sz w:val="24"/>
                <w:szCs w:val="24"/>
              </w:rPr>
              <w:t xml:space="preserve"> 0.8ms</w:t>
            </w:r>
            <w:r w:rsidRPr="00B10496">
              <w:rPr>
                <w:rFonts w:ascii="Times New Roman" w:eastAsia="宋体" w:hAnsi="Times New Roman" w:cs="宋体" w:hint="eastAsia"/>
                <w:bCs/>
                <w:sz w:val="24"/>
                <w:szCs w:val="24"/>
              </w:rPr>
              <w:t>，最大查询并发</w:t>
            </w:r>
            <w:r w:rsidRPr="00B10496">
              <w:rPr>
                <w:rFonts w:ascii="Times New Roman" w:eastAsia="宋体" w:hAnsi="Times New Roman" w:cs="宋体" w:hint="eastAsia"/>
                <w:bCs/>
                <w:sz w:val="24"/>
                <w:szCs w:val="24"/>
              </w:rPr>
              <w:t xml:space="preserve"> TPS </w:t>
            </w:r>
            <w:r w:rsidRPr="00B10496">
              <w:rPr>
                <w:rFonts w:ascii="Times New Roman" w:eastAsia="宋体" w:hAnsi="Times New Roman" w:cs="宋体" w:hint="eastAsia"/>
                <w:bCs/>
                <w:sz w:val="24"/>
                <w:szCs w:val="24"/>
              </w:rPr>
              <w:t>大于</w:t>
            </w:r>
            <w:r w:rsidRPr="00B10496">
              <w:rPr>
                <w:rFonts w:ascii="Times New Roman" w:eastAsia="宋体" w:hAnsi="Times New Roman" w:cs="宋体" w:hint="eastAsia"/>
                <w:bCs/>
                <w:sz w:val="24"/>
                <w:szCs w:val="24"/>
              </w:rPr>
              <w:t xml:space="preserve"> 50</w:t>
            </w:r>
            <w:r w:rsidRPr="00B10496">
              <w:rPr>
                <w:rFonts w:ascii="Times New Roman" w:eastAsia="宋体" w:hAnsi="Times New Roman" w:cs="宋体" w:hint="eastAsia"/>
                <w:bCs/>
                <w:sz w:val="24"/>
                <w:szCs w:val="24"/>
              </w:rPr>
              <w:t>万时，查询响应时间为</w:t>
            </w:r>
            <w:r w:rsidRPr="00B10496">
              <w:rPr>
                <w:rFonts w:ascii="Times New Roman" w:eastAsia="宋体" w:hAnsi="Times New Roman" w:cs="宋体" w:hint="eastAsia"/>
                <w:bCs/>
                <w:sz w:val="24"/>
                <w:szCs w:val="24"/>
              </w:rPr>
              <w:t xml:space="preserve"> 0.8ms</w:t>
            </w:r>
            <w:r w:rsidRPr="00B10496">
              <w:rPr>
                <w:rFonts w:ascii="Times New Roman" w:eastAsia="宋体" w:hAnsi="Times New Roman" w:cs="宋体" w:hint="eastAsia"/>
                <w:bCs/>
                <w:sz w:val="24"/>
                <w:szCs w:val="24"/>
              </w:rPr>
              <w:t>。</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4</w:t>
            </w:r>
          </w:p>
        </w:tc>
        <w:tc>
          <w:tcPr>
            <w:tcW w:w="2359" w:type="dxa"/>
            <w:vMerge/>
          </w:tcPr>
          <w:p w:rsidR="00B10496" w:rsidRPr="00B10496" w:rsidRDefault="00B10496" w:rsidP="00B10496">
            <w:pPr>
              <w:spacing w:line="360" w:lineRule="auto"/>
              <w:contextualSpacing/>
              <w:jc w:val="left"/>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▲数据库支持</w:t>
            </w:r>
            <w:r w:rsidRPr="00B10496">
              <w:rPr>
                <w:rFonts w:ascii="Times New Roman" w:eastAsia="宋体" w:hAnsi="Times New Roman" w:cs="宋体" w:hint="eastAsia"/>
                <w:bCs/>
                <w:sz w:val="24"/>
                <w:szCs w:val="24"/>
              </w:rPr>
              <w:t xml:space="preserve"> Oracle</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Postgresql</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 xml:space="preserve">MySQL </w:t>
            </w:r>
            <w:r w:rsidRPr="00B10496">
              <w:rPr>
                <w:rFonts w:ascii="Times New Roman" w:eastAsia="宋体" w:hAnsi="Times New Roman" w:cs="宋体" w:hint="eastAsia"/>
                <w:bCs/>
                <w:sz w:val="24"/>
                <w:szCs w:val="24"/>
              </w:rPr>
              <w:t>模式，在三种兼容模式下都支持相同函数名的聚集函数和分析函数，包括</w:t>
            </w:r>
            <w:r w:rsidRPr="00B10496">
              <w:rPr>
                <w:rFonts w:ascii="Times New Roman" w:eastAsia="宋体" w:hAnsi="Times New Roman" w:cs="宋体" w:hint="eastAsia"/>
                <w:bCs/>
                <w:sz w:val="24"/>
                <w:szCs w:val="24"/>
              </w:rPr>
              <w:t xml:space="preserve"> AVG</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MIN</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MAX</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SUM</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 xml:space="preserve">ANY_VALUE </w:t>
            </w:r>
            <w:r w:rsidRPr="00B10496">
              <w:rPr>
                <w:rFonts w:ascii="Times New Roman" w:eastAsia="宋体" w:hAnsi="Times New Roman" w:cs="宋体" w:hint="eastAsia"/>
                <w:bCs/>
                <w:sz w:val="24"/>
                <w:szCs w:val="24"/>
              </w:rPr>
              <w:t>函数等，且</w:t>
            </w:r>
            <w:r w:rsidRPr="00B10496">
              <w:rPr>
                <w:rFonts w:ascii="Times New Roman" w:eastAsia="宋体" w:hAnsi="Times New Roman" w:cs="宋体" w:hint="eastAsia"/>
                <w:bCs/>
                <w:sz w:val="24"/>
                <w:szCs w:val="24"/>
              </w:rPr>
              <w:t xml:space="preserve"> ANY_VALUE</w:t>
            </w:r>
            <w:r w:rsidRPr="00B10496">
              <w:rPr>
                <w:rFonts w:ascii="Times New Roman" w:eastAsia="宋体" w:hAnsi="Times New Roman" w:cs="宋体" w:hint="eastAsia"/>
                <w:bCs/>
                <w:sz w:val="24"/>
                <w:szCs w:val="24"/>
              </w:rPr>
              <w:t>函数参数支持任意基础数据类型如整型、字符型、大对象、日期时间类型，且支持</w:t>
            </w:r>
            <w:r w:rsidRPr="00B10496">
              <w:rPr>
                <w:rFonts w:ascii="Times New Roman" w:eastAsia="宋体" w:hAnsi="Times New Roman" w:cs="宋体" w:hint="eastAsia"/>
                <w:bCs/>
                <w:sz w:val="24"/>
                <w:szCs w:val="24"/>
              </w:rPr>
              <w:t xml:space="preserve"> ALL</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 xml:space="preserve">DISTINCT </w:t>
            </w:r>
            <w:r w:rsidRPr="00B10496">
              <w:rPr>
                <w:rFonts w:ascii="Times New Roman" w:eastAsia="宋体" w:hAnsi="Times New Roman" w:cs="宋体" w:hint="eastAsia"/>
                <w:bCs/>
                <w:sz w:val="24"/>
                <w:szCs w:val="24"/>
              </w:rPr>
              <w:t>和</w:t>
            </w:r>
            <w:r w:rsidRPr="00B10496">
              <w:rPr>
                <w:rFonts w:ascii="Times New Roman" w:eastAsia="宋体" w:hAnsi="Times New Roman" w:cs="宋体" w:hint="eastAsia"/>
                <w:bCs/>
                <w:sz w:val="24"/>
                <w:szCs w:val="24"/>
              </w:rPr>
              <w:t xml:space="preserve"> ORDERBY </w:t>
            </w:r>
            <w:r w:rsidRPr="00B10496">
              <w:rPr>
                <w:rFonts w:ascii="Times New Roman" w:eastAsia="宋体" w:hAnsi="Times New Roman" w:cs="宋体" w:hint="eastAsia"/>
                <w:bCs/>
                <w:sz w:val="24"/>
                <w:szCs w:val="24"/>
              </w:rPr>
              <w:t>可选项使用。</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5</w:t>
            </w:r>
          </w:p>
        </w:tc>
        <w:tc>
          <w:tcPr>
            <w:tcW w:w="2359" w:type="dxa"/>
            <w:vMerge/>
          </w:tcPr>
          <w:p w:rsidR="00B10496" w:rsidRPr="00B10496" w:rsidRDefault="00B10496" w:rsidP="00B10496">
            <w:pPr>
              <w:spacing w:line="360" w:lineRule="auto"/>
              <w:contextualSpacing/>
              <w:jc w:val="center"/>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▲对于库内数据的查询操作支持插值查询、值过滤查询、最新值查询等多种数据查询；支持多种维度的聚合查询接口，包括复杂时间区间聚合；支持不同数据库模</w:t>
            </w:r>
            <w:r w:rsidRPr="00B10496">
              <w:rPr>
                <w:rFonts w:ascii="Times New Roman" w:eastAsia="宋体" w:hAnsi="Times New Roman" w:cs="宋体" w:hint="eastAsia"/>
                <w:bCs/>
                <w:sz w:val="24"/>
                <w:szCs w:val="24"/>
              </w:rPr>
              <w:lastRenderedPageBreak/>
              <w:t>型之间的</w:t>
            </w:r>
            <w:r w:rsidRPr="00B10496">
              <w:rPr>
                <w:rFonts w:ascii="Times New Roman" w:eastAsia="宋体" w:hAnsi="Times New Roman" w:cs="宋体" w:hint="eastAsia"/>
                <w:bCs/>
                <w:sz w:val="24"/>
                <w:szCs w:val="24"/>
              </w:rPr>
              <w:t xml:space="preserve">join </w:t>
            </w:r>
            <w:r w:rsidRPr="00B10496">
              <w:rPr>
                <w:rFonts w:ascii="Times New Roman" w:eastAsia="宋体" w:hAnsi="Times New Roman" w:cs="宋体" w:hint="eastAsia"/>
                <w:bCs/>
                <w:sz w:val="24"/>
                <w:szCs w:val="24"/>
              </w:rPr>
              <w:t>关联査询、</w:t>
            </w:r>
            <w:r w:rsidRPr="00B10496">
              <w:rPr>
                <w:rFonts w:ascii="Times New Roman" w:eastAsia="宋体" w:hAnsi="Times New Roman" w:cs="宋体" w:hint="eastAsia"/>
                <w:bCs/>
                <w:sz w:val="24"/>
                <w:szCs w:val="24"/>
              </w:rPr>
              <w:t xml:space="preserve">union </w:t>
            </w:r>
            <w:r w:rsidRPr="00B10496">
              <w:rPr>
                <w:rFonts w:ascii="Times New Roman" w:eastAsia="宋体" w:hAnsi="Times New Roman" w:cs="宋体" w:hint="eastAsia"/>
                <w:bCs/>
                <w:sz w:val="24"/>
                <w:szCs w:val="24"/>
              </w:rPr>
              <w:t>查询、子查询等，</w:t>
            </w:r>
            <w:r w:rsidRPr="00B10496">
              <w:rPr>
                <w:rFonts w:ascii="Times New Roman" w:eastAsia="宋体" w:hAnsi="Times New Roman" w:cs="宋体" w:hint="eastAsia"/>
                <w:bCs/>
                <w:sz w:val="24"/>
                <w:szCs w:val="24"/>
              </w:rPr>
              <w:t xml:space="preserve"> </w:t>
            </w:r>
            <w:r w:rsidRPr="00B10496">
              <w:rPr>
                <w:rFonts w:ascii="Times New Roman" w:eastAsia="宋体" w:hAnsi="Times New Roman" w:cs="宋体" w:hint="eastAsia"/>
                <w:bCs/>
                <w:sz w:val="24"/>
                <w:szCs w:val="24"/>
              </w:rPr>
              <w:t>减少跨模查询成本。</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lastRenderedPageBreak/>
              <w:t>6</w:t>
            </w:r>
          </w:p>
        </w:tc>
        <w:tc>
          <w:tcPr>
            <w:tcW w:w="2359" w:type="dxa"/>
            <w:vMerge/>
          </w:tcPr>
          <w:p w:rsidR="00B10496" w:rsidRPr="00B10496" w:rsidRDefault="00B10496" w:rsidP="00B10496">
            <w:pPr>
              <w:spacing w:line="360" w:lineRule="auto"/>
              <w:contextualSpacing/>
              <w:jc w:val="center"/>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▲支持兼容</w:t>
            </w:r>
            <w:r w:rsidRPr="00B10496">
              <w:rPr>
                <w:rFonts w:ascii="Times New Roman" w:eastAsia="宋体" w:hAnsi="Times New Roman" w:cs="宋体" w:hint="eastAsia"/>
                <w:bCs/>
                <w:sz w:val="24"/>
                <w:szCs w:val="24"/>
              </w:rPr>
              <w:t xml:space="preserve"> SQLServer </w:t>
            </w:r>
            <w:r w:rsidRPr="00B10496">
              <w:rPr>
                <w:rFonts w:ascii="Times New Roman" w:eastAsia="宋体" w:hAnsi="Times New Roman" w:cs="宋体" w:hint="eastAsia"/>
                <w:bCs/>
                <w:sz w:val="24"/>
                <w:szCs w:val="24"/>
              </w:rPr>
              <w:t>的局部变量。支持</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变量声明方式；</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变量支持除</w:t>
            </w:r>
            <w:r w:rsidRPr="00B10496">
              <w:rPr>
                <w:rFonts w:ascii="Times New Roman" w:eastAsia="宋体" w:hAnsi="Times New Roman" w:cs="宋体" w:hint="eastAsia"/>
                <w:bCs/>
                <w:sz w:val="24"/>
                <w:szCs w:val="24"/>
              </w:rPr>
              <w:t xml:space="preserve"> text</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 xml:space="preserve">ntext </w:t>
            </w:r>
            <w:r w:rsidRPr="00B10496">
              <w:rPr>
                <w:rFonts w:ascii="Times New Roman" w:eastAsia="宋体" w:hAnsi="Times New Roman" w:cs="宋体" w:hint="eastAsia"/>
                <w:bCs/>
                <w:sz w:val="24"/>
                <w:szCs w:val="24"/>
              </w:rPr>
              <w:t>或</w:t>
            </w:r>
            <w:r w:rsidRPr="00B10496">
              <w:rPr>
                <w:rFonts w:ascii="Times New Roman" w:eastAsia="宋体" w:hAnsi="Times New Roman" w:cs="宋体" w:hint="eastAsia"/>
                <w:bCs/>
                <w:sz w:val="24"/>
                <w:szCs w:val="24"/>
              </w:rPr>
              <w:t xml:space="preserve"> image </w:t>
            </w:r>
            <w:r w:rsidRPr="00B10496">
              <w:rPr>
                <w:rFonts w:ascii="Times New Roman" w:eastAsia="宋体" w:hAnsi="Times New Roman" w:cs="宋体" w:hint="eastAsia"/>
                <w:bCs/>
                <w:sz w:val="24"/>
                <w:szCs w:val="24"/>
              </w:rPr>
              <w:t>以外的所有数据类型以及几类特殊的数据类型（表，游标，</w:t>
            </w:r>
            <w:r w:rsidRPr="00B10496">
              <w:rPr>
                <w:rFonts w:ascii="Times New Roman" w:eastAsia="宋体" w:hAnsi="Times New Roman" w:cs="宋体" w:hint="eastAsia"/>
                <w:bCs/>
                <w:sz w:val="24"/>
                <w:szCs w:val="24"/>
              </w:rPr>
              <w:t>xml</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sysname</w:t>
            </w:r>
            <w:r w:rsidRPr="00B10496">
              <w:rPr>
                <w:rFonts w:ascii="Times New Roman" w:eastAsia="宋体" w:hAnsi="Times New Roman" w:cs="宋体" w:hint="eastAsia"/>
                <w:bCs/>
                <w:sz w:val="24"/>
                <w:szCs w:val="24"/>
              </w:rPr>
              <w:t>）；支持变量的声明（</w:t>
            </w:r>
            <w:r w:rsidRPr="00B10496">
              <w:rPr>
                <w:rFonts w:ascii="Times New Roman" w:eastAsia="宋体" w:hAnsi="Times New Roman" w:cs="宋体" w:hint="eastAsia"/>
                <w:bCs/>
                <w:sz w:val="24"/>
                <w:szCs w:val="24"/>
              </w:rPr>
              <w:t>declare</w:t>
            </w:r>
            <w:r w:rsidRPr="00B10496">
              <w:rPr>
                <w:rFonts w:ascii="Times New Roman" w:eastAsia="宋体" w:hAnsi="Times New Roman" w:cs="宋体" w:hint="eastAsia"/>
                <w:bCs/>
                <w:sz w:val="24"/>
                <w:szCs w:val="24"/>
              </w:rPr>
              <w:t>），变量的赋值（</w:t>
            </w:r>
            <w:r w:rsidRPr="00B10496">
              <w:rPr>
                <w:rFonts w:ascii="Times New Roman" w:eastAsia="宋体" w:hAnsi="Times New Roman" w:cs="宋体" w:hint="eastAsia"/>
                <w:bCs/>
                <w:sz w:val="24"/>
                <w:szCs w:val="24"/>
              </w:rPr>
              <w:t>set,</w:t>
            </w:r>
            <w:r w:rsidRPr="00B10496">
              <w:rPr>
                <w:rFonts w:ascii="Times New Roman" w:eastAsia="宋体" w:hAnsi="Times New Roman" w:cs="宋体" w:hint="eastAsia"/>
                <w:bCs/>
                <w:sz w:val="24"/>
                <w:szCs w:val="24"/>
              </w:rPr>
              <w:t>表达式赋值，</w:t>
            </w:r>
            <w:r w:rsidRPr="00B10496">
              <w:rPr>
                <w:rFonts w:ascii="Times New Roman" w:eastAsia="宋体" w:hAnsi="Times New Roman" w:cs="宋体" w:hint="eastAsia"/>
                <w:bCs/>
                <w:sz w:val="24"/>
                <w:szCs w:val="24"/>
              </w:rPr>
              <w:t xml:space="preserve">select into </w:t>
            </w:r>
            <w:r w:rsidRPr="00B10496">
              <w:rPr>
                <w:rFonts w:ascii="Times New Roman" w:eastAsia="宋体" w:hAnsi="Times New Roman" w:cs="宋体" w:hint="eastAsia"/>
                <w:bCs/>
                <w:sz w:val="24"/>
                <w:szCs w:val="24"/>
              </w:rPr>
              <w:t>语句），表达式赋值运算符</w:t>
            </w:r>
            <w:r w:rsidRPr="00B10496">
              <w:rPr>
                <w:rFonts w:ascii="Times New Roman" w:eastAsia="宋体" w:hAnsi="Times New Roman" w:cs="宋体" w:hint="eastAsia"/>
                <w:bCs/>
                <w:sz w:val="24"/>
                <w:szCs w:val="24"/>
              </w:rPr>
              <w:t xml:space="preserve">= | += | -= | *= | /=| %= | &amp;= | ^= | |= </w:t>
            </w:r>
            <w:r w:rsidRPr="00B10496">
              <w:rPr>
                <w:rFonts w:ascii="Times New Roman" w:eastAsia="宋体" w:hAnsi="Times New Roman" w:cs="宋体" w:hint="eastAsia"/>
                <w:bCs/>
                <w:sz w:val="24"/>
                <w:szCs w:val="24"/>
              </w:rPr>
              <w:t>的运算，在</w:t>
            </w:r>
            <w:r w:rsidRPr="00B10496">
              <w:rPr>
                <w:rFonts w:ascii="Times New Roman" w:eastAsia="宋体" w:hAnsi="Times New Roman" w:cs="宋体" w:hint="eastAsia"/>
                <w:bCs/>
                <w:sz w:val="24"/>
                <w:szCs w:val="24"/>
              </w:rPr>
              <w:t xml:space="preserve"> DML(DELETE</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 xml:space="preserve"> INSERT</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UPDATE</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MERGE)</w:t>
            </w:r>
            <w:r w:rsidRPr="00B10496">
              <w:rPr>
                <w:rFonts w:ascii="Times New Roman" w:eastAsia="宋体" w:hAnsi="Times New Roman" w:cs="宋体" w:hint="eastAsia"/>
                <w:bCs/>
                <w:sz w:val="24"/>
                <w:szCs w:val="24"/>
              </w:rPr>
              <w:t>语句，触发器，存储过程中使用变量。</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7</w:t>
            </w:r>
          </w:p>
        </w:tc>
        <w:tc>
          <w:tcPr>
            <w:tcW w:w="2359" w:type="dxa"/>
            <w:vMerge/>
          </w:tcPr>
          <w:p w:rsidR="00B10496" w:rsidRPr="00B10496" w:rsidRDefault="00B10496" w:rsidP="00B10496">
            <w:pPr>
              <w:spacing w:line="360" w:lineRule="auto"/>
              <w:contextualSpacing/>
              <w:jc w:val="center"/>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▲兼容</w:t>
            </w:r>
            <w:r w:rsidRPr="00B10496">
              <w:rPr>
                <w:rFonts w:ascii="Times New Roman" w:eastAsia="宋体" w:hAnsi="Times New Roman" w:cs="宋体" w:hint="eastAsia"/>
                <w:bCs/>
                <w:sz w:val="24"/>
                <w:szCs w:val="24"/>
              </w:rPr>
              <w:t xml:space="preserve"> MySQL </w:t>
            </w:r>
            <w:r w:rsidRPr="00B10496">
              <w:rPr>
                <w:rFonts w:ascii="Times New Roman" w:eastAsia="宋体" w:hAnsi="Times New Roman" w:cs="宋体" w:hint="eastAsia"/>
                <w:bCs/>
                <w:sz w:val="24"/>
                <w:szCs w:val="24"/>
              </w:rPr>
              <w:t>通过</w:t>
            </w:r>
            <w:r w:rsidRPr="00B10496">
              <w:rPr>
                <w:rFonts w:ascii="Times New Roman" w:eastAsia="宋体" w:hAnsi="Times New Roman" w:cs="宋体" w:hint="eastAsia"/>
                <w:bCs/>
                <w:sz w:val="24"/>
                <w:szCs w:val="24"/>
              </w:rPr>
              <w:t xml:space="preserve"> selectinto </w:t>
            </w:r>
            <w:r w:rsidRPr="00B10496">
              <w:rPr>
                <w:rFonts w:ascii="Times New Roman" w:eastAsia="宋体" w:hAnsi="Times New Roman" w:cs="宋体" w:hint="eastAsia"/>
                <w:bCs/>
                <w:sz w:val="24"/>
                <w:szCs w:val="24"/>
              </w:rPr>
              <w:t>方式导出数据到文件中，支持指定多字节的分隔符和转义符；支持</w:t>
            </w:r>
            <w:r w:rsidRPr="00B10496">
              <w:rPr>
                <w:rFonts w:ascii="Times New Roman" w:eastAsia="宋体" w:hAnsi="Times New Roman" w:cs="宋体" w:hint="eastAsia"/>
                <w:bCs/>
                <w:sz w:val="24"/>
                <w:szCs w:val="24"/>
              </w:rPr>
              <w:t xml:space="preserve"> select into </w:t>
            </w:r>
            <w:r w:rsidRPr="00B10496">
              <w:rPr>
                <w:rFonts w:ascii="Times New Roman" w:eastAsia="宋体" w:hAnsi="Times New Roman" w:cs="宋体" w:hint="eastAsia"/>
                <w:bCs/>
                <w:sz w:val="24"/>
                <w:szCs w:val="24"/>
              </w:rPr>
              <w:t>变量和表方式将结果输出到变量及表中。支持</w:t>
            </w:r>
            <w:r w:rsidRPr="00B10496">
              <w:rPr>
                <w:rFonts w:ascii="Times New Roman" w:eastAsia="宋体" w:hAnsi="Times New Roman" w:cs="宋体" w:hint="eastAsia"/>
                <w:bCs/>
                <w:sz w:val="24"/>
                <w:szCs w:val="24"/>
              </w:rPr>
              <w:t xml:space="preserve"> load data </w:t>
            </w:r>
            <w:r w:rsidRPr="00B10496">
              <w:rPr>
                <w:rFonts w:ascii="Times New Roman" w:eastAsia="宋体" w:hAnsi="Times New Roman" w:cs="宋体" w:hint="eastAsia"/>
                <w:bCs/>
                <w:sz w:val="24"/>
                <w:szCs w:val="24"/>
              </w:rPr>
              <w:t>方式将文件导入到数据库表中。支持</w:t>
            </w:r>
            <w:r w:rsidRPr="00B10496">
              <w:rPr>
                <w:rFonts w:ascii="Times New Roman" w:eastAsia="宋体" w:hAnsi="Times New Roman" w:cs="宋体" w:hint="eastAsia"/>
                <w:bCs/>
                <w:sz w:val="24"/>
                <w:szCs w:val="24"/>
              </w:rPr>
              <w:t xml:space="preserve"> select into </w:t>
            </w:r>
            <w:r w:rsidRPr="00B10496">
              <w:rPr>
                <w:rFonts w:ascii="Times New Roman" w:eastAsia="宋体" w:hAnsi="Times New Roman" w:cs="宋体" w:hint="eastAsia"/>
                <w:bCs/>
                <w:sz w:val="24"/>
                <w:szCs w:val="24"/>
              </w:rPr>
              <w:t>语句将数据导出到文件，</w:t>
            </w:r>
            <w:r w:rsidRPr="00B10496">
              <w:rPr>
                <w:rFonts w:ascii="Times New Roman" w:eastAsia="宋体" w:hAnsi="Times New Roman" w:cs="宋体" w:hint="eastAsia"/>
                <w:bCs/>
                <w:sz w:val="24"/>
                <w:szCs w:val="24"/>
              </w:rPr>
              <w:t xml:space="preserve">load data </w:t>
            </w:r>
            <w:r w:rsidRPr="00B10496">
              <w:rPr>
                <w:rFonts w:ascii="Times New Roman" w:eastAsia="宋体" w:hAnsi="Times New Roman" w:cs="宋体" w:hint="eastAsia"/>
                <w:bCs/>
                <w:sz w:val="24"/>
                <w:szCs w:val="24"/>
              </w:rPr>
              <w:t>语句将数据文件导入表中，在</w:t>
            </w:r>
            <w:r w:rsidRPr="00B10496">
              <w:rPr>
                <w:rFonts w:ascii="Times New Roman" w:eastAsia="宋体" w:hAnsi="Times New Roman" w:cs="宋体" w:hint="eastAsia"/>
                <w:bCs/>
                <w:sz w:val="24"/>
                <w:szCs w:val="24"/>
              </w:rPr>
              <w:t xml:space="preserve">select into </w:t>
            </w:r>
            <w:r w:rsidRPr="00B10496">
              <w:rPr>
                <w:rFonts w:ascii="Times New Roman" w:eastAsia="宋体" w:hAnsi="Times New Roman" w:cs="宋体" w:hint="eastAsia"/>
                <w:bCs/>
                <w:sz w:val="24"/>
                <w:szCs w:val="24"/>
              </w:rPr>
              <w:t>和</w:t>
            </w:r>
            <w:r w:rsidRPr="00B10496">
              <w:rPr>
                <w:rFonts w:ascii="Times New Roman" w:eastAsia="宋体" w:hAnsi="Times New Roman" w:cs="宋体" w:hint="eastAsia"/>
                <w:bCs/>
                <w:sz w:val="24"/>
                <w:szCs w:val="24"/>
              </w:rPr>
              <w:t xml:space="preserve"> load data </w:t>
            </w:r>
            <w:r w:rsidRPr="00B10496">
              <w:rPr>
                <w:rFonts w:ascii="Times New Roman" w:eastAsia="宋体" w:hAnsi="Times New Roman" w:cs="宋体" w:hint="eastAsia"/>
                <w:bCs/>
                <w:sz w:val="24"/>
                <w:szCs w:val="24"/>
              </w:rPr>
              <w:t>语句中均支持指定字段间的分隔符及数据文件的行首字符及行尾结束符。</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8</w:t>
            </w:r>
          </w:p>
        </w:tc>
        <w:tc>
          <w:tcPr>
            <w:tcW w:w="2359" w:type="dxa"/>
            <w:vMerge/>
          </w:tcPr>
          <w:p w:rsidR="00B10496" w:rsidRPr="00B10496" w:rsidRDefault="00B10496" w:rsidP="00B10496">
            <w:pPr>
              <w:spacing w:line="360" w:lineRule="auto"/>
              <w:contextualSpacing/>
              <w:jc w:val="center"/>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支持数据库逻辑备份和逻辑还原支持命令行下以百分比形式展示进度，展示粒度包括：总体进度展示、单个数据库对象（含表数据）的导出导入进度展示，以便准确把握较大文件备份恢复操作的完成时间以及对系统的影响。</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9</w:t>
            </w:r>
          </w:p>
        </w:tc>
        <w:tc>
          <w:tcPr>
            <w:tcW w:w="2359" w:type="dxa"/>
            <w:vMerge w:val="restart"/>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高级功能</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▲在产品的高可用性方面支持数据的操作不丢失精度，支持毫秒级精度数据读写；支持</w:t>
            </w:r>
            <w:r w:rsidRPr="00B10496">
              <w:rPr>
                <w:rFonts w:ascii="Times New Roman" w:eastAsia="宋体" w:hAnsi="Times New Roman" w:cs="宋体" w:hint="eastAsia"/>
                <w:bCs/>
                <w:sz w:val="24"/>
                <w:szCs w:val="24"/>
              </w:rPr>
              <w:t xml:space="preserve"> WAL </w:t>
            </w:r>
            <w:r w:rsidRPr="00B10496">
              <w:rPr>
                <w:rFonts w:ascii="Times New Roman" w:eastAsia="宋体" w:hAnsi="Times New Roman" w:cs="宋体" w:hint="eastAsia"/>
                <w:bCs/>
                <w:sz w:val="24"/>
                <w:szCs w:val="24"/>
              </w:rPr>
              <w:t>日志预先写入功</w:t>
            </w:r>
            <w:r w:rsidRPr="00B10496">
              <w:rPr>
                <w:rFonts w:ascii="Times New Roman" w:eastAsia="宋体" w:hAnsi="Times New Roman" w:cs="宋体" w:hint="eastAsia"/>
                <w:bCs/>
                <w:sz w:val="24"/>
                <w:szCs w:val="24"/>
              </w:rPr>
              <w:lastRenderedPageBreak/>
              <w:t>能，可配置</w:t>
            </w:r>
            <w:r w:rsidRPr="00B10496">
              <w:rPr>
                <w:rFonts w:ascii="Times New Roman" w:eastAsia="宋体" w:hAnsi="Times New Roman" w:cs="宋体" w:hint="eastAsia"/>
                <w:bCs/>
                <w:sz w:val="24"/>
                <w:szCs w:val="24"/>
              </w:rPr>
              <w:t xml:space="preserve"> WAL </w:t>
            </w:r>
            <w:r w:rsidRPr="00B10496">
              <w:rPr>
                <w:rFonts w:ascii="Times New Roman" w:eastAsia="宋体" w:hAnsi="Times New Roman" w:cs="宋体" w:hint="eastAsia"/>
                <w:bCs/>
                <w:sz w:val="24"/>
                <w:szCs w:val="24"/>
              </w:rPr>
              <w:t>的同步周期、缓存大小、日志大小、文件组数量等参数，保障数据不丢失，快速恢复。</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lastRenderedPageBreak/>
              <w:t>10</w:t>
            </w:r>
          </w:p>
        </w:tc>
        <w:tc>
          <w:tcPr>
            <w:tcW w:w="2359" w:type="dxa"/>
            <w:vMerge/>
          </w:tcPr>
          <w:p w:rsidR="00B10496" w:rsidRPr="00B10496" w:rsidRDefault="00B10496" w:rsidP="00B10496">
            <w:pPr>
              <w:spacing w:line="360" w:lineRule="auto"/>
              <w:contextualSpacing/>
              <w:jc w:val="center"/>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▲在产品的高可用性方面支持数据库集群，具备集群扩展能力，扩展前后保持数据均衡，且性能能够随之提升；具备高吞吐写入能力，数据写入速率可到百万以上测点</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秒。</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11</w:t>
            </w:r>
          </w:p>
        </w:tc>
        <w:tc>
          <w:tcPr>
            <w:tcW w:w="2359" w:type="dxa"/>
            <w:vMerge/>
          </w:tcPr>
          <w:p w:rsidR="00B10496" w:rsidRPr="00B10496" w:rsidRDefault="00B10496" w:rsidP="00B10496">
            <w:pPr>
              <w:spacing w:line="360" w:lineRule="auto"/>
              <w:contextualSpacing/>
              <w:jc w:val="center"/>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▲支持椭圆</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弧），支持</w:t>
            </w:r>
            <w:r w:rsidRPr="00B10496">
              <w:rPr>
                <w:rFonts w:ascii="Times New Roman" w:eastAsia="宋体" w:hAnsi="Times New Roman" w:cs="宋体" w:hint="eastAsia"/>
                <w:bCs/>
                <w:sz w:val="24"/>
                <w:szCs w:val="24"/>
              </w:rPr>
              <w:t xml:space="preserve"> ZM </w:t>
            </w:r>
            <w:r w:rsidRPr="00B10496">
              <w:rPr>
                <w:rFonts w:ascii="Times New Roman" w:eastAsia="宋体" w:hAnsi="Times New Roman" w:cs="宋体" w:hint="eastAsia"/>
                <w:bCs/>
                <w:sz w:val="24"/>
                <w:szCs w:val="24"/>
              </w:rPr>
              <w:t>属性，支持</w:t>
            </w:r>
            <w:r w:rsidRPr="00B10496">
              <w:rPr>
                <w:rFonts w:ascii="Times New Roman" w:eastAsia="宋体" w:hAnsi="Times New Roman" w:cs="宋体" w:hint="eastAsia"/>
                <w:bCs/>
                <w:sz w:val="24"/>
                <w:szCs w:val="24"/>
              </w:rPr>
              <w:t xml:space="preserve"> COMPOUNDCURVE </w:t>
            </w:r>
            <w:r w:rsidRPr="00B10496">
              <w:rPr>
                <w:rFonts w:ascii="Times New Roman" w:eastAsia="宋体" w:hAnsi="Times New Roman" w:cs="宋体" w:hint="eastAsia"/>
                <w:bCs/>
                <w:sz w:val="24"/>
                <w:szCs w:val="24"/>
              </w:rPr>
              <w:t>和</w:t>
            </w:r>
            <w:r w:rsidRPr="00B10496">
              <w:rPr>
                <w:rFonts w:ascii="Times New Roman" w:eastAsia="宋体" w:hAnsi="Times New Roman" w:cs="宋体" w:hint="eastAsia"/>
                <w:bCs/>
                <w:sz w:val="24"/>
                <w:szCs w:val="24"/>
              </w:rPr>
              <w:t>CURVEPOLYGON</w:t>
            </w:r>
            <w:r w:rsidRPr="00B10496">
              <w:rPr>
                <w:rFonts w:ascii="Times New Roman" w:eastAsia="宋体" w:hAnsi="Times New Roman" w:cs="宋体" w:hint="eastAsia"/>
                <w:bCs/>
                <w:sz w:val="24"/>
                <w:szCs w:val="24"/>
              </w:rPr>
              <w:t>，支持长度和面积计算；支持</w:t>
            </w:r>
            <w:r w:rsidRPr="00B10496">
              <w:rPr>
                <w:rFonts w:ascii="Times New Roman" w:eastAsia="宋体" w:hAnsi="Times New Roman" w:cs="宋体" w:hint="eastAsia"/>
                <w:bCs/>
                <w:sz w:val="24"/>
                <w:szCs w:val="24"/>
              </w:rPr>
              <w:t xml:space="preserve"> 2D</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3D</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4D</w:t>
            </w:r>
            <w:r w:rsidRPr="00B10496">
              <w:rPr>
                <w:rFonts w:ascii="Times New Roman" w:eastAsia="宋体" w:hAnsi="Times New Roman" w:cs="宋体" w:hint="eastAsia"/>
                <w:bCs/>
                <w:sz w:val="24"/>
                <w:szCs w:val="24"/>
              </w:rPr>
              <w:t>射线，支持</w:t>
            </w:r>
            <w:r w:rsidRPr="00B10496">
              <w:rPr>
                <w:rFonts w:ascii="Times New Roman" w:eastAsia="宋体" w:hAnsi="Times New Roman" w:cs="宋体" w:hint="eastAsia"/>
                <w:bCs/>
                <w:sz w:val="24"/>
                <w:szCs w:val="24"/>
              </w:rPr>
              <w:t xml:space="preserve"> DE-9IM </w:t>
            </w:r>
            <w:r w:rsidRPr="00B10496">
              <w:rPr>
                <w:rFonts w:ascii="Times New Roman" w:eastAsia="宋体" w:hAnsi="Times New Roman" w:cs="宋体" w:hint="eastAsia"/>
                <w:bCs/>
                <w:sz w:val="24"/>
                <w:szCs w:val="24"/>
              </w:rPr>
              <w:t>空间关系判断和</w:t>
            </w:r>
            <w:r w:rsidRPr="00B10496">
              <w:rPr>
                <w:rFonts w:ascii="Times New Roman" w:eastAsia="宋体" w:hAnsi="Times New Roman" w:cs="宋体" w:hint="eastAsia"/>
                <w:bCs/>
                <w:sz w:val="24"/>
                <w:szCs w:val="24"/>
              </w:rPr>
              <w:t xml:space="preserve"> Overlay </w:t>
            </w:r>
            <w:r w:rsidRPr="00B10496">
              <w:rPr>
                <w:rFonts w:ascii="Times New Roman" w:eastAsia="宋体" w:hAnsi="Times New Roman" w:cs="宋体" w:hint="eastAsia"/>
                <w:bCs/>
                <w:sz w:val="24"/>
                <w:szCs w:val="24"/>
              </w:rPr>
              <w:t>计算、距离计算。</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rPr>
                <w:rFonts w:ascii="Times New Roman" w:eastAsia="宋体" w:hAnsi="Times New Roman" w:cs="Times New Roman"/>
                <w:szCs w:val="24"/>
              </w:rPr>
            </w:pPr>
          </w:p>
        </w:tc>
        <w:tc>
          <w:tcPr>
            <w:tcW w:w="2359" w:type="dxa"/>
            <w:vMerge/>
          </w:tcPr>
          <w:p w:rsidR="00B10496" w:rsidRPr="00B10496" w:rsidRDefault="00B10496" w:rsidP="00B10496">
            <w:pPr>
              <w:rPr>
                <w:rFonts w:ascii="Times New Roman" w:eastAsia="宋体" w:hAnsi="Times New Roman" w:cs="Times New Roman"/>
                <w:szCs w:val="24"/>
              </w:rPr>
            </w:pPr>
          </w:p>
        </w:tc>
        <w:tc>
          <w:tcPr>
            <w:tcW w:w="6111" w:type="dxa"/>
          </w:tcPr>
          <w:p w:rsidR="00B10496" w:rsidRPr="00B10496" w:rsidRDefault="00B10496" w:rsidP="00B10496">
            <w:pPr>
              <w:rPr>
                <w:rFonts w:ascii="Times New Roman" w:eastAsia="宋体" w:hAnsi="Times New Roman" w:cs="Times New Roman"/>
                <w:szCs w:val="24"/>
              </w:rPr>
            </w:pPr>
          </w:p>
          <w:p w:rsidR="00B10496" w:rsidRPr="00B10496" w:rsidRDefault="00B10496" w:rsidP="00B10496">
            <w:pPr>
              <w:rPr>
                <w:rFonts w:ascii="Times New Roman" w:eastAsia="宋体" w:hAnsi="Times New Roman" w:cs="Times New Roman"/>
                <w:szCs w:val="24"/>
              </w:rPr>
            </w:pP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12</w:t>
            </w:r>
          </w:p>
        </w:tc>
        <w:tc>
          <w:tcPr>
            <w:tcW w:w="2359" w:type="dxa"/>
            <w:vMerge/>
          </w:tcPr>
          <w:p w:rsidR="00B10496" w:rsidRPr="00B10496" w:rsidRDefault="00B10496" w:rsidP="00B10496">
            <w:pPr>
              <w:spacing w:line="360" w:lineRule="auto"/>
              <w:contextualSpacing/>
              <w:jc w:val="center"/>
              <w:rPr>
                <w:rFonts w:ascii="Times New Roman" w:eastAsia="宋体" w:hAnsi="Times New Roman" w:cs="宋体"/>
                <w:bCs/>
                <w:sz w:val="24"/>
                <w:szCs w:val="24"/>
              </w:rPr>
            </w:pP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▲数据库访问控制支持基于用户组（非角色）的自主访问控制策略，可将一组相似职责或者权限的用户进行集中管理，统一对组内用户进行批量权限授予或取消，支持通过视图来查看用户组信息。</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
                <w:sz w:val="24"/>
                <w:szCs w:val="24"/>
              </w:rPr>
              <w:t>需提供证明材料或功能截图。</w:t>
            </w:r>
          </w:p>
        </w:tc>
      </w:tr>
      <w:tr w:rsidR="00B10496" w:rsidRPr="00B10496" w:rsidTr="00295615">
        <w:trPr>
          <w:trHeight w:val="31"/>
        </w:trPr>
        <w:tc>
          <w:tcPr>
            <w:tcW w:w="818"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13</w:t>
            </w:r>
          </w:p>
        </w:tc>
        <w:tc>
          <w:tcPr>
            <w:tcW w:w="2359" w:type="dxa"/>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售后</w:t>
            </w:r>
          </w:p>
        </w:tc>
        <w:tc>
          <w:tcPr>
            <w:tcW w:w="6111" w:type="dxa"/>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▲原厂提供</w:t>
            </w:r>
            <w:r w:rsidRPr="00B10496">
              <w:rPr>
                <w:rFonts w:ascii="Times New Roman" w:eastAsia="宋体" w:hAnsi="Times New Roman" w:cs="宋体" w:hint="eastAsia"/>
                <w:bCs/>
                <w:sz w:val="24"/>
                <w:szCs w:val="24"/>
              </w:rPr>
              <w:t xml:space="preserve"> 2 </w:t>
            </w:r>
            <w:r w:rsidRPr="00B10496">
              <w:rPr>
                <w:rFonts w:ascii="Times New Roman" w:eastAsia="宋体" w:hAnsi="Times New Roman" w:cs="宋体" w:hint="eastAsia"/>
                <w:bCs/>
                <w:sz w:val="24"/>
                <w:szCs w:val="24"/>
              </w:rPr>
              <w:t>年技术支持及维保服务。</w:t>
            </w:r>
          </w:p>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微软雅黑" w:eastAsia="微软雅黑" w:hAnsi="微软雅黑" w:cs="微软雅黑" w:hint="eastAsia"/>
                <w:color w:val="232930"/>
                <w:szCs w:val="21"/>
                <w:shd w:val="clear" w:color="auto" w:fill="EBEDF0"/>
              </w:rPr>
              <w:t>投标人</w:t>
            </w:r>
            <w:r w:rsidRPr="00B10496">
              <w:rPr>
                <w:rFonts w:ascii="Times New Roman" w:eastAsia="宋体" w:hAnsi="Times New Roman" w:cs="宋体" w:hint="eastAsia"/>
                <w:b/>
                <w:sz w:val="24"/>
                <w:szCs w:val="24"/>
              </w:rPr>
              <w:t>需提供售后服务承诺函。</w:t>
            </w:r>
          </w:p>
        </w:tc>
      </w:tr>
    </w:tbl>
    <w:p w:rsidR="00B10496" w:rsidRPr="00B10496" w:rsidRDefault="00B10496" w:rsidP="00B10496">
      <w:pPr>
        <w:spacing w:line="360" w:lineRule="auto"/>
        <w:contextualSpacing/>
        <w:rPr>
          <w:rFonts w:ascii="宋体" w:eastAsia="宋体" w:hAnsi="宋体" w:cs="宋体"/>
          <w:bCs/>
          <w:sz w:val="24"/>
          <w:szCs w:val="24"/>
        </w:rPr>
      </w:pP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bCs/>
          <w:sz w:val="24"/>
          <w:szCs w:val="24"/>
        </w:rPr>
        <w:t>2.5.1.2.</w:t>
      </w:r>
      <w:r w:rsidRPr="00B10496">
        <w:rPr>
          <w:rFonts w:ascii="宋体" w:eastAsia="宋体" w:hAnsi="宋体" w:cs="宋体" w:hint="eastAsia"/>
          <w:bCs/>
          <w:sz w:val="24"/>
          <w:szCs w:val="24"/>
        </w:rPr>
        <w:t>3</w:t>
      </w:r>
      <w:r w:rsidRPr="00B10496">
        <w:rPr>
          <w:rFonts w:ascii="宋体" w:eastAsia="宋体" w:hAnsi="宋体" w:cs="宋体"/>
          <w:bCs/>
          <w:sz w:val="24"/>
          <w:szCs w:val="24"/>
        </w:rPr>
        <w:t xml:space="preserve"> 机架式服务器</w:t>
      </w:r>
    </w:p>
    <w:p w:rsidR="00B10496" w:rsidRPr="00B10496" w:rsidRDefault="00B10496" w:rsidP="00B10496">
      <w:pPr>
        <w:spacing w:line="360" w:lineRule="auto"/>
        <w:ind w:firstLineChars="200" w:firstLine="420"/>
        <w:contextualSpacing/>
        <w:rPr>
          <w:rFonts w:ascii="Segoe UI" w:eastAsia="宋体" w:hAnsi="Segoe UI" w:cs="Segoe UI"/>
          <w:color w:val="232930"/>
          <w:szCs w:val="21"/>
          <w:shd w:val="clear" w:color="auto" w:fill="FFFFFF"/>
        </w:rPr>
      </w:pPr>
      <w:r w:rsidRPr="00B10496">
        <w:rPr>
          <w:rFonts w:ascii="Segoe UI Symbol" w:eastAsia="宋体" w:hAnsi="Segoe UI Symbol" w:cs="Segoe UI Symbol"/>
          <w:color w:val="232930"/>
          <w:szCs w:val="21"/>
          <w:shd w:val="clear" w:color="auto" w:fill="FFFFFF"/>
        </w:rPr>
        <w:t>★</w:t>
      </w:r>
      <w:r w:rsidRPr="00B10496">
        <w:rPr>
          <w:rFonts w:ascii="Segoe UI" w:eastAsia="宋体" w:hAnsi="Segoe UI" w:cs="Segoe UI"/>
          <w:color w:val="232930"/>
          <w:szCs w:val="21"/>
          <w:shd w:val="clear" w:color="auto" w:fill="FFFFFF"/>
        </w:rPr>
        <w:t>投标人承诺所投产品符合财政部、工信部发布的《通用</w:t>
      </w:r>
      <w:r w:rsidRPr="00B10496">
        <w:rPr>
          <w:rFonts w:ascii="Segoe UI" w:eastAsia="宋体" w:hAnsi="Segoe UI" w:cs="Segoe UI" w:hint="eastAsia"/>
          <w:color w:val="232930"/>
          <w:szCs w:val="21"/>
          <w:shd w:val="clear" w:color="auto" w:fill="FFFFFF"/>
        </w:rPr>
        <w:t>服务器</w:t>
      </w:r>
      <w:r w:rsidRPr="00B10496">
        <w:rPr>
          <w:rFonts w:ascii="Segoe UI" w:eastAsia="宋体" w:hAnsi="Segoe UI" w:cs="Segoe UI"/>
          <w:color w:val="232930"/>
          <w:szCs w:val="21"/>
          <w:shd w:val="clear" w:color="auto" w:fill="FFFFFF"/>
        </w:rPr>
        <w:t>政府采购需求标准（</w:t>
      </w:r>
      <w:r w:rsidRPr="00B10496">
        <w:rPr>
          <w:rFonts w:ascii="Segoe UI" w:eastAsia="宋体" w:hAnsi="Segoe UI" w:cs="Segoe UI"/>
          <w:color w:val="232930"/>
          <w:szCs w:val="21"/>
          <w:shd w:val="clear" w:color="auto" w:fill="FFFFFF"/>
        </w:rPr>
        <w:t xml:space="preserve">2023 </w:t>
      </w:r>
      <w:r w:rsidRPr="00B10496">
        <w:rPr>
          <w:rFonts w:ascii="Segoe UI" w:eastAsia="宋体" w:hAnsi="Segoe UI" w:cs="Segoe UI"/>
          <w:color w:val="232930"/>
          <w:szCs w:val="21"/>
          <w:shd w:val="clear" w:color="auto" w:fill="FFFFFF"/>
        </w:rPr>
        <w:t>版）》中所有</w:t>
      </w:r>
      <w:r w:rsidRPr="00B10496">
        <w:rPr>
          <w:rFonts w:ascii="Segoe UI" w:eastAsia="宋体" w:hAnsi="Segoe UI" w:cs="Segoe UI"/>
          <w:color w:val="232930"/>
          <w:szCs w:val="21"/>
          <w:shd w:val="clear" w:color="auto" w:fill="FFFFFF"/>
        </w:rPr>
        <w:t>*</w:t>
      </w:r>
      <w:r w:rsidRPr="00B10496">
        <w:rPr>
          <w:rFonts w:ascii="Segoe UI" w:eastAsia="宋体" w:hAnsi="Segoe UI" w:cs="Segoe UI"/>
          <w:color w:val="232930"/>
          <w:szCs w:val="21"/>
          <w:shd w:val="clear" w:color="auto" w:fill="FFFFFF"/>
        </w:rPr>
        <w:t>指标要求，提供加盖投标人公章的承诺函</w:t>
      </w:r>
      <w:r w:rsidRPr="00B10496">
        <w:rPr>
          <w:rFonts w:ascii="Segoe UI" w:eastAsia="宋体" w:hAnsi="Segoe UI" w:cs="Segoe UI" w:hint="eastAsia"/>
          <w:color w:val="232930"/>
          <w:szCs w:val="21"/>
          <w:shd w:val="clear" w:color="auto" w:fill="FFFFFF"/>
        </w:rPr>
        <w:t>，在此基础上还需满足技术参数如下：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9"/>
        <w:gridCol w:w="1899"/>
        <w:gridCol w:w="6588"/>
      </w:tblGrid>
      <w:tr w:rsidR="00B10496" w:rsidRPr="00B10496" w:rsidTr="00295615">
        <w:tc>
          <w:tcPr>
            <w:tcW w:w="799"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序号</w:t>
            </w:r>
          </w:p>
        </w:tc>
        <w:tc>
          <w:tcPr>
            <w:tcW w:w="1899"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指标项</w:t>
            </w:r>
          </w:p>
        </w:tc>
        <w:tc>
          <w:tcPr>
            <w:tcW w:w="6588" w:type="dxa"/>
          </w:tcPr>
          <w:p w:rsidR="00B10496" w:rsidRPr="00B10496" w:rsidRDefault="00B10496" w:rsidP="00B10496">
            <w:pPr>
              <w:spacing w:line="360" w:lineRule="auto"/>
              <w:contextualSpacing/>
              <w:jc w:val="center"/>
              <w:rPr>
                <w:rFonts w:ascii="Times New Roman" w:eastAsia="宋体" w:hAnsi="Times New Roman" w:cs="宋体"/>
                <w:b/>
                <w:sz w:val="24"/>
                <w:szCs w:val="24"/>
              </w:rPr>
            </w:pPr>
            <w:r w:rsidRPr="00B10496">
              <w:rPr>
                <w:rFonts w:ascii="Times New Roman" w:eastAsia="宋体" w:hAnsi="Times New Roman" w:cs="宋体" w:hint="eastAsia"/>
                <w:b/>
                <w:sz w:val="24"/>
                <w:szCs w:val="24"/>
              </w:rPr>
              <w:t>指标要求</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1</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处理器</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配置不少于</w:t>
            </w:r>
            <w:r w:rsidRPr="00B10496">
              <w:rPr>
                <w:rFonts w:ascii="Times New Roman" w:eastAsia="宋体" w:hAnsi="Times New Roman" w:cs="宋体"/>
                <w:bCs/>
                <w:sz w:val="24"/>
                <w:szCs w:val="24"/>
              </w:rPr>
              <w:t>1</w:t>
            </w:r>
            <w:r w:rsidRPr="00B10496">
              <w:rPr>
                <w:rFonts w:ascii="Times New Roman" w:eastAsia="宋体" w:hAnsi="Times New Roman" w:cs="宋体"/>
                <w:bCs/>
                <w:sz w:val="24"/>
                <w:szCs w:val="24"/>
              </w:rPr>
              <w:t>颗国产处理器，物理核心数不少于</w:t>
            </w:r>
            <w:r w:rsidRPr="00B10496">
              <w:rPr>
                <w:rFonts w:ascii="Times New Roman" w:eastAsia="宋体" w:hAnsi="Times New Roman" w:cs="宋体"/>
                <w:bCs/>
                <w:sz w:val="24"/>
                <w:szCs w:val="24"/>
              </w:rPr>
              <w:t>16</w:t>
            </w:r>
            <w:r w:rsidRPr="00B10496">
              <w:rPr>
                <w:rFonts w:ascii="Times New Roman" w:eastAsia="宋体" w:hAnsi="Times New Roman" w:cs="宋体"/>
                <w:bCs/>
                <w:sz w:val="24"/>
                <w:szCs w:val="24"/>
              </w:rPr>
              <w:t>核，主频不低于</w:t>
            </w:r>
            <w:r w:rsidRPr="00B10496">
              <w:rPr>
                <w:rFonts w:ascii="Times New Roman" w:eastAsia="宋体" w:hAnsi="Times New Roman" w:cs="宋体"/>
                <w:bCs/>
                <w:sz w:val="24"/>
                <w:szCs w:val="24"/>
              </w:rPr>
              <w:t>2.5GHz</w:t>
            </w:r>
            <w:r w:rsidRPr="00B10496">
              <w:rPr>
                <w:rFonts w:ascii="Times New Roman" w:eastAsia="宋体" w:hAnsi="Times New Roman" w:cs="宋体"/>
                <w:bCs/>
                <w:sz w:val="24"/>
                <w:szCs w:val="24"/>
              </w:rPr>
              <w:t>。</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lastRenderedPageBreak/>
              <w:t>2</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内存</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配置不少于</w:t>
            </w:r>
            <w:r w:rsidRPr="00B10496">
              <w:rPr>
                <w:rFonts w:ascii="Times New Roman" w:eastAsia="宋体" w:hAnsi="Times New Roman" w:cs="宋体" w:hint="eastAsia"/>
                <w:bCs/>
                <w:sz w:val="24"/>
                <w:szCs w:val="24"/>
              </w:rPr>
              <w:t>128GB DDR4</w:t>
            </w:r>
            <w:r w:rsidRPr="00B10496">
              <w:rPr>
                <w:rFonts w:ascii="Times New Roman" w:eastAsia="宋体" w:hAnsi="Times New Roman" w:cs="宋体" w:hint="eastAsia"/>
                <w:bCs/>
                <w:sz w:val="24"/>
                <w:szCs w:val="24"/>
              </w:rPr>
              <w:t>内存，内存频率不低于</w:t>
            </w:r>
            <w:r w:rsidRPr="00B10496">
              <w:rPr>
                <w:rFonts w:ascii="Times New Roman" w:eastAsia="宋体" w:hAnsi="Times New Roman" w:cs="宋体" w:hint="eastAsia"/>
                <w:bCs/>
                <w:sz w:val="24"/>
                <w:szCs w:val="24"/>
              </w:rPr>
              <w:t>3200MHz</w:t>
            </w:r>
            <w:r w:rsidRPr="00B10496">
              <w:rPr>
                <w:rFonts w:ascii="Times New Roman" w:eastAsia="宋体" w:hAnsi="Times New Roman" w:cs="宋体" w:hint="eastAsia"/>
                <w:bCs/>
                <w:sz w:val="24"/>
                <w:szCs w:val="24"/>
              </w:rPr>
              <w:t>。</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3</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存储</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配置不少于</w:t>
            </w:r>
            <w:r w:rsidRPr="00B10496">
              <w:rPr>
                <w:rFonts w:ascii="Times New Roman" w:eastAsia="宋体" w:hAnsi="Times New Roman" w:cs="宋体" w:hint="eastAsia"/>
                <w:bCs/>
                <w:sz w:val="24"/>
                <w:szCs w:val="24"/>
              </w:rPr>
              <w:t>1</w:t>
            </w:r>
            <w:r w:rsidRPr="00B10496">
              <w:rPr>
                <w:rFonts w:ascii="Times New Roman" w:eastAsia="宋体" w:hAnsi="Times New Roman" w:cs="宋体" w:hint="eastAsia"/>
                <w:bCs/>
                <w:sz w:val="24"/>
                <w:szCs w:val="24"/>
              </w:rPr>
              <w:t>块企业级固态硬盘，单盘容量不低于</w:t>
            </w:r>
            <w:r w:rsidRPr="00B10496">
              <w:rPr>
                <w:rFonts w:ascii="Times New Roman" w:eastAsia="宋体" w:hAnsi="Times New Roman" w:cs="宋体" w:hint="eastAsia"/>
                <w:bCs/>
                <w:sz w:val="24"/>
                <w:szCs w:val="24"/>
              </w:rPr>
              <w:t>960GB</w:t>
            </w:r>
            <w:r w:rsidRPr="00B10496">
              <w:rPr>
                <w:rFonts w:ascii="Times New Roman" w:eastAsia="宋体" w:hAnsi="Times New Roman" w:cs="宋体" w:hint="eastAsia"/>
                <w:bCs/>
                <w:sz w:val="24"/>
                <w:szCs w:val="24"/>
              </w:rPr>
              <w:t>；配置不少于</w:t>
            </w:r>
            <w:r w:rsidRPr="00B10496">
              <w:rPr>
                <w:rFonts w:ascii="Times New Roman" w:eastAsia="宋体" w:hAnsi="Times New Roman" w:cs="宋体" w:hint="eastAsia"/>
                <w:bCs/>
                <w:sz w:val="24"/>
                <w:szCs w:val="24"/>
              </w:rPr>
              <w:t>3</w:t>
            </w:r>
            <w:r w:rsidRPr="00B10496">
              <w:rPr>
                <w:rFonts w:ascii="Times New Roman" w:eastAsia="宋体" w:hAnsi="Times New Roman" w:cs="宋体" w:hint="eastAsia"/>
                <w:bCs/>
                <w:sz w:val="24"/>
                <w:szCs w:val="24"/>
              </w:rPr>
              <w:t>块机械硬盘，单盘容量不低于</w:t>
            </w:r>
            <w:r w:rsidRPr="00B10496">
              <w:rPr>
                <w:rFonts w:ascii="Times New Roman" w:eastAsia="宋体" w:hAnsi="Times New Roman" w:cs="宋体" w:hint="eastAsia"/>
                <w:bCs/>
                <w:sz w:val="24"/>
                <w:szCs w:val="24"/>
              </w:rPr>
              <w:t>4TB</w:t>
            </w:r>
            <w:r w:rsidRPr="00B10496">
              <w:rPr>
                <w:rFonts w:ascii="Times New Roman" w:eastAsia="宋体" w:hAnsi="Times New Roman" w:cs="宋体" w:hint="eastAsia"/>
                <w:bCs/>
                <w:sz w:val="24"/>
                <w:szCs w:val="24"/>
              </w:rPr>
              <w:t>，转速不低于</w:t>
            </w:r>
            <w:r w:rsidRPr="00B10496">
              <w:rPr>
                <w:rFonts w:ascii="Times New Roman" w:eastAsia="宋体" w:hAnsi="Times New Roman" w:cs="宋体" w:hint="eastAsia"/>
                <w:bCs/>
                <w:sz w:val="24"/>
                <w:szCs w:val="24"/>
              </w:rPr>
              <w:t>7200</w:t>
            </w:r>
            <w:r w:rsidRPr="00B10496">
              <w:rPr>
                <w:rFonts w:ascii="Times New Roman" w:eastAsia="宋体" w:hAnsi="Times New Roman" w:cs="宋体" w:hint="eastAsia"/>
                <w:bCs/>
                <w:sz w:val="24"/>
                <w:szCs w:val="24"/>
              </w:rPr>
              <w:t>转。</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4</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RAID</w:t>
            </w:r>
            <w:r w:rsidRPr="00B10496">
              <w:rPr>
                <w:rFonts w:ascii="Times New Roman" w:eastAsia="宋体" w:hAnsi="Times New Roman" w:cs="宋体"/>
                <w:bCs/>
                <w:sz w:val="24"/>
                <w:szCs w:val="24"/>
              </w:rPr>
              <w:t>卡</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配置独立</w:t>
            </w:r>
            <w:r w:rsidRPr="00B10496">
              <w:rPr>
                <w:rFonts w:ascii="Times New Roman" w:eastAsia="宋体" w:hAnsi="Times New Roman" w:cs="宋体" w:hint="eastAsia"/>
                <w:bCs/>
                <w:sz w:val="24"/>
                <w:szCs w:val="24"/>
              </w:rPr>
              <w:t>RAID</w:t>
            </w:r>
            <w:r w:rsidRPr="00B10496">
              <w:rPr>
                <w:rFonts w:ascii="Times New Roman" w:eastAsia="宋体" w:hAnsi="Times New Roman" w:cs="宋体" w:hint="eastAsia"/>
                <w:bCs/>
                <w:sz w:val="24"/>
                <w:szCs w:val="24"/>
              </w:rPr>
              <w:t>控制器，支持</w:t>
            </w:r>
            <w:r w:rsidRPr="00B10496">
              <w:rPr>
                <w:rFonts w:ascii="Times New Roman" w:eastAsia="宋体" w:hAnsi="Times New Roman" w:cs="宋体" w:hint="eastAsia"/>
                <w:bCs/>
                <w:sz w:val="24"/>
                <w:szCs w:val="24"/>
              </w:rPr>
              <w:t>RAID 0</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1</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10</w:t>
            </w:r>
            <w:r w:rsidRPr="00B10496">
              <w:rPr>
                <w:rFonts w:ascii="Times New Roman" w:eastAsia="宋体" w:hAnsi="Times New Roman" w:cs="宋体" w:hint="eastAsia"/>
                <w:bCs/>
                <w:sz w:val="24"/>
                <w:szCs w:val="24"/>
              </w:rPr>
              <w:t>、</w:t>
            </w:r>
            <w:r w:rsidRPr="00B10496">
              <w:rPr>
                <w:rFonts w:ascii="Times New Roman" w:eastAsia="宋体" w:hAnsi="Times New Roman" w:cs="宋体" w:hint="eastAsia"/>
                <w:bCs/>
                <w:sz w:val="24"/>
                <w:szCs w:val="24"/>
              </w:rPr>
              <w:t>50</w:t>
            </w:r>
            <w:r w:rsidRPr="00B10496">
              <w:rPr>
                <w:rFonts w:ascii="Times New Roman" w:eastAsia="宋体" w:hAnsi="Times New Roman" w:cs="宋体" w:hint="eastAsia"/>
                <w:bCs/>
                <w:sz w:val="24"/>
                <w:szCs w:val="24"/>
              </w:rPr>
              <w:t>等常用级别。</w:t>
            </w:r>
          </w:p>
        </w:tc>
      </w:tr>
      <w:tr w:rsidR="00B10496" w:rsidRPr="00B10496" w:rsidTr="00295615">
        <w:tc>
          <w:tcPr>
            <w:tcW w:w="799" w:type="dxa"/>
            <w:vAlign w:val="center"/>
          </w:tcPr>
          <w:p w:rsidR="00B10496" w:rsidRPr="00B10496" w:rsidRDefault="00B10496" w:rsidP="00B10496">
            <w:pPr>
              <w:spacing w:line="360" w:lineRule="auto"/>
              <w:contextualSpacing/>
              <w:jc w:val="center"/>
              <w:rPr>
                <w:rFonts w:ascii="Times New Roman" w:eastAsia="宋体" w:hAnsi="Times New Roman" w:cs="宋体"/>
                <w:bCs/>
                <w:sz w:val="24"/>
                <w:szCs w:val="24"/>
              </w:rPr>
            </w:pPr>
            <w:r w:rsidRPr="00B10496">
              <w:rPr>
                <w:rFonts w:ascii="Times New Roman" w:eastAsia="宋体" w:hAnsi="Times New Roman" w:cs="宋体" w:hint="eastAsia"/>
                <w:bCs/>
                <w:sz w:val="24"/>
                <w:szCs w:val="24"/>
              </w:rPr>
              <w:t>5</w:t>
            </w:r>
          </w:p>
        </w:tc>
        <w:tc>
          <w:tcPr>
            <w:tcW w:w="1899"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bCs/>
                <w:sz w:val="24"/>
                <w:szCs w:val="24"/>
              </w:rPr>
              <w:t>网络接口</w:t>
            </w:r>
          </w:p>
        </w:tc>
        <w:tc>
          <w:tcPr>
            <w:tcW w:w="6588" w:type="dxa"/>
            <w:vAlign w:val="center"/>
          </w:tcPr>
          <w:p w:rsidR="00B10496" w:rsidRPr="00B10496" w:rsidRDefault="00B10496" w:rsidP="00B10496">
            <w:pPr>
              <w:spacing w:line="360" w:lineRule="auto"/>
              <w:contextualSpacing/>
              <w:jc w:val="left"/>
              <w:rPr>
                <w:rFonts w:ascii="Times New Roman" w:eastAsia="宋体" w:hAnsi="Times New Roman" w:cs="宋体"/>
                <w:bCs/>
                <w:sz w:val="24"/>
                <w:szCs w:val="24"/>
              </w:rPr>
            </w:pPr>
            <w:r w:rsidRPr="00B10496">
              <w:rPr>
                <w:rFonts w:ascii="Times New Roman" w:eastAsia="宋体" w:hAnsi="Times New Roman" w:cs="宋体" w:hint="eastAsia"/>
                <w:bCs/>
                <w:sz w:val="24"/>
                <w:szCs w:val="24"/>
              </w:rPr>
              <w:t>配置不少于</w:t>
            </w:r>
            <w:r w:rsidRPr="00B10496">
              <w:rPr>
                <w:rFonts w:ascii="Times New Roman" w:eastAsia="宋体" w:hAnsi="Times New Roman" w:cs="宋体" w:hint="eastAsia"/>
                <w:bCs/>
                <w:sz w:val="24"/>
                <w:szCs w:val="24"/>
              </w:rPr>
              <w:t>2</w:t>
            </w:r>
            <w:r w:rsidRPr="00B10496">
              <w:rPr>
                <w:rFonts w:ascii="Times New Roman" w:eastAsia="宋体" w:hAnsi="Times New Roman" w:cs="宋体" w:hint="eastAsia"/>
                <w:bCs/>
                <w:sz w:val="24"/>
                <w:szCs w:val="24"/>
              </w:rPr>
              <w:t>个千兆以太网电口；配置不少于</w:t>
            </w:r>
            <w:r w:rsidRPr="00B10496">
              <w:rPr>
                <w:rFonts w:ascii="Times New Roman" w:eastAsia="宋体" w:hAnsi="Times New Roman" w:cs="宋体" w:hint="eastAsia"/>
                <w:bCs/>
                <w:sz w:val="24"/>
                <w:szCs w:val="24"/>
              </w:rPr>
              <w:t>2</w:t>
            </w:r>
            <w:r w:rsidRPr="00B10496">
              <w:rPr>
                <w:rFonts w:ascii="Times New Roman" w:eastAsia="宋体" w:hAnsi="Times New Roman" w:cs="宋体" w:hint="eastAsia"/>
                <w:bCs/>
                <w:sz w:val="24"/>
                <w:szCs w:val="24"/>
              </w:rPr>
              <w:t>个万兆光口，并提供相应的多模光模块。</w:t>
            </w:r>
          </w:p>
        </w:tc>
      </w:tr>
    </w:tbl>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722"/>
        <w:gridCol w:w="1536"/>
        <w:gridCol w:w="7006"/>
      </w:tblGrid>
      <w:tr w:rsidR="00B10496" w:rsidRPr="00B10496" w:rsidTr="00295615">
        <w:trPr>
          <w:tblHeader/>
        </w:trPr>
        <w:tc>
          <w:tcPr>
            <w:tcW w:w="722" w:type="dxa"/>
            <w:tcBorders>
              <w:top w:val="nil"/>
            </w:tcBorders>
            <w:shd w:val="clear" w:color="auto" w:fill="FFFFFF"/>
            <w:tcMar>
              <w:top w:w="120" w:type="dxa"/>
              <w:left w:w="0"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
                <w:color w:val="0F1115"/>
                <w:sz w:val="24"/>
                <w:szCs w:val="24"/>
              </w:rPr>
            </w:pPr>
            <w:r w:rsidRPr="00B10496">
              <w:rPr>
                <w:rFonts w:ascii="Times New Roman" w:eastAsia="宋体" w:hAnsi="Times New Roman" w:cs="宋体" w:hint="eastAsia"/>
                <w:b/>
                <w:color w:val="0F1115"/>
                <w:sz w:val="24"/>
                <w:szCs w:val="24"/>
                <w:lang w:bidi="ar"/>
              </w:rPr>
              <w:t>序号</w:t>
            </w:r>
          </w:p>
        </w:tc>
        <w:tc>
          <w:tcPr>
            <w:tcW w:w="1536" w:type="dxa"/>
            <w:tcBorders>
              <w:top w:val="nil"/>
            </w:tcBorders>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
                <w:color w:val="0F1115"/>
                <w:sz w:val="24"/>
                <w:szCs w:val="24"/>
              </w:rPr>
            </w:pPr>
            <w:r w:rsidRPr="00B10496">
              <w:rPr>
                <w:rFonts w:ascii="Times New Roman" w:eastAsia="宋体" w:hAnsi="Times New Roman" w:cs="宋体" w:hint="eastAsia"/>
                <w:b/>
                <w:color w:val="0F1115"/>
                <w:sz w:val="24"/>
                <w:szCs w:val="24"/>
                <w:lang w:bidi="ar"/>
              </w:rPr>
              <w:t>指标项</w:t>
            </w:r>
          </w:p>
        </w:tc>
        <w:tc>
          <w:tcPr>
            <w:tcW w:w="7006" w:type="dxa"/>
            <w:tcBorders>
              <w:top w:val="nil"/>
            </w:tcBorders>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
                <w:color w:val="0F1115"/>
                <w:sz w:val="24"/>
                <w:szCs w:val="24"/>
              </w:rPr>
            </w:pPr>
            <w:r w:rsidRPr="00B10496">
              <w:rPr>
                <w:rFonts w:ascii="Times New Roman" w:eastAsia="宋体" w:hAnsi="Times New Roman" w:cs="宋体" w:hint="eastAsia"/>
                <w:b/>
                <w:color w:val="0F1115"/>
                <w:sz w:val="24"/>
                <w:szCs w:val="24"/>
                <w:lang w:bidi="ar"/>
              </w:rPr>
              <w:t>指标要求</w:t>
            </w:r>
          </w:p>
        </w:tc>
      </w:tr>
      <w:tr w:rsidR="00B10496" w:rsidRPr="00B10496" w:rsidTr="00295615">
        <w:tc>
          <w:tcPr>
            <w:tcW w:w="722" w:type="dxa"/>
            <w:shd w:val="clear" w:color="auto" w:fill="FFFFFF"/>
            <w:tcMar>
              <w:top w:w="120" w:type="dxa"/>
              <w:left w:w="0"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r w:rsidRPr="00B10496">
              <w:rPr>
                <w:rFonts w:ascii="Times New Roman" w:eastAsia="宋体" w:hAnsi="Times New Roman" w:cs="宋体" w:hint="eastAsia"/>
                <w:bCs/>
                <w:color w:val="0F1115"/>
                <w:sz w:val="24"/>
                <w:szCs w:val="24"/>
                <w:lang w:bidi="ar"/>
              </w:rPr>
              <w:t>1</w:t>
            </w:r>
          </w:p>
        </w:tc>
        <w:tc>
          <w:tcPr>
            <w:tcW w:w="1536" w:type="dxa"/>
            <w:vMerge w:val="restart"/>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r w:rsidRPr="00B10496">
              <w:rPr>
                <w:rFonts w:ascii="Times New Roman" w:eastAsia="宋体" w:hAnsi="Times New Roman" w:cs="宋体" w:hint="eastAsia"/>
                <w:bCs/>
                <w:sz w:val="24"/>
                <w:szCs w:val="24"/>
              </w:rPr>
              <w:t>功能</w:t>
            </w:r>
          </w:p>
        </w:tc>
        <w:tc>
          <w:tcPr>
            <w:tcW w:w="7006" w:type="dxa"/>
            <w:shd w:val="clear" w:color="auto" w:fill="FFFFFF"/>
            <w:tcMar>
              <w:top w:w="120" w:type="dxa"/>
              <w:left w:w="192" w:type="dxa"/>
              <w:bottom w:w="120" w:type="dxa"/>
              <w:right w:w="0" w:type="dxa"/>
            </w:tcMar>
            <w:vAlign w:val="center"/>
          </w:tcPr>
          <w:p w:rsidR="00B10496" w:rsidRPr="00B10496" w:rsidRDefault="00B10496" w:rsidP="00B10496">
            <w:pPr>
              <w:widowControl/>
              <w:spacing w:line="360" w:lineRule="auto"/>
              <w:contextualSpacing/>
              <w:jc w:val="left"/>
              <w:rPr>
                <w:rFonts w:ascii="Times New Roman" w:eastAsia="宋体" w:hAnsi="Times New Roman" w:cs="宋体"/>
                <w:bCs/>
                <w:color w:val="0F1115"/>
                <w:sz w:val="24"/>
                <w:szCs w:val="24"/>
              </w:rPr>
            </w:pPr>
            <w:r w:rsidRPr="00B10496">
              <w:rPr>
                <w:rFonts w:ascii="Times New Roman" w:eastAsia="宋体" w:hAnsi="Times New Roman" w:cs="宋体" w:hint="eastAsia"/>
                <w:bCs/>
                <w:sz w:val="24"/>
                <w:szCs w:val="24"/>
                <w:lang w:bidi="ar"/>
              </w:rPr>
              <w:t>▲</w:t>
            </w:r>
            <w:r w:rsidRPr="00B10496">
              <w:rPr>
                <w:rFonts w:ascii="Times New Roman" w:eastAsia="宋体" w:hAnsi="Times New Roman" w:cs="宋体" w:hint="eastAsia"/>
                <w:bCs/>
                <w:color w:val="0F1115"/>
                <w:sz w:val="24"/>
                <w:szCs w:val="24"/>
                <w:lang w:bidi="ar"/>
              </w:rPr>
              <w:t>所配国产处理器需支持硬件虚拟化加速技术，支持国密算法（</w:t>
            </w:r>
            <w:r w:rsidRPr="00B10496">
              <w:rPr>
                <w:rFonts w:ascii="Times New Roman" w:eastAsia="宋体" w:hAnsi="Times New Roman" w:cs="宋体" w:hint="eastAsia"/>
                <w:bCs/>
                <w:color w:val="0F1115"/>
                <w:sz w:val="24"/>
                <w:szCs w:val="24"/>
                <w:lang w:bidi="ar"/>
              </w:rPr>
              <w:t>SM2/SM3/SM4</w:t>
            </w:r>
            <w:r w:rsidRPr="00B10496">
              <w:rPr>
                <w:rFonts w:ascii="Times New Roman" w:eastAsia="宋体" w:hAnsi="Times New Roman" w:cs="宋体" w:hint="eastAsia"/>
                <w:bCs/>
                <w:color w:val="0F1115"/>
                <w:sz w:val="24"/>
                <w:szCs w:val="24"/>
                <w:lang w:bidi="ar"/>
              </w:rPr>
              <w:t>）的硬件加速引擎，以满足政务系统安全合规及虚拟化场景的性能要求。</w:t>
            </w:r>
            <w:r w:rsidRPr="00B10496">
              <w:rPr>
                <w:rFonts w:ascii="Times New Roman" w:eastAsia="宋体" w:hAnsi="Times New Roman" w:cs="宋体" w:hint="eastAsia"/>
                <w:bCs/>
                <w:color w:val="0F1115"/>
                <w:sz w:val="24"/>
                <w:szCs w:val="24"/>
                <w:lang w:bidi="ar"/>
              </w:rPr>
              <w:br/>
            </w:r>
            <w:r w:rsidRPr="00B10496">
              <w:rPr>
                <w:rFonts w:ascii="Times New Roman" w:eastAsia="宋体" w:hAnsi="Times New Roman" w:cs="宋体" w:hint="eastAsia"/>
                <w:b/>
                <w:color w:val="0F1115"/>
                <w:sz w:val="24"/>
                <w:szCs w:val="24"/>
                <w:lang w:bidi="ar"/>
              </w:rPr>
              <w:t>需提供处理器原厂技术白皮书或相关证明材料并加盖投标人公章。</w:t>
            </w:r>
          </w:p>
        </w:tc>
      </w:tr>
      <w:tr w:rsidR="00B10496" w:rsidRPr="00B10496" w:rsidTr="00295615">
        <w:tc>
          <w:tcPr>
            <w:tcW w:w="722" w:type="dxa"/>
            <w:shd w:val="clear" w:color="auto" w:fill="FFFFFF"/>
            <w:tcMar>
              <w:top w:w="120" w:type="dxa"/>
              <w:left w:w="0"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r w:rsidRPr="00B10496">
              <w:rPr>
                <w:rFonts w:ascii="Times New Roman" w:eastAsia="宋体" w:hAnsi="Times New Roman" w:cs="宋体" w:hint="eastAsia"/>
                <w:bCs/>
                <w:sz w:val="24"/>
                <w:szCs w:val="24"/>
                <w:lang w:bidi="ar"/>
              </w:rPr>
              <w:t>2</w:t>
            </w:r>
          </w:p>
        </w:tc>
        <w:tc>
          <w:tcPr>
            <w:tcW w:w="1536" w:type="dxa"/>
            <w:vMerge/>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p>
        </w:tc>
        <w:tc>
          <w:tcPr>
            <w:tcW w:w="7006" w:type="dxa"/>
            <w:shd w:val="clear" w:color="auto" w:fill="FFFFFF"/>
            <w:tcMar>
              <w:top w:w="120" w:type="dxa"/>
              <w:left w:w="192" w:type="dxa"/>
              <w:bottom w:w="120" w:type="dxa"/>
              <w:right w:w="0" w:type="dxa"/>
            </w:tcMar>
            <w:vAlign w:val="center"/>
          </w:tcPr>
          <w:p w:rsidR="00B10496" w:rsidRPr="00B10496" w:rsidRDefault="00B10496" w:rsidP="00B10496">
            <w:pPr>
              <w:widowControl/>
              <w:spacing w:line="360" w:lineRule="auto"/>
              <w:contextualSpacing/>
              <w:jc w:val="left"/>
              <w:rPr>
                <w:rFonts w:ascii="Times New Roman" w:eastAsia="宋体" w:hAnsi="Times New Roman" w:cs="宋体"/>
                <w:bCs/>
                <w:sz w:val="24"/>
                <w:szCs w:val="24"/>
                <w:lang w:bidi="ar"/>
              </w:rPr>
            </w:pPr>
            <w:r w:rsidRPr="00B10496">
              <w:rPr>
                <w:rFonts w:ascii="Times New Roman" w:eastAsia="宋体" w:hAnsi="Times New Roman" w:cs="宋体" w:hint="eastAsia"/>
                <w:bCs/>
                <w:sz w:val="24"/>
                <w:szCs w:val="24"/>
                <w:lang w:bidi="ar"/>
              </w:rPr>
              <w:t>#</w:t>
            </w:r>
            <w:r w:rsidRPr="00B10496">
              <w:rPr>
                <w:rFonts w:ascii="Times New Roman" w:eastAsia="宋体" w:hAnsi="Times New Roman" w:cs="宋体" w:hint="eastAsia"/>
                <w:bCs/>
                <w:color w:val="0F1115"/>
                <w:sz w:val="24"/>
                <w:szCs w:val="24"/>
                <w:lang w:bidi="ar"/>
              </w:rPr>
              <w:t>服务器硬盘控制器支持</w:t>
            </w:r>
            <w:r w:rsidRPr="00B10496">
              <w:rPr>
                <w:rFonts w:ascii="Times New Roman" w:eastAsia="宋体" w:hAnsi="Times New Roman" w:cs="宋体" w:hint="eastAsia"/>
                <w:bCs/>
                <w:color w:val="0F1115"/>
                <w:sz w:val="24"/>
                <w:szCs w:val="24"/>
                <w:lang w:bidi="ar"/>
              </w:rPr>
              <w:t>SAS/SATA</w:t>
            </w:r>
            <w:r w:rsidRPr="00B10496">
              <w:rPr>
                <w:rFonts w:ascii="Times New Roman" w:eastAsia="宋体" w:hAnsi="Times New Roman" w:cs="宋体" w:hint="eastAsia"/>
                <w:bCs/>
                <w:color w:val="0F1115"/>
                <w:sz w:val="24"/>
                <w:szCs w:val="24"/>
                <w:lang w:bidi="ar"/>
              </w:rPr>
              <w:t>协议，确保对不同类型企业级硬盘的良好兼容性。</w:t>
            </w:r>
          </w:p>
          <w:p w:rsidR="00B10496" w:rsidRPr="00B10496" w:rsidRDefault="00B10496" w:rsidP="00B10496">
            <w:pPr>
              <w:widowControl/>
              <w:spacing w:line="360" w:lineRule="auto"/>
              <w:contextualSpacing/>
              <w:jc w:val="left"/>
              <w:rPr>
                <w:rFonts w:ascii="Times New Roman" w:eastAsia="宋体" w:hAnsi="Times New Roman" w:cs="宋体"/>
                <w:bCs/>
                <w:color w:val="0F1115"/>
                <w:sz w:val="24"/>
                <w:szCs w:val="24"/>
                <w:lang w:bidi="ar"/>
              </w:rPr>
            </w:pPr>
            <w:r w:rsidRPr="00B10496">
              <w:rPr>
                <w:rFonts w:ascii="Times New Roman" w:eastAsia="宋体" w:hAnsi="Times New Roman" w:cs="宋体" w:hint="eastAsia"/>
                <w:b/>
                <w:sz w:val="24"/>
                <w:szCs w:val="24"/>
                <w:lang w:bidi="ar"/>
              </w:rPr>
              <w:t>需提供处理器原厂技术白皮书或相关证明材料并加盖投标人公章。</w:t>
            </w:r>
          </w:p>
        </w:tc>
      </w:tr>
      <w:tr w:rsidR="00B10496" w:rsidRPr="00B10496" w:rsidTr="00295615">
        <w:tc>
          <w:tcPr>
            <w:tcW w:w="722" w:type="dxa"/>
            <w:shd w:val="clear" w:color="auto" w:fill="FFFFFF"/>
            <w:tcMar>
              <w:top w:w="120" w:type="dxa"/>
              <w:left w:w="0"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sz w:val="24"/>
                <w:szCs w:val="24"/>
                <w:lang w:bidi="ar"/>
              </w:rPr>
            </w:pPr>
            <w:r w:rsidRPr="00B10496">
              <w:rPr>
                <w:rFonts w:ascii="Times New Roman" w:eastAsia="宋体" w:hAnsi="Times New Roman" w:cs="宋体" w:hint="eastAsia"/>
                <w:bCs/>
                <w:sz w:val="24"/>
                <w:szCs w:val="24"/>
                <w:lang w:bidi="ar"/>
              </w:rPr>
              <w:t>3</w:t>
            </w:r>
          </w:p>
        </w:tc>
        <w:tc>
          <w:tcPr>
            <w:tcW w:w="1536" w:type="dxa"/>
            <w:vMerge/>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sz w:val="24"/>
                <w:szCs w:val="24"/>
              </w:rPr>
            </w:pPr>
          </w:p>
        </w:tc>
        <w:tc>
          <w:tcPr>
            <w:tcW w:w="7006" w:type="dxa"/>
            <w:shd w:val="clear" w:color="auto" w:fill="FFFFFF"/>
            <w:tcMar>
              <w:top w:w="120" w:type="dxa"/>
              <w:left w:w="192" w:type="dxa"/>
              <w:bottom w:w="120" w:type="dxa"/>
              <w:right w:w="0" w:type="dxa"/>
            </w:tcMar>
            <w:vAlign w:val="center"/>
          </w:tcPr>
          <w:p w:rsidR="00B10496" w:rsidRPr="00B10496" w:rsidRDefault="00B10496" w:rsidP="00B10496">
            <w:pPr>
              <w:widowControl/>
              <w:spacing w:line="360" w:lineRule="auto"/>
              <w:contextualSpacing/>
              <w:jc w:val="left"/>
              <w:rPr>
                <w:rFonts w:ascii="Times New Roman" w:eastAsia="宋体" w:hAnsi="Times New Roman" w:cs="宋体"/>
                <w:bCs/>
                <w:sz w:val="24"/>
                <w:szCs w:val="24"/>
                <w:lang w:bidi="ar"/>
              </w:rPr>
            </w:pPr>
            <w:r w:rsidRPr="00B10496">
              <w:rPr>
                <w:rFonts w:ascii="Times New Roman" w:eastAsia="宋体" w:hAnsi="Times New Roman" w:cs="宋体" w:hint="eastAsia"/>
                <w:bCs/>
                <w:sz w:val="24"/>
                <w:szCs w:val="24"/>
                <w:lang w:bidi="ar"/>
              </w:rPr>
              <w:t>▲内存插槽总数不少于</w:t>
            </w:r>
            <w:r w:rsidRPr="00B10496">
              <w:rPr>
                <w:rFonts w:ascii="Times New Roman" w:eastAsia="宋体" w:hAnsi="Times New Roman" w:cs="宋体" w:hint="eastAsia"/>
                <w:bCs/>
                <w:sz w:val="24"/>
                <w:szCs w:val="24"/>
                <w:lang w:bidi="ar"/>
              </w:rPr>
              <w:t>16</w:t>
            </w:r>
            <w:r w:rsidRPr="00B10496">
              <w:rPr>
                <w:rFonts w:ascii="Times New Roman" w:eastAsia="宋体" w:hAnsi="Times New Roman" w:cs="宋体" w:hint="eastAsia"/>
                <w:bCs/>
                <w:sz w:val="24"/>
                <w:szCs w:val="24"/>
                <w:lang w:bidi="ar"/>
              </w:rPr>
              <w:t>个，支持内存镜像、内存热备等高级内存保护功能，当内存出现不可纠正错误时，可自动隔离故障内存并利用备用内存接管业务，保障系统不间断运行。</w:t>
            </w:r>
          </w:p>
          <w:p w:rsidR="00B10496" w:rsidRPr="00B10496" w:rsidRDefault="00B10496" w:rsidP="00B10496">
            <w:pPr>
              <w:widowControl/>
              <w:spacing w:line="360" w:lineRule="auto"/>
              <w:contextualSpacing/>
              <w:jc w:val="left"/>
              <w:rPr>
                <w:rFonts w:ascii="Times New Roman" w:eastAsia="宋体" w:hAnsi="Times New Roman" w:cs="宋体"/>
                <w:b/>
                <w:sz w:val="24"/>
                <w:szCs w:val="24"/>
                <w:lang w:bidi="ar"/>
              </w:rPr>
            </w:pPr>
            <w:r w:rsidRPr="00B10496">
              <w:rPr>
                <w:rFonts w:ascii="Times New Roman" w:eastAsia="宋体" w:hAnsi="Times New Roman" w:cs="宋体" w:hint="eastAsia"/>
                <w:b/>
                <w:sz w:val="24"/>
                <w:szCs w:val="24"/>
                <w:lang w:bidi="ar"/>
              </w:rPr>
              <w:t>需提供产品技术白皮书或截图证明并加盖投标人公章。</w:t>
            </w:r>
          </w:p>
        </w:tc>
      </w:tr>
      <w:tr w:rsidR="00B10496" w:rsidRPr="00B10496" w:rsidTr="00295615">
        <w:tc>
          <w:tcPr>
            <w:tcW w:w="722" w:type="dxa"/>
            <w:shd w:val="clear" w:color="auto" w:fill="FFFFFF"/>
            <w:tcMar>
              <w:top w:w="120" w:type="dxa"/>
              <w:left w:w="0"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sz w:val="24"/>
                <w:szCs w:val="24"/>
                <w:lang w:bidi="ar"/>
              </w:rPr>
            </w:pPr>
            <w:r w:rsidRPr="00B10496">
              <w:rPr>
                <w:rFonts w:ascii="Times New Roman" w:eastAsia="宋体" w:hAnsi="Times New Roman" w:cs="宋体" w:hint="eastAsia"/>
                <w:bCs/>
                <w:sz w:val="24"/>
                <w:szCs w:val="24"/>
                <w:lang w:bidi="ar"/>
              </w:rPr>
              <w:t>4</w:t>
            </w:r>
          </w:p>
        </w:tc>
        <w:tc>
          <w:tcPr>
            <w:tcW w:w="1536" w:type="dxa"/>
            <w:vMerge/>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sz w:val="24"/>
                <w:szCs w:val="24"/>
              </w:rPr>
            </w:pPr>
          </w:p>
        </w:tc>
        <w:tc>
          <w:tcPr>
            <w:tcW w:w="7006" w:type="dxa"/>
            <w:shd w:val="clear" w:color="auto" w:fill="FFFFFF"/>
            <w:tcMar>
              <w:top w:w="120" w:type="dxa"/>
              <w:left w:w="192" w:type="dxa"/>
              <w:bottom w:w="120" w:type="dxa"/>
              <w:right w:w="0" w:type="dxa"/>
            </w:tcMar>
            <w:vAlign w:val="center"/>
          </w:tcPr>
          <w:p w:rsidR="00B10496" w:rsidRPr="00B10496" w:rsidRDefault="00B10496" w:rsidP="00B10496">
            <w:pPr>
              <w:widowControl/>
              <w:spacing w:line="360" w:lineRule="auto"/>
              <w:contextualSpacing/>
              <w:jc w:val="left"/>
              <w:rPr>
                <w:rFonts w:ascii="Times New Roman" w:eastAsia="宋体" w:hAnsi="Times New Roman" w:cs="宋体"/>
                <w:bCs/>
                <w:sz w:val="24"/>
                <w:szCs w:val="24"/>
                <w:lang w:bidi="ar"/>
              </w:rPr>
            </w:pPr>
            <w:r w:rsidRPr="00B10496">
              <w:rPr>
                <w:rFonts w:ascii="Times New Roman" w:eastAsia="宋体" w:hAnsi="Times New Roman" w:cs="宋体" w:hint="eastAsia"/>
                <w:bCs/>
                <w:sz w:val="24"/>
                <w:szCs w:val="24"/>
                <w:lang w:bidi="ar"/>
              </w:rPr>
              <w:t>#</w:t>
            </w:r>
            <w:r w:rsidRPr="00B10496">
              <w:rPr>
                <w:rFonts w:ascii="Times New Roman" w:eastAsia="宋体" w:hAnsi="Times New Roman" w:cs="宋体" w:hint="eastAsia"/>
                <w:bCs/>
                <w:sz w:val="24"/>
                <w:szCs w:val="24"/>
                <w:lang w:bidi="ar"/>
              </w:rPr>
              <w:t>服务器前置硬盘槽位不少于</w:t>
            </w:r>
            <w:r w:rsidRPr="00B10496">
              <w:rPr>
                <w:rFonts w:ascii="Times New Roman" w:eastAsia="宋体" w:hAnsi="Times New Roman" w:cs="宋体" w:hint="eastAsia"/>
                <w:bCs/>
                <w:sz w:val="24"/>
                <w:szCs w:val="24"/>
                <w:lang w:bidi="ar"/>
              </w:rPr>
              <w:t>8</w:t>
            </w:r>
            <w:r w:rsidRPr="00B10496">
              <w:rPr>
                <w:rFonts w:ascii="Times New Roman" w:eastAsia="宋体" w:hAnsi="Times New Roman" w:cs="宋体" w:hint="eastAsia"/>
                <w:bCs/>
                <w:sz w:val="24"/>
                <w:szCs w:val="24"/>
                <w:lang w:bidi="ar"/>
              </w:rPr>
              <w:t>个，支持热插拔，方便日常维护与扩容。</w:t>
            </w:r>
          </w:p>
          <w:p w:rsidR="00B10496" w:rsidRPr="00B10496" w:rsidRDefault="00B10496" w:rsidP="00B10496">
            <w:pPr>
              <w:widowControl/>
              <w:spacing w:line="360" w:lineRule="auto"/>
              <w:contextualSpacing/>
              <w:jc w:val="left"/>
              <w:rPr>
                <w:rFonts w:ascii="Times New Roman" w:eastAsia="宋体" w:hAnsi="Times New Roman" w:cs="宋体"/>
                <w:b/>
                <w:sz w:val="24"/>
                <w:szCs w:val="24"/>
                <w:lang w:bidi="ar"/>
              </w:rPr>
            </w:pPr>
            <w:r w:rsidRPr="00B10496">
              <w:rPr>
                <w:rFonts w:ascii="Times New Roman" w:eastAsia="宋体" w:hAnsi="Times New Roman" w:cs="宋体" w:hint="eastAsia"/>
                <w:b/>
                <w:sz w:val="24"/>
                <w:szCs w:val="24"/>
                <w:lang w:bidi="ar"/>
              </w:rPr>
              <w:lastRenderedPageBreak/>
              <w:t>需提供产品技术白皮书或服务器前面板实物照片并加盖投标人公章。</w:t>
            </w:r>
          </w:p>
        </w:tc>
      </w:tr>
      <w:tr w:rsidR="00B10496" w:rsidRPr="00B10496" w:rsidTr="00295615">
        <w:tc>
          <w:tcPr>
            <w:tcW w:w="722" w:type="dxa"/>
            <w:shd w:val="clear" w:color="auto" w:fill="FFFFFF"/>
            <w:tcMar>
              <w:top w:w="120" w:type="dxa"/>
              <w:left w:w="0"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r w:rsidRPr="00B10496">
              <w:rPr>
                <w:rFonts w:ascii="Times New Roman" w:eastAsia="宋体" w:hAnsi="Times New Roman" w:cs="宋体" w:hint="eastAsia"/>
                <w:bCs/>
                <w:sz w:val="24"/>
                <w:szCs w:val="24"/>
                <w:lang w:bidi="ar"/>
              </w:rPr>
              <w:lastRenderedPageBreak/>
              <w:t>5</w:t>
            </w:r>
          </w:p>
        </w:tc>
        <w:tc>
          <w:tcPr>
            <w:tcW w:w="1536" w:type="dxa"/>
            <w:vMerge/>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p>
        </w:tc>
        <w:tc>
          <w:tcPr>
            <w:tcW w:w="7006" w:type="dxa"/>
            <w:shd w:val="clear" w:color="auto" w:fill="FFFFFF"/>
            <w:tcMar>
              <w:top w:w="120" w:type="dxa"/>
              <w:left w:w="192" w:type="dxa"/>
              <w:bottom w:w="120" w:type="dxa"/>
              <w:right w:w="0" w:type="dxa"/>
            </w:tcMar>
            <w:vAlign w:val="center"/>
          </w:tcPr>
          <w:p w:rsidR="00B10496" w:rsidRPr="00B10496" w:rsidRDefault="00B10496" w:rsidP="00B10496">
            <w:pPr>
              <w:widowControl/>
              <w:spacing w:line="360" w:lineRule="auto"/>
              <w:contextualSpacing/>
              <w:jc w:val="left"/>
              <w:rPr>
                <w:rFonts w:ascii="Times New Roman" w:eastAsia="宋体" w:hAnsi="Times New Roman" w:cs="宋体"/>
                <w:bCs/>
                <w:sz w:val="24"/>
                <w:szCs w:val="24"/>
                <w:lang w:bidi="ar"/>
              </w:rPr>
            </w:pPr>
            <w:r w:rsidRPr="00B10496">
              <w:rPr>
                <w:rFonts w:ascii="Times New Roman" w:eastAsia="宋体" w:hAnsi="Times New Roman" w:cs="宋体" w:hint="eastAsia"/>
                <w:bCs/>
                <w:sz w:val="24"/>
                <w:szCs w:val="24"/>
                <w:lang w:bidi="ar"/>
              </w:rPr>
              <w:t>▲</w:t>
            </w:r>
            <w:r w:rsidRPr="00B10496">
              <w:rPr>
                <w:rFonts w:ascii="Times New Roman" w:eastAsia="宋体" w:hAnsi="Times New Roman" w:cs="宋体" w:hint="eastAsia"/>
                <w:bCs/>
                <w:color w:val="0F1115"/>
                <w:sz w:val="24"/>
                <w:szCs w:val="24"/>
                <w:lang w:bidi="ar"/>
              </w:rPr>
              <w:t>支持配置独立硬件</w:t>
            </w:r>
            <w:r w:rsidRPr="00B10496">
              <w:rPr>
                <w:rFonts w:ascii="Times New Roman" w:eastAsia="宋体" w:hAnsi="Times New Roman" w:cs="宋体" w:hint="eastAsia"/>
                <w:bCs/>
                <w:color w:val="0F1115"/>
                <w:sz w:val="24"/>
                <w:szCs w:val="24"/>
                <w:lang w:bidi="ar"/>
              </w:rPr>
              <w:t>RAID</w:t>
            </w:r>
            <w:r w:rsidRPr="00B10496">
              <w:rPr>
                <w:rFonts w:ascii="Times New Roman" w:eastAsia="宋体" w:hAnsi="Times New Roman" w:cs="宋体" w:hint="eastAsia"/>
                <w:bCs/>
                <w:color w:val="0F1115"/>
                <w:sz w:val="24"/>
                <w:szCs w:val="24"/>
                <w:lang w:bidi="ar"/>
              </w:rPr>
              <w:t>的启动盘，或支持内置</w:t>
            </w:r>
            <w:r w:rsidRPr="00B10496">
              <w:rPr>
                <w:rFonts w:ascii="Times New Roman" w:eastAsia="宋体" w:hAnsi="Times New Roman" w:cs="宋体" w:hint="eastAsia"/>
                <w:bCs/>
                <w:color w:val="0F1115"/>
                <w:sz w:val="24"/>
                <w:szCs w:val="24"/>
                <w:lang w:bidi="ar"/>
              </w:rPr>
              <w:t>M.2 SSD</w:t>
            </w:r>
            <w:r w:rsidRPr="00B10496">
              <w:rPr>
                <w:rFonts w:ascii="Times New Roman" w:eastAsia="宋体" w:hAnsi="Times New Roman" w:cs="宋体" w:hint="eastAsia"/>
                <w:bCs/>
                <w:color w:val="0F1115"/>
                <w:sz w:val="24"/>
                <w:szCs w:val="24"/>
                <w:lang w:bidi="ar"/>
              </w:rPr>
              <w:t>安装操作系统，实现系统盘与数据盘的物理隔离，便于系统维护与快速恢复。</w:t>
            </w:r>
          </w:p>
          <w:p w:rsidR="00B10496" w:rsidRPr="00B10496" w:rsidRDefault="00B10496" w:rsidP="00B10496">
            <w:pPr>
              <w:widowControl/>
              <w:spacing w:line="360" w:lineRule="auto"/>
              <w:contextualSpacing/>
              <w:jc w:val="left"/>
              <w:rPr>
                <w:rFonts w:ascii="Times New Roman" w:eastAsia="宋体" w:hAnsi="Times New Roman" w:cs="宋体"/>
                <w:bCs/>
                <w:color w:val="0F1115"/>
                <w:sz w:val="24"/>
                <w:szCs w:val="24"/>
                <w:lang w:bidi="ar"/>
              </w:rPr>
            </w:pPr>
            <w:r w:rsidRPr="00B10496">
              <w:rPr>
                <w:rFonts w:ascii="Times New Roman" w:eastAsia="宋体" w:hAnsi="Times New Roman" w:cs="宋体" w:hint="eastAsia"/>
                <w:b/>
                <w:sz w:val="24"/>
                <w:szCs w:val="24"/>
                <w:lang w:bidi="ar"/>
              </w:rPr>
              <w:t>需提供处理器原厂技术白皮书或相关证明材料并加盖投标人公章。</w:t>
            </w:r>
          </w:p>
        </w:tc>
      </w:tr>
      <w:tr w:rsidR="00B10496" w:rsidRPr="00B10496" w:rsidTr="00295615">
        <w:tc>
          <w:tcPr>
            <w:tcW w:w="722" w:type="dxa"/>
            <w:shd w:val="clear" w:color="auto" w:fill="FFFFFF"/>
            <w:tcMar>
              <w:top w:w="120" w:type="dxa"/>
              <w:left w:w="0"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r w:rsidRPr="00B10496">
              <w:rPr>
                <w:rFonts w:ascii="Times New Roman" w:eastAsia="宋体" w:hAnsi="Times New Roman" w:cs="宋体" w:hint="eastAsia"/>
                <w:bCs/>
                <w:sz w:val="24"/>
                <w:szCs w:val="24"/>
                <w:lang w:bidi="ar"/>
              </w:rPr>
              <w:t>6</w:t>
            </w:r>
          </w:p>
        </w:tc>
        <w:tc>
          <w:tcPr>
            <w:tcW w:w="1536" w:type="dxa"/>
            <w:shd w:val="clear" w:color="auto" w:fill="FFFFFF"/>
            <w:tcMar>
              <w:top w:w="120" w:type="dxa"/>
              <w:left w:w="192" w:type="dxa"/>
              <w:bottom w:w="120" w:type="dxa"/>
              <w:right w:w="192" w:type="dxa"/>
            </w:tcMar>
            <w:vAlign w:val="center"/>
          </w:tcPr>
          <w:p w:rsidR="00B10496" w:rsidRPr="00B10496" w:rsidRDefault="00B10496" w:rsidP="00B10496">
            <w:pPr>
              <w:widowControl/>
              <w:spacing w:line="360" w:lineRule="auto"/>
              <w:contextualSpacing/>
              <w:jc w:val="center"/>
              <w:rPr>
                <w:rFonts w:ascii="Times New Roman" w:eastAsia="宋体" w:hAnsi="Times New Roman" w:cs="宋体"/>
                <w:bCs/>
                <w:color w:val="0F1115"/>
                <w:sz w:val="24"/>
                <w:szCs w:val="24"/>
              </w:rPr>
            </w:pPr>
            <w:r w:rsidRPr="00B10496">
              <w:rPr>
                <w:rFonts w:ascii="Times New Roman" w:eastAsia="宋体" w:hAnsi="Times New Roman" w:cs="宋体" w:hint="eastAsia"/>
                <w:bCs/>
                <w:color w:val="0F1115"/>
                <w:sz w:val="24"/>
                <w:szCs w:val="24"/>
                <w:lang w:bidi="ar"/>
              </w:rPr>
              <w:t>售后</w:t>
            </w:r>
          </w:p>
        </w:tc>
        <w:tc>
          <w:tcPr>
            <w:tcW w:w="7006" w:type="dxa"/>
            <w:shd w:val="clear" w:color="auto" w:fill="FFFFFF"/>
            <w:tcMar>
              <w:top w:w="120" w:type="dxa"/>
              <w:left w:w="192" w:type="dxa"/>
              <w:bottom w:w="120" w:type="dxa"/>
              <w:right w:w="0" w:type="dxa"/>
            </w:tcMar>
            <w:vAlign w:val="center"/>
          </w:tcPr>
          <w:p w:rsidR="00B10496" w:rsidRPr="00B10496" w:rsidRDefault="00B10496" w:rsidP="00B10496">
            <w:pPr>
              <w:widowControl/>
              <w:spacing w:line="360" w:lineRule="auto"/>
              <w:contextualSpacing/>
              <w:jc w:val="left"/>
              <w:rPr>
                <w:rFonts w:ascii="Times New Roman" w:eastAsia="宋体" w:hAnsi="Times New Roman" w:cs="宋体"/>
                <w:bCs/>
                <w:color w:val="0F1115"/>
                <w:sz w:val="24"/>
                <w:szCs w:val="24"/>
              </w:rPr>
            </w:pPr>
            <w:r w:rsidRPr="00B10496">
              <w:rPr>
                <w:rFonts w:ascii="Times New Roman" w:eastAsia="宋体" w:hAnsi="Times New Roman" w:cs="宋体" w:hint="eastAsia"/>
                <w:bCs/>
                <w:sz w:val="24"/>
                <w:szCs w:val="24"/>
                <w:lang w:bidi="ar"/>
              </w:rPr>
              <w:t>▲</w:t>
            </w:r>
            <w:r w:rsidRPr="00B10496">
              <w:rPr>
                <w:rFonts w:ascii="Times New Roman" w:eastAsia="宋体" w:hAnsi="Times New Roman" w:cs="宋体" w:hint="eastAsia"/>
                <w:bCs/>
                <w:color w:val="0F1115"/>
                <w:sz w:val="24"/>
                <w:szCs w:val="24"/>
                <w:lang w:bidi="ar"/>
              </w:rPr>
              <w:t>原厂提供</w:t>
            </w:r>
            <w:r w:rsidRPr="00B10496">
              <w:rPr>
                <w:rFonts w:ascii="Times New Roman" w:eastAsia="宋体" w:hAnsi="Times New Roman" w:cs="宋体" w:hint="eastAsia"/>
                <w:bCs/>
                <w:color w:val="0F1115"/>
                <w:sz w:val="24"/>
                <w:szCs w:val="24"/>
                <w:lang w:bidi="ar"/>
              </w:rPr>
              <w:t>3</w:t>
            </w:r>
            <w:r w:rsidRPr="00B10496">
              <w:rPr>
                <w:rFonts w:ascii="Times New Roman" w:eastAsia="宋体" w:hAnsi="Times New Roman" w:cs="宋体" w:hint="eastAsia"/>
                <w:bCs/>
                <w:color w:val="0F1115"/>
                <w:sz w:val="24"/>
                <w:szCs w:val="24"/>
                <w:lang w:bidi="ar"/>
              </w:rPr>
              <w:t>年整机质保及技术支持服务。</w:t>
            </w:r>
            <w:r w:rsidRPr="00B10496">
              <w:rPr>
                <w:rFonts w:ascii="Times New Roman" w:eastAsia="宋体" w:hAnsi="Times New Roman" w:cs="宋体" w:hint="eastAsia"/>
                <w:bCs/>
                <w:color w:val="0F1115"/>
                <w:sz w:val="24"/>
                <w:szCs w:val="24"/>
                <w:lang w:bidi="ar"/>
              </w:rPr>
              <w:br/>
            </w:r>
            <w:r w:rsidRPr="00B10496">
              <w:rPr>
                <w:rFonts w:ascii="微软雅黑" w:eastAsia="微软雅黑" w:hAnsi="微软雅黑" w:cs="微软雅黑" w:hint="eastAsia"/>
                <w:color w:val="232930"/>
                <w:szCs w:val="21"/>
                <w:shd w:val="clear" w:color="auto" w:fill="EBEDF0"/>
              </w:rPr>
              <w:t>投标人</w:t>
            </w:r>
            <w:r w:rsidRPr="00B10496">
              <w:rPr>
                <w:rFonts w:ascii="Times New Roman" w:eastAsia="宋体" w:hAnsi="Times New Roman" w:cs="宋体" w:hint="eastAsia"/>
                <w:b/>
                <w:sz w:val="24"/>
                <w:szCs w:val="24"/>
              </w:rPr>
              <w:t>需提供售后服务承诺函。</w:t>
            </w:r>
          </w:p>
        </w:tc>
      </w:tr>
    </w:tbl>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3. </w:t>
      </w:r>
      <w:r w:rsidRPr="00B10496">
        <w:rPr>
          <w:rFonts w:ascii="Times New Roman" w:eastAsia="宋体" w:hAnsi="Times New Roman" w:cs="Times New Roman"/>
          <w:sz w:val="24"/>
          <w:szCs w:val="24"/>
        </w:rPr>
        <w:t>验收标准</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hint="eastAsia"/>
          <w:sz w:val="24"/>
          <w:szCs w:val="24"/>
        </w:rPr>
        <w:t xml:space="preserve">3.1 </w:t>
      </w:r>
      <w:r w:rsidRPr="00B10496">
        <w:rPr>
          <w:rFonts w:ascii="Times New Roman" w:eastAsia="宋体" w:hAnsi="Times New Roman" w:cs="Times New Roman" w:hint="eastAsia"/>
          <w:sz w:val="24"/>
          <w:szCs w:val="24"/>
        </w:rPr>
        <w:t>到货验收</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hint="eastAsia"/>
          <w:sz w:val="24"/>
          <w:szCs w:val="24"/>
        </w:rPr>
        <w:t>设备到达指定地点后，采购人及投标人共同对设备的数量、型号、外观、配件及相关资料进行初步验收。若发现设备型号不符、外观破损、配件缺失等情况，涉及硬件的，投标人应在</w:t>
      </w:r>
      <w:r w:rsidRPr="00B10496">
        <w:rPr>
          <w:rFonts w:ascii="Times New Roman" w:eastAsia="宋体" w:hAnsi="Times New Roman" w:cs="Times New Roman" w:hint="eastAsia"/>
          <w:sz w:val="24"/>
          <w:szCs w:val="24"/>
        </w:rPr>
        <w:t>10</w:t>
      </w:r>
      <w:r w:rsidRPr="00B10496">
        <w:rPr>
          <w:rFonts w:ascii="Times New Roman" w:eastAsia="宋体" w:hAnsi="Times New Roman" w:cs="Times New Roman" w:hint="eastAsia"/>
          <w:sz w:val="24"/>
          <w:szCs w:val="24"/>
        </w:rPr>
        <w:t>个工作日内予以更换或补全；涉及软件的，投标人应在</w:t>
      </w:r>
      <w:r w:rsidRPr="00B10496">
        <w:rPr>
          <w:rFonts w:ascii="Times New Roman" w:eastAsia="宋体" w:hAnsi="Times New Roman" w:cs="Times New Roman" w:hint="eastAsia"/>
          <w:sz w:val="24"/>
          <w:szCs w:val="24"/>
        </w:rPr>
        <w:t>3</w:t>
      </w:r>
      <w:r w:rsidRPr="00B10496">
        <w:rPr>
          <w:rFonts w:ascii="Times New Roman" w:eastAsia="宋体" w:hAnsi="Times New Roman" w:cs="Times New Roman" w:hint="eastAsia"/>
          <w:sz w:val="24"/>
          <w:szCs w:val="24"/>
        </w:rPr>
        <w:t>个工作日内予以更换或补全。</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hint="eastAsia"/>
          <w:sz w:val="24"/>
          <w:szCs w:val="24"/>
        </w:rPr>
        <w:t xml:space="preserve">3.2 </w:t>
      </w:r>
      <w:r w:rsidRPr="00B10496">
        <w:rPr>
          <w:rFonts w:ascii="Times New Roman" w:eastAsia="宋体" w:hAnsi="Times New Roman" w:cs="Times New Roman" w:hint="eastAsia"/>
          <w:sz w:val="24"/>
          <w:szCs w:val="24"/>
        </w:rPr>
        <w:t>最终验收</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hint="eastAsia"/>
          <w:sz w:val="24"/>
          <w:szCs w:val="24"/>
        </w:rPr>
        <w:t>全部设备安装调试完毕，并连续稳定运行</w:t>
      </w:r>
      <w:r w:rsidRPr="00B10496">
        <w:rPr>
          <w:rFonts w:ascii="Times New Roman" w:eastAsia="宋体" w:hAnsi="Times New Roman" w:cs="Times New Roman" w:hint="eastAsia"/>
          <w:sz w:val="24"/>
          <w:szCs w:val="24"/>
        </w:rPr>
        <w:t>30</w:t>
      </w:r>
      <w:r w:rsidRPr="00B10496">
        <w:rPr>
          <w:rFonts w:ascii="Times New Roman" w:eastAsia="宋体" w:hAnsi="Times New Roman" w:cs="Times New Roman" w:hint="eastAsia"/>
          <w:sz w:val="24"/>
          <w:szCs w:val="24"/>
        </w:rPr>
        <w:t>个工作日后，投标人可向采购人提交验收申请。验收内容包括但不限于：设备技术参数是否符合招标文件及投标文件响应、各项功能是否正常、性能指标是否满足业务需求、文档资料是否齐全。验收合格后双方签署《最终验收报告》。</w:t>
      </w:r>
    </w:p>
    <w:p w:rsidR="00B10496" w:rsidRPr="00B10496" w:rsidRDefault="00B10496" w:rsidP="00B10496">
      <w:pPr>
        <w:spacing w:line="360" w:lineRule="auto"/>
        <w:ind w:firstLineChars="200" w:firstLine="480"/>
        <w:contextualSpacing/>
        <w:rPr>
          <w:rFonts w:ascii="Times New Roman" w:eastAsia="宋体" w:hAnsi="Times New Roman" w:cs="Times New Roman"/>
          <w:sz w:val="24"/>
          <w:szCs w:val="24"/>
        </w:rPr>
      </w:pPr>
      <w:r w:rsidRPr="00B10496">
        <w:rPr>
          <w:rFonts w:ascii="Times New Roman" w:eastAsia="宋体" w:hAnsi="Times New Roman" w:cs="Times New Roman"/>
          <w:sz w:val="24"/>
          <w:szCs w:val="24"/>
        </w:rPr>
        <w:t xml:space="preserve">4. </w:t>
      </w:r>
      <w:r w:rsidRPr="00B10496">
        <w:rPr>
          <w:rFonts w:ascii="Times New Roman" w:eastAsia="宋体" w:hAnsi="Times New Roman" w:cs="Times New Roman"/>
          <w:sz w:val="24"/>
          <w:szCs w:val="24"/>
        </w:rPr>
        <w:t>其他要求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4.1 质量保证及售后服务要求</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质保期：投标人须对服务器提供</w:t>
      </w:r>
      <w:r w:rsidRPr="00B10496">
        <w:rPr>
          <w:rFonts w:ascii="Calibri" w:eastAsia="宋体" w:hAnsi="Calibri" w:cs="Times New Roman" w:hint="eastAsia"/>
          <w:sz w:val="24"/>
          <w:szCs w:val="24"/>
        </w:rPr>
        <w:t>不少于</w:t>
      </w:r>
      <w:r w:rsidRPr="00B10496">
        <w:rPr>
          <w:rFonts w:ascii="Calibri" w:eastAsia="宋体" w:hAnsi="Calibri" w:cs="Times New Roman" w:hint="eastAsia"/>
          <w:sz w:val="24"/>
          <w:szCs w:val="24"/>
        </w:rPr>
        <w:t>3</w:t>
      </w:r>
      <w:r w:rsidRPr="00B10496">
        <w:rPr>
          <w:rFonts w:ascii="Calibri" w:eastAsia="宋体" w:hAnsi="Calibri" w:cs="Times New Roman" w:hint="eastAsia"/>
          <w:sz w:val="24"/>
          <w:szCs w:val="24"/>
        </w:rPr>
        <w:t>年的原厂质保服务；对系统和数据库软件提供不少于</w:t>
      </w:r>
      <w:r w:rsidRPr="00B10496">
        <w:rPr>
          <w:rFonts w:ascii="Calibri" w:eastAsia="宋体" w:hAnsi="Calibri" w:cs="Times New Roman" w:hint="eastAsia"/>
          <w:sz w:val="24"/>
          <w:szCs w:val="24"/>
        </w:rPr>
        <w:t>2</w:t>
      </w:r>
      <w:r w:rsidRPr="00B10496">
        <w:rPr>
          <w:rFonts w:ascii="Calibri" w:eastAsia="宋体" w:hAnsi="Calibri" w:cs="Times New Roman" w:hint="eastAsia"/>
          <w:sz w:val="24"/>
          <w:szCs w:val="24"/>
        </w:rPr>
        <w:t>年的原厂质保服务</w:t>
      </w:r>
      <w:r w:rsidRPr="00B10496">
        <w:rPr>
          <w:rFonts w:ascii="宋体" w:eastAsia="宋体" w:hAnsi="宋体" w:cs="宋体" w:hint="eastAsia"/>
          <w:bCs/>
          <w:sz w:val="24"/>
          <w:szCs w:val="24"/>
        </w:rPr>
        <w:t>，自最终验收合格之日起计算。</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服务响应：质保期内，投标人应提供7×24小时技术支持服务。设备出现故</w:t>
      </w:r>
      <w:r w:rsidRPr="00B10496">
        <w:rPr>
          <w:rFonts w:ascii="宋体" w:eastAsia="宋体" w:hAnsi="宋体" w:cs="宋体" w:hint="eastAsia"/>
          <w:bCs/>
          <w:sz w:val="24"/>
          <w:szCs w:val="24"/>
        </w:rPr>
        <w:lastRenderedPageBreak/>
        <w:t>障时，投标人应在接到报修通知后15分钟内响应，2小时内提供解决方案；若需现场支持，工程师应在4小时内到达现场；若24小时内无法修复，投标人应提供同型号或性能不低于原设备的备机供采购人使用。</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备品备件：投标人应承诺在质保期内储备必要的备品备件，以保障故障设备能够及时修复。</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4.2 产品相关证明</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4.2.1 安全可靠测评结果证明</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★服务器的CPU等关键部件、操作系统和数据库须提供中国信息安全测评中心或国家保密科技测评中心发布的“安全可靠测评结果”或相关证书，且所投产品型号须在列。</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4.2.2 产品技术规格书/彩页</w:t>
      </w:r>
    </w:p>
    <w:p w:rsidR="00B10496" w:rsidRPr="00B10496" w:rsidRDefault="00B10496" w:rsidP="00B10496">
      <w:pPr>
        <w:spacing w:line="360" w:lineRule="auto"/>
        <w:ind w:firstLineChars="200" w:firstLine="480"/>
        <w:contextualSpacing/>
        <w:rPr>
          <w:rFonts w:ascii="宋体" w:eastAsia="宋体" w:hAnsi="宋体" w:cs="宋体"/>
          <w:bCs/>
          <w:sz w:val="24"/>
          <w:szCs w:val="24"/>
        </w:rPr>
      </w:pPr>
      <w:r w:rsidRPr="00B10496">
        <w:rPr>
          <w:rFonts w:ascii="宋体" w:eastAsia="宋体" w:hAnsi="宋体" w:cs="宋体" w:hint="eastAsia"/>
          <w:bCs/>
          <w:sz w:val="24"/>
          <w:szCs w:val="24"/>
        </w:rPr>
        <w:t>须提供有生产厂家官方发布的产品技术白皮书或产品彩页，并加盖投标人公章。该材料作为技术参数响应的佐证材料。</w:t>
      </w:r>
    </w:p>
    <w:p w:rsidR="006064C7" w:rsidRPr="00B10496" w:rsidRDefault="006064C7"/>
    <w:sectPr w:rsidR="006064C7" w:rsidRPr="00B104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309A" w:rsidRDefault="0005309A" w:rsidP="00E43220">
      <w:r>
        <w:separator/>
      </w:r>
    </w:p>
  </w:endnote>
  <w:endnote w:type="continuationSeparator" w:id="0">
    <w:p w:rsidR="0005309A" w:rsidRDefault="0005309A" w:rsidP="00E43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egoe UI Symbol">
    <w:altName w:val="Noto Sans"/>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309A" w:rsidRDefault="0005309A" w:rsidP="00E43220">
      <w:r>
        <w:separator/>
      </w:r>
    </w:p>
  </w:footnote>
  <w:footnote w:type="continuationSeparator" w:id="0">
    <w:p w:rsidR="0005309A" w:rsidRDefault="0005309A" w:rsidP="00E432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B9B22FF"/>
    <w:multiLevelType w:val="singleLevel"/>
    <w:tmpl w:val="2B9B22FF"/>
    <w:lvl w:ilvl="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496"/>
    <w:rsid w:val="0005309A"/>
    <w:rsid w:val="0011275E"/>
    <w:rsid w:val="006064C7"/>
    <w:rsid w:val="00B10496"/>
    <w:rsid w:val="00E4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186B86-D8A4-4386-9ED6-9754319F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432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3220"/>
    <w:rPr>
      <w:sz w:val="18"/>
      <w:szCs w:val="18"/>
    </w:rPr>
  </w:style>
  <w:style w:type="paragraph" w:styleId="a4">
    <w:name w:val="footer"/>
    <w:basedOn w:val="a"/>
    <w:link w:val="Char0"/>
    <w:uiPriority w:val="99"/>
    <w:unhideWhenUsed/>
    <w:rsid w:val="00E43220"/>
    <w:pPr>
      <w:tabs>
        <w:tab w:val="center" w:pos="4153"/>
        <w:tab w:val="right" w:pos="8306"/>
      </w:tabs>
      <w:snapToGrid w:val="0"/>
      <w:jc w:val="left"/>
    </w:pPr>
    <w:rPr>
      <w:sz w:val="18"/>
      <w:szCs w:val="18"/>
    </w:rPr>
  </w:style>
  <w:style w:type="character" w:customStyle="1" w:styleId="Char0">
    <w:name w:val="页脚 Char"/>
    <w:basedOn w:val="a0"/>
    <w:link w:val="a4"/>
    <w:uiPriority w:val="99"/>
    <w:rsid w:val="00E432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1220</Words>
  <Characters>6957</Characters>
  <Application>Microsoft Office Word</Application>
  <DocSecurity>0</DocSecurity>
  <Lines>57</Lines>
  <Paragraphs>16</Paragraphs>
  <ScaleCrop>false</ScaleCrop>
  <Company/>
  <LinksUpToDate>false</LinksUpToDate>
  <CharactersWithSpaces>8161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2026-08-20T06:33:00Z</dcterms:created>
  <dcterms:modified xsi:type="dcterms:W3CDTF">2026-08-20T07:54:00Z</dcterms:modified>
</cp:coreProperties>
</file>