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593A" w14:textId="0CBC4CC1" w:rsidR="00EF4521" w:rsidRPr="00B67835" w:rsidRDefault="007B0CF1">
      <w:pPr>
        <w:spacing w:line="360" w:lineRule="auto"/>
        <w:ind w:firstLine="723"/>
        <w:jc w:val="center"/>
        <w:outlineLvl w:val="0"/>
        <w:rPr>
          <w:rFonts w:ascii="宋体" w:hAnsi="宋体" w:hint="eastAsia"/>
          <w:b/>
          <w:sz w:val="36"/>
          <w:szCs w:val="36"/>
        </w:rPr>
      </w:pPr>
      <w:bookmarkStart w:id="0" w:name="_Toc353873665"/>
      <w:bookmarkStart w:id="1" w:name="_Toc353825545"/>
      <w:bookmarkStart w:id="2" w:name="_Toc127151555"/>
      <w:bookmarkStart w:id="3" w:name="_Toc150774760"/>
      <w:bookmarkStart w:id="4" w:name="_Toc353873935"/>
      <w:bookmarkStart w:id="5" w:name="_Toc150480793"/>
      <w:bookmarkStart w:id="6" w:name="_Toc305158897"/>
      <w:bookmarkStart w:id="7" w:name="_Toc265228393"/>
      <w:bookmarkStart w:id="8" w:name="_Toc142311057"/>
      <w:bookmarkStart w:id="9" w:name="_Toc226965828"/>
      <w:bookmarkStart w:id="10" w:name="_Toc195842920"/>
      <w:bookmarkStart w:id="11" w:name="_Toc305158823"/>
      <w:bookmarkStart w:id="12" w:name="_Toc226337251"/>
      <w:bookmarkStart w:id="13" w:name="_Toc264969245"/>
      <w:bookmarkStart w:id="14" w:name="_Toc235711273"/>
      <w:r w:rsidRPr="007B0CF1">
        <w:rPr>
          <w:rFonts w:ascii="宋体" w:hAnsi="宋体"/>
          <w:b/>
          <w:sz w:val="36"/>
          <w:szCs w:val="36"/>
        </w:rPr>
        <w:t>2026年度首都医科大学附属北京妇产医院 北京妇幼保健院职工体检服务</w:t>
      </w:r>
      <w:r>
        <w:rPr>
          <w:rFonts w:ascii="宋体" w:hAnsi="宋体" w:hint="eastAsia"/>
          <w:b/>
          <w:sz w:val="36"/>
          <w:szCs w:val="36"/>
        </w:rPr>
        <w:t xml:space="preserve">  </w:t>
      </w:r>
      <w:r w:rsidR="00DF1B8D" w:rsidRPr="00B67835">
        <w:rPr>
          <w:rFonts w:ascii="宋体" w:hAnsi="宋体"/>
          <w:b/>
          <w:sz w:val="36"/>
          <w:szCs w:val="36"/>
        </w:rPr>
        <w:t>采购需求</w:t>
      </w:r>
      <w:bookmarkEnd w:id="14"/>
    </w:p>
    <w:p w14:paraId="477EC143" w14:textId="77777777" w:rsidR="00EF4521" w:rsidRPr="00B67835" w:rsidRDefault="00DF1B8D">
      <w:pPr>
        <w:spacing w:line="360" w:lineRule="auto"/>
        <w:ind w:firstLineChars="200" w:firstLine="482"/>
        <w:jc w:val="left"/>
        <w:rPr>
          <w:rFonts w:ascii="宋体" w:hAnsi="宋体" w:cs="宋体" w:hint="eastAsia"/>
          <w:b/>
          <w:bCs/>
          <w:sz w:val="24"/>
        </w:rPr>
      </w:pPr>
      <w:bookmarkStart w:id="15" w:name="_Toc199365171"/>
      <w:r w:rsidRPr="00B67835">
        <w:rPr>
          <w:rFonts w:ascii="宋体" w:hAnsi="宋体" w:cs="宋体" w:hint="eastAsia"/>
          <w:b/>
          <w:bCs/>
          <w:sz w:val="24"/>
        </w:rPr>
        <w:t>一、采购标的及项目概况</w:t>
      </w:r>
    </w:p>
    <w:p w14:paraId="64C91435" w14:textId="77777777" w:rsidR="00EF4521" w:rsidRPr="00B67835" w:rsidRDefault="00DF1B8D">
      <w:pPr>
        <w:spacing w:line="360" w:lineRule="auto"/>
        <w:ind w:firstLineChars="200" w:firstLine="482"/>
        <w:jc w:val="left"/>
        <w:rPr>
          <w:rFonts w:ascii="宋体" w:hAnsi="宋体" w:hint="eastAsia"/>
          <w:b/>
          <w:sz w:val="24"/>
          <w:szCs w:val="22"/>
        </w:rPr>
      </w:pPr>
      <w:r w:rsidRPr="00B67835">
        <w:rPr>
          <w:rFonts w:ascii="宋体" w:hAnsi="宋体" w:hint="eastAsia"/>
          <w:b/>
          <w:sz w:val="24"/>
          <w:szCs w:val="22"/>
        </w:rPr>
        <w:t>1.采购标的</w:t>
      </w:r>
    </w:p>
    <w:tbl>
      <w:tblPr>
        <w:tblW w:w="8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2239"/>
        <w:gridCol w:w="1701"/>
        <w:gridCol w:w="3640"/>
      </w:tblGrid>
      <w:tr w:rsidR="00B67835" w:rsidRPr="00B67835" w14:paraId="190A36D4" w14:textId="77777777" w:rsidTr="00796564">
        <w:trPr>
          <w:trHeight w:hRule="exact" w:val="590"/>
          <w:jc w:val="center"/>
        </w:trPr>
        <w:tc>
          <w:tcPr>
            <w:tcW w:w="749" w:type="dxa"/>
            <w:vAlign w:val="center"/>
          </w:tcPr>
          <w:p w14:paraId="1119328A" w14:textId="77777777" w:rsidR="00EF4521" w:rsidRPr="00B67835" w:rsidRDefault="00DF1B8D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B67835">
              <w:rPr>
                <w:rFonts w:ascii="宋体" w:hAnsi="宋体" w:hint="eastAsia"/>
                <w:bCs/>
                <w:sz w:val="24"/>
              </w:rPr>
              <w:t>序号</w:t>
            </w:r>
          </w:p>
        </w:tc>
        <w:tc>
          <w:tcPr>
            <w:tcW w:w="2239" w:type="dxa"/>
            <w:vAlign w:val="center"/>
          </w:tcPr>
          <w:p w14:paraId="0EB48039" w14:textId="77777777" w:rsidR="00EF4521" w:rsidRPr="00B67835" w:rsidRDefault="00DF1B8D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B67835">
              <w:rPr>
                <w:rFonts w:ascii="宋体" w:hAnsi="宋体" w:hint="eastAsia"/>
                <w:bCs/>
                <w:sz w:val="24"/>
              </w:rPr>
              <w:t>标的名称</w:t>
            </w:r>
          </w:p>
        </w:tc>
        <w:tc>
          <w:tcPr>
            <w:tcW w:w="1701" w:type="dxa"/>
            <w:vAlign w:val="center"/>
          </w:tcPr>
          <w:p w14:paraId="3DA7C500" w14:textId="77777777" w:rsidR="00EF4521" w:rsidRPr="00B67835" w:rsidRDefault="00DF1B8D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B67835">
              <w:rPr>
                <w:rFonts w:ascii="宋体" w:hAnsi="宋体" w:hint="eastAsia"/>
                <w:bCs/>
                <w:sz w:val="24"/>
              </w:rPr>
              <w:t>项目预算金额</w:t>
            </w:r>
          </w:p>
        </w:tc>
        <w:tc>
          <w:tcPr>
            <w:tcW w:w="3640" w:type="dxa"/>
            <w:vAlign w:val="center"/>
          </w:tcPr>
          <w:p w14:paraId="683D76FA" w14:textId="77777777" w:rsidR="00EF4521" w:rsidRPr="00B67835" w:rsidRDefault="00DF1B8D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B67835">
              <w:rPr>
                <w:rFonts w:ascii="宋体" w:hAnsi="宋体" w:hint="eastAsia"/>
                <w:bCs/>
                <w:sz w:val="24"/>
              </w:rPr>
              <w:t>简要技术需求或服务要求</w:t>
            </w:r>
          </w:p>
        </w:tc>
      </w:tr>
      <w:tr w:rsidR="00B67835" w:rsidRPr="00B67835" w14:paraId="7975C043" w14:textId="77777777" w:rsidTr="003C3B91">
        <w:trPr>
          <w:trHeight w:hRule="exact" w:val="2511"/>
          <w:jc w:val="center"/>
        </w:trPr>
        <w:tc>
          <w:tcPr>
            <w:tcW w:w="749" w:type="dxa"/>
            <w:vAlign w:val="center"/>
          </w:tcPr>
          <w:p w14:paraId="37E62CF8" w14:textId="77777777" w:rsidR="00EF4521" w:rsidRPr="00B67835" w:rsidRDefault="00DF1B8D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 w:rsidRPr="00B67835"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239" w:type="dxa"/>
            <w:vAlign w:val="center"/>
          </w:tcPr>
          <w:p w14:paraId="14580AA7" w14:textId="1C7A916B" w:rsidR="00EF4521" w:rsidRPr="00B67835" w:rsidRDefault="00727739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2026年度首都医科大学附属北京妇产医院 北京妇幼保健院职工体检服务</w:t>
            </w:r>
          </w:p>
        </w:tc>
        <w:tc>
          <w:tcPr>
            <w:tcW w:w="1701" w:type="dxa"/>
            <w:vAlign w:val="center"/>
          </w:tcPr>
          <w:p w14:paraId="109D5301" w14:textId="77777777" w:rsidR="00EF4521" w:rsidRPr="00B67835" w:rsidRDefault="00DF1B8D">
            <w:pPr>
              <w:spacing w:line="276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B67835">
              <w:rPr>
                <w:rFonts w:ascii="宋体" w:hAnsi="宋体" w:hint="eastAsia"/>
                <w:sz w:val="24"/>
              </w:rPr>
              <w:t>331万元/年</w:t>
            </w:r>
          </w:p>
        </w:tc>
        <w:tc>
          <w:tcPr>
            <w:tcW w:w="3640" w:type="dxa"/>
            <w:vAlign w:val="center"/>
          </w:tcPr>
          <w:p w14:paraId="48D928A1" w14:textId="77777777" w:rsidR="00EF4521" w:rsidRDefault="004234D9">
            <w:pPr>
              <w:spacing w:line="276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供应商提供采购人所需的职工体检服务并</w:t>
            </w:r>
            <w:r w:rsidR="00DF1B8D" w:rsidRPr="00B67835">
              <w:rPr>
                <w:rFonts w:ascii="宋体" w:hAnsi="宋体" w:hint="eastAsia"/>
                <w:sz w:val="24"/>
              </w:rPr>
              <w:t>提供年度采购人职工体检分析报告。</w:t>
            </w:r>
            <w:r>
              <w:rPr>
                <w:rFonts w:ascii="宋体" w:hAnsi="宋体" w:hint="eastAsia"/>
                <w:sz w:val="24"/>
              </w:rPr>
              <w:t>供应商需</w:t>
            </w:r>
            <w:r w:rsidR="00DF1B8D" w:rsidRPr="00B67835">
              <w:rPr>
                <w:rFonts w:ascii="宋体" w:hAnsi="宋体" w:hint="eastAsia"/>
                <w:sz w:val="24"/>
              </w:rPr>
              <w:t>提供电话或网络预约体检、邮寄体检报告、专家咨询讲座、就医绿色通道等多种便利服务。</w:t>
            </w:r>
          </w:p>
          <w:p w14:paraId="7E8618E3" w14:textId="1AE23D7C" w:rsidR="00D21407" w:rsidRPr="00B67835" w:rsidRDefault="00D21407">
            <w:pPr>
              <w:spacing w:line="276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详见第五章 采购需求。</w:t>
            </w:r>
          </w:p>
        </w:tc>
      </w:tr>
    </w:tbl>
    <w:p w14:paraId="355DB7A9" w14:textId="77777777" w:rsidR="00EF4521" w:rsidRPr="00B67835" w:rsidRDefault="00DF1B8D">
      <w:pPr>
        <w:spacing w:line="360" w:lineRule="auto"/>
        <w:ind w:firstLineChars="200" w:firstLine="482"/>
        <w:rPr>
          <w:rFonts w:ascii="宋体" w:hAnsi="宋体" w:cs="宋体" w:hint="eastAsia"/>
          <w:b/>
          <w:bCs/>
          <w:sz w:val="24"/>
        </w:rPr>
      </w:pPr>
      <w:r w:rsidRPr="00B67835">
        <w:rPr>
          <w:rFonts w:ascii="宋体" w:hAnsi="宋体" w:cs="宋体" w:hint="eastAsia"/>
          <w:b/>
          <w:bCs/>
          <w:sz w:val="24"/>
        </w:rPr>
        <w:t>二、商务要求</w:t>
      </w:r>
    </w:p>
    <w:bookmarkEnd w:id="15"/>
    <w:p w14:paraId="675BA8D5" w14:textId="77777777" w:rsidR="00EF4521" w:rsidRPr="00B67835" w:rsidRDefault="00DF1B8D">
      <w:pPr>
        <w:pStyle w:val="13"/>
        <w:spacing w:line="360" w:lineRule="auto"/>
        <w:ind w:firstLine="480"/>
        <w:contextualSpacing/>
        <w:jc w:val="left"/>
        <w:rPr>
          <w:rFonts w:ascii="宋体" w:hAnsi="宋体" w:hint="eastAsia"/>
          <w:bCs/>
          <w:sz w:val="24"/>
        </w:rPr>
      </w:pPr>
      <w:r w:rsidRPr="00B67835">
        <w:rPr>
          <w:rFonts w:ascii="宋体" w:hAnsi="宋体" w:hint="eastAsia"/>
          <w:bCs/>
          <w:sz w:val="24"/>
        </w:rPr>
        <w:t>（一）服务期限和地点</w:t>
      </w:r>
    </w:p>
    <w:p w14:paraId="4268D66F" w14:textId="77777777" w:rsidR="00EF4521" w:rsidRPr="00B67835" w:rsidRDefault="00DF1B8D">
      <w:pPr>
        <w:pStyle w:val="13"/>
        <w:spacing w:line="360" w:lineRule="auto"/>
        <w:ind w:firstLine="480"/>
        <w:contextualSpacing/>
        <w:jc w:val="left"/>
        <w:rPr>
          <w:rFonts w:ascii="宋体" w:hAnsi="宋体" w:hint="eastAsia"/>
          <w:bCs/>
          <w:sz w:val="24"/>
        </w:rPr>
      </w:pPr>
      <w:r w:rsidRPr="00B67835">
        <w:rPr>
          <w:rFonts w:ascii="宋体" w:hAnsi="宋体" w:hint="eastAsia"/>
          <w:bCs/>
          <w:sz w:val="24"/>
        </w:rPr>
        <w:t>1.服务期限：</w:t>
      </w:r>
      <w:r w:rsidRPr="00B67835">
        <w:rPr>
          <w:rFonts w:ascii="宋体" w:hAnsi="宋体" w:hint="eastAsia"/>
          <w:sz w:val="24"/>
          <w:u w:val="single"/>
        </w:rPr>
        <w:t>1年</w:t>
      </w:r>
      <w:r w:rsidRPr="00B67835">
        <w:rPr>
          <w:rFonts w:ascii="宋体" w:hAnsi="宋体" w:hint="eastAsia"/>
          <w:bCs/>
          <w:sz w:val="24"/>
        </w:rPr>
        <w:t>。</w:t>
      </w:r>
    </w:p>
    <w:p w14:paraId="4AF73F1C" w14:textId="77777777" w:rsidR="00EF4521" w:rsidRPr="00B67835" w:rsidRDefault="00DF1B8D">
      <w:pPr>
        <w:pStyle w:val="13"/>
        <w:spacing w:line="360" w:lineRule="auto"/>
        <w:ind w:firstLine="480"/>
        <w:contextualSpacing/>
        <w:jc w:val="left"/>
        <w:rPr>
          <w:rFonts w:ascii="宋体" w:hAnsi="宋体" w:hint="eastAsia"/>
          <w:sz w:val="24"/>
          <w:u w:val="single"/>
        </w:rPr>
      </w:pPr>
      <w:r w:rsidRPr="00B67835">
        <w:rPr>
          <w:rFonts w:ascii="宋体" w:hAnsi="宋体" w:hint="eastAsia"/>
          <w:bCs/>
          <w:sz w:val="24"/>
        </w:rPr>
        <w:t>2.服务地点：</w:t>
      </w:r>
      <w:r w:rsidRPr="00B67835">
        <w:rPr>
          <w:rFonts w:ascii="宋体" w:hAnsi="宋体" w:hint="eastAsia"/>
          <w:sz w:val="24"/>
          <w:u w:val="single"/>
        </w:rPr>
        <w:t>采购人指定地点。</w:t>
      </w:r>
    </w:p>
    <w:p w14:paraId="0A3CE666" w14:textId="77777777" w:rsidR="00EF4521" w:rsidRPr="00B67835" w:rsidRDefault="00DF1B8D">
      <w:pPr>
        <w:pStyle w:val="13"/>
        <w:spacing w:line="360" w:lineRule="auto"/>
        <w:ind w:firstLine="480"/>
        <w:contextualSpacing/>
        <w:jc w:val="left"/>
        <w:rPr>
          <w:rFonts w:ascii="宋体" w:hAnsi="宋体" w:hint="eastAsia"/>
          <w:bCs/>
          <w:sz w:val="24"/>
        </w:rPr>
      </w:pPr>
      <w:r w:rsidRPr="00B67835">
        <w:rPr>
          <w:rFonts w:ascii="宋体" w:hAnsi="宋体" w:hint="eastAsia"/>
          <w:bCs/>
          <w:sz w:val="24"/>
        </w:rPr>
        <w:t>（二）付款条件（进度和方式）：具体详见 第六章 拟签订的合同文本</w:t>
      </w:r>
    </w:p>
    <w:p w14:paraId="5D5F86A2" w14:textId="77777777" w:rsidR="00EF4521" w:rsidRPr="00B67835" w:rsidRDefault="00DF1B8D">
      <w:pPr>
        <w:pStyle w:val="13"/>
        <w:spacing w:line="360" w:lineRule="auto"/>
        <w:ind w:firstLine="480"/>
        <w:contextualSpacing/>
        <w:jc w:val="left"/>
        <w:rPr>
          <w:rFonts w:ascii="宋体" w:hAnsi="宋体" w:hint="eastAsia"/>
          <w:b/>
          <w:sz w:val="24"/>
          <w:szCs w:val="24"/>
        </w:rPr>
      </w:pPr>
      <w:r w:rsidRPr="00B67835">
        <w:rPr>
          <w:rFonts w:ascii="宋体" w:hAnsi="宋体" w:hint="eastAsia"/>
          <w:bCs/>
          <w:sz w:val="24"/>
        </w:rPr>
        <w:t>三、</w:t>
      </w:r>
      <w:r w:rsidRPr="00B67835">
        <w:rPr>
          <w:rFonts w:ascii="宋体" w:hAnsi="宋体"/>
          <w:b/>
          <w:sz w:val="24"/>
          <w:szCs w:val="24"/>
        </w:rPr>
        <w:t>技术要求</w:t>
      </w:r>
    </w:p>
    <w:p w14:paraId="34BCDBCE" w14:textId="77777777" w:rsidR="00EF4521" w:rsidRPr="00B67835" w:rsidRDefault="00DF1B8D">
      <w:pPr>
        <w:spacing w:line="360" w:lineRule="auto"/>
        <w:ind w:firstLineChars="200" w:firstLine="482"/>
        <w:contextualSpacing/>
        <w:rPr>
          <w:rFonts w:ascii="宋体" w:hAnsi="宋体" w:cs="宋体" w:hint="eastAsia"/>
          <w:b/>
          <w:bCs/>
          <w:sz w:val="24"/>
        </w:rPr>
      </w:pPr>
      <w:bookmarkStart w:id="16" w:name="_Toc25041"/>
      <w:r w:rsidRPr="00B67835">
        <w:rPr>
          <w:rFonts w:ascii="宋体" w:hAnsi="宋体" w:cs="宋体" w:hint="eastAsia"/>
          <w:b/>
          <w:bCs/>
          <w:sz w:val="24"/>
        </w:rPr>
        <w:t>（一）基本要求</w:t>
      </w:r>
    </w:p>
    <w:p w14:paraId="4C493757" w14:textId="77777777" w:rsidR="00EF4521" w:rsidRPr="00B67835" w:rsidRDefault="00DF1B8D">
      <w:pPr>
        <w:spacing w:line="360" w:lineRule="auto"/>
        <w:ind w:firstLineChars="200" w:firstLine="482"/>
        <w:contextualSpacing/>
        <w:rPr>
          <w:rFonts w:ascii="宋体" w:hAnsi="宋体" w:hint="eastAsia"/>
          <w:b/>
          <w:sz w:val="24"/>
        </w:rPr>
      </w:pPr>
      <w:r w:rsidRPr="00B67835">
        <w:rPr>
          <w:rFonts w:ascii="宋体" w:hAnsi="宋体" w:hint="eastAsia"/>
          <w:b/>
          <w:sz w:val="24"/>
        </w:rPr>
        <w:t>1.采购标的需实现的功能或者目标</w:t>
      </w:r>
    </w:p>
    <w:p w14:paraId="2FDCE5B7" w14:textId="40035548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本次采购的标的是“</w:t>
      </w:r>
      <w:r w:rsidR="00727739">
        <w:rPr>
          <w:rFonts w:ascii="宋体" w:hAnsi="宋体" w:hint="eastAsia"/>
          <w:sz w:val="24"/>
        </w:rPr>
        <w:t>2026年度首都医科大学附属北京妇产医院 北京妇幼保健院职工体检服务</w:t>
      </w:r>
      <w:r w:rsidRPr="00B67835">
        <w:rPr>
          <w:rFonts w:ascii="宋体" w:hAnsi="宋体" w:hint="eastAsia"/>
          <w:sz w:val="24"/>
        </w:rPr>
        <w:t>”，投标人供应根据招标文件所提出的技术规格和服务要求，以优良的服务和优惠的价格充分显示自己的竞争实力。</w:t>
      </w:r>
    </w:p>
    <w:p w14:paraId="4865608B" w14:textId="77777777" w:rsidR="00EF4521" w:rsidRPr="00B67835" w:rsidRDefault="00DF1B8D">
      <w:pPr>
        <w:spacing w:line="360" w:lineRule="auto"/>
        <w:ind w:firstLineChars="200" w:firstLine="482"/>
        <w:contextualSpacing/>
        <w:rPr>
          <w:rFonts w:ascii="宋体" w:hAnsi="宋体" w:cs="宋体" w:hint="eastAsia"/>
          <w:kern w:val="0"/>
          <w:sz w:val="24"/>
        </w:rPr>
      </w:pPr>
      <w:r w:rsidRPr="00B67835">
        <w:rPr>
          <w:rFonts w:ascii="宋体" w:hAnsi="宋体" w:cs="宋体" w:hint="eastAsia"/>
          <w:b/>
          <w:bCs/>
          <w:sz w:val="24"/>
        </w:rPr>
        <w:t>2.需满足国家相关标准、行业标准、地方标准或者其他标准、规范：</w:t>
      </w:r>
      <w:r w:rsidRPr="00B67835">
        <w:rPr>
          <w:rFonts w:ascii="宋体" w:hAnsi="宋体" w:hint="eastAsia"/>
          <w:sz w:val="24"/>
        </w:rPr>
        <w:t>提供的服务满足国家相关标准、行业标准、地方标准或者其他标准、规范。</w:t>
      </w:r>
    </w:p>
    <w:p w14:paraId="74357DC6" w14:textId="77777777" w:rsidR="00EF4521" w:rsidRPr="00B67835" w:rsidRDefault="00DF1B8D">
      <w:pPr>
        <w:spacing w:line="360" w:lineRule="auto"/>
        <w:ind w:firstLineChars="200" w:firstLine="482"/>
        <w:jc w:val="left"/>
        <w:rPr>
          <w:rFonts w:ascii="宋体" w:hAnsi="宋体" w:cs="宋体" w:hint="eastAsia"/>
          <w:b/>
          <w:bCs/>
          <w:sz w:val="24"/>
        </w:rPr>
      </w:pPr>
      <w:r w:rsidRPr="00B67835">
        <w:rPr>
          <w:rFonts w:ascii="宋体" w:hAnsi="宋体" w:cs="宋体" w:hint="eastAsia"/>
          <w:b/>
          <w:bCs/>
          <w:sz w:val="24"/>
        </w:rPr>
        <w:t>（二）服务内容及要求</w:t>
      </w:r>
      <w:bookmarkStart w:id="17" w:name="OLE_LINK6"/>
      <w:bookmarkStart w:id="18" w:name="OLE_LINK27"/>
      <w:bookmarkStart w:id="19" w:name="OLE_LINK26"/>
    </w:p>
    <w:bookmarkEnd w:id="17"/>
    <w:bookmarkEnd w:id="18"/>
    <w:bookmarkEnd w:id="19"/>
    <w:p w14:paraId="4327077F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★1.体检价格要求：</w:t>
      </w:r>
    </w:p>
    <w:p w14:paraId="4B5762A3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1.女-在职34岁及以下：约441人；</w:t>
      </w:r>
    </w:p>
    <w:p w14:paraId="726FD656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2.女-在职35-43岁：约599人；</w:t>
      </w:r>
    </w:p>
    <w:p w14:paraId="477E9A40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3.女-在职44岁及以上：约490人；</w:t>
      </w:r>
    </w:p>
    <w:p w14:paraId="5EF07093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lastRenderedPageBreak/>
        <w:t>4.男-在职34岁及以下：约74人；</w:t>
      </w:r>
    </w:p>
    <w:p w14:paraId="491BA3C0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5.男-在职35-43岁：约115人；</w:t>
      </w:r>
    </w:p>
    <w:p w14:paraId="4465C940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6.男-在职44岁及以上：约92人；</w:t>
      </w:r>
    </w:p>
    <w:p w14:paraId="0FE6878D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7.女-离退休：约560人；</w:t>
      </w:r>
    </w:p>
    <w:p w14:paraId="19EAE3E6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8.男-离退休：约94人。</w:t>
      </w:r>
    </w:p>
    <w:p w14:paraId="6335A075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注：以实际发生的体检人数及单价结算。</w:t>
      </w:r>
    </w:p>
    <w:p w14:paraId="1B59814C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2.服务要求</w:t>
      </w:r>
    </w:p>
    <w:p w14:paraId="53C1FD73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2.1投标人应有专业的设备以及专业技术人员进行体检。</w:t>
      </w:r>
    </w:p>
    <w:p w14:paraId="5425117F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2.2根据采购人要求设置专场。</w:t>
      </w:r>
    </w:p>
    <w:p w14:paraId="2D1D247B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2.3体检过程中设有专人接待职工并做好职工体检的引导、分流工作。</w:t>
      </w:r>
    </w:p>
    <w:p w14:paraId="520D5960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2.4能够在体检结束后的15工作日内，出具体检报告。在体检过程中发现被体检人员为</w:t>
      </w:r>
      <w:r w:rsidRPr="00B67835">
        <w:rPr>
          <w:rFonts w:ascii="宋体" w:hAnsi="宋体"/>
          <w:sz w:val="24"/>
        </w:rPr>
        <w:t>高危人员</w:t>
      </w:r>
      <w:r w:rsidRPr="00B67835">
        <w:rPr>
          <w:rFonts w:ascii="宋体" w:hAnsi="宋体" w:hint="eastAsia"/>
          <w:sz w:val="24"/>
        </w:rPr>
        <w:t>的，应在3日内告知本人，并通知采购人。</w:t>
      </w:r>
    </w:p>
    <w:p w14:paraId="652A97C8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2.5采购人体检人员信息均为保密信息，供应商不得向除采购人及体检人员以外的人员透露任何信息。</w:t>
      </w:r>
    </w:p>
    <w:p w14:paraId="2E0DC0AE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2.6如被体检人在体检项目规定有效期时间内出现重大漏诊现象，被体检人及采购人保留追究投标人相关责任的权利。</w:t>
      </w:r>
    </w:p>
    <w:p w14:paraId="60A591B3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2.7投标人应为体检异常者提供协助就诊工作。</w:t>
      </w:r>
    </w:p>
    <w:p w14:paraId="4AD36C99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2.8投标</w:t>
      </w:r>
      <w:r w:rsidRPr="00B67835">
        <w:rPr>
          <w:rFonts w:ascii="宋体" w:hAnsi="宋体"/>
          <w:sz w:val="24"/>
        </w:rPr>
        <w:t>人提供体检人员的早餐服务</w:t>
      </w:r>
      <w:r w:rsidRPr="00B67835">
        <w:rPr>
          <w:rFonts w:ascii="宋体" w:hAnsi="宋体" w:hint="eastAsia"/>
          <w:sz w:val="24"/>
        </w:rPr>
        <w:t>。</w:t>
      </w:r>
    </w:p>
    <w:p w14:paraId="2BFA0AFE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3体检项目要求：</w:t>
      </w:r>
    </w:p>
    <w:p w14:paraId="32846AD8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3.1北京妇产医院职工体检套餐</w:t>
      </w:r>
    </w:p>
    <w:tbl>
      <w:tblPr>
        <w:tblW w:w="8413" w:type="dxa"/>
        <w:jc w:val="center"/>
        <w:tblLook w:val="04A0" w:firstRow="1" w:lastRow="0" w:firstColumn="1" w:lastColumn="0" w:noHBand="0" w:noVBand="1"/>
      </w:tblPr>
      <w:tblGrid>
        <w:gridCol w:w="599"/>
        <w:gridCol w:w="1186"/>
        <w:gridCol w:w="2889"/>
        <w:gridCol w:w="560"/>
        <w:gridCol w:w="553"/>
        <w:gridCol w:w="746"/>
        <w:gridCol w:w="746"/>
        <w:gridCol w:w="613"/>
        <w:gridCol w:w="521"/>
      </w:tblGrid>
      <w:tr w:rsidR="00B67835" w:rsidRPr="00B67835" w14:paraId="612439E7" w14:textId="77777777">
        <w:trPr>
          <w:trHeight w:val="20"/>
          <w:jc w:val="center"/>
        </w:trPr>
        <w:tc>
          <w:tcPr>
            <w:tcW w:w="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3BFA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DB513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2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6862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体检内容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14D58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男            44岁及以上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50ED7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女           44岁及以上</w:t>
            </w: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B2E27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男</w:t>
            </w:r>
          </w:p>
          <w:p w14:paraId="58A5FEB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35-44岁</w:t>
            </w: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2894E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女</w:t>
            </w:r>
          </w:p>
          <w:p w14:paraId="76E5627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35-44岁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00704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男</w:t>
            </w:r>
          </w:p>
          <w:p w14:paraId="00E08BB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35岁及以下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5DCF1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女</w:t>
            </w:r>
          </w:p>
          <w:p w14:paraId="46DE81B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35岁及以下</w:t>
            </w:r>
          </w:p>
        </w:tc>
      </w:tr>
      <w:tr w:rsidR="00B67835" w:rsidRPr="00B67835" w14:paraId="558F1E16" w14:textId="77777777">
        <w:trPr>
          <w:trHeight w:val="20"/>
          <w:jc w:val="center"/>
        </w:trPr>
        <w:tc>
          <w:tcPr>
            <w:tcW w:w="5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5CE31A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52B7B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医生查体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FCE17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一般检查：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身高；体重；腰臀比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72089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BF961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ECD98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61D13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A49F7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86B30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733C18B0" w14:textId="77777777">
        <w:trPr>
          <w:trHeight w:val="20"/>
          <w:jc w:val="center"/>
        </w:trPr>
        <w:tc>
          <w:tcPr>
            <w:tcW w:w="5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820636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3525C1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61263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内科检查：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心率；血压；心脏；双肺；肝脏；脾脏</w:t>
            </w: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2C3F6C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89FBD0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8E0B6B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58CBD4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907A8D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BA5AD9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6A9F38EE" w14:textId="77777777">
        <w:trPr>
          <w:trHeight w:val="20"/>
          <w:jc w:val="center"/>
        </w:trPr>
        <w:tc>
          <w:tcPr>
            <w:tcW w:w="5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8BFA51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0EE24D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0C5487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外科检查：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浅表淋巴结；乳腺；甲状腺；脊柱；四肢；外生殖器；肛诊</w:t>
            </w: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138D7F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27FB6E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E590F0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F62944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9A0D10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6F40636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3CC38DBA" w14:textId="77777777">
        <w:trPr>
          <w:trHeight w:val="20"/>
          <w:jc w:val="center"/>
        </w:trPr>
        <w:tc>
          <w:tcPr>
            <w:tcW w:w="5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57F134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CD4390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A5C5E8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眼科检查：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视力；辨色力</w:t>
            </w: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0A5F98C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634667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90AF63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A55E3A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1CBB3F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485A78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022568E2" w14:textId="77777777">
        <w:trPr>
          <w:trHeight w:val="20"/>
          <w:jc w:val="center"/>
        </w:trPr>
        <w:tc>
          <w:tcPr>
            <w:tcW w:w="5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20F422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4294D7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54E9CD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耳鼻喉检查：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外耳道；鼻；咽等</w:t>
            </w: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9A3451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D5CEE9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6F7F10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6A480D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5B0041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2575CF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00296A6E" w14:textId="77777777">
        <w:trPr>
          <w:trHeight w:val="20"/>
          <w:jc w:val="center"/>
        </w:trPr>
        <w:tc>
          <w:tcPr>
            <w:tcW w:w="5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35620B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FF25D3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5AFABA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口腔科：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牙齿状况；全口腔诊疗计划等</w:t>
            </w:r>
          </w:p>
        </w:tc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517AB3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DD09A8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C849C6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C2FF4E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C92D06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D12947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778702FF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FE4A52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A07C9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眼压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7C621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眼压检测，眼底检查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8B8B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32ADA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3BC40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CA99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621C2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E12E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450AD81F" w14:textId="77777777">
        <w:trPr>
          <w:trHeight w:val="20"/>
          <w:jc w:val="center"/>
        </w:trPr>
        <w:tc>
          <w:tcPr>
            <w:tcW w:w="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8AF8D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79CC18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常规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9762BA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尿常规 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流式尿沉渣全自动分析加尿10项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B34148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DC141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FC75C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3F139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DF0F1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5409D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68E2F3FE" w14:textId="77777777">
        <w:trPr>
          <w:trHeight w:val="20"/>
          <w:jc w:val="center"/>
        </w:trPr>
        <w:tc>
          <w:tcPr>
            <w:tcW w:w="5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11F4A1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E29662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B01BE5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粪便常规加潜血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2B086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EEBDD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5100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74EEB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F73E0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13279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292B8A44" w14:textId="77777777">
        <w:trPr>
          <w:trHeight w:val="20"/>
          <w:jc w:val="center"/>
        </w:trPr>
        <w:tc>
          <w:tcPr>
            <w:tcW w:w="5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B74830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594F60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46EBF7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*血常规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 xml:space="preserve"> 全血细胞五分类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D7579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49300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C4380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A693A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7B341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8A996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5924EB7C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40CA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5194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*甲状腺功能三项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E6EF97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1) FT3；2) FT4；3) TSH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823BE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235F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1DEF9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7E6FF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9A426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F243E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764C848E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ACEB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88EDB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*生化全项组合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1457FB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静脉血查生化全项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7FEB2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6C64F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6A745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FDAC7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CECF2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EE47F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380C4745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63F0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2C20A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*肿瘤标记物检测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ED2997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1)癌胚抗原(CEA)；2)甲胎蛋白(AFP)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6162E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C9BC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90E2E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5EA2C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9839E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F181C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3875C778" w14:textId="77777777">
        <w:trPr>
          <w:trHeight w:val="20"/>
          <w:jc w:val="center"/>
        </w:trPr>
        <w:tc>
          <w:tcPr>
            <w:tcW w:w="5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1700B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82BCA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*肿瘤标记物检测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8D1709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1) CA199)；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B9743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AB069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8AEA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C27BF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1B8208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586709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39297030" w14:textId="77777777">
        <w:trPr>
          <w:trHeight w:val="20"/>
          <w:jc w:val="center"/>
        </w:trPr>
        <w:tc>
          <w:tcPr>
            <w:tcW w:w="5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722289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A39060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E68BF6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2)CA724；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945B7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8500A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76D12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42676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86015B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EEF493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515C655D" w14:textId="77777777">
        <w:trPr>
          <w:trHeight w:val="20"/>
          <w:jc w:val="center"/>
        </w:trPr>
        <w:tc>
          <w:tcPr>
            <w:tcW w:w="5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C1B18A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C4B546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6B3CD5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2)CA125；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09A1B4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8D46A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 xml:space="preserve">√ 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DBC9A8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4283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 xml:space="preserve">√ 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16CAE0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71BC95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1A6F1CDE" w14:textId="77777777">
        <w:trPr>
          <w:trHeight w:val="20"/>
          <w:jc w:val="center"/>
        </w:trPr>
        <w:tc>
          <w:tcPr>
            <w:tcW w:w="5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A97454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E0A8A9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B335AF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前列腺特异性抗原组合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1F4FB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412054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8206F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52F4E6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89DEFD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3C7C08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4A369DAB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B341F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5BDD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*腹部肝；胆；脾；胰彩超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802A7C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肝；胆；脾；胰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EAA10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2F618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BE5548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DA9D0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C7B2C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2302F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74327E1B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4B895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E03E0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甲状腺彩超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B926BA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甲状腺彩色多普勒超声扫描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0F9BA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D2B5F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9BF1A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92E94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0C904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06D55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1C79A963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CD16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A8FD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乳腺彩超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8E38F9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乳腺彩色多普勒超声扫描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2C9613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864D2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4A29D4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339C6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050FCF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3C6EF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0F1458AF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4028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C1941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颈动脉彩超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A0B4D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双侧颈动脉彩色多普勒超声扫描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70392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4D5F2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47B6FA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4378EC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82E959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83EDF96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1684C18A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AE73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A551A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泌尿系彩超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39FBE9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双肾、膀胱、前列腺彩色多普勒超声扫描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1F2B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49EF03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3225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28BAFE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9A9164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C8918D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57C928B7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1938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84F44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妇科彩超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9B88EE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子宫；附件；卵巢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E0DD17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8E91E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FF687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2167F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9D83A9" w14:textId="77777777" w:rsidR="00EF4521" w:rsidRPr="00B67835" w:rsidRDefault="00EF4521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D0AEA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5034EE76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2BCB7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9B66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*糖化血红蛋白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465D69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静脉血查糖化血红蛋白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7A6B7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7AC5C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020037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CF1C2A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785D77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A6486A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B67835" w:rsidRPr="00B67835" w14:paraId="4F34EFA2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0A8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7A62F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营养早餐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484B6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D41D2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6FFFC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3F9D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85704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30F0F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981A4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  <w:tr w:rsidR="00B67835" w:rsidRPr="00B67835" w14:paraId="52DC26C2" w14:textId="77777777">
        <w:trPr>
          <w:trHeight w:val="20"/>
          <w:jc w:val="center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D9EB9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302CF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卫生耗材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38E3A8" w14:textId="77777777" w:rsidR="00EF4521" w:rsidRPr="00B67835" w:rsidRDefault="00DF1B8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真空采血管、静脉抽血费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82702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159D5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4251F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4F93D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E7D63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26C9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√</w:t>
            </w:r>
          </w:p>
        </w:tc>
      </w:tr>
    </w:tbl>
    <w:p w14:paraId="62C7B4EB" w14:textId="77777777" w:rsidR="00EF4521" w:rsidRPr="00B67835" w:rsidRDefault="00DF1B8D">
      <w:pPr>
        <w:spacing w:line="360" w:lineRule="auto"/>
        <w:ind w:firstLineChars="200" w:firstLine="480"/>
        <w:contextualSpacing/>
        <w:rPr>
          <w:rFonts w:ascii="宋体" w:hAnsi="宋体" w:hint="eastAsia"/>
          <w:sz w:val="24"/>
        </w:rPr>
      </w:pPr>
      <w:r w:rsidRPr="00B67835">
        <w:rPr>
          <w:rFonts w:ascii="宋体" w:hAnsi="宋体" w:hint="eastAsia"/>
          <w:sz w:val="24"/>
        </w:rPr>
        <w:t>注：*空腹项目；**限有性生活史女性***年龄在50岁以上或具有以下危险因素之一的体检人群可行CT等检查：1、吸烟≥20包/年,包括曾经吸烟，但戒烟不足15年者；2、长期被动吸烟者(大于20年，基本每天接触)；3、有(石棉、铍、铀、氡等接触的)职业暴露史者；4、有COPD或慢性肺纤维化病史者。</w:t>
      </w:r>
    </w:p>
    <w:p w14:paraId="22749069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3.2</w:t>
      </w:r>
      <w:r w:rsidRPr="00B67835">
        <w:rPr>
          <w:rFonts w:ascii="宋体" w:hAnsi="宋体" w:hint="eastAsia"/>
        </w:rPr>
        <w:t>女-离退休：</w:t>
      </w:r>
    </w:p>
    <w:tbl>
      <w:tblPr>
        <w:tblW w:w="8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"/>
        <w:gridCol w:w="1900"/>
        <w:gridCol w:w="5500"/>
      </w:tblGrid>
      <w:tr w:rsidR="00B67835" w:rsidRPr="00B67835" w14:paraId="54621CBA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6CD4DB5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900" w:type="dxa"/>
            <w:vAlign w:val="center"/>
          </w:tcPr>
          <w:p w14:paraId="3CEF989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5500" w:type="dxa"/>
            <w:vAlign w:val="center"/>
          </w:tcPr>
          <w:p w14:paraId="4EBD6F4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体检内容</w:t>
            </w:r>
          </w:p>
        </w:tc>
      </w:tr>
      <w:tr w:rsidR="00B67835" w:rsidRPr="00B67835" w14:paraId="31ADE400" w14:textId="77777777">
        <w:trPr>
          <w:trHeight w:val="20"/>
          <w:jc w:val="center"/>
        </w:trPr>
        <w:tc>
          <w:tcPr>
            <w:tcW w:w="980" w:type="dxa"/>
            <w:vMerge w:val="restart"/>
            <w:vAlign w:val="center"/>
          </w:tcPr>
          <w:p w14:paraId="52F4FF0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1900" w:type="dxa"/>
            <w:vMerge w:val="restart"/>
            <w:vAlign w:val="center"/>
          </w:tcPr>
          <w:p w14:paraId="1BE8D29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医生查体</w:t>
            </w:r>
          </w:p>
        </w:tc>
        <w:tc>
          <w:tcPr>
            <w:tcW w:w="5500" w:type="dxa"/>
            <w:vAlign w:val="center"/>
          </w:tcPr>
          <w:p w14:paraId="4DE3A7E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一般检查：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身高；体重；腰臀比</w:t>
            </w:r>
          </w:p>
        </w:tc>
      </w:tr>
      <w:tr w:rsidR="00B67835" w:rsidRPr="00B67835" w14:paraId="074369B9" w14:textId="77777777">
        <w:trPr>
          <w:trHeight w:val="20"/>
          <w:jc w:val="center"/>
        </w:trPr>
        <w:tc>
          <w:tcPr>
            <w:tcW w:w="980" w:type="dxa"/>
            <w:vMerge/>
            <w:vAlign w:val="center"/>
          </w:tcPr>
          <w:p w14:paraId="7710909D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900" w:type="dxa"/>
            <w:vMerge/>
            <w:vAlign w:val="center"/>
          </w:tcPr>
          <w:p w14:paraId="5188D537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00" w:type="dxa"/>
            <w:vAlign w:val="center"/>
          </w:tcPr>
          <w:p w14:paraId="0968745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内科检查：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心率；血压；心脏；双肺；肝脏；脾脏</w:t>
            </w:r>
          </w:p>
        </w:tc>
      </w:tr>
      <w:tr w:rsidR="00B67835" w:rsidRPr="00B67835" w14:paraId="44925908" w14:textId="77777777">
        <w:trPr>
          <w:trHeight w:val="20"/>
          <w:jc w:val="center"/>
        </w:trPr>
        <w:tc>
          <w:tcPr>
            <w:tcW w:w="980" w:type="dxa"/>
            <w:vMerge/>
            <w:vAlign w:val="center"/>
          </w:tcPr>
          <w:p w14:paraId="403BA251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900" w:type="dxa"/>
            <w:vMerge/>
            <w:vAlign w:val="center"/>
          </w:tcPr>
          <w:p w14:paraId="4ACEDB89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00" w:type="dxa"/>
            <w:vAlign w:val="center"/>
          </w:tcPr>
          <w:p w14:paraId="7CC8F60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外科检查：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浅表淋巴结；乳腺；甲状腺；脊柱；四肢；外生殖器；肛诊</w:t>
            </w:r>
          </w:p>
        </w:tc>
      </w:tr>
      <w:tr w:rsidR="00B67835" w:rsidRPr="00B67835" w14:paraId="7D78B718" w14:textId="77777777">
        <w:trPr>
          <w:trHeight w:val="90"/>
          <w:jc w:val="center"/>
        </w:trPr>
        <w:tc>
          <w:tcPr>
            <w:tcW w:w="980" w:type="dxa"/>
            <w:vMerge/>
            <w:vAlign w:val="center"/>
          </w:tcPr>
          <w:p w14:paraId="3D6E6BA3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900" w:type="dxa"/>
            <w:vMerge/>
            <w:vAlign w:val="center"/>
          </w:tcPr>
          <w:p w14:paraId="50241CFD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00" w:type="dxa"/>
            <w:vAlign w:val="center"/>
          </w:tcPr>
          <w:p w14:paraId="1478E86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眼科检查：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视力；辨色力；眼压眼底检查</w:t>
            </w:r>
          </w:p>
        </w:tc>
      </w:tr>
      <w:tr w:rsidR="00B67835" w:rsidRPr="00B67835" w14:paraId="0D03B6D1" w14:textId="77777777">
        <w:trPr>
          <w:trHeight w:val="20"/>
          <w:jc w:val="center"/>
        </w:trPr>
        <w:tc>
          <w:tcPr>
            <w:tcW w:w="980" w:type="dxa"/>
            <w:vMerge/>
            <w:vAlign w:val="center"/>
          </w:tcPr>
          <w:p w14:paraId="1B150157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900" w:type="dxa"/>
            <w:vMerge/>
            <w:vAlign w:val="center"/>
          </w:tcPr>
          <w:p w14:paraId="0FE1368F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00" w:type="dxa"/>
            <w:vAlign w:val="center"/>
          </w:tcPr>
          <w:p w14:paraId="4DF6B828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耳鼻喉检查：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外耳道；鼻；咽等</w:t>
            </w:r>
          </w:p>
        </w:tc>
      </w:tr>
      <w:tr w:rsidR="00B67835" w:rsidRPr="00B67835" w14:paraId="19B5DEFE" w14:textId="77777777">
        <w:trPr>
          <w:trHeight w:val="20"/>
          <w:jc w:val="center"/>
        </w:trPr>
        <w:tc>
          <w:tcPr>
            <w:tcW w:w="980" w:type="dxa"/>
            <w:vMerge/>
            <w:vAlign w:val="center"/>
          </w:tcPr>
          <w:p w14:paraId="6289330F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900" w:type="dxa"/>
            <w:vMerge/>
            <w:vAlign w:val="center"/>
          </w:tcPr>
          <w:p w14:paraId="4478BD10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00" w:type="dxa"/>
            <w:vAlign w:val="center"/>
          </w:tcPr>
          <w:p w14:paraId="66F9D6E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口腔科：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牙齿状况；全口腔诊疗计划等</w:t>
            </w:r>
          </w:p>
        </w:tc>
      </w:tr>
      <w:tr w:rsidR="00B67835" w:rsidRPr="00B67835" w14:paraId="3B6BEAA8" w14:textId="77777777">
        <w:trPr>
          <w:trHeight w:val="20"/>
          <w:jc w:val="center"/>
        </w:trPr>
        <w:tc>
          <w:tcPr>
            <w:tcW w:w="980" w:type="dxa"/>
            <w:vMerge w:val="restart"/>
            <w:vAlign w:val="center"/>
          </w:tcPr>
          <w:p w14:paraId="71387AE8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lastRenderedPageBreak/>
              <w:t>2</w:t>
            </w:r>
          </w:p>
        </w:tc>
        <w:tc>
          <w:tcPr>
            <w:tcW w:w="1900" w:type="dxa"/>
            <w:vMerge w:val="restart"/>
            <w:vAlign w:val="center"/>
          </w:tcPr>
          <w:p w14:paraId="1ECFFEC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常规</w:t>
            </w:r>
          </w:p>
        </w:tc>
        <w:tc>
          <w:tcPr>
            <w:tcW w:w="5500" w:type="dxa"/>
            <w:vAlign w:val="center"/>
          </w:tcPr>
          <w:p w14:paraId="2C6F0DA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*血常规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：全血细胞五分类</w:t>
            </w:r>
          </w:p>
        </w:tc>
      </w:tr>
      <w:tr w:rsidR="00B67835" w:rsidRPr="00B67835" w14:paraId="199F0C75" w14:textId="77777777">
        <w:trPr>
          <w:trHeight w:val="20"/>
          <w:jc w:val="center"/>
        </w:trPr>
        <w:tc>
          <w:tcPr>
            <w:tcW w:w="980" w:type="dxa"/>
            <w:vMerge/>
            <w:vAlign w:val="center"/>
          </w:tcPr>
          <w:p w14:paraId="3615F5D7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900" w:type="dxa"/>
            <w:vMerge/>
            <w:vAlign w:val="center"/>
          </w:tcPr>
          <w:p w14:paraId="03850589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00" w:type="dxa"/>
            <w:vAlign w:val="center"/>
          </w:tcPr>
          <w:p w14:paraId="213216B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尿常规：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流式尿沉渣全自动分析加尿10项</w:t>
            </w:r>
          </w:p>
        </w:tc>
      </w:tr>
      <w:tr w:rsidR="00B67835" w:rsidRPr="00B67835" w14:paraId="436E264E" w14:textId="77777777">
        <w:trPr>
          <w:trHeight w:val="20"/>
          <w:jc w:val="center"/>
        </w:trPr>
        <w:tc>
          <w:tcPr>
            <w:tcW w:w="980" w:type="dxa"/>
            <w:vMerge/>
            <w:vAlign w:val="center"/>
          </w:tcPr>
          <w:p w14:paraId="05AD9609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900" w:type="dxa"/>
            <w:vMerge/>
            <w:vAlign w:val="center"/>
          </w:tcPr>
          <w:p w14:paraId="6F618D37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500" w:type="dxa"/>
            <w:vAlign w:val="center"/>
          </w:tcPr>
          <w:p w14:paraId="0C736EC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粪便常规加潜血</w:t>
            </w:r>
          </w:p>
        </w:tc>
      </w:tr>
      <w:tr w:rsidR="00B67835" w:rsidRPr="00B67835" w14:paraId="7AA0413B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73C05FE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1900" w:type="dxa"/>
            <w:vAlign w:val="center"/>
          </w:tcPr>
          <w:p w14:paraId="362B9AB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心电图</w:t>
            </w:r>
          </w:p>
        </w:tc>
        <w:tc>
          <w:tcPr>
            <w:tcW w:w="5500" w:type="dxa"/>
            <w:vAlign w:val="center"/>
          </w:tcPr>
          <w:p w14:paraId="41DA9C0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电脑多导联心电图</w:t>
            </w:r>
          </w:p>
        </w:tc>
      </w:tr>
      <w:tr w:rsidR="00B67835" w:rsidRPr="00B67835" w14:paraId="696B6BD8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70F3775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1900" w:type="dxa"/>
            <w:vAlign w:val="center"/>
          </w:tcPr>
          <w:p w14:paraId="4735DE4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*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生化全项组合</w:t>
            </w:r>
          </w:p>
        </w:tc>
        <w:tc>
          <w:tcPr>
            <w:tcW w:w="5500" w:type="dxa"/>
            <w:vAlign w:val="center"/>
          </w:tcPr>
          <w:p w14:paraId="789E3BD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静脉血查生化全项</w:t>
            </w:r>
          </w:p>
        </w:tc>
      </w:tr>
      <w:tr w:rsidR="00B67835" w:rsidRPr="00B67835" w14:paraId="03AF007B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5915204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1900" w:type="dxa"/>
            <w:vAlign w:val="center"/>
          </w:tcPr>
          <w:p w14:paraId="1A84F3D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*同型半胱氨酸</w:t>
            </w:r>
          </w:p>
        </w:tc>
        <w:tc>
          <w:tcPr>
            <w:tcW w:w="5500" w:type="dxa"/>
            <w:vAlign w:val="center"/>
          </w:tcPr>
          <w:p w14:paraId="798BCFC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对于预测心血管事件和卒中的发病风险有意义</w:t>
            </w:r>
          </w:p>
        </w:tc>
      </w:tr>
      <w:tr w:rsidR="00B67835" w:rsidRPr="00B67835" w14:paraId="28BB4667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6BB2137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1900" w:type="dxa"/>
            <w:vAlign w:val="center"/>
          </w:tcPr>
          <w:p w14:paraId="29A1E9E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*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肿瘤标记物检测</w:t>
            </w:r>
          </w:p>
        </w:tc>
        <w:tc>
          <w:tcPr>
            <w:tcW w:w="5500" w:type="dxa"/>
            <w:vAlign w:val="center"/>
          </w:tcPr>
          <w:p w14:paraId="439791A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1)癌胚抗原(CEA)；2)甲胎蛋白(AFP)</w:t>
            </w:r>
          </w:p>
        </w:tc>
      </w:tr>
      <w:tr w:rsidR="00B67835" w:rsidRPr="00B67835" w14:paraId="6663C2A7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3388A0A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1900" w:type="dxa"/>
            <w:vAlign w:val="center"/>
          </w:tcPr>
          <w:p w14:paraId="1B8717B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*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腹部肝；胆；脾；胰彩超</w:t>
            </w:r>
          </w:p>
        </w:tc>
        <w:tc>
          <w:tcPr>
            <w:tcW w:w="5500" w:type="dxa"/>
            <w:vAlign w:val="center"/>
          </w:tcPr>
          <w:p w14:paraId="28A53EB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肝；胆；脾；胰；</w:t>
            </w:r>
          </w:p>
        </w:tc>
      </w:tr>
      <w:tr w:rsidR="00B67835" w:rsidRPr="00B67835" w14:paraId="6B36950A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1C2F682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1900" w:type="dxa"/>
            <w:vAlign w:val="center"/>
          </w:tcPr>
          <w:p w14:paraId="61BB275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甲状腺彩超</w:t>
            </w:r>
          </w:p>
        </w:tc>
        <w:tc>
          <w:tcPr>
            <w:tcW w:w="5500" w:type="dxa"/>
            <w:vAlign w:val="center"/>
          </w:tcPr>
          <w:p w14:paraId="63E1DF0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甲状腺彩色多普勒超声扫描</w:t>
            </w:r>
          </w:p>
        </w:tc>
      </w:tr>
      <w:tr w:rsidR="00B67835" w:rsidRPr="00B67835" w14:paraId="252C11F8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28009DF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1900" w:type="dxa"/>
            <w:vAlign w:val="center"/>
          </w:tcPr>
          <w:p w14:paraId="3AB9C86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乳腺彩超</w:t>
            </w:r>
          </w:p>
        </w:tc>
        <w:tc>
          <w:tcPr>
            <w:tcW w:w="5500" w:type="dxa"/>
            <w:vAlign w:val="center"/>
          </w:tcPr>
          <w:p w14:paraId="0449FAE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乳腺彩色多普勒超声扫描</w:t>
            </w:r>
          </w:p>
        </w:tc>
      </w:tr>
      <w:tr w:rsidR="00B67835" w:rsidRPr="00B67835" w14:paraId="5B607E09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26BA0F9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1900" w:type="dxa"/>
            <w:vAlign w:val="center"/>
          </w:tcPr>
          <w:p w14:paraId="4AF4EC0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妇科彩超</w:t>
            </w:r>
          </w:p>
        </w:tc>
        <w:tc>
          <w:tcPr>
            <w:tcW w:w="5500" w:type="dxa"/>
            <w:vAlign w:val="center"/>
          </w:tcPr>
          <w:p w14:paraId="31105A2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子宫；附件；卵巢</w:t>
            </w:r>
          </w:p>
        </w:tc>
      </w:tr>
      <w:tr w:rsidR="00B67835" w:rsidRPr="00B67835" w14:paraId="40905B3B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1FD00B9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1900" w:type="dxa"/>
            <w:vAlign w:val="center"/>
          </w:tcPr>
          <w:p w14:paraId="0B5A78E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妇科检查</w:t>
            </w:r>
          </w:p>
        </w:tc>
        <w:tc>
          <w:tcPr>
            <w:tcW w:w="5500" w:type="dxa"/>
            <w:vAlign w:val="center"/>
          </w:tcPr>
          <w:p w14:paraId="28DCFAD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阴道检查；骨盆内诊</w:t>
            </w:r>
          </w:p>
        </w:tc>
      </w:tr>
      <w:tr w:rsidR="00B67835" w:rsidRPr="00B67835" w14:paraId="1A01F895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7D08BEB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1900" w:type="dxa"/>
            <w:vAlign w:val="center"/>
          </w:tcPr>
          <w:p w14:paraId="5388B1D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*甲状腺功能三项</w:t>
            </w:r>
          </w:p>
        </w:tc>
        <w:tc>
          <w:tcPr>
            <w:tcW w:w="5500" w:type="dxa"/>
            <w:vAlign w:val="center"/>
          </w:tcPr>
          <w:p w14:paraId="3E1A823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1) FT3；2) FT4；3) TSH</w:t>
            </w:r>
          </w:p>
        </w:tc>
      </w:tr>
      <w:tr w:rsidR="00B67835" w:rsidRPr="00B67835" w14:paraId="481AA0AB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58AA30F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13</w:t>
            </w:r>
          </w:p>
        </w:tc>
        <w:tc>
          <w:tcPr>
            <w:tcW w:w="1900" w:type="dxa"/>
            <w:vAlign w:val="center"/>
          </w:tcPr>
          <w:p w14:paraId="142630F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妇科TCT</w:t>
            </w:r>
          </w:p>
        </w:tc>
        <w:tc>
          <w:tcPr>
            <w:tcW w:w="5500" w:type="dxa"/>
            <w:vAlign w:val="center"/>
          </w:tcPr>
          <w:p w14:paraId="1831C33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宫颈超薄细胞检测</w:t>
            </w:r>
          </w:p>
        </w:tc>
      </w:tr>
      <w:tr w:rsidR="00B67835" w:rsidRPr="00B67835" w14:paraId="465A5048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4092A6D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14</w:t>
            </w:r>
          </w:p>
        </w:tc>
        <w:tc>
          <w:tcPr>
            <w:tcW w:w="1900" w:type="dxa"/>
            <w:vAlign w:val="center"/>
          </w:tcPr>
          <w:p w14:paraId="5517ADC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***肺部低剂量CT（无片）</w:t>
            </w:r>
          </w:p>
        </w:tc>
        <w:tc>
          <w:tcPr>
            <w:tcW w:w="5500" w:type="dxa"/>
            <w:vAlign w:val="center"/>
          </w:tcPr>
          <w:p w14:paraId="08733238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显示肺组织的细微结构，筛查肺部肿瘤等病变</w:t>
            </w:r>
          </w:p>
        </w:tc>
      </w:tr>
      <w:tr w:rsidR="00B67835" w:rsidRPr="00B67835" w14:paraId="3301E75C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11C6AE0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15</w:t>
            </w:r>
          </w:p>
        </w:tc>
        <w:tc>
          <w:tcPr>
            <w:tcW w:w="1900" w:type="dxa"/>
            <w:vMerge w:val="restart"/>
            <w:vAlign w:val="center"/>
          </w:tcPr>
          <w:p w14:paraId="0E0E19A8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*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肿瘤标记物检测</w:t>
            </w:r>
          </w:p>
        </w:tc>
        <w:tc>
          <w:tcPr>
            <w:tcW w:w="5500" w:type="dxa"/>
            <w:vAlign w:val="center"/>
          </w:tcPr>
          <w:p w14:paraId="4DFB0BD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1)CA199)；2)CA724；</w:t>
            </w:r>
          </w:p>
        </w:tc>
      </w:tr>
      <w:tr w:rsidR="00B67835" w:rsidRPr="00B67835" w14:paraId="02685839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6B158D5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16</w:t>
            </w:r>
          </w:p>
        </w:tc>
        <w:tc>
          <w:tcPr>
            <w:tcW w:w="1900" w:type="dxa"/>
            <w:vMerge/>
            <w:vAlign w:val="center"/>
          </w:tcPr>
          <w:p w14:paraId="34DCF391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5500" w:type="dxa"/>
            <w:vAlign w:val="center"/>
          </w:tcPr>
          <w:p w14:paraId="1B78BFF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3)CA125</w:t>
            </w:r>
          </w:p>
        </w:tc>
      </w:tr>
      <w:tr w:rsidR="00B67835" w:rsidRPr="00B67835" w14:paraId="35A148CE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780D23B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17</w:t>
            </w:r>
          </w:p>
        </w:tc>
        <w:tc>
          <w:tcPr>
            <w:tcW w:w="1900" w:type="dxa"/>
            <w:vAlign w:val="center"/>
          </w:tcPr>
          <w:p w14:paraId="2B215A9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颈动脉彩超</w:t>
            </w:r>
          </w:p>
        </w:tc>
        <w:tc>
          <w:tcPr>
            <w:tcW w:w="5500" w:type="dxa"/>
            <w:vAlign w:val="center"/>
          </w:tcPr>
          <w:p w14:paraId="399C20C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双侧颈动脉彩色多普勒超声扫描</w:t>
            </w:r>
          </w:p>
        </w:tc>
      </w:tr>
      <w:tr w:rsidR="00B67835" w:rsidRPr="00B67835" w14:paraId="5F36745C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0772E5A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18</w:t>
            </w:r>
          </w:p>
        </w:tc>
        <w:tc>
          <w:tcPr>
            <w:tcW w:w="1900" w:type="dxa"/>
            <w:vAlign w:val="center"/>
          </w:tcPr>
          <w:p w14:paraId="5DDFD5F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*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糖化血红蛋白</w:t>
            </w:r>
          </w:p>
        </w:tc>
        <w:tc>
          <w:tcPr>
            <w:tcW w:w="5500" w:type="dxa"/>
            <w:vAlign w:val="center"/>
          </w:tcPr>
          <w:p w14:paraId="6F20FA7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静脉血查糖化血红蛋白</w:t>
            </w:r>
          </w:p>
        </w:tc>
      </w:tr>
      <w:tr w:rsidR="00B67835" w:rsidRPr="00B67835" w14:paraId="55D53400" w14:textId="77777777">
        <w:trPr>
          <w:trHeight w:val="20"/>
          <w:jc w:val="center"/>
        </w:trPr>
        <w:tc>
          <w:tcPr>
            <w:tcW w:w="980" w:type="dxa"/>
            <w:vAlign w:val="center"/>
          </w:tcPr>
          <w:p w14:paraId="471ADD7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19</w:t>
            </w:r>
          </w:p>
        </w:tc>
        <w:tc>
          <w:tcPr>
            <w:tcW w:w="1900" w:type="dxa"/>
            <w:vAlign w:val="center"/>
          </w:tcPr>
          <w:p w14:paraId="6CAE00B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卫生耗材</w:t>
            </w:r>
          </w:p>
        </w:tc>
        <w:tc>
          <w:tcPr>
            <w:tcW w:w="5500" w:type="dxa"/>
            <w:vAlign w:val="center"/>
          </w:tcPr>
          <w:p w14:paraId="6A5EE71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真空采血管、静脉抽血费</w:t>
            </w:r>
          </w:p>
        </w:tc>
      </w:tr>
    </w:tbl>
    <w:p w14:paraId="6F38D67D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注：*空腹项目；**限有性生活史女性***年龄在50岁以上或具有以下危险因素之一的体检人群可行CT等检查：1、吸烟≥20包/年,包括曾经吸烟，但戒烟不足15年者；2、长期被动吸烟者(大于20年，基本每天接触)；3、有(石棉、铍、铀、氡等接触的)职业暴露史者；4、有COPD或慢性肺纤维化病史者。</w:t>
      </w:r>
    </w:p>
    <w:p w14:paraId="7289683A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3.3</w:t>
      </w:r>
      <w:r w:rsidRPr="00B67835">
        <w:rPr>
          <w:rFonts w:ascii="宋体" w:hAnsi="宋体" w:hint="eastAsia"/>
        </w:rPr>
        <w:t>男-离退休：</w:t>
      </w:r>
    </w:p>
    <w:tbl>
      <w:tblPr>
        <w:tblW w:w="87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2597"/>
        <w:gridCol w:w="5283"/>
      </w:tblGrid>
      <w:tr w:rsidR="00B67835" w:rsidRPr="00B67835" w14:paraId="1C6E4F5D" w14:textId="77777777">
        <w:trPr>
          <w:trHeight w:val="20"/>
        </w:trPr>
        <w:tc>
          <w:tcPr>
            <w:tcW w:w="820" w:type="dxa"/>
            <w:vAlign w:val="center"/>
          </w:tcPr>
          <w:p w14:paraId="1C706BC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597" w:type="dxa"/>
            <w:vAlign w:val="center"/>
          </w:tcPr>
          <w:p w14:paraId="1FE3DB7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5283" w:type="dxa"/>
            <w:vAlign w:val="center"/>
          </w:tcPr>
          <w:p w14:paraId="0366DE6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体检内容</w:t>
            </w:r>
          </w:p>
        </w:tc>
      </w:tr>
      <w:tr w:rsidR="00B67835" w:rsidRPr="00B67835" w14:paraId="71A5E424" w14:textId="77777777">
        <w:trPr>
          <w:trHeight w:val="20"/>
        </w:trPr>
        <w:tc>
          <w:tcPr>
            <w:tcW w:w="820" w:type="dxa"/>
            <w:vMerge w:val="restart"/>
            <w:vAlign w:val="center"/>
          </w:tcPr>
          <w:p w14:paraId="4EE75CA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597" w:type="dxa"/>
            <w:vMerge w:val="restart"/>
            <w:vAlign w:val="center"/>
          </w:tcPr>
          <w:p w14:paraId="1CD96F0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医生查体</w:t>
            </w:r>
          </w:p>
        </w:tc>
        <w:tc>
          <w:tcPr>
            <w:tcW w:w="5283" w:type="dxa"/>
            <w:vAlign w:val="center"/>
          </w:tcPr>
          <w:p w14:paraId="5C84E72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一般检查：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身高；体重；腰臀比</w:t>
            </w:r>
          </w:p>
        </w:tc>
      </w:tr>
      <w:tr w:rsidR="00B67835" w:rsidRPr="00B67835" w14:paraId="7F3D5883" w14:textId="77777777">
        <w:trPr>
          <w:trHeight w:val="20"/>
        </w:trPr>
        <w:tc>
          <w:tcPr>
            <w:tcW w:w="820" w:type="dxa"/>
            <w:vMerge/>
            <w:vAlign w:val="center"/>
          </w:tcPr>
          <w:p w14:paraId="042E32C4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597" w:type="dxa"/>
            <w:vMerge/>
            <w:vAlign w:val="center"/>
          </w:tcPr>
          <w:p w14:paraId="7B5E3C13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83" w:type="dxa"/>
            <w:vAlign w:val="center"/>
          </w:tcPr>
          <w:p w14:paraId="6933B1E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内科检查：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心率；血压；心脏；双肺；肝脏；脾脏</w:t>
            </w:r>
          </w:p>
        </w:tc>
      </w:tr>
      <w:tr w:rsidR="00B67835" w:rsidRPr="00B67835" w14:paraId="08E5B665" w14:textId="77777777">
        <w:trPr>
          <w:trHeight w:val="562"/>
        </w:trPr>
        <w:tc>
          <w:tcPr>
            <w:tcW w:w="820" w:type="dxa"/>
            <w:vMerge/>
            <w:vAlign w:val="center"/>
          </w:tcPr>
          <w:p w14:paraId="6F79991E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597" w:type="dxa"/>
            <w:vMerge/>
            <w:vAlign w:val="center"/>
          </w:tcPr>
          <w:p w14:paraId="26F3F3BC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83" w:type="dxa"/>
            <w:vAlign w:val="center"/>
          </w:tcPr>
          <w:p w14:paraId="77DA330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外科检查：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浅表淋巴结；乳腺；甲状腺；脊柱；四肢；外生殖器；肛诊</w:t>
            </w:r>
          </w:p>
        </w:tc>
      </w:tr>
      <w:tr w:rsidR="00B67835" w:rsidRPr="00B67835" w14:paraId="0F807F31" w14:textId="77777777">
        <w:trPr>
          <w:trHeight w:val="357"/>
        </w:trPr>
        <w:tc>
          <w:tcPr>
            <w:tcW w:w="820" w:type="dxa"/>
            <w:vMerge/>
            <w:vAlign w:val="center"/>
          </w:tcPr>
          <w:p w14:paraId="6F93028D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597" w:type="dxa"/>
            <w:vMerge/>
            <w:vAlign w:val="center"/>
          </w:tcPr>
          <w:p w14:paraId="75D5CE76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83" w:type="dxa"/>
            <w:vAlign w:val="center"/>
          </w:tcPr>
          <w:p w14:paraId="265E6CCB" w14:textId="77777777" w:rsidR="00EF4521" w:rsidRPr="00B67835" w:rsidRDefault="00DF1B8D">
            <w:pPr>
              <w:widowControl/>
              <w:tabs>
                <w:tab w:val="center" w:pos="2593"/>
                <w:tab w:val="right" w:pos="5067"/>
              </w:tabs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ab/>
              <w:t>眼科检查：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视力；辨色力；眼压，眼底检查</w:t>
            </w:r>
          </w:p>
        </w:tc>
      </w:tr>
      <w:tr w:rsidR="00B67835" w:rsidRPr="00B67835" w14:paraId="3606885A" w14:textId="77777777">
        <w:trPr>
          <w:trHeight w:val="20"/>
        </w:trPr>
        <w:tc>
          <w:tcPr>
            <w:tcW w:w="820" w:type="dxa"/>
            <w:vMerge/>
            <w:vAlign w:val="center"/>
          </w:tcPr>
          <w:p w14:paraId="4F9C2D4D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597" w:type="dxa"/>
            <w:vMerge/>
            <w:vAlign w:val="center"/>
          </w:tcPr>
          <w:p w14:paraId="3582CD26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83" w:type="dxa"/>
            <w:vAlign w:val="center"/>
          </w:tcPr>
          <w:p w14:paraId="7604ED0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耳鼻喉检查：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外耳道；鼻；咽等</w:t>
            </w:r>
          </w:p>
        </w:tc>
      </w:tr>
      <w:tr w:rsidR="00B67835" w:rsidRPr="00B67835" w14:paraId="4A086A6F" w14:textId="77777777">
        <w:trPr>
          <w:trHeight w:val="20"/>
        </w:trPr>
        <w:tc>
          <w:tcPr>
            <w:tcW w:w="820" w:type="dxa"/>
            <w:vMerge/>
            <w:vAlign w:val="center"/>
          </w:tcPr>
          <w:p w14:paraId="33A9B7F1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597" w:type="dxa"/>
            <w:vMerge/>
            <w:vAlign w:val="center"/>
          </w:tcPr>
          <w:p w14:paraId="11026AD3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83" w:type="dxa"/>
            <w:vAlign w:val="center"/>
          </w:tcPr>
          <w:p w14:paraId="24C8E51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口腔科：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牙齿状况；全口腔诊疗计划等</w:t>
            </w:r>
          </w:p>
        </w:tc>
      </w:tr>
      <w:tr w:rsidR="00B67835" w:rsidRPr="00B67835" w14:paraId="60C5A469" w14:textId="77777777">
        <w:trPr>
          <w:trHeight w:val="20"/>
        </w:trPr>
        <w:tc>
          <w:tcPr>
            <w:tcW w:w="820" w:type="dxa"/>
            <w:vMerge w:val="restart"/>
            <w:vAlign w:val="center"/>
          </w:tcPr>
          <w:p w14:paraId="3FE7F31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597" w:type="dxa"/>
            <w:vMerge w:val="restart"/>
            <w:vAlign w:val="center"/>
          </w:tcPr>
          <w:p w14:paraId="4064F61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常规</w:t>
            </w:r>
          </w:p>
        </w:tc>
        <w:tc>
          <w:tcPr>
            <w:tcW w:w="5283" w:type="dxa"/>
            <w:vAlign w:val="center"/>
          </w:tcPr>
          <w:p w14:paraId="7C40E607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*血常规：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全血细胞五分类</w:t>
            </w:r>
          </w:p>
        </w:tc>
      </w:tr>
      <w:tr w:rsidR="00B67835" w:rsidRPr="00B67835" w14:paraId="1957044F" w14:textId="77777777">
        <w:trPr>
          <w:trHeight w:val="20"/>
        </w:trPr>
        <w:tc>
          <w:tcPr>
            <w:tcW w:w="820" w:type="dxa"/>
            <w:vMerge/>
            <w:vAlign w:val="center"/>
          </w:tcPr>
          <w:p w14:paraId="19413261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597" w:type="dxa"/>
            <w:vMerge/>
            <w:vAlign w:val="center"/>
          </w:tcPr>
          <w:p w14:paraId="75366BBB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83" w:type="dxa"/>
            <w:vAlign w:val="center"/>
          </w:tcPr>
          <w:p w14:paraId="43CFE37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尿常规：</w:t>
            </w:r>
            <w:r w:rsidRPr="00B67835">
              <w:rPr>
                <w:rFonts w:ascii="宋体" w:hAnsi="宋体" w:cs="宋体" w:hint="eastAsia"/>
                <w:kern w:val="0"/>
                <w:szCs w:val="21"/>
              </w:rPr>
              <w:t>流式尿沉渣全自动分析加尿10项</w:t>
            </w:r>
          </w:p>
        </w:tc>
      </w:tr>
      <w:tr w:rsidR="00B67835" w:rsidRPr="00B67835" w14:paraId="3FB9E1D6" w14:textId="77777777">
        <w:trPr>
          <w:trHeight w:val="20"/>
        </w:trPr>
        <w:tc>
          <w:tcPr>
            <w:tcW w:w="820" w:type="dxa"/>
            <w:vMerge/>
            <w:vAlign w:val="center"/>
          </w:tcPr>
          <w:p w14:paraId="3A4D12A2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597" w:type="dxa"/>
            <w:vMerge/>
            <w:vAlign w:val="center"/>
          </w:tcPr>
          <w:p w14:paraId="39D092B7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83" w:type="dxa"/>
            <w:vAlign w:val="center"/>
          </w:tcPr>
          <w:p w14:paraId="1199435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粪便常规加潜血</w:t>
            </w:r>
          </w:p>
        </w:tc>
      </w:tr>
      <w:tr w:rsidR="00B67835" w:rsidRPr="00B67835" w14:paraId="3BE8521B" w14:textId="77777777">
        <w:trPr>
          <w:trHeight w:val="20"/>
        </w:trPr>
        <w:tc>
          <w:tcPr>
            <w:tcW w:w="820" w:type="dxa"/>
            <w:vAlign w:val="center"/>
          </w:tcPr>
          <w:p w14:paraId="5919982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597" w:type="dxa"/>
            <w:vAlign w:val="center"/>
          </w:tcPr>
          <w:p w14:paraId="45EFAA2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*生化全项组合</w:t>
            </w:r>
          </w:p>
        </w:tc>
        <w:tc>
          <w:tcPr>
            <w:tcW w:w="5283" w:type="dxa"/>
            <w:vAlign w:val="center"/>
          </w:tcPr>
          <w:p w14:paraId="165E54C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静脉血查生化全项</w:t>
            </w:r>
          </w:p>
        </w:tc>
      </w:tr>
      <w:tr w:rsidR="00B67835" w:rsidRPr="00B67835" w14:paraId="05280E79" w14:textId="77777777">
        <w:trPr>
          <w:trHeight w:val="20"/>
        </w:trPr>
        <w:tc>
          <w:tcPr>
            <w:tcW w:w="820" w:type="dxa"/>
            <w:vAlign w:val="center"/>
          </w:tcPr>
          <w:p w14:paraId="5AA2A588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2597" w:type="dxa"/>
            <w:vAlign w:val="center"/>
          </w:tcPr>
          <w:p w14:paraId="2CB5367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*同型半胱氨酸</w:t>
            </w:r>
          </w:p>
        </w:tc>
        <w:tc>
          <w:tcPr>
            <w:tcW w:w="5283" w:type="dxa"/>
            <w:vAlign w:val="center"/>
          </w:tcPr>
          <w:p w14:paraId="3EF62CF8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对于预测心血管事件和卒中的发病风险有意义</w:t>
            </w:r>
          </w:p>
        </w:tc>
      </w:tr>
      <w:tr w:rsidR="00B67835" w:rsidRPr="00B67835" w14:paraId="513B7F46" w14:textId="77777777">
        <w:trPr>
          <w:trHeight w:val="20"/>
        </w:trPr>
        <w:tc>
          <w:tcPr>
            <w:tcW w:w="820" w:type="dxa"/>
            <w:vAlign w:val="center"/>
          </w:tcPr>
          <w:p w14:paraId="6CBFEC68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2597" w:type="dxa"/>
            <w:vAlign w:val="center"/>
          </w:tcPr>
          <w:p w14:paraId="19DD315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*肿瘤标记物检测</w:t>
            </w:r>
          </w:p>
        </w:tc>
        <w:tc>
          <w:tcPr>
            <w:tcW w:w="5283" w:type="dxa"/>
            <w:vAlign w:val="center"/>
          </w:tcPr>
          <w:p w14:paraId="55B9BAA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1)癌胚抗原(CEA)；2)甲胎蛋白(AFP)</w:t>
            </w:r>
          </w:p>
        </w:tc>
      </w:tr>
      <w:tr w:rsidR="00B67835" w:rsidRPr="00B67835" w14:paraId="1607C96C" w14:textId="77777777">
        <w:trPr>
          <w:trHeight w:val="20"/>
        </w:trPr>
        <w:tc>
          <w:tcPr>
            <w:tcW w:w="820" w:type="dxa"/>
            <w:vAlign w:val="center"/>
          </w:tcPr>
          <w:p w14:paraId="728E8701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2597" w:type="dxa"/>
            <w:vAlign w:val="center"/>
          </w:tcPr>
          <w:p w14:paraId="60DE24C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心电图</w:t>
            </w:r>
          </w:p>
        </w:tc>
        <w:tc>
          <w:tcPr>
            <w:tcW w:w="5283" w:type="dxa"/>
            <w:vAlign w:val="center"/>
          </w:tcPr>
          <w:p w14:paraId="4534CF7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电脑多导联心电图</w:t>
            </w:r>
          </w:p>
        </w:tc>
      </w:tr>
      <w:tr w:rsidR="00B67835" w:rsidRPr="00B67835" w14:paraId="3F4454FE" w14:textId="77777777">
        <w:trPr>
          <w:trHeight w:val="20"/>
        </w:trPr>
        <w:tc>
          <w:tcPr>
            <w:tcW w:w="820" w:type="dxa"/>
            <w:vAlign w:val="center"/>
          </w:tcPr>
          <w:p w14:paraId="43C6E8C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2597" w:type="dxa"/>
            <w:vAlign w:val="center"/>
          </w:tcPr>
          <w:p w14:paraId="40DC40FB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*腹部肝；胆；脾；胰彩超</w:t>
            </w:r>
          </w:p>
        </w:tc>
        <w:tc>
          <w:tcPr>
            <w:tcW w:w="5283" w:type="dxa"/>
            <w:vAlign w:val="center"/>
          </w:tcPr>
          <w:p w14:paraId="5CB5A33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肝；胆；脾；胰</w:t>
            </w:r>
          </w:p>
        </w:tc>
      </w:tr>
      <w:tr w:rsidR="00B67835" w:rsidRPr="00B67835" w14:paraId="669DCE42" w14:textId="77777777">
        <w:trPr>
          <w:trHeight w:val="20"/>
        </w:trPr>
        <w:tc>
          <w:tcPr>
            <w:tcW w:w="820" w:type="dxa"/>
            <w:vAlign w:val="center"/>
          </w:tcPr>
          <w:p w14:paraId="3B7D7B7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2597" w:type="dxa"/>
            <w:vAlign w:val="center"/>
          </w:tcPr>
          <w:p w14:paraId="57F5C93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甲状腺彩超</w:t>
            </w:r>
          </w:p>
        </w:tc>
        <w:tc>
          <w:tcPr>
            <w:tcW w:w="5283" w:type="dxa"/>
            <w:vAlign w:val="center"/>
          </w:tcPr>
          <w:p w14:paraId="0B340B2F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甲状腺彩色多普勒超声扫描</w:t>
            </w:r>
          </w:p>
        </w:tc>
      </w:tr>
      <w:tr w:rsidR="00B67835" w:rsidRPr="00B67835" w14:paraId="549B6519" w14:textId="77777777">
        <w:trPr>
          <w:trHeight w:val="20"/>
        </w:trPr>
        <w:tc>
          <w:tcPr>
            <w:tcW w:w="820" w:type="dxa"/>
            <w:vAlign w:val="center"/>
          </w:tcPr>
          <w:p w14:paraId="4EFE9F0E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2597" w:type="dxa"/>
            <w:vAlign w:val="center"/>
          </w:tcPr>
          <w:p w14:paraId="1928B73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*甲状腺功能三项</w:t>
            </w:r>
          </w:p>
        </w:tc>
        <w:tc>
          <w:tcPr>
            <w:tcW w:w="5283" w:type="dxa"/>
            <w:vAlign w:val="center"/>
          </w:tcPr>
          <w:p w14:paraId="4A08F49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1) FT3；2) FT4；3) TSH</w:t>
            </w:r>
          </w:p>
        </w:tc>
      </w:tr>
      <w:tr w:rsidR="00B67835" w:rsidRPr="00B67835" w14:paraId="411F1F04" w14:textId="77777777">
        <w:trPr>
          <w:trHeight w:val="20"/>
        </w:trPr>
        <w:tc>
          <w:tcPr>
            <w:tcW w:w="820" w:type="dxa"/>
            <w:vAlign w:val="center"/>
          </w:tcPr>
          <w:p w14:paraId="688244A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lastRenderedPageBreak/>
              <w:t>10</w:t>
            </w:r>
          </w:p>
        </w:tc>
        <w:tc>
          <w:tcPr>
            <w:tcW w:w="2597" w:type="dxa"/>
            <w:vAlign w:val="center"/>
          </w:tcPr>
          <w:p w14:paraId="68917D75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***肺部低剂量CT（无片）</w:t>
            </w:r>
          </w:p>
        </w:tc>
        <w:tc>
          <w:tcPr>
            <w:tcW w:w="5283" w:type="dxa"/>
            <w:vAlign w:val="center"/>
          </w:tcPr>
          <w:p w14:paraId="3086DED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显示肺组织的细微结构，筛查肺部肿瘤等病变</w:t>
            </w:r>
          </w:p>
        </w:tc>
      </w:tr>
      <w:tr w:rsidR="00B67835" w:rsidRPr="00B67835" w14:paraId="5D26C926" w14:textId="77777777">
        <w:trPr>
          <w:trHeight w:val="20"/>
        </w:trPr>
        <w:tc>
          <w:tcPr>
            <w:tcW w:w="820" w:type="dxa"/>
            <w:vAlign w:val="center"/>
          </w:tcPr>
          <w:p w14:paraId="61F5B88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2597" w:type="dxa"/>
            <w:vMerge w:val="restart"/>
            <w:vAlign w:val="center"/>
          </w:tcPr>
          <w:p w14:paraId="2AB5690A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*肿瘤标记物检测</w:t>
            </w:r>
          </w:p>
        </w:tc>
        <w:tc>
          <w:tcPr>
            <w:tcW w:w="5283" w:type="dxa"/>
            <w:vAlign w:val="center"/>
          </w:tcPr>
          <w:p w14:paraId="0C8B757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1) CA199)；2)CA724；</w:t>
            </w:r>
          </w:p>
        </w:tc>
      </w:tr>
      <w:tr w:rsidR="00B67835" w:rsidRPr="00B67835" w14:paraId="2AAF8A54" w14:textId="77777777">
        <w:trPr>
          <w:trHeight w:val="20"/>
        </w:trPr>
        <w:tc>
          <w:tcPr>
            <w:tcW w:w="820" w:type="dxa"/>
            <w:vAlign w:val="center"/>
          </w:tcPr>
          <w:p w14:paraId="33FF8C00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2597" w:type="dxa"/>
            <w:vMerge/>
            <w:vAlign w:val="center"/>
          </w:tcPr>
          <w:p w14:paraId="6DAAA3A1" w14:textId="77777777" w:rsidR="00EF4521" w:rsidRPr="00B67835" w:rsidRDefault="00EF4521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283" w:type="dxa"/>
            <w:vAlign w:val="center"/>
          </w:tcPr>
          <w:p w14:paraId="46544A34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前列腺特异性抗原组合</w:t>
            </w:r>
          </w:p>
        </w:tc>
      </w:tr>
      <w:tr w:rsidR="00B67835" w:rsidRPr="00B67835" w14:paraId="13DEEC15" w14:textId="77777777">
        <w:trPr>
          <w:trHeight w:val="20"/>
        </w:trPr>
        <w:tc>
          <w:tcPr>
            <w:tcW w:w="820" w:type="dxa"/>
            <w:vAlign w:val="center"/>
          </w:tcPr>
          <w:p w14:paraId="2B5A7F6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13</w:t>
            </w:r>
          </w:p>
        </w:tc>
        <w:tc>
          <w:tcPr>
            <w:tcW w:w="2597" w:type="dxa"/>
            <w:vAlign w:val="center"/>
          </w:tcPr>
          <w:p w14:paraId="49D63F73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泌尿系彩超</w:t>
            </w:r>
          </w:p>
        </w:tc>
        <w:tc>
          <w:tcPr>
            <w:tcW w:w="5283" w:type="dxa"/>
            <w:vAlign w:val="center"/>
          </w:tcPr>
          <w:p w14:paraId="3B4CFEF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双肾、膀胱、前列腺彩色多普勒超声扫描</w:t>
            </w:r>
          </w:p>
        </w:tc>
      </w:tr>
      <w:tr w:rsidR="00B67835" w:rsidRPr="00B67835" w14:paraId="6D8A5E53" w14:textId="77777777">
        <w:trPr>
          <w:trHeight w:val="20"/>
        </w:trPr>
        <w:tc>
          <w:tcPr>
            <w:tcW w:w="820" w:type="dxa"/>
            <w:vAlign w:val="center"/>
          </w:tcPr>
          <w:p w14:paraId="6A138FA2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14</w:t>
            </w:r>
          </w:p>
        </w:tc>
        <w:tc>
          <w:tcPr>
            <w:tcW w:w="2597" w:type="dxa"/>
            <w:vAlign w:val="center"/>
          </w:tcPr>
          <w:p w14:paraId="0B7A27E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颈动脉彩超</w:t>
            </w:r>
          </w:p>
        </w:tc>
        <w:tc>
          <w:tcPr>
            <w:tcW w:w="5283" w:type="dxa"/>
            <w:vAlign w:val="center"/>
          </w:tcPr>
          <w:p w14:paraId="685A5C0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双侧颈动脉彩色多普勒超声扫描</w:t>
            </w:r>
          </w:p>
        </w:tc>
      </w:tr>
      <w:tr w:rsidR="00B67835" w:rsidRPr="00B67835" w14:paraId="6E2621E3" w14:textId="77777777">
        <w:trPr>
          <w:trHeight w:val="20"/>
        </w:trPr>
        <w:tc>
          <w:tcPr>
            <w:tcW w:w="820" w:type="dxa"/>
            <w:vAlign w:val="center"/>
          </w:tcPr>
          <w:p w14:paraId="70517CCD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15</w:t>
            </w:r>
          </w:p>
        </w:tc>
        <w:tc>
          <w:tcPr>
            <w:tcW w:w="2597" w:type="dxa"/>
            <w:vAlign w:val="center"/>
          </w:tcPr>
          <w:p w14:paraId="012DBEF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*糖化血红蛋白</w:t>
            </w:r>
          </w:p>
        </w:tc>
        <w:tc>
          <w:tcPr>
            <w:tcW w:w="5283" w:type="dxa"/>
            <w:vAlign w:val="center"/>
          </w:tcPr>
          <w:p w14:paraId="53047C6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静脉血查糖化血红蛋白</w:t>
            </w:r>
          </w:p>
        </w:tc>
      </w:tr>
      <w:tr w:rsidR="00B67835" w:rsidRPr="00B67835" w14:paraId="165EC71E" w14:textId="77777777">
        <w:trPr>
          <w:trHeight w:val="20"/>
        </w:trPr>
        <w:tc>
          <w:tcPr>
            <w:tcW w:w="820" w:type="dxa"/>
            <w:vAlign w:val="center"/>
          </w:tcPr>
          <w:p w14:paraId="47EEE0EC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bCs/>
                <w:kern w:val="0"/>
                <w:szCs w:val="21"/>
              </w:rPr>
              <w:t>16</w:t>
            </w:r>
          </w:p>
        </w:tc>
        <w:tc>
          <w:tcPr>
            <w:tcW w:w="2597" w:type="dxa"/>
            <w:vAlign w:val="center"/>
          </w:tcPr>
          <w:p w14:paraId="3237A776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卫生耗材</w:t>
            </w:r>
          </w:p>
        </w:tc>
        <w:tc>
          <w:tcPr>
            <w:tcW w:w="5283" w:type="dxa"/>
            <w:vAlign w:val="center"/>
          </w:tcPr>
          <w:p w14:paraId="1C2018A9" w14:textId="77777777" w:rsidR="00EF4521" w:rsidRPr="00B67835" w:rsidRDefault="00DF1B8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67835">
              <w:rPr>
                <w:rFonts w:ascii="宋体" w:hAnsi="宋体" w:cs="宋体" w:hint="eastAsia"/>
                <w:kern w:val="0"/>
                <w:szCs w:val="21"/>
              </w:rPr>
              <w:t>真空采血管、静脉抽血费</w:t>
            </w:r>
          </w:p>
        </w:tc>
      </w:tr>
    </w:tbl>
    <w:p w14:paraId="4D097475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注：*空腹项目；**限有性生活史女性***年龄在50岁以上或具有以下危险因素之一的体检人群可行CT等检查：1、吸烟≥20包/年,包括曾经吸烟，但戒烟不足15年者；2、长期被动吸烟者(大于20年，基本每天接触)；3、有(石棉、铍、铀、氡等接触的)职业暴露史者；4、有COPD或慢性肺纤维化病史者。</w:t>
      </w:r>
    </w:p>
    <w:p w14:paraId="7EC58CEF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4.相关服务需求</w:t>
      </w:r>
    </w:p>
    <w:p w14:paraId="7BBCA442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4.1提供年度采购人职工体检分析报告。</w:t>
      </w:r>
    </w:p>
    <w:p w14:paraId="0EF66680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4.2提供职工团检和散检等方式，并可根据采购人需求，在集中体检期间安排专车接送。</w:t>
      </w:r>
    </w:p>
    <w:p w14:paraId="1DC6ECFB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4.3提供电话或网络预约体检、邮寄体检报告、专家咨询讲座、就医绿色通道等多种便利服务。</w:t>
      </w:r>
    </w:p>
    <w:p w14:paraId="737E20AA" w14:textId="77777777" w:rsidR="00EF4521" w:rsidRPr="00B67835" w:rsidRDefault="00DF1B8D">
      <w:pPr>
        <w:spacing w:line="360" w:lineRule="auto"/>
        <w:ind w:firstLineChars="200" w:firstLine="482"/>
        <w:jc w:val="left"/>
        <w:rPr>
          <w:rFonts w:ascii="宋体" w:hAnsi="宋体" w:cs="宋体" w:hint="eastAsia"/>
          <w:b/>
          <w:bCs/>
          <w:sz w:val="24"/>
        </w:rPr>
      </w:pPr>
      <w:r w:rsidRPr="00B67835">
        <w:rPr>
          <w:rFonts w:ascii="宋体" w:hAnsi="宋体" w:cs="宋体"/>
          <w:b/>
          <w:bCs/>
          <w:sz w:val="24"/>
        </w:rPr>
        <w:t>（三）其他要求</w:t>
      </w:r>
    </w:p>
    <w:p w14:paraId="48B7FE89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/>
          <w:bCs/>
        </w:rPr>
        <w:t>投标人需在投标文件中提供：</w:t>
      </w:r>
    </w:p>
    <w:p w14:paraId="55ACB372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1.服务方案</w:t>
      </w:r>
    </w:p>
    <w:p w14:paraId="5D6D08E9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1.1体检</w:t>
      </w:r>
      <w:r w:rsidRPr="00B67835">
        <w:rPr>
          <w:rFonts w:ascii="宋体" w:hAnsi="宋体" w:cs="宋体"/>
          <w:bCs/>
        </w:rPr>
        <w:t>流程</w:t>
      </w:r>
      <w:r w:rsidRPr="00B67835">
        <w:rPr>
          <w:rFonts w:ascii="宋体" w:hAnsi="宋体" w:cs="宋体" w:hint="eastAsia"/>
          <w:bCs/>
        </w:rPr>
        <w:t>图及说明</w:t>
      </w:r>
      <w:r w:rsidRPr="00B67835">
        <w:rPr>
          <w:rFonts w:ascii="宋体" w:hAnsi="宋体" w:cs="宋体"/>
          <w:bCs/>
        </w:rPr>
        <w:t>设计</w:t>
      </w:r>
      <w:r w:rsidRPr="00B67835">
        <w:rPr>
          <w:rFonts w:ascii="宋体" w:hAnsi="宋体" w:cs="宋体" w:hint="eastAsia"/>
          <w:bCs/>
        </w:rPr>
        <w:t>方案；</w:t>
      </w:r>
    </w:p>
    <w:p w14:paraId="3AFBAD15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1.2体检</w:t>
      </w:r>
      <w:r w:rsidRPr="00B67835">
        <w:rPr>
          <w:rFonts w:ascii="宋体" w:hAnsi="宋体" w:cs="宋体"/>
          <w:bCs/>
        </w:rPr>
        <w:t>服务配套资源保障（</w:t>
      </w:r>
      <w:r w:rsidRPr="00B67835">
        <w:rPr>
          <w:rFonts w:ascii="宋体" w:hAnsi="宋体" w:cs="宋体" w:hint="eastAsia"/>
          <w:bCs/>
        </w:rPr>
        <w:t>体检医师团队、</w:t>
      </w:r>
      <w:r w:rsidRPr="00B67835">
        <w:rPr>
          <w:rFonts w:ascii="宋体" w:hAnsi="宋体" w:cs="宋体"/>
          <w:bCs/>
        </w:rPr>
        <w:t>物资、设备使用计划）；</w:t>
      </w:r>
    </w:p>
    <w:p w14:paraId="642BE1AF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1.3体检操作的管理制度；</w:t>
      </w:r>
    </w:p>
    <w:p w14:paraId="027DD55D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1.4服务保障措施；</w:t>
      </w:r>
    </w:p>
    <w:p w14:paraId="306EFBA5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1.5结果跟踪服务方案。</w:t>
      </w:r>
    </w:p>
    <w:p w14:paraId="2CB8BEE3" w14:textId="0E3BC115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2.拟派人员</w:t>
      </w:r>
      <w:r w:rsidR="00D21407">
        <w:rPr>
          <w:rFonts w:ascii="宋体" w:hAnsi="宋体" w:cs="宋体" w:hint="eastAsia"/>
          <w:bCs/>
        </w:rPr>
        <w:t>方案</w:t>
      </w:r>
    </w:p>
    <w:p w14:paraId="467FE20E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2.1人员招收、招聘、培训方案；</w:t>
      </w:r>
    </w:p>
    <w:p w14:paraId="331019E3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2.2人员日常管理与考勤方案；</w:t>
      </w:r>
    </w:p>
    <w:p w14:paraId="0BBDFB66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2.3人员服务礼仪与行为规范方案；</w:t>
      </w:r>
    </w:p>
    <w:p w14:paraId="12623B0B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2.4人员考核及奖罚方案；</w:t>
      </w:r>
    </w:p>
    <w:p w14:paraId="5D7FD74E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2.5人员稳定性保障方案。</w:t>
      </w:r>
    </w:p>
    <w:p w14:paraId="0C73C207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3.服务质量监督管理方案</w:t>
      </w:r>
    </w:p>
    <w:p w14:paraId="4FE72F3A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bookmarkStart w:id="20" w:name="_Toc12800"/>
      <w:bookmarkStart w:id="21" w:name="_Toc124165435"/>
      <w:bookmarkEnd w:id="16"/>
      <w:r w:rsidRPr="00B67835">
        <w:rPr>
          <w:rFonts w:ascii="宋体" w:hAnsi="宋体" w:cs="宋体" w:hint="eastAsia"/>
          <w:bCs/>
        </w:rPr>
        <w:lastRenderedPageBreak/>
        <w:t>3.1</w:t>
      </w:r>
      <w:r w:rsidRPr="00B67835">
        <w:rPr>
          <w:rFonts w:ascii="宋体" w:hAnsi="宋体" w:cs="宋体"/>
          <w:bCs/>
        </w:rPr>
        <w:t>服务质量标准体系（基础服务、专项服务评价指标）</w:t>
      </w:r>
      <w:r w:rsidRPr="00B67835">
        <w:rPr>
          <w:rFonts w:ascii="宋体" w:hAnsi="宋体" w:cs="宋体" w:hint="eastAsia"/>
          <w:bCs/>
        </w:rPr>
        <w:t>；</w:t>
      </w:r>
    </w:p>
    <w:p w14:paraId="730BB61C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3.2服务人员</w:t>
      </w:r>
      <w:r w:rsidRPr="00B67835">
        <w:rPr>
          <w:rFonts w:ascii="宋体" w:hAnsi="宋体" w:cs="宋体"/>
          <w:bCs/>
        </w:rPr>
        <w:t>培训与考核机制（岗前培训、定期考核计划）</w:t>
      </w:r>
      <w:r w:rsidRPr="00B67835">
        <w:rPr>
          <w:rFonts w:ascii="宋体" w:hAnsi="宋体" w:cs="宋体" w:hint="eastAsia"/>
          <w:bCs/>
        </w:rPr>
        <w:t>；</w:t>
      </w:r>
    </w:p>
    <w:p w14:paraId="23563B8C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3.3</w:t>
      </w:r>
      <w:r w:rsidRPr="00B67835">
        <w:rPr>
          <w:rFonts w:ascii="宋体" w:hAnsi="宋体" w:cs="宋体"/>
          <w:bCs/>
        </w:rPr>
        <w:t>服务过程监督流程（日常巡查、抽查、患者反馈收集）</w:t>
      </w:r>
    </w:p>
    <w:p w14:paraId="3E372893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3.4</w:t>
      </w:r>
      <w:r w:rsidRPr="00B67835">
        <w:rPr>
          <w:rFonts w:ascii="宋体" w:hAnsi="宋体" w:cs="宋体"/>
          <w:bCs/>
        </w:rPr>
        <w:t>质量问题整改与追溯机制；</w:t>
      </w:r>
    </w:p>
    <w:p w14:paraId="651C6A83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3.5服务人员</w:t>
      </w:r>
      <w:r w:rsidRPr="00B67835">
        <w:rPr>
          <w:rFonts w:ascii="宋体" w:hAnsi="宋体" w:cs="宋体"/>
          <w:bCs/>
        </w:rPr>
        <w:t>服务满意度测评方案（患者、科室双维度）</w:t>
      </w:r>
      <w:r w:rsidRPr="00B67835">
        <w:rPr>
          <w:rFonts w:ascii="宋体" w:hAnsi="宋体" w:cs="宋体" w:hint="eastAsia"/>
          <w:bCs/>
        </w:rPr>
        <w:t>.</w:t>
      </w:r>
    </w:p>
    <w:p w14:paraId="0E2F1F00" w14:textId="77777777" w:rsidR="00EF4521" w:rsidRPr="00B67835" w:rsidRDefault="00DF1B8D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4.应急预案</w:t>
      </w:r>
    </w:p>
    <w:p w14:paraId="40C4FCB2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4.1设备故障应急预案；</w:t>
      </w:r>
    </w:p>
    <w:p w14:paraId="601F0D42" w14:textId="77777777" w:rsidR="00B67835" w:rsidRPr="00B67835" w:rsidRDefault="00B67835" w:rsidP="00B67835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  <w:bCs/>
        </w:rPr>
      </w:pPr>
      <w:r w:rsidRPr="00B67835">
        <w:rPr>
          <w:rFonts w:ascii="宋体" w:hAnsi="宋体" w:cs="宋体" w:hint="eastAsia"/>
          <w:bCs/>
        </w:rPr>
        <w:t>4.2人员集中、排队等候时间长应急预案；</w:t>
      </w:r>
    </w:p>
    <w:p w14:paraId="62B271ED" w14:textId="0543268F" w:rsidR="00EF4521" w:rsidRPr="00B67835" w:rsidRDefault="00B67835" w:rsidP="007B0CF1">
      <w:pPr>
        <w:pStyle w:val="PwCNormal"/>
        <w:spacing w:before="0" w:after="0" w:line="360" w:lineRule="auto"/>
        <w:ind w:firstLineChars="200" w:firstLine="480"/>
        <w:rPr>
          <w:rFonts w:ascii="宋体" w:hAnsi="宋体" w:cs="宋体" w:hint="eastAsia"/>
        </w:rPr>
      </w:pPr>
      <w:r w:rsidRPr="00B67835">
        <w:rPr>
          <w:rFonts w:ascii="宋体" w:hAnsi="宋体" w:cs="宋体" w:hint="eastAsia"/>
          <w:bCs/>
        </w:rPr>
        <w:t>4.3参检人员体检过程中遇到意外事故或突发情况应急预案。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20"/>
      <w:bookmarkEnd w:id="21"/>
    </w:p>
    <w:sectPr w:rsidR="00EF4521" w:rsidRPr="00B67835">
      <w:pgSz w:w="11907" w:h="16840"/>
      <w:pgMar w:top="1440" w:right="1800" w:bottom="1440" w:left="1800" w:header="851" w:footer="851" w:gutter="0"/>
      <w:cols w:space="720"/>
      <w:docGrid w:linePitch="4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7754" w14:textId="77777777" w:rsidR="009C5B33" w:rsidRDefault="009C5B33">
      <w:r>
        <w:separator/>
      </w:r>
    </w:p>
  </w:endnote>
  <w:endnote w:type="continuationSeparator" w:id="0">
    <w:p w14:paraId="31435BCE" w14:textId="77777777" w:rsidR="009C5B33" w:rsidRDefault="009C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'宋体">
    <w:altName w:val="宋体"/>
    <w:charset w:val="00"/>
    <w:family w:val="roman"/>
    <w:pitch w:val="default"/>
    <w:sig w:usb0="00000000" w:usb1="00000000" w:usb2="0000000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A2C8D" w14:textId="77777777" w:rsidR="009C5B33" w:rsidRDefault="009C5B33">
      <w:r>
        <w:separator/>
      </w:r>
    </w:p>
  </w:footnote>
  <w:footnote w:type="continuationSeparator" w:id="0">
    <w:p w14:paraId="0DB3A1DD" w14:textId="77777777" w:rsidR="009C5B33" w:rsidRDefault="009C5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ED087"/>
    <w:multiLevelType w:val="singleLevel"/>
    <w:tmpl w:val="DFFED087"/>
    <w:lvl w:ilvl="0">
      <w:start w:val="1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japaneseCounting"/>
      <w:lvlText w:val="第%1章"/>
      <w:lvlJc w:val="left"/>
      <w:pPr>
        <w:tabs>
          <w:tab w:val="left" w:pos="4941"/>
        </w:tabs>
        <w:ind w:left="4941" w:hanging="114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4641"/>
        </w:tabs>
        <w:ind w:left="4641" w:hanging="420"/>
      </w:pPr>
    </w:lvl>
    <w:lvl w:ilvl="2">
      <w:start w:val="1"/>
      <w:numFmt w:val="lowerRoman"/>
      <w:lvlText w:val="%3."/>
      <w:lvlJc w:val="right"/>
      <w:pPr>
        <w:tabs>
          <w:tab w:val="left" w:pos="5061"/>
        </w:tabs>
        <w:ind w:left="5061" w:hanging="420"/>
      </w:pPr>
    </w:lvl>
    <w:lvl w:ilvl="3">
      <w:start w:val="1"/>
      <w:numFmt w:val="decimal"/>
      <w:lvlText w:val="%4."/>
      <w:lvlJc w:val="left"/>
      <w:pPr>
        <w:tabs>
          <w:tab w:val="left" w:pos="5481"/>
        </w:tabs>
        <w:ind w:left="5481" w:hanging="420"/>
      </w:pPr>
    </w:lvl>
    <w:lvl w:ilvl="4">
      <w:start w:val="1"/>
      <w:numFmt w:val="lowerLetter"/>
      <w:lvlText w:val="%5)"/>
      <w:lvlJc w:val="left"/>
      <w:pPr>
        <w:tabs>
          <w:tab w:val="left" w:pos="5901"/>
        </w:tabs>
        <w:ind w:left="5901" w:hanging="420"/>
      </w:pPr>
    </w:lvl>
    <w:lvl w:ilvl="5">
      <w:start w:val="1"/>
      <w:numFmt w:val="lowerRoman"/>
      <w:lvlText w:val="%6."/>
      <w:lvlJc w:val="right"/>
      <w:pPr>
        <w:tabs>
          <w:tab w:val="left" w:pos="6321"/>
        </w:tabs>
        <w:ind w:left="6321" w:hanging="420"/>
      </w:pPr>
    </w:lvl>
    <w:lvl w:ilvl="6">
      <w:start w:val="1"/>
      <w:numFmt w:val="decimal"/>
      <w:lvlText w:val="%7."/>
      <w:lvlJc w:val="left"/>
      <w:pPr>
        <w:tabs>
          <w:tab w:val="left" w:pos="6741"/>
        </w:tabs>
        <w:ind w:left="6741" w:hanging="420"/>
      </w:pPr>
    </w:lvl>
    <w:lvl w:ilvl="7">
      <w:start w:val="1"/>
      <w:numFmt w:val="lowerLetter"/>
      <w:lvlText w:val="%8)"/>
      <w:lvlJc w:val="left"/>
      <w:pPr>
        <w:tabs>
          <w:tab w:val="left" w:pos="7161"/>
        </w:tabs>
        <w:ind w:left="7161" w:hanging="420"/>
      </w:pPr>
    </w:lvl>
    <w:lvl w:ilvl="8">
      <w:start w:val="1"/>
      <w:numFmt w:val="lowerRoman"/>
      <w:lvlText w:val="%9."/>
      <w:lvlJc w:val="right"/>
      <w:pPr>
        <w:tabs>
          <w:tab w:val="left" w:pos="7581"/>
        </w:tabs>
        <w:ind w:left="7581" w:hanging="420"/>
      </w:pPr>
    </w:lvl>
  </w:abstractNum>
  <w:abstractNum w:abstractNumId="2" w15:restartNumberingAfterBreak="0">
    <w:nsid w:val="00000029"/>
    <w:multiLevelType w:val="multilevel"/>
    <w:tmpl w:val="00000029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tabs>
          <w:tab w:val="left" w:pos="1305"/>
        </w:tabs>
        <w:ind w:left="1184" w:hanging="900"/>
      </w:pPr>
      <w:rPr>
        <w:rFonts w:ascii="宋体" w:eastAsia="宋体" w:hAnsi="宋体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ascii="宋体" w:eastAsia="宋体" w:hAnsi="宋体"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3" w15:restartNumberingAfterBreak="0">
    <w:nsid w:val="01986205"/>
    <w:multiLevelType w:val="multilevel"/>
    <w:tmpl w:val="01986205"/>
    <w:lvl w:ilvl="0">
      <w:start w:val="1"/>
      <w:numFmt w:val="decimal"/>
      <w:lvlText w:val="%1."/>
      <w:lvlJc w:val="left"/>
      <w:pPr>
        <w:ind w:left="1242" w:hanging="382"/>
      </w:pPr>
      <w:rPr>
        <w:rFonts w:ascii="仿宋" w:eastAsia="仿宋" w:hAnsi="仿宋" w:cs="仿宋" w:hint="default"/>
        <w:spacing w:val="0"/>
        <w:w w:val="99"/>
        <w:sz w:val="24"/>
        <w:szCs w:val="24"/>
      </w:rPr>
    </w:lvl>
    <w:lvl w:ilvl="1">
      <w:numFmt w:val="bullet"/>
      <w:lvlText w:val="•"/>
      <w:lvlJc w:val="left"/>
      <w:pPr>
        <w:ind w:left="2010" w:hanging="382"/>
      </w:pPr>
      <w:rPr>
        <w:rFonts w:hint="default"/>
      </w:rPr>
    </w:lvl>
    <w:lvl w:ilvl="2">
      <w:numFmt w:val="bullet"/>
      <w:lvlText w:val="•"/>
      <w:lvlJc w:val="left"/>
      <w:pPr>
        <w:ind w:left="2781" w:hanging="382"/>
      </w:pPr>
      <w:rPr>
        <w:rFonts w:hint="default"/>
      </w:rPr>
    </w:lvl>
    <w:lvl w:ilvl="3">
      <w:numFmt w:val="bullet"/>
      <w:lvlText w:val="•"/>
      <w:lvlJc w:val="left"/>
      <w:pPr>
        <w:ind w:left="3551" w:hanging="382"/>
      </w:pPr>
      <w:rPr>
        <w:rFonts w:hint="default"/>
      </w:rPr>
    </w:lvl>
    <w:lvl w:ilvl="4">
      <w:numFmt w:val="bullet"/>
      <w:lvlText w:val="•"/>
      <w:lvlJc w:val="left"/>
      <w:pPr>
        <w:ind w:left="4322" w:hanging="382"/>
      </w:pPr>
      <w:rPr>
        <w:rFonts w:hint="default"/>
      </w:rPr>
    </w:lvl>
    <w:lvl w:ilvl="5">
      <w:numFmt w:val="bullet"/>
      <w:lvlText w:val="•"/>
      <w:lvlJc w:val="left"/>
      <w:pPr>
        <w:ind w:left="5093" w:hanging="382"/>
      </w:pPr>
      <w:rPr>
        <w:rFonts w:hint="default"/>
      </w:rPr>
    </w:lvl>
    <w:lvl w:ilvl="6">
      <w:numFmt w:val="bullet"/>
      <w:lvlText w:val="•"/>
      <w:lvlJc w:val="left"/>
      <w:pPr>
        <w:ind w:left="5863" w:hanging="382"/>
      </w:pPr>
      <w:rPr>
        <w:rFonts w:hint="default"/>
      </w:rPr>
    </w:lvl>
    <w:lvl w:ilvl="7">
      <w:numFmt w:val="bullet"/>
      <w:lvlText w:val="•"/>
      <w:lvlJc w:val="left"/>
      <w:pPr>
        <w:ind w:left="6634" w:hanging="382"/>
      </w:pPr>
      <w:rPr>
        <w:rFonts w:hint="default"/>
      </w:rPr>
    </w:lvl>
    <w:lvl w:ilvl="8">
      <w:numFmt w:val="bullet"/>
      <w:lvlText w:val="•"/>
      <w:lvlJc w:val="left"/>
      <w:pPr>
        <w:ind w:left="7404" w:hanging="382"/>
      </w:pPr>
      <w:rPr>
        <w:rFonts w:hint="default"/>
      </w:rPr>
    </w:lvl>
  </w:abstractNum>
  <w:abstractNum w:abstractNumId="4" w15:restartNumberingAfterBreak="0">
    <w:nsid w:val="10872DAA"/>
    <w:multiLevelType w:val="multilevel"/>
    <w:tmpl w:val="10872DAA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tabs>
          <w:tab w:val="left" w:pos="1447"/>
        </w:tabs>
        <w:ind w:left="1326" w:hanging="900"/>
      </w:pPr>
      <w:rPr>
        <w:rFonts w:ascii="宋体" w:eastAsia="宋体" w:hAnsi="宋体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ascii="宋体" w:eastAsia="宋体" w:hAnsi="宋体"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5" w15:restartNumberingAfterBreak="0">
    <w:nsid w:val="2C56E103"/>
    <w:multiLevelType w:val="singleLevel"/>
    <w:tmpl w:val="2C56E10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302065E1"/>
    <w:multiLevelType w:val="multilevel"/>
    <w:tmpl w:val="302065E1"/>
    <w:lvl w:ilvl="0">
      <w:start w:val="1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3E487E37"/>
    <w:multiLevelType w:val="multilevel"/>
    <w:tmpl w:val="3E487E37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ascii="宋体" w:eastAsia="宋体" w:hAnsi="宋体"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abstractNum w:abstractNumId="8" w15:restartNumberingAfterBreak="0">
    <w:nsid w:val="6E0A4AF0"/>
    <w:multiLevelType w:val="multilevel"/>
    <w:tmpl w:val="6E0A4AF0"/>
    <w:lvl w:ilvl="0">
      <w:start w:val="1"/>
      <w:numFmt w:val="decimal"/>
      <w:lvlText w:val="%1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1589"/>
        </w:tabs>
        <w:ind w:left="1468" w:hanging="900"/>
      </w:pPr>
      <w:rPr>
        <w:rFonts w:ascii="宋体" w:eastAsia="宋体" w:hAnsi="宋体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left" w:pos="1980"/>
        </w:tabs>
        <w:ind w:left="1980" w:hanging="9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0"/>
        </w:tabs>
        <w:ind w:left="900" w:hanging="9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0"/>
        </w:tabs>
        <w:ind w:left="900" w:hanging="900"/>
      </w:pPr>
      <w:rPr>
        <w:rFonts w:hint="eastAsia"/>
      </w:rPr>
    </w:lvl>
  </w:abstractNum>
  <w:num w:numId="1" w16cid:durableId="2056731566">
    <w:abstractNumId w:val="2"/>
  </w:num>
  <w:num w:numId="2" w16cid:durableId="1334458421">
    <w:abstractNumId w:val="1"/>
  </w:num>
  <w:num w:numId="3" w16cid:durableId="2022075708">
    <w:abstractNumId w:val="7"/>
  </w:num>
  <w:num w:numId="4" w16cid:durableId="1090858153">
    <w:abstractNumId w:val="4"/>
  </w:num>
  <w:num w:numId="5" w16cid:durableId="1802109543">
    <w:abstractNumId w:val="8"/>
  </w:num>
  <w:num w:numId="6" w16cid:durableId="401828106">
    <w:abstractNumId w:val="5"/>
  </w:num>
  <w:num w:numId="7" w16cid:durableId="312687660">
    <w:abstractNumId w:val="0"/>
  </w:num>
  <w:num w:numId="8" w16cid:durableId="831409334">
    <w:abstractNumId w:val="6"/>
  </w:num>
  <w:num w:numId="9" w16cid:durableId="605583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hideSpellingError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MxNjNkZTg3ZTI4ZTJmMzYwMDc5MDhjMzc5NDFkZjYifQ=="/>
  </w:docVars>
  <w:rsids>
    <w:rsidRoot w:val="00172A27"/>
    <w:rsid w:val="00000175"/>
    <w:rsid w:val="0000045A"/>
    <w:rsid w:val="00001603"/>
    <w:rsid w:val="0000233E"/>
    <w:rsid w:val="00010FB4"/>
    <w:rsid w:val="00011C9B"/>
    <w:rsid w:val="00016F35"/>
    <w:rsid w:val="000222DA"/>
    <w:rsid w:val="00031ACD"/>
    <w:rsid w:val="000433CC"/>
    <w:rsid w:val="000454AF"/>
    <w:rsid w:val="00052375"/>
    <w:rsid w:val="000536C3"/>
    <w:rsid w:val="00053D39"/>
    <w:rsid w:val="00066225"/>
    <w:rsid w:val="00071882"/>
    <w:rsid w:val="0007245E"/>
    <w:rsid w:val="00073299"/>
    <w:rsid w:val="00073974"/>
    <w:rsid w:val="00084A2C"/>
    <w:rsid w:val="00087C21"/>
    <w:rsid w:val="00097351"/>
    <w:rsid w:val="000A2237"/>
    <w:rsid w:val="000A7D54"/>
    <w:rsid w:val="000B11AB"/>
    <w:rsid w:val="000B354A"/>
    <w:rsid w:val="000C7620"/>
    <w:rsid w:val="000D5267"/>
    <w:rsid w:val="000E4FB5"/>
    <w:rsid w:val="001077A0"/>
    <w:rsid w:val="00122016"/>
    <w:rsid w:val="00124A44"/>
    <w:rsid w:val="00126241"/>
    <w:rsid w:val="00126434"/>
    <w:rsid w:val="00127B6D"/>
    <w:rsid w:val="00142AFE"/>
    <w:rsid w:val="00146E99"/>
    <w:rsid w:val="0015255D"/>
    <w:rsid w:val="001568A9"/>
    <w:rsid w:val="00170297"/>
    <w:rsid w:val="00170758"/>
    <w:rsid w:val="00172A27"/>
    <w:rsid w:val="0017781F"/>
    <w:rsid w:val="00184966"/>
    <w:rsid w:val="00186869"/>
    <w:rsid w:val="00186888"/>
    <w:rsid w:val="00187FAA"/>
    <w:rsid w:val="001935F7"/>
    <w:rsid w:val="00193DBF"/>
    <w:rsid w:val="00196C75"/>
    <w:rsid w:val="001A3354"/>
    <w:rsid w:val="001A75C7"/>
    <w:rsid w:val="001B00FE"/>
    <w:rsid w:val="001D35BD"/>
    <w:rsid w:val="001D5A46"/>
    <w:rsid w:val="001E0A08"/>
    <w:rsid w:val="001E7236"/>
    <w:rsid w:val="001F0161"/>
    <w:rsid w:val="001F1571"/>
    <w:rsid w:val="001F3B39"/>
    <w:rsid w:val="001F42B9"/>
    <w:rsid w:val="00200DA5"/>
    <w:rsid w:val="002019BA"/>
    <w:rsid w:val="00202166"/>
    <w:rsid w:val="00212C16"/>
    <w:rsid w:val="00213F1F"/>
    <w:rsid w:val="00214166"/>
    <w:rsid w:val="002237BC"/>
    <w:rsid w:val="00224966"/>
    <w:rsid w:val="00225C3B"/>
    <w:rsid w:val="00232C79"/>
    <w:rsid w:val="00233047"/>
    <w:rsid w:val="0024364D"/>
    <w:rsid w:val="0024495D"/>
    <w:rsid w:val="0025236E"/>
    <w:rsid w:val="0026043B"/>
    <w:rsid w:val="00262EA9"/>
    <w:rsid w:val="002654D5"/>
    <w:rsid w:val="00266BD8"/>
    <w:rsid w:val="0027275B"/>
    <w:rsid w:val="00293907"/>
    <w:rsid w:val="002A6B15"/>
    <w:rsid w:val="002C334D"/>
    <w:rsid w:val="002C351D"/>
    <w:rsid w:val="002F673E"/>
    <w:rsid w:val="002F6CDC"/>
    <w:rsid w:val="002F78D6"/>
    <w:rsid w:val="003008ED"/>
    <w:rsid w:val="00314059"/>
    <w:rsid w:val="0033553C"/>
    <w:rsid w:val="00341E1A"/>
    <w:rsid w:val="0034264D"/>
    <w:rsid w:val="00342B8B"/>
    <w:rsid w:val="00343168"/>
    <w:rsid w:val="00353CB9"/>
    <w:rsid w:val="00355BF2"/>
    <w:rsid w:val="00360F30"/>
    <w:rsid w:val="00362D3E"/>
    <w:rsid w:val="00372E6D"/>
    <w:rsid w:val="003832AA"/>
    <w:rsid w:val="003A4FF5"/>
    <w:rsid w:val="003B0F4C"/>
    <w:rsid w:val="003B5BDF"/>
    <w:rsid w:val="003C3447"/>
    <w:rsid w:val="003C3B91"/>
    <w:rsid w:val="003C5223"/>
    <w:rsid w:val="003D620B"/>
    <w:rsid w:val="003F0282"/>
    <w:rsid w:val="00407FC2"/>
    <w:rsid w:val="00421449"/>
    <w:rsid w:val="004234D9"/>
    <w:rsid w:val="004253AA"/>
    <w:rsid w:val="0042663D"/>
    <w:rsid w:val="00426AC9"/>
    <w:rsid w:val="00440BE9"/>
    <w:rsid w:val="00444A13"/>
    <w:rsid w:val="00462CD4"/>
    <w:rsid w:val="0047212A"/>
    <w:rsid w:val="00474B5D"/>
    <w:rsid w:val="00477DFA"/>
    <w:rsid w:val="00496DAD"/>
    <w:rsid w:val="004B1C4C"/>
    <w:rsid w:val="004B2B21"/>
    <w:rsid w:val="004B4A8A"/>
    <w:rsid w:val="004C6931"/>
    <w:rsid w:val="004D74C0"/>
    <w:rsid w:val="004E43BF"/>
    <w:rsid w:val="00506355"/>
    <w:rsid w:val="0051671B"/>
    <w:rsid w:val="00523CAA"/>
    <w:rsid w:val="00523F94"/>
    <w:rsid w:val="00544264"/>
    <w:rsid w:val="00544E63"/>
    <w:rsid w:val="005479A1"/>
    <w:rsid w:val="0055006E"/>
    <w:rsid w:val="00551A9F"/>
    <w:rsid w:val="005643CB"/>
    <w:rsid w:val="0056440E"/>
    <w:rsid w:val="00564CC1"/>
    <w:rsid w:val="00576179"/>
    <w:rsid w:val="005813D1"/>
    <w:rsid w:val="00586137"/>
    <w:rsid w:val="005B34B9"/>
    <w:rsid w:val="005E0AA6"/>
    <w:rsid w:val="005E4A17"/>
    <w:rsid w:val="005E65E9"/>
    <w:rsid w:val="005F277B"/>
    <w:rsid w:val="00604E64"/>
    <w:rsid w:val="0061083D"/>
    <w:rsid w:val="00632A99"/>
    <w:rsid w:val="006340EA"/>
    <w:rsid w:val="006408AE"/>
    <w:rsid w:val="00640B7D"/>
    <w:rsid w:val="00646AFE"/>
    <w:rsid w:val="006474D2"/>
    <w:rsid w:val="00653856"/>
    <w:rsid w:val="006640FE"/>
    <w:rsid w:val="006678B9"/>
    <w:rsid w:val="00672444"/>
    <w:rsid w:val="0067258E"/>
    <w:rsid w:val="00673651"/>
    <w:rsid w:val="0068195F"/>
    <w:rsid w:val="00682047"/>
    <w:rsid w:val="006A2DCC"/>
    <w:rsid w:val="006A644C"/>
    <w:rsid w:val="006B48FA"/>
    <w:rsid w:val="006C3290"/>
    <w:rsid w:val="006D230A"/>
    <w:rsid w:val="006D2343"/>
    <w:rsid w:val="006D744E"/>
    <w:rsid w:val="006D7A6A"/>
    <w:rsid w:val="006E6D1B"/>
    <w:rsid w:val="006F3814"/>
    <w:rsid w:val="006F4443"/>
    <w:rsid w:val="007040BB"/>
    <w:rsid w:val="00707150"/>
    <w:rsid w:val="00707E59"/>
    <w:rsid w:val="007143B2"/>
    <w:rsid w:val="00727739"/>
    <w:rsid w:val="00747E21"/>
    <w:rsid w:val="00751283"/>
    <w:rsid w:val="00757170"/>
    <w:rsid w:val="00761B68"/>
    <w:rsid w:val="00767109"/>
    <w:rsid w:val="00787821"/>
    <w:rsid w:val="00787A0D"/>
    <w:rsid w:val="00796564"/>
    <w:rsid w:val="007B0CF1"/>
    <w:rsid w:val="007B5C4C"/>
    <w:rsid w:val="007C6771"/>
    <w:rsid w:val="007E0783"/>
    <w:rsid w:val="007E1287"/>
    <w:rsid w:val="007F2CBF"/>
    <w:rsid w:val="008023F9"/>
    <w:rsid w:val="0082393A"/>
    <w:rsid w:val="00836427"/>
    <w:rsid w:val="00842B3E"/>
    <w:rsid w:val="00846968"/>
    <w:rsid w:val="00855C9E"/>
    <w:rsid w:val="00860E4F"/>
    <w:rsid w:val="008651E0"/>
    <w:rsid w:val="00872A89"/>
    <w:rsid w:val="00876BFF"/>
    <w:rsid w:val="0087799E"/>
    <w:rsid w:val="00882EF6"/>
    <w:rsid w:val="00887B74"/>
    <w:rsid w:val="00897667"/>
    <w:rsid w:val="008A29C9"/>
    <w:rsid w:val="008A52A5"/>
    <w:rsid w:val="008B2F63"/>
    <w:rsid w:val="008D41AD"/>
    <w:rsid w:val="008D61A0"/>
    <w:rsid w:val="008D6CA7"/>
    <w:rsid w:val="008E0C35"/>
    <w:rsid w:val="008F241B"/>
    <w:rsid w:val="008F270E"/>
    <w:rsid w:val="00906133"/>
    <w:rsid w:val="00911379"/>
    <w:rsid w:val="009116E0"/>
    <w:rsid w:val="00924B9E"/>
    <w:rsid w:val="00926B2A"/>
    <w:rsid w:val="00932105"/>
    <w:rsid w:val="00937F07"/>
    <w:rsid w:val="0094456D"/>
    <w:rsid w:val="00947C7B"/>
    <w:rsid w:val="00951E15"/>
    <w:rsid w:val="00961007"/>
    <w:rsid w:val="00967916"/>
    <w:rsid w:val="009701F7"/>
    <w:rsid w:val="00976D8A"/>
    <w:rsid w:val="009A1B01"/>
    <w:rsid w:val="009A79D4"/>
    <w:rsid w:val="009B47D7"/>
    <w:rsid w:val="009C3113"/>
    <w:rsid w:val="009C5B33"/>
    <w:rsid w:val="009D05C3"/>
    <w:rsid w:val="009D136A"/>
    <w:rsid w:val="009D3548"/>
    <w:rsid w:val="009E2829"/>
    <w:rsid w:val="009F6EBC"/>
    <w:rsid w:val="00A117AE"/>
    <w:rsid w:val="00A11F75"/>
    <w:rsid w:val="00A13D4A"/>
    <w:rsid w:val="00A13D4B"/>
    <w:rsid w:val="00A2095F"/>
    <w:rsid w:val="00A240F2"/>
    <w:rsid w:val="00A25909"/>
    <w:rsid w:val="00A41EE8"/>
    <w:rsid w:val="00A42708"/>
    <w:rsid w:val="00A43A9F"/>
    <w:rsid w:val="00A51733"/>
    <w:rsid w:val="00A64D6B"/>
    <w:rsid w:val="00A709B2"/>
    <w:rsid w:val="00A77A12"/>
    <w:rsid w:val="00A80874"/>
    <w:rsid w:val="00A91748"/>
    <w:rsid w:val="00AC409A"/>
    <w:rsid w:val="00AC40AD"/>
    <w:rsid w:val="00AC6C3C"/>
    <w:rsid w:val="00AD0C25"/>
    <w:rsid w:val="00AD2964"/>
    <w:rsid w:val="00AE03B3"/>
    <w:rsid w:val="00AE1D0D"/>
    <w:rsid w:val="00AE6422"/>
    <w:rsid w:val="00AF1302"/>
    <w:rsid w:val="00AF49CD"/>
    <w:rsid w:val="00AF4BAE"/>
    <w:rsid w:val="00B0287C"/>
    <w:rsid w:val="00B06D8A"/>
    <w:rsid w:val="00B12221"/>
    <w:rsid w:val="00B12F6D"/>
    <w:rsid w:val="00B132FA"/>
    <w:rsid w:val="00B154F4"/>
    <w:rsid w:val="00B30E71"/>
    <w:rsid w:val="00B334B5"/>
    <w:rsid w:val="00B372C9"/>
    <w:rsid w:val="00B526D1"/>
    <w:rsid w:val="00B6700E"/>
    <w:rsid w:val="00B67835"/>
    <w:rsid w:val="00B72069"/>
    <w:rsid w:val="00B8307B"/>
    <w:rsid w:val="00B877A4"/>
    <w:rsid w:val="00BA48BF"/>
    <w:rsid w:val="00BA5FFD"/>
    <w:rsid w:val="00BA6FC0"/>
    <w:rsid w:val="00BB6868"/>
    <w:rsid w:val="00BC1DD8"/>
    <w:rsid w:val="00BC2FD5"/>
    <w:rsid w:val="00BC463C"/>
    <w:rsid w:val="00BC4C8B"/>
    <w:rsid w:val="00BD364F"/>
    <w:rsid w:val="00BE28B6"/>
    <w:rsid w:val="00BF2193"/>
    <w:rsid w:val="00BF36DF"/>
    <w:rsid w:val="00BF3B65"/>
    <w:rsid w:val="00BF5D84"/>
    <w:rsid w:val="00C34D39"/>
    <w:rsid w:val="00C37E00"/>
    <w:rsid w:val="00C5088C"/>
    <w:rsid w:val="00C52B16"/>
    <w:rsid w:val="00C54643"/>
    <w:rsid w:val="00C62242"/>
    <w:rsid w:val="00C638A6"/>
    <w:rsid w:val="00C728E0"/>
    <w:rsid w:val="00C87009"/>
    <w:rsid w:val="00C96C47"/>
    <w:rsid w:val="00CA4E8D"/>
    <w:rsid w:val="00CD2AB3"/>
    <w:rsid w:val="00CD5092"/>
    <w:rsid w:val="00CE302D"/>
    <w:rsid w:val="00CE77F0"/>
    <w:rsid w:val="00CF0FB7"/>
    <w:rsid w:val="00D019E4"/>
    <w:rsid w:val="00D0406D"/>
    <w:rsid w:val="00D0481F"/>
    <w:rsid w:val="00D21407"/>
    <w:rsid w:val="00D24AB5"/>
    <w:rsid w:val="00D30E75"/>
    <w:rsid w:val="00D4416B"/>
    <w:rsid w:val="00D5071B"/>
    <w:rsid w:val="00D57B36"/>
    <w:rsid w:val="00D65177"/>
    <w:rsid w:val="00D707CB"/>
    <w:rsid w:val="00D708A2"/>
    <w:rsid w:val="00D82EE2"/>
    <w:rsid w:val="00D8611D"/>
    <w:rsid w:val="00D915C4"/>
    <w:rsid w:val="00DA0886"/>
    <w:rsid w:val="00DC4D00"/>
    <w:rsid w:val="00DC5854"/>
    <w:rsid w:val="00DC67E4"/>
    <w:rsid w:val="00DC688C"/>
    <w:rsid w:val="00DC76C4"/>
    <w:rsid w:val="00DD1658"/>
    <w:rsid w:val="00DD1AFB"/>
    <w:rsid w:val="00DD5092"/>
    <w:rsid w:val="00DE0153"/>
    <w:rsid w:val="00DE5757"/>
    <w:rsid w:val="00DE5D4C"/>
    <w:rsid w:val="00DF1B8D"/>
    <w:rsid w:val="00DF62DD"/>
    <w:rsid w:val="00DF643A"/>
    <w:rsid w:val="00E0051E"/>
    <w:rsid w:val="00E0208B"/>
    <w:rsid w:val="00E02CFB"/>
    <w:rsid w:val="00E10334"/>
    <w:rsid w:val="00E121C3"/>
    <w:rsid w:val="00E12385"/>
    <w:rsid w:val="00E15660"/>
    <w:rsid w:val="00E16862"/>
    <w:rsid w:val="00E272CC"/>
    <w:rsid w:val="00E415C6"/>
    <w:rsid w:val="00E45822"/>
    <w:rsid w:val="00E46B14"/>
    <w:rsid w:val="00E61D8A"/>
    <w:rsid w:val="00E70914"/>
    <w:rsid w:val="00E7443C"/>
    <w:rsid w:val="00E82B1F"/>
    <w:rsid w:val="00E85403"/>
    <w:rsid w:val="00E934EE"/>
    <w:rsid w:val="00EA5994"/>
    <w:rsid w:val="00EB64DE"/>
    <w:rsid w:val="00EB6E27"/>
    <w:rsid w:val="00EC0FA8"/>
    <w:rsid w:val="00ED2C3F"/>
    <w:rsid w:val="00EE23F2"/>
    <w:rsid w:val="00EE4C4C"/>
    <w:rsid w:val="00EF4521"/>
    <w:rsid w:val="00EF49A2"/>
    <w:rsid w:val="00EF4E9F"/>
    <w:rsid w:val="00F02D2F"/>
    <w:rsid w:val="00F07472"/>
    <w:rsid w:val="00F074A9"/>
    <w:rsid w:val="00F07EA2"/>
    <w:rsid w:val="00F1215A"/>
    <w:rsid w:val="00F156BE"/>
    <w:rsid w:val="00F21F4F"/>
    <w:rsid w:val="00F22C87"/>
    <w:rsid w:val="00F5651D"/>
    <w:rsid w:val="00F626C5"/>
    <w:rsid w:val="00FA0999"/>
    <w:rsid w:val="00FA0CF8"/>
    <w:rsid w:val="00FA5850"/>
    <w:rsid w:val="00FB31E7"/>
    <w:rsid w:val="00FB6C5B"/>
    <w:rsid w:val="00FC2FAF"/>
    <w:rsid w:val="00FE2477"/>
    <w:rsid w:val="00FE777D"/>
    <w:rsid w:val="014138E3"/>
    <w:rsid w:val="017B2F92"/>
    <w:rsid w:val="01B464A4"/>
    <w:rsid w:val="01D76FCD"/>
    <w:rsid w:val="01EC20E2"/>
    <w:rsid w:val="022376FA"/>
    <w:rsid w:val="022D3CE3"/>
    <w:rsid w:val="0246362F"/>
    <w:rsid w:val="02477318"/>
    <w:rsid w:val="026259A2"/>
    <w:rsid w:val="02B546C0"/>
    <w:rsid w:val="02B90611"/>
    <w:rsid w:val="03375AE2"/>
    <w:rsid w:val="035E2B6B"/>
    <w:rsid w:val="03AB6DCF"/>
    <w:rsid w:val="03B7227C"/>
    <w:rsid w:val="03BB4E91"/>
    <w:rsid w:val="03CD3BF0"/>
    <w:rsid w:val="03D16FB7"/>
    <w:rsid w:val="03D22594"/>
    <w:rsid w:val="04036024"/>
    <w:rsid w:val="041B0A5C"/>
    <w:rsid w:val="043E17A6"/>
    <w:rsid w:val="045A1585"/>
    <w:rsid w:val="046E5030"/>
    <w:rsid w:val="04B36EE7"/>
    <w:rsid w:val="04D211E1"/>
    <w:rsid w:val="04DB7527"/>
    <w:rsid w:val="04EB6681"/>
    <w:rsid w:val="05092269"/>
    <w:rsid w:val="0518120E"/>
    <w:rsid w:val="05545FD4"/>
    <w:rsid w:val="056337F9"/>
    <w:rsid w:val="057E7B5C"/>
    <w:rsid w:val="05831D07"/>
    <w:rsid w:val="05947D89"/>
    <w:rsid w:val="05AC3583"/>
    <w:rsid w:val="05BB1F47"/>
    <w:rsid w:val="05C33D5A"/>
    <w:rsid w:val="060774EA"/>
    <w:rsid w:val="066761DB"/>
    <w:rsid w:val="06680ED0"/>
    <w:rsid w:val="06B05BC3"/>
    <w:rsid w:val="06CC0A35"/>
    <w:rsid w:val="06D22DA8"/>
    <w:rsid w:val="07155C37"/>
    <w:rsid w:val="071F36EB"/>
    <w:rsid w:val="0737795B"/>
    <w:rsid w:val="07554285"/>
    <w:rsid w:val="078E1308"/>
    <w:rsid w:val="0792694C"/>
    <w:rsid w:val="07B436A2"/>
    <w:rsid w:val="07F75DBF"/>
    <w:rsid w:val="080451C4"/>
    <w:rsid w:val="08170E80"/>
    <w:rsid w:val="082906FC"/>
    <w:rsid w:val="0829610B"/>
    <w:rsid w:val="08836BD0"/>
    <w:rsid w:val="089B73D6"/>
    <w:rsid w:val="08B60D54"/>
    <w:rsid w:val="08BC6A1A"/>
    <w:rsid w:val="08D613F6"/>
    <w:rsid w:val="08D8516E"/>
    <w:rsid w:val="08F3072F"/>
    <w:rsid w:val="090221EB"/>
    <w:rsid w:val="093A3733"/>
    <w:rsid w:val="09471C45"/>
    <w:rsid w:val="09550054"/>
    <w:rsid w:val="099077F7"/>
    <w:rsid w:val="09AD2157"/>
    <w:rsid w:val="09DB4F16"/>
    <w:rsid w:val="09DF3664"/>
    <w:rsid w:val="09EB0ED1"/>
    <w:rsid w:val="09FA5D04"/>
    <w:rsid w:val="0A0A45D9"/>
    <w:rsid w:val="0A18027F"/>
    <w:rsid w:val="0A337547"/>
    <w:rsid w:val="0A4111D0"/>
    <w:rsid w:val="0A5B2DE7"/>
    <w:rsid w:val="0A5E78F5"/>
    <w:rsid w:val="0A924098"/>
    <w:rsid w:val="0AC459AA"/>
    <w:rsid w:val="0AD876A7"/>
    <w:rsid w:val="0ADD4CBE"/>
    <w:rsid w:val="0AE0030A"/>
    <w:rsid w:val="0B4F19BA"/>
    <w:rsid w:val="0B674587"/>
    <w:rsid w:val="0BA8253A"/>
    <w:rsid w:val="0BD31C1D"/>
    <w:rsid w:val="0BE90AC2"/>
    <w:rsid w:val="0BFA53FB"/>
    <w:rsid w:val="0C0117FF"/>
    <w:rsid w:val="0C040028"/>
    <w:rsid w:val="0C0901F9"/>
    <w:rsid w:val="0C3A6197"/>
    <w:rsid w:val="0C4C20FB"/>
    <w:rsid w:val="0C83265E"/>
    <w:rsid w:val="0CAA5933"/>
    <w:rsid w:val="0CEE4786"/>
    <w:rsid w:val="0D122CD5"/>
    <w:rsid w:val="0D556D8D"/>
    <w:rsid w:val="0D646FD0"/>
    <w:rsid w:val="0DA3709E"/>
    <w:rsid w:val="0DCE3375"/>
    <w:rsid w:val="0DD06C7C"/>
    <w:rsid w:val="0E082864"/>
    <w:rsid w:val="0E4D215A"/>
    <w:rsid w:val="0EAA11F9"/>
    <w:rsid w:val="0EBC4BEA"/>
    <w:rsid w:val="0ED96E05"/>
    <w:rsid w:val="0EE626FA"/>
    <w:rsid w:val="0F3D2203"/>
    <w:rsid w:val="0F4A0448"/>
    <w:rsid w:val="0F4F5A2E"/>
    <w:rsid w:val="0F8920EE"/>
    <w:rsid w:val="0F8971C2"/>
    <w:rsid w:val="0F985025"/>
    <w:rsid w:val="0FB87FCB"/>
    <w:rsid w:val="0FC24931"/>
    <w:rsid w:val="0FE03B0E"/>
    <w:rsid w:val="10120F66"/>
    <w:rsid w:val="10493510"/>
    <w:rsid w:val="105A5A95"/>
    <w:rsid w:val="10AA3894"/>
    <w:rsid w:val="10F54700"/>
    <w:rsid w:val="110034B4"/>
    <w:rsid w:val="110B6826"/>
    <w:rsid w:val="110F292A"/>
    <w:rsid w:val="116E48C1"/>
    <w:rsid w:val="1182036D"/>
    <w:rsid w:val="118B7221"/>
    <w:rsid w:val="11A40DB1"/>
    <w:rsid w:val="11BE4ADD"/>
    <w:rsid w:val="120945EA"/>
    <w:rsid w:val="12203363"/>
    <w:rsid w:val="12301B77"/>
    <w:rsid w:val="123B1F6E"/>
    <w:rsid w:val="123D75E6"/>
    <w:rsid w:val="1247373F"/>
    <w:rsid w:val="12AE3B43"/>
    <w:rsid w:val="12BC78AF"/>
    <w:rsid w:val="12BD79B0"/>
    <w:rsid w:val="12D322B2"/>
    <w:rsid w:val="12F470BB"/>
    <w:rsid w:val="13091FED"/>
    <w:rsid w:val="130F79DE"/>
    <w:rsid w:val="132F1B6B"/>
    <w:rsid w:val="136441CE"/>
    <w:rsid w:val="13945248"/>
    <w:rsid w:val="13C609E5"/>
    <w:rsid w:val="13C95DDF"/>
    <w:rsid w:val="13E75FB2"/>
    <w:rsid w:val="14EC6D1B"/>
    <w:rsid w:val="15115C90"/>
    <w:rsid w:val="151E65FF"/>
    <w:rsid w:val="15437E13"/>
    <w:rsid w:val="15455939"/>
    <w:rsid w:val="155B6E8A"/>
    <w:rsid w:val="159863B1"/>
    <w:rsid w:val="15A00DC2"/>
    <w:rsid w:val="15B60228"/>
    <w:rsid w:val="15E31D70"/>
    <w:rsid w:val="1674297A"/>
    <w:rsid w:val="167A721E"/>
    <w:rsid w:val="16836C69"/>
    <w:rsid w:val="16B8213B"/>
    <w:rsid w:val="16BF2C4F"/>
    <w:rsid w:val="16EC2C22"/>
    <w:rsid w:val="16F12DE4"/>
    <w:rsid w:val="16F84300"/>
    <w:rsid w:val="16FE6A36"/>
    <w:rsid w:val="1710689D"/>
    <w:rsid w:val="17217510"/>
    <w:rsid w:val="1722468F"/>
    <w:rsid w:val="172A34A0"/>
    <w:rsid w:val="173E4D36"/>
    <w:rsid w:val="17544559"/>
    <w:rsid w:val="176C0B82"/>
    <w:rsid w:val="1771641F"/>
    <w:rsid w:val="179B5CE4"/>
    <w:rsid w:val="17E256C1"/>
    <w:rsid w:val="17F54607"/>
    <w:rsid w:val="180C6E5D"/>
    <w:rsid w:val="18365467"/>
    <w:rsid w:val="187B7588"/>
    <w:rsid w:val="188669F5"/>
    <w:rsid w:val="18A31639"/>
    <w:rsid w:val="18DE057F"/>
    <w:rsid w:val="18EB4A4A"/>
    <w:rsid w:val="190775B0"/>
    <w:rsid w:val="1925013B"/>
    <w:rsid w:val="198932B8"/>
    <w:rsid w:val="19962743"/>
    <w:rsid w:val="19CE23A1"/>
    <w:rsid w:val="19DD52F9"/>
    <w:rsid w:val="19F8741E"/>
    <w:rsid w:val="1A1576DE"/>
    <w:rsid w:val="1A8D54AB"/>
    <w:rsid w:val="1ACD2989"/>
    <w:rsid w:val="1AD02149"/>
    <w:rsid w:val="1AF6760B"/>
    <w:rsid w:val="1B07032C"/>
    <w:rsid w:val="1B0911B7"/>
    <w:rsid w:val="1B271392"/>
    <w:rsid w:val="1B70342E"/>
    <w:rsid w:val="1B847720"/>
    <w:rsid w:val="1B851BC5"/>
    <w:rsid w:val="1B88201F"/>
    <w:rsid w:val="1BCD0E63"/>
    <w:rsid w:val="1BE614F8"/>
    <w:rsid w:val="1C1E64AF"/>
    <w:rsid w:val="1C7D00AF"/>
    <w:rsid w:val="1CA83640"/>
    <w:rsid w:val="1CB659F1"/>
    <w:rsid w:val="1CD6156D"/>
    <w:rsid w:val="1CEB6DC6"/>
    <w:rsid w:val="1CEF0D86"/>
    <w:rsid w:val="1D293D92"/>
    <w:rsid w:val="1D436C02"/>
    <w:rsid w:val="1D632D08"/>
    <w:rsid w:val="1D76518A"/>
    <w:rsid w:val="1DB775F0"/>
    <w:rsid w:val="1DE06B47"/>
    <w:rsid w:val="1E032835"/>
    <w:rsid w:val="1E0B750E"/>
    <w:rsid w:val="1E0C0738"/>
    <w:rsid w:val="1E0D7210"/>
    <w:rsid w:val="1E44002F"/>
    <w:rsid w:val="1E5B7F7C"/>
    <w:rsid w:val="1E5D3CF4"/>
    <w:rsid w:val="1E7D7EF2"/>
    <w:rsid w:val="1E890EA3"/>
    <w:rsid w:val="1E9B35BD"/>
    <w:rsid w:val="1EA25AC0"/>
    <w:rsid w:val="1ECA64F1"/>
    <w:rsid w:val="1ECB5336"/>
    <w:rsid w:val="1EEE7042"/>
    <w:rsid w:val="1F161646"/>
    <w:rsid w:val="1F2B31CF"/>
    <w:rsid w:val="1F726CF1"/>
    <w:rsid w:val="1F8D23B7"/>
    <w:rsid w:val="1F8D7043"/>
    <w:rsid w:val="1FB02549"/>
    <w:rsid w:val="1FDFC466"/>
    <w:rsid w:val="1FF618BE"/>
    <w:rsid w:val="1FF91BFE"/>
    <w:rsid w:val="1FFB6CAE"/>
    <w:rsid w:val="20036B1D"/>
    <w:rsid w:val="205F04A3"/>
    <w:rsid w:val="20823EE5"/>
    <w:rsid w:val="20A249A1"/>
    <w:rsid w:val="20C02CB5"/>
    <w:rsid w:val="20C718F8"/>
    <w:rsid w:val="20D10C33"/>
    <w:rsid w:val="20D34741"/>
    <w:rsid w:val="20D37D1E"/>
    <w:rsid w:val="20E16435"/>
    <w:rsid w:val="211C7E96"/>
    <w:rsid w:val="211D3C0E"/>
    <w:rsid w:val="215869F4"/>
    <w:rsid w:val="218A4A79"/>
    <w:rsid w:val="21B412C8"/>
    <w:rsid w:val="21BD4E14"/>
    <w:rsid w:val="21C72867"/>
    <w:rsid w:val="21DA38AD"/>
    <w:rsid w:val="220555B1"/>
    <w:rsid w:val="223B259E"/>
    <w:rsid w:val="224D7E71"/>
    <w:rsid w:val="227553D4"/>
    <w:rsid w:val="227F3888"/>
    <w:rsid w:val="22EC5646"/>
    <w:rsid w:val="23064D5C"/>
    <w:rsid w:val="232440B2"/>
    <w:rsid w:val="23466F17"/>
    <w:rsid w:val="234731C4"/>
    <w:rsid w:val="235B2848"/>
    <w:rsid w:val="239555EB"/>
    <w:rsid w:val="240A5E72"/>
    <w:rsid w:val="24156E1F"/>
    <w:rsid w:val="2443573A"/>
    <w:rsid w:val="24772346"/>
    <w:rsid w:val="2492046F"/>
    <w:rsid w:val="249B7F2C"/>
    <w:rsid w:val="249C13F3"/>
    <w:rsid w:val="24B108F5"/>
    <w:rsid w:val="24F1163A"/>
    <w:rsid w:val="24F8728F"/>
    <w:rsid w:val="251D4887"/>
    <w:rsid w:val="251E34B0"/>
    <w:rsid w:val="25203CCD"/>
    <w:rsid w:val="255A71DF"/>
    <w:rsid w:val="258C4EBE"/>
    <w:rsid w:val="25A0096A"/>
    <w:rsid w:val="25D06419"/>
    <w:rsid w:val="26322643"/>
    <w:rsid w:val="263B5F44"/>
    <w:rsid w:val="26590E4B"/>
    <w:rsid w:val="267349AD"/>
    <w:rsid w:val="26790706"/>
    <w:rsid w:val="26890B30"/>
    <w:rsid w:val="269203CC"/>
    <w:rsid w:val="269229A8"/>
    <w:rsid w:val="26CD2CE6"/>
    <w:rsid w:val="26E86A6C"/>
    <w:rsid w:val="26EC61E5"/>
    <w:rsid w:val="26F96F78"/>
    <w:rsid w:val="271C2272"/>
    <w:rsid w:val="272A498F"/>
    <w:rsid w:val="2771651B"/>
    <w:rsid w:val="278247CB"/>
    <w:rsid w:val="27846E61"/>
    <w:rsid w:val="27875B84"/>
    <w:rsid w:val="27B801ED"/>
    <w:rsid w:val="27C938F0"/>
    <w:rsid w:val="281D44F4"/>
    <w:rsid w:val="284B0782"/>
    <w:rsid w:val="2869427F"/>
    <w:rsid w:val="286B525F"/>
    <w:rsid w:val="28BC3D0D"/>
    <w:rsid w:val="28CD2F54"/>
    <w:rsid w:val="28FC235B"/>
    <w:rsid w:val="29041BAB"/>
    <w:rsid w:val="292C49EE"/>
    <w:rsid w:val="297C5B80"/>
    <w:rsid w:val="299B6CDF"/>
    <w:rsid w:val="29B31587"/>
    <w:rsid w:val="29F13E97"/>
    <w:rsid w:val="2A047719"/>
    <w:rsid w:val="2A217BE8"/>
    <w:rsid w:val="2A52054B"/>
    <w:rsid w:val="2A924D25"/>
    <w:rsid w:val="2AB234A2"/>
    <w:rsid w:val="2AC35B85"/>
    <w:rsid w:val="2ACA31E0"/>
    <w:rsid w:val="2AEA2DB3"/>
    <w:rsid w:val="2B1344E2"/>
    <w:rsid w:val="2B172195"/>
    <w:rsid w:val="2B24619F"/>
    <w:rsid w:val="2B2D7144"/>
    <w:rsid w:val="2B345DDC"/>
    <w:rsid w:val="2B5C5333"/>
    <w:rsid w:val="2B5F7CF2"/>
    <w:rsid w:val="2B810227"/>
    <w:rsid w:val="2B9176D3"/>
    <w:rsid w:val="2BC2163A"/>
    <w:rsid w:val="2BDB26FC"/>
    <w:rsid w:val="2BFF463C"/>
    <w:rsid w:val="2C071743"/>
    <w:rsid w:val="2C275941"/>
    <w:rsid w:val="2C370F78"/>
    <w:rsid w:val="2C3A5674"/>
    <w:rsid w:val="2C480741"/>
    <w:rsid w:val="2C5C1A8E"/>
    <w:rsid w:val="2C954FA0"/>
    <w:rsid w:val="2CB31AEF"/>
    <w:rsid w:val="2CBF2A7D"/>
    <w:rsid w:val="2CCB53C6"/>
    <w:rsid w:val="2CE11F94"/>
    <w:rsid w:val="2CE3364D"/>
    <w:rsid w:val="2CEF5816"/>
    <w:rsid w:val="2CF2412A"/>
    <w:rsid w:val="2D1C4D7A"/>
    <w:rsid w:val="2D2C5767"/>
    <w:rsid w:val="2D5341A4"/>
    <w:rsid w:val="2D6D3827"/>
    <w:rsid w:val="2DC518B5"/>
    <w:rsid w:val="2DD5687C"/>
    <w:rsid w:val="2E1D15A1"/>
    <w:rsid w:val="2E416702"/>
    <w:rsid w:val="2E5828FE"/>
    <w:rsid w:val="2E9A4AF0"/>
    <w:rsid w:val="2EA15E7F"/>
    <w:rsid w:val="2EB243B1"/>
    <w:rsid w:val="2EBD177C"/>
    <w:rsid w:val="2ED51946"/>
    <w:rsid w:val="2EE30A47"/>
    <w:rsid w:val="2EF91704"/>
    <w:rsid w:val="2F062A5A"/>
    <w:rsid w:val="2F4607D4"/>
    <w:rsid w:val="2F53789F"/>
    <w:rsid w:val="2F647261"/>
    <w:rsid w:val="2F662571"/>
    <w:rsid w:val="2F923A19"/>
    <w:rsid w:val="2F9A37FA"/>
    <w:rsid w:val="2F9F74D0"/>
    <w:rsid w:val="2FC17E5A"/>
    <w:rsid w:val="2FC25559"/>
    <w:rsid w:val="2FDE0A0C"/>
    <w:rsid w:val="30220CDC"/>
    <w:rsid w:val="304940D8"/>
    <w:rsid w:val="305E56A9"/>
    <w:rsid w:val="306E7FE2"/>
    <w:rsid w:val="3082324D"/>
    <w:rsid w:val="308721FB"/>
    <w:rsid w:val="3093394D"/>
    <w:rsid w:val="309537C1"/>
    <w:rsid w:val="309D171B"/>
    <w:rsid w:val="309F01A1"/>
    <w:rsid w:val="30B57CDB"/>
    <w:rsid w:val="30C733DC"/>
    <w:rsid w:val="30E2564C"/>
    <w:rsid w:val="30F253AE"/>
    <w:rsid w:val="310243BD"/>
    <w:rsid w:val="31044E10"/>
    <w:rsid w:val="31124E12"/>
    <w:rsid w:val="31140B8A"/>
    <w:rsid w:val="318F27FC"/>
    <w:rsid w:val="319E2257"/>
    <w:rsid w:val="31AD3142"/>
    <w:rsid w:val="31B5579D"/>
    <w:rsid w:val="31D125D7"/>
    <w:rsid w:val="31DE4CF4"/>
    <w:rsid w:val="320329AC"/>
    <w:rsid w:val="32125C83"/>
    <w:rsid w:val="323B3EF4"/>
    <w:rsid w:val="326F6129"/>
    <w:rsid w:val="327C49FE"/>
    <w:rsid w:val="32827D75"/>
    <w:rsid w:val="329F06AA"/>
    <w:rsid w:val="32E5730D"/>
    <w:rsid w:val="32EC51EE"/>
    <w:rsid w:val="33031AD6"/>
    <w:rsid w:val="33033C89"/>
    <w:rsid w:val="33072028"/>
    <w:rsid w:val="336E40D0"/>
    <w:rsid w:val="33730803"/>
    <w:rsid w:val="337E053C"/>
    <w:rsid w:val="338B4EB3"/>
    <w:rsid w:val="33AA4042"/>
    <w:rsid w:val="33B65F28"/>
    <w:rsid w:val="33BA52ED"/>
    <w:rsid w:val="33C443B2"/>
    <w:rsid w:val="3410418A"/>
    <w:rsid w:val="341B2F88"/>
    <w:rsid w:val="345A7293"/>
    <w:rsid w:val="3497257A"/>
    <w:rsid w:val="34AB088E"/>
    <w:rsid w:val="34B21621"/>
    <w:rsid w:val="34CE1050"/>
    <w:rsid w:val="34E84BDA"/>
    <w:rsid w:val="34F109A5"/>
    <w:rsid w:val="34F860CC"/>
    <w:rsid w:val="351F5D4F"/>
    <w:rsid w:val="35283494"/>
    <w:rsid w:val="352B2F77"/>
    <w:rsid w:val="35646D96"/>
    <w:rsid w:val="358907BF"/>
    <w:rsid w:val="35926521"/>
    <w:rsid w:val="35A41DB0"/>
    <w:rsid w:val="35AB57BF"/>
    <w:rsid w:val="35B00B49"/>
    <w:rsid w:val="35C661CB"/>
    <w:rsid w:val="361F3F7F"/>
    <w:rsid w:val="36252EF1"/>
    <w:rsid w:val="367032E0"/>
    <w:rsid w:val="36960BC9"/>
    <w:rsid w:val="36AA31D0"/>
    <w:rsid w:val="36B712AD"/>
    <w:rsid w:val="36CA1CEB"/>
    <w:rsid w:val="36CE3FBF"/>
    <w:rsid w:val="37515F68"/>
    <w:rsid w:val="375D1487"/>
    <w:rsid w:val="375D490D"/>
    <w:rsid w:val="375F0685"/>
    <w:rsid w:val="37654AF6"/>
    <w:rsid w:val="377E6610"/>
    <w:rsid w:val="37A6491A"/>
    <w:rsid w:val="3816241F"/>
    <w:rsid w:val="381C47C8"/>
    <w:rsid w:val="3828316D"/>
    <w:rsid w:val="383523CE"/>
    <w:rsid w:val="384A4E91"/>
    <w:rsid w:val="387168C2"/>
    <w:rsid w:val="38B81244"/>
    <w:rsid w:val="38C03C2B"/>
    <w:rsid w:val="38CA1FF4"/>
    <w:rsid w:val="38DF2C15"/>
    <w:rsid w:val="38F17A02"/>
    <w:rsid w:val="38F46EB1"/>
    <w:rsid w:val="38F65019"/>
    <w:rsid w:val="39241B86"/>
    <w:rsid w:val="393B056C"/>
    <w:rsid w:val="395064D7"/>
    <w:rsid w:val="395E4888"/>
    <w:rsid w:val="399308EC"/>
    <w:rsid w:val="39DF3CFF"/>
    <w:rsid w:val="39EF8775"/>
    <w:rsid w:val="3AB900AC"/>
    <w:rsid w:val="3AC21656"/>
    <w:rsid w:val="3AD2116E"/>
    <w:rsid w:val="3ADD023E"/>
    <w:rsid w:val="3AE30259"/>
    <w:rsid w:val="3AF85078"/>
    <w:rsid w:val="3B2E5EEF"/>
    <w:rsid w:val="3B4D0332"/>
    <w:rsid w:val="3B624E48"/>
    <w:rsid w:val="3B954675"/>
    <w:rsid w:val="3BB54D17"/>
    <w:rsid w:val="3BC27434"/>
    <w:rsid w:val="3BF00CC8"/>
    <w:rsid w:val="3C0E5C1F"/>
    <w:rsid w:val="3C196C6D"/>
    <w:rsid w:val="3C9C5ED7"/>
    <w:rsid w:val="3CA0254E"/>
    <w:rsid w:val="3CA623CD"/>
    <w:rsid w:val="3CB80223"/>
    <w:rsid w:val="3D314871"/>
    <w:rsid w:val="3D7E7DDD"/>
    <w:rsid w:val="3D9A41C5"/>
    <w:rsid w:val="3DBD1130"/>
    <w:rsid w:val="3DBF3E9F"/>
    <w:rsid w:val="3DF5764D"/>
    <w:rsid w:val="3E4660FB"/>
    <w:rsid w:val="3E5944B0"/>
    <w:rsid w:val="3E9230EE"/>
    <w:rsid w:val="3E986769"/>
    <w:rsid w:val="3ECC05DA"/>
    <w:rsid w:val="3EDB03F2"/>
    <w:rsid w:val="3EEB27FE"/>
    <w:rsid w:val="3EF06066"/>
    <w:rsid w:val="3F1E0E25"/>
    <w:rsid w:val="3F261A88"/>
    <w:rsid w:val="3F2C32FB"/>
    <w:rsid w:val="3F4203A6"/>
    <w:rsid w:val="3F4A78DB"/>
    <w:rsid w:val="3F6532BD"/>
    <w:rsid w:val="3F6B7D64"/>
    <w:rsid w:val="3F6E3AAE"/>
    <w:rsid w:val="3FA27361"/>
    <w:rsid w:val="3FAC4683"/>
    <w:rsid w:val="40100ABF"/>
    <w:rsid w:val="40183AC7"/>
    <w:rsid w:val="40503261"/>
    <w:rsid w:val="4071376A"/>
    <w:rsid w:val="4081341A"/>
    <w:rsid w:val="409C12D6"/>
    <w:rsid w:val="40A76693"/>
    <w:rsid w:val="40CB0B39"/>
    <w:rsid w:val="41105572"/>
    <w:rsid w:val="411E6EBB"/>
    <w:rsid w:val="41401527"/>
    <w:rsid w:val="418A67B5"/>
    <w:rsid w:val="41937941"/>
    <w:rsid w:val="41941DA6"/>
    <w:rsid w:val="419D0727"/>
    <w:rsid w:val="41F12885"/>
    <w:rsid w:val="423F358D"/>
    <w:rsid w:val="425A03C6"/>
    <w:rsid w:val="426C0C47"/>
    <w:rsid w:val="42701998"/>
    <w:rsid w:val="42985759"/>
    <w:rsid w:val="430B64AE"/>
    <w:rsid w:val="431E5B9D"/>
    <w:rsid w:val="43544FFA"/>
    <w:rsid w:val="43572B58"/>
    <w:rsid w:val="436D5ED7"/>
    <w:rsid w:val="43991A9A"/>
    <w:rsid w:val="43C1792A"/>
    <w:rsid w:val="43C63351"/>
    <w:rsid w:val="43D35EC7"/>
    <w:rsid w:val="43D66090"/>
    <w:rsid w:val="43E715B7"/>
    <w:rsid w:val="43EC14F2"/>
    <w:rsid w:val="440305EA"/>
    <w:rsid w:val="44093F6D"/>
    <w:rsid w:val="44142024"/>
    <w:rsid w:val="44174B71"/>
    <w:rsid w:val="44332C7D"/>
    <w:rsid w:val="443A4092"/>
    <w:rsid w:val="444D7F77"/>
    <w:rsid w:val="445C12EB"/>
    <w:rsid w:val="449B108E"/>
    <w:rsid w:val="44C935E1"/>
    <w:rsid w:val="44F05012"/>
    <w:rsid w:val="45044AC4"/>
    <w:rsid w:val="45120AE5"/>
    <w:rsid w:val="451A63DA"/>
    <w:rsid w:val="453D3566"/>
    <w:rsid w:val="454A3037"/>
    <w:rsid w:val="456948B1"/>
    <w:rsid w:val="4596510C"/>
    <w:rsid w:val="45C053B5"/>
    <w:rsid w:val="45D71D2E"/>
    <w:rsid w:val="460A5C60"/>
    <w:rsid w:val="46224D78"/>
    <w:rsid w:val="46357048"/>
    <w:rsid w:val="4642004E"/>
    <w:rsid w:val="465B64BB"/>
    <w:rsid w:val="46640D69"/>
    <w:rsid w:val="467B6B5D"/>
    <w:rsid w:val="468477C0"/>
    <w:rsid w:val="46C36F9C"/>
    <w:rsid w:val="47040660"/>
    <w:rsid w:val="471F5F36"/>
    <w:rsid w:val="47215957"/>
    <w:rsid w:val="474C0428"/>
    <w:rsid w:val="47572D31"/>
    <w:rsid w:val="476D1B91"/>
    <w:rsid w:val="477261B2"/>
    <w:rsid w:val="478D36B4"/>
    <w:rsid w:val="47D0250D"/>
    <w:rsid w:val="47DC7D0E"/>
    <w:rsid w:val="47EA7AF7"/>
    <w:rsid w:val="47F6649C"/>
    <w:rsid w:val="482455F8"/>
    <w:rsid w:val="48286871"/>
    <w:rsid w:val="484A4A39"/>
    <w:rsid w:val="484F76F1"/>
    <w:rsid w:val="48531B40"/>
    <w:rsid w:val="48751A7C"/>
    <w:rsid w:val="48825DB2"/>
    <w:rsid w:val="489B0CC3"/>
    <w:rsid w:val="48B25AE3"/>
    <w:rsid w:val="48C26550"/>
    <w:rsid w:val="48C77E38"/>
    <w:rsid w:val="48E37436"/>
    <w:rsid w:val="49047ECE"/>
    <w:rsid w:val="4938670B"/>
    <w:rsid w:val="494859DF"/>
    <w:rsid w:val="495279EA"/>
    <w:rsid w:val="495F295F"/>
    <w:rsid w:val="496841DC"/>
    <w:rsid w:val="49831FB1"/>
    <w:rsid w:val="498521CD"/>
    <w:rsid w:val="49A362C7"/>
    <w:rsid w:val="49DE6AF2"/>
    <w:rsid w:val="4A076836"/>
    <w:rsid w:val="4A3E412A"/>
    <w:rsid w:val="4A4D25BF"/>
    <w:rsid w:val="4A591F38"/>
    <w:rsid w:val="4A7758C2"/>
    <w:rsid w:val="4A985F30"/>
    <w:rsid w:val="4AAA6208"/>
    <w:rsid w:val="4AB12B4E"/>
    <w:rsid w:val="4AE271AB"/>
    <w:rsid w:val="4AE65E63"/>
    <w:rsid w:val="4AF36A62"/>
    <w:rsid w:val="4B285784"/>
    <w:rsid w:val="4B370170"/>
    <w:rsid w:val="4B6C4928"/>
    <w:rsid w:val="4BA821A3"/>
    <w:rsid w:val="4C0575F5"/>
    <w:rsid w:val="4C45166F"/>
    <w:rsid w:val="4C5C4D3B"/>
    <w:rsid w:val="4C752587"/>
    <w:rsid w:val="4CC0351C"/>
    <w:rsid w:val="4D453A21"/>
    <w:rsid w:val="4D665FF5"/>
    <w:rsid w:val="4D844549"/>
    <w:rsid w:val="4D852D7D"/>
    <w:rsid w:val="4DD24560"/>
    <w:rsid w:val="4E130CAB"/>
    <w:rsid w:val="4E676345"/>
    <w:rsid w:val="4E880069"/>
    <w:rsid w:val="4E8A2033"/>
    <w:rsid w:val="4EDF3153"/>
    <w:rsid w:val="4EE60BFB"/>
    <w:rsid w:val="4F0F2539"/>
    <w:rsid w:val="4F165675"/>
    <w:rsid w:val="4F200CFA"/>
    <w:rsid w:val="4F2222AD"/>
    <w:rsid w:val="4F2A2ECF"/>
    <w:rsid w:val="4F2F0144"/>
    <w:rsid w:val="4F506DD9"/>
    <w:rsid w:val="4F560168"/>
    <w:rsid w:val="4F5663B9"/>
    <w:rsid w:val="4F606DC8"/>
    <w:rsid w:val="4FE617B5"/>
    <w:rsid w:val="50182CF3"/>
    <w:rsid w:val="50302729"/>
    <w:rsid w:val="50366752"/>
    <w:rsid w:val="503E4E84"/>
    <w:rsid w:val="50546455"/>
    <w:rsid w:val="50583834"/>
    <w:rsid w:val="50730285"/>
    <w:rsid w:val="507650A9"/>
    <w:rsid w:val="50812FC2"/>
    <w:rsid w:val="50955E5F"/>
    <w:rsid w:val="50967F77"/>
    <w:rsid w:val="50CE4FE2"/>
    <w:rsid w:val="50CF01D2"/>
    <w:rsid w:val="50DF37CA"/>
    <w:rsid w:val="50E35CE3"/>
    <w:rsid w:val="50E847C4"/>
    <w:rsid w:val="515E72F8"/>
    <w:rsid w:val="51750D79"/>
    <w:rsid w:val="517B4E23"/>
    <w:rsid w:val="518A32F2"/>
    <w:rsid w:val="51D6733E"/>
    <w:rsid w:val="522602C5"/>
    <w:rsid w:val="52351487"/>
    <w:rsid w:val="52374280"/>
    <w:rsid w:val="524842D8"/>
    <w:rsid w:val="5257047F"/>
    <w:rsid w:val="526D3037"/>
    <w:rsid w:val="529214B7"/>
    <w:rsid w:val="529C2335"/>
    <w:rsid w:val="52A80EC4"/>
    <w:rsid w:val="52C25BF0"/>
    <w:rsid w:val="52C73868"/>
    <w:rsid w:val="5311062D"/>
    <w:rsid w:val="5327128E"/>
    <w:rsid w:val="53364EAC"/>
    <w:rsid w:val="534529CD"/>
    <w:rsid w:val="539D3D35"/>
    <w:rsid w:val="53A9627A"/>
    <w:rsid w:val="53B65F21"/>
    <w:rsid w:val="53C23AF9"/>
    <w:rsid w:val="53E86514"/>
    <w:rsid w:val="53F41109"/>
    <w:rsid w:val="540168F4"/>
    <w:rsid w:val="541B6431"/>
    <w:rsid w:val="543211F5"/>
    <w:rsid w:val="54615727"/>
    <w:rsid w:val="546450D5"/>
    <w:rsid w:val="549F6D91"/>
    <w:rsid w:val="54A86D6F"/>
    <w:rsid w:val="54AB6860"/>
    <w:rsid w:val="54BC0A6D"/>
    <w:rsid w:val="54C210FA"/>
    <w:rsid w:val="54F721FF"/>
    <w:rsid w:val="54FB77E7"/>
    <w:rsid w:val="550A5C7C"/>
    <w:rsid w:val="552F708E"/>
    <w:rsid w:val="55366693"/>
    <w:rsid w:val="55C80D3A"/>
    <w:rsid w:val="55D27B8B"/>
    <w:rsid w:val="55FD45F5"/>
    <w:rsid w:val="561548D9"/>
    <w:rsid w:val="562B73E4"/>
    <w:rsid w:val="5635459C"/>
    <w:rsid w:val="56440E09"/>
    <w:rsid w:val="56554CD5"/>
    <w:rsid w:val="565E62A2"/>
    <w:rsid w:val="56707154"/>
    <w:rsid w:val="569C6DA8"/>
    <w:rsid w:val="56C34335"/>
    <w:rsid w:val="56CD51B3"/>
    <w:rsid w:val="5714693E"/>
    <w:rsid w:val="57215724"/>
    <w:rsid w:val="572F3778"/>
    <w:rsid w:val="574B482F"/>
    <w:rsid w:val="574F7976"/>
    <w:rsid w:val="577E34BE"/>
    <w:rsid w:val="57864589"/>
    <w:rsid w:val="578719A8"/>
    <w:rsid w:val="57AD0F63"/>
    <w:rsid w:val="57B63E99"/>
    <w:rsid w:val="57CC546B"/>
    <w:rsid w:val="57F549C2"/>
    <w:rsid w:val="580E5545"/>
    <w:rsid w:val="581B1F4E"/>
    <w:rsid w:val="584B45E2"/>
    <w:rsid w:val="58AB5080"/>
    <w:rsid w:val="58B2099D"/>
    <w:rsid w:val="58E128E1"/>
    <w:rsid w:val="58FA6008"/>
    <w:rsid w:val="58FE21EC"/>
    <w:rsid w:val="59262154"/>
    <w:rsid w:val="593D4460"/>
    <w:rsid w:val="59560A6B"/>
    <w:rsid w:val="59CA6DFB"/>
    <w:rsid w:val="59FB5B93"/>
    <w:rsid w:val="5A031562"/>
    <w:rsid w:val="5A1E0ED0"/>
    <w:rsid w:val="5A2A0227"/>
    <w:rsid w:val="5A2F63C6"/>
    <w:rsid w:val="5A710DCE"/>
    <w:rsid w:val="5A762CCA"/>
    <w:rsid w:val="5AAF32DA"/>
    <w:rsid w:val="5ABB5323"/>
    <w:rsid w:val="5AEE50DB"/>
    <w:rsid w:val="5B866767"/>
    <w:rsid w:val="5BB93F58"/>
    <w:rsid w:val="5BF44F90"/>
    <w:rsid w:val="5BF624B6"/>
    <w:rsid w:val="5C0230C4"/>
    <w:rsid w:val="5C4202DC"/>
    <w:rsid w:val="5C4359D4"/>
    <w:rsid w:val="5C7F4C7F"/>
    <w:rsid w:val="5C8B76A2"/>
    <w:rsid w:val="5CB71B3E"/>
    <w:rsid w:val="5CC74453"/>
    <w:rsid w:val="5CD526CC"/>
    <w:rsid w:val="5CF35248"/>
    <w:rsid w:val="5D331AE8"/>
    <w:rsid w:val="5D3B14D0"/>
    <w:rsid w:val="5D5460E9"/>
    <w:rsid w:val="5D5E4DB7"/>
    <w:rsid w:val="5D7B19F7"/>
    <w:rsid w:val="5DF23454"/>
    <w:rsid w:val="5E0105E4"/>
    <w:rsid w:val="5E185CD7"/>
    <w:rsid w:val="5E272791"/>
    <w:rsid w:val="5E2B1CB9"/>
    <w:rsid w:val="5E2C27BF"/>
    <w:rsid w:val="5E407BED"/>
    <w:rsid w:val="5E4B17AE"/>
    <w:rsid w:val="5E541D16"/>
    <w:rsid w:val="5ED43BEF"/>
    <w:rsid w:val="5ED54D16"/>
    <w:rsid w:val="5F051DCA"/>
    <w:rsid w:val="5F0E7E34"/>
    <w:rsid w:val="5F180F96"/>
    <w:rsid w:val="5F5521EA"/>
    <w:rsid w:val="5F887EC9"/>
    <w:rsid w:val="5FA42829"/>
    <w:rsid w:val="5FB213EA"/>
    <w:rsid w:val="5FDE3FC6"/>
    <w:rsid w:val="60022122"/>
    <w:rsid w:val="60457B68"/>
    <w:rsid w:val="60753E1A"/>
    <w:rsid w:val="60885CA7"/>
    <w:rsid w:val="609277AE"/>
    <w:rsid w:val="60AD4011"/>
    <w:rsid w:val="60B40439"/>
    <w:rsid w:val="60C45117"/>
    <w:rsid w:val="60F375C4"/>
    <w:rsid w:val="610D059B"/>
    <w:rsid w:val="61377200"/>
    <w:rsid w:val="61467F1B"/>
    <w:rsid w:val="6153099E"/>
    <w:rsid w:val="6175447D"/>
    <w:rsid w:val="61860438"/>
    <w:rsid w:val="618678EE"/>
    <w:rsid w:val="620F091C"/>
    <w:rsid w:val="621D1385"/>
    <w:rsid w:val="62210161"/>
    <w:rsid w:val="623D49EA"/>
    <w:rsid w:val="6287563B"/>
    <w:rsid w:val="62A73F7B"/>
    <w:rsid w:val="62BB05B6"/>
    <w:rsid w:val="62C6245B"/>
    <w:rsid w:val="62C95A86"/>
    <w:rsid w:val="62DB375F"/>
    <w:rsid w:val="62E25B42"/>
    <w:rsid w:val="62E95123"/>
    <w:rsid w:val="62EA2C49"/>
    <w:rsid w:val="632D3743"/>
    <w:rsid w:val="632E12BD"/>
    <w:rsid w:val="63534C92"/>
    <w:rsid w:val="635B17DB"/>
    <w:rsid w:val="636A38C9"/>
    <w:rsid w:val="636C7B02"/>
    <w:rsid w:val="639B4AFA"/>
    <w:rsid w:val="63D11082"/>
    <w:rsid w:val="63F43EBE"/>
    <w:rsid w:val="64047D3A"/>
    <w:rsid w:val="64226DAB"/>
    <w:rsid w:val="64236413"/>
    <w:rsid w:val="643E324C"/>
    <w:rsid w:val="644A1BF1"/>
    <w:rsid w:val="64720946"/>
    <w:rsid w:val="648A14D6"/>
    <w:rsid w:val="64A07A63"/>
    <w:rsid w:val="64A81B7C"/>
    <w:rsid w:val="64BB409E"/>
    <w:rsid w:val="64BD0615"/>
    <w:rsid w:val="64F904BF"/>
    <w:rsid w:val="65026E35"/>
    <w:rsid w:val="650736DE"/>
    <w:rsid w:val="6511270F"/>
    <w:rsid w:val="65636E35"/>
    <w:rsid w:val="65654809"/>
    <w:rsid w:val="657C6BE0"/>
    <w:rsid w:val="65BD4645"/>
    <w:rsid w:val="65D803F4"/>
    <w:rsid w:val="65E074CC"/>
    <w:rsid w:val="661504CD"/>
    <w:rsid w:val="66154481"/>
    <w:rsid w:val="662326FA"/>
    <w:rsid w:val="6672676D"/>
    <w:rsid w:val="66AB26EF"/>
    <w:rsid w:val="66BA58BD"/>
    <w:rsid w:val="66F81DD8"/>
    <w:rsid w:val="66F90A49"/>
    <w:rsid w:val="674673A4"/>
    <w:rsid w:val="676C1E7F"/>
    <w:rsid w:val="67921654"/>
    <w:rsid w:val="67D57A24"/>
    <w:rsid w:val="67D839B8"/>
    <w:rsid w:val="68045607"/>
    <w:rsid w:val="68142797"/>
    <w:rsid w:val="6815051F"/>
    <w:rsid w:val="68210EBB"/>
    <w:rsid w:val="68490412"/>
    <w:rsid w:val="685B7A72"/>
    <w:rsid w:val="68945B31"/>
    <w:rsid w:val="68A4734D"/>
    <w:rsid w:val="68B10DA4"/>
    <w:rsid w:val="68C22BD8"/>
    <w:rsid w:val="68D65BF8"/>
    <w:rsid w:val="690F51B7"/>
    <w:rsid w:val="69194288"/>
    <w:rsid w:val="69A86A0E"/>
    <w:rsid w:val="69AA4EE0"/>
    <w:rsid w:val="69DC7D20"/>
    <w:rsid w:val="69E20B1E"/>
    <w:rsid w:val="69E55F18"/>
    <w:rsid w:val="6A0158E7"/>
    <w:rsid w:val="6A1B23DD"/>
    <w:rsid w:val="6A532EE3"/>
    <w:rsid w:val="6A8A4A65"/>
    <w:rsid w:val="6A8D6CDC"/>
    <w:rsid w:val="6AA65F38"/>
    <w:rsid w:val="6AAC0203"/>
    <w:rsid w:val="6AB029CA"/>
    <w:rsid w:val="6AD025D0"/>
    <w:rsid w:val="6ADE12E5"/>
    <w:rsid w:val="6B250CC2"/>
    <w:rsid w:val="6B6C4B43"/>
    <w:rsid w:val="6B6F4633"/>
    <w:rsid w:val="6B9C0E3C"/>
    <w:rsid w:val="6B9D2877"/>
    <w:rsid w:val="6BD14C49"/>
    <w:rsid w:val="6BD2201D"/>
    <w:rsid w:val="6BD37DB0"/>
    <w:rsid w:val="6BDE5A0E"/>
    <w:rsid w:val="6BF568E6"/>
    <w:rsid w:val="6BFD579B"/>
    <w:rsid w:val="6BFF8045"/>
    <w:rsid w:val="6C3B62C3"/>
    <w:rsid w:val="6C68046D"/>
    <w:rsid w:val="6C7C7008"/>
    <w:rsid w:val="6CB10090"/>
    <w:rsid w:val="6CB247D7"/>
    <w:rsid w:val="6CB95B66"/>
    <w:rsid w:val="6CE82A10"/>
    <w:rsid w:val="6CEE4DA1"/>
    <w:rsid w:val="6D00042B"/>
    <w:rsid w:val="6D3A25B2"/>
    <w:rsid w:val="6D45389E"/>
    <w:rsid w:val="6D623591"/>
    <w:rsid w:val="6D793547"/>
    <w:rsid w:val="6D897277"/>
    <w:rsid w:val="6D910891"/>
    <w:rsid w:val="6DD358C1"/>
    <w:rsid w:val="6DD93FE6"/>
    <w:rsid w:val="6DEE5D22"/>
    <w:rsid w:val="6E1A2A52"/>
    <w:rsid w:val="6E1D2124"/>
    <w:rsid w:val="6E2240E5"/>
    <w:rsid w:val="6E2C05BA"/>
    <w:rsid w:val="6E4B0A4A"/>
    <w:rsid w:val="6E62222D"/>
    <w:rsid w:val="6E792CCA"/>
    <w:rsid w:val="6E9F1846"/>
    <w:rsid w:val="6EB14DA4"/>
    <w:rsid w:val="6EC52C73"/>
    <w:rsid w:val="6EE85A85"/>
    <w:rsid w:val="6EF46D1F"/>
    <w:rsid w:val="6F0A08BE"/>
    <w:rsid w:val="6F2747C5"/>
    <w:rsid w:val="6F471088"/>
    <w:rsid w:val="6F51652A"/>
    <w:rsid w:val="6F683679"/>
    <w:rsid w:val="6F7C731F"/>
    <w:rsid w:val="6FB840A7"/>
    <w:rsid w:val="701F2D9D"/>
    <w:rsid w:val="703E294E"/>
    <w:rsid w:val="70651502"/>
    <w:rsid w:val="707D50FC"/>
    <w:rsid w:val="708C3591"/>
    <w:rsid w:val="70BE4B17"/>
    <w:rsid w:val="70C35E93"/>
    <w:rsid w:val="70C44C10"/>
    <w:rsid w:val="70CB6663"/>
    <w:rsid w:val="70CD07AD"/>
    <w:rsid w:val="70E83694"/>
    <w:rsid w:val="711710AD"/>
    <w:rsid w:val="71341C5F"/>
    <w:rsid w:val="715D5F60"/>
    <w:rsid w:val="7166042F"/>
    <w:rsid w:val="71945B8B"/>
    <w:rsid w:val="71A14E1B"/>
    <w:rsid w:val="71CD5C10"/>
    <w:rsid w:val="71F3680E"/>
    <w:rsid w:val="71FB09CF"/>
    <w:rsid w:val="723D2D95"/>
    <w:rsid w:val="726065DD"/>
    <w:rsid w:val="727122A5"/>
    <w:rsid w:val="72BF19FC"/>
    <w:rsid w:val="72C07522"/>
    <w:rsid w:val="72C25048"/>
    <w:rsid w:val="72F974B7"/>
    <w:rsid w:val="7306587D"/>
    <w:rsid w:val="730B7BD0"/>
    <w:rsid w:val="731A1328"/>
    <w:rsid w:val="732E0930"/>
    <w:rsid w:val="7340167A"/>
    <w:rsid w:val="735226DC"/>
    <w:rsid w:val="735A3288"/>
    <w:rsid w:val="735C34D5"/>
    <w:rsid w:val="737629FD"/>
    <w:rsid w:val="73A77D9D"/>
    <w:rsid w:val="73B2330F"/>
    <w:rsid w:val="73BA5622"/>
    <w:rsid w:val="741775AC"/>
    <w:rsid w:val="742064CB"/>
    <w:rsid w:val="742835D1"/>
    <w:rsid w:val="742E191B"/>
    <w:rsid w:val="743261FE"/>
    <w:rsid w:val="74356371"/>
    <w:rsid w:val="746659CC"/>
    <w:rsid w:val="747D1B6F"/>
    <w:rsid w:val="748C7C25"/>
    <w:rsid w:val="74E93707"/>
    <w:rsid w:val="74FC5350"/>
    <w:rsid w:val="75181175"/>
    <w:rsid w:val="752541D9"/>
    <w:rsid w:val="753A180E"/>
    <w:rsid w:val="754652C1"/>
    <w:rsid w:val="757A4300"/>
    <w:rsid w:val="759F0839"/>
    <w:rsid w:val="75A153E9"/>
    <w:rsid w:val="75A90DFC"/>
    <w:rsid w:val="75C702F8"/>
    <w:rsid w:val="75D237F5"/>
    <w:rsid w:val="75D4689D"/>
    <w:rsid w:val="75DA6B4D"/>
    <w:rsid w:val="75DE7698"/>
    <w:rsid w:val="75EA0038"/>
    <w:rsid w:val="761756AB"/>
    <w:rsid w:val="761E4C8C"/>
    <w:rsid w:val="76322C84"/>
    <w:rsid w:val="76671F06"/>
    <w:rsid w:val="76830C04"/>
    <w:rsid w:val="76834381"/>
    <w:rsid w:val="76A74C81"/>
    <w:rsid w:val="76B37ACA"/>
    <w:rsid w:val="76BD49F2"/>
    <w:rsid w:val="76C45833"/>
    <w:rsid w:val="77135D6A"/>
    <w:rsid w:val="77322613"/>
    <w:rsid w:val="7747223C"/>
    <w:rsid w:val="77517D6E"/>
    <w:rsid w:val="775D5575"/>
    <w:rsid w:val="777431F1"/>
    <w:rsid w:val="77783C24"/>
    <w:rsid w:val="77B53160"/>
    <w:rsid w:val="782C7B34"/>
    <w:rsid w:val="785E1CB7"/>
    <w:rsid w:val="786D1EFA"/>
    <w:rsid w:val="787A0A3E"/>
    <w:rsid w:val="787B4617"/>
    <w:rsid w:val="78BF6AF9"/>
    <w:rsid w:val="78E73A5B"/>
    <w:rsid w:val="793738F5"/>
    <w:rsid w:val="79FB4BC1"/>
    <w:rsid w:val="7A287E87"/>
    <w:rsid w:val="7A3C04D5"/>
    <w:rsid w:val="7A3D7DFA"/>
    <w:rsid w:val="7A4B0019"/>
    <w:rsid w:val="7A5F5A01"/>
    <w:rsid w:val="7A993241"/>
    <w:rsid w:val="7A9C2623"/>
    <w:rsid w:val="7ABC0D13"/>
    <w:rsid w:val="7AF0365B"/>
    <w:rsid w:val="7B0501C8"/>
    <w:rsid w:val="7B072192"/>
    <w:rsid w:val="7B9F16C3"/>
    <w:rsid w:val="7BA03060"/>
    <w:rsid w:val="7BA93249"/>
    <w:rsid w:val="7BD02338"/>
    <w:rsid w:val="7BDF4EBD"/>
    <w:rsid w:val="7BEB46F7"/>
    <w:rsid w:val="7C0B5666"/>
    <w:rsid w:val="7C2A29F8"/>
    <w:rsid w:val="7C916C49"/>
    <w:rsid w:val="7CB4175F"/>
    <w:rsid w:val="7CD71937"/>
    <w:rsid w:val="7CD9068C"/>
    <w:rsid w:val="7CF356C1"/>
    <w:rsid w:val="7CFA4560"/>
    <w:rsid w:val="7D3D4087"/>
    <w:rsid w:val="7D4A45B8"/>
    <w:rsid w:val="7D865647"/>
    <w:rsid w:val="7D93486B"/>
    <w:rsid w:val="7DB55ED6"/>
    <w:rsid w:val="7DDF2F52"/>
    <w:rsid w:val="7DDF3108"/>
    <w:rsid w:val="7DF0795C"/>
    <w:rsid w:val="7DFC631E"/>
    <w:rsid w:val="7E096221"/>
    <w:rsid w:val="7E1846B6"/>
    <w:rsid w:val="7E441159"/>
    <w:rsid w:val="7E6C052E"/>
    <w:rsid w:val="7E713840"/>
    <w:rsid w:val="7E7B3A68"/>
    <w:rsid w:val="7EC00FD6"/>
    <w:rsid w:val="7EC743BC"/>
    <w:rsid w:val="7ECA1657"/>
    <w:rsid w:val="7F1B26CA"/>
    <w:rsid w:val="7F1B2F50"/>
    <w:rsid w:val="7F250E39"/>
    <w:rsid w:val="7F2C0419"/>
    <w:rsid w:val="7F317BE1"/>
    <w:rsid w:val="7F323556"/>
    <w:rsid w:val="7F393393"/>
    <w:rsid w:val="7F4E6AEC"/>
    <w:rsid w:val="7F6E4BBD"/>
    <w:rsid w:val="7F7D2A23"/>
    <w:rsid w:val="7F7D336A"/>
    <w:rsid w:val="7F906B71"/>
    <w:rsid w:val="7FA73F44"/>
    <w:rsid w:val="7FB7936B"/>
    <w:rsid w:val="7FBB576C"/>
    <w:rsid w:val="7FC05006"/>
    <w:rsid w:val="7FDD2E1F"/>
    <w:rsid w:val="7FF60DA5"/>
    <w:rsid w:val="7FF8654D"/>
    <w:rsid w:val="7FFDEC37"/>
    <w:rsid w:val="9DFD9FF5"/>
    <w:rsid w:val="B5E9D4BC"/>
    <w:rsid w:val="BA5F8731"/>
    <w:rsid w:val="E3DE13FA"/>
    <w:rsid w:val="EBA11F5A"/>
    <w:rsid w:val="EBFB413B"/>
    <w:rsid w:val="EFFBF764"/>
    <w:rsid w:val="F7A3A373"/>
    <w:rsid w:val="F7DF43AB"/>
    <w:rsid w:val="FDBF6908"/>
    <w:rsid w:val="FE7D7277"/>
    <w:rsid w:val="FFAE8A26"/>
    <w:rsid w:val="FFBFD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C6BC0F5"/>
  <w15:docId w15:val="{BD55B000-84AA-4A01-AAE0-27EE4EA6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4" w:uiPriority="99" w:unhideWhenUsed="1" w:qFormat="1"/>
    <w:lsdException w:name="toc 1" w:uiPriority="39" w:qFormat="1"/>
    <w:lsdException w:name="toc 2" w:uiPriority="39" w:qFormat="1"/>
    <w:lsdException w:name="Normal Indent" w:uiPriority="99" w:qFormat="1"/>
    <w:lsdException w:name="annotation text" w:qFormat="1"/>
    <w:lsdException w:name="header" w:uiPriority="99" w:qFormat="1"/>
    <w:lsdException w:name="footer" w:uiPriority="99" w:qFormat="1"/>
    <w:lsdException w:name="index heading" w:unhideWhenUsed="1" w:qFormat="1"/>
    <w:lsdException w:name="caption" w:semiHidden="1" w:unhideWhenUsed="1" w:qFormat="1"/>
    <w:lsdException w:name="annotation reference" w:uiPriority="99" w:qFormat="1"/>
    <w:lsdException w:name="page number" w:qFormat="1"/>
    <w:lsdException w:name="table of authorities" w:uiPriority="99" w:unhideWhenUsed="1" w:qFormat="1"/>
    <w:lsdException w:name="List 2" w:qFormat="1"/>
    <w:lsdException w:name="Title" w:uiPriority="99" w:qFormat="1"/>
    <w:lsdException w:name="Default Paragraph Font" w:semiHidden="1" w:uiPriority="1" w:unhideWhenUsed="1" w:qFormat="1"/>
    <w:lsdException w:name="Body Text" w:qFormat="1"/>
    <w:lsdException w:name="Body Text Indent" w:unhideWhenUsed="1" w:qFormat="1"/>
    <w:lsdException w:name="Subtitle" w:qFormat="1"/>
    <w:lsdException w:name="Body Text First Indent" w:qFormat="1"/>
    <w:lsdException w:name="Body Text First Indent 2" w:uiPriority="99" w:unhideWhenUsed="1" w:qFormat="1"/>
    <w:lsdException w:name="Body Text 2" w:unhideWhenUsed="1" w:qFormat="1"/>
    <w:lsdException w:name="Body Text Indent 2" w:uiPriority="99" w:unhideWhenUsed="1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autoSpaceDE w:val="0"/>
      <w:autoSpaceDN w:val="0"/>
      <w:adjustRightInd w:val="0"/>
      <w:spacing w:line="360" w:lineRule="auto"/>
      <w:jc w:val="left"/>
      <w:outlineLvl w:val="0"/>
    </w:pPr>
    <w:rPr>
      <w:rFonts w:ascii="宋体"/>
      <w:b/>
      <w:kern w:val="44"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keepLines/>
      <w:autoSpaceDE w:val="0"/>
      <w:autoSpaceDN w:val="0"/>
      <w:adjustRightInd w:val="0"/>
      <w:spacing w:line="360" w:lineRule="auto"/>
      <w:jc w:val="left"/>
      <w:outlineLvl w:val="1"/>
    </w:pPr>
    <w:rPr>
      <w:rFonts w:asciiTheme="minorEastAsia" w:eastAsiaTheme="minorEastAsia" w:hAnsiTheme="minorEastAsia"/>
      <w:b/>
      <w:kern w:val="0"/>
      <w:sz w:val="24"/>
      <w:szCs w:val="20"/>
    </w:rPr>
  </w:style>
  <w:style w:type="paragraph" w:styleId="3">
    <w:name w:val="heading 3"/>
    <w:basedOn w:val="a"/>
    <w:next w:val="a0"/>
    <w:link w:val="30"/>
    <w:autoRedefine/>
    <w:qFormat/>
    <w:pPr>
      <w:keepNext/>
      <w:keepLines/>
      <w:autoSpaceDE w:val="0"/>
      <w:autoSpaceDN w:val="0"/>
      <w:adjustRightInd w:val="0"/>
      <w:jc w:val="left"/>
      <w:outlineLvl w:val="2"/>
    </w:pPr>
    <w:rPr>
      <w:rFonts w:ascii="宋体" w:hAnsi="宋体" w:cs="Arial"/>
      <w:b/>
      <w:kern w:val="0"/>
      <w:position w:val="20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Arial" w:eastAsia="黑体" w:hAnsi="Arial" w:cs="宋体"/>
      <w:b/>
      <w:bCs/>
      <w:color w:val="000000"/>
      <w:kern w:val="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link w:val="a4"/>
    <w:autoRedefine/>
    <w:uiPriority w:val="99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5">
    <w:name w:val="table of authorities"/>
    <w:basedOn w:val="a"/>
    <w:next w:val="a"/>
    <w:uiPriority w:val="99"/>
    <w:unhideWhenUsed/>
    <w:qFormat/>
    <w:pPr>
      <w:spacing w:after="160" w:line="278" w:lineRule="auto"/>
      <w:ind w:leftChars="200" w:left="420"/>
    </w:pPr>
    <w:rPr>
      <w:rFonts w:ascii="宋体" w:cs="黑体"/>
      <w:color w:val="000000"/>
      <w:kern w:val="0"/>
      <w:szCs w:val="21"/>
    </w:rPr>
  </w:style>
  <w:style w:type="paragraph" w:styleId="a6">
    <w:name w:val="annotation text"/>
    <w:basedOn w:val="a"/>
    <w:link w:val="a7"/>
    <w:autoRedefine/>
    <w:qFormat/>
    <w:pPr>
      <w:jc w:val="left"/>
    </w:pPr>
  </w:style>
  <w:style w:type="paragraph" w:styleId="a8">
    <w:name w:val="Body Text"/>
    <w:basedOn w:val="a"/>
    <w:link w:val="a9"/>
    <w:autoRedefine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aa">
    <w:name w:val="Body Text Indent"/>
    <w:basedOn w:val="a"/>
    <w:link w:val="ab"/>
    <w:autoRedefine/>
    <w:unhideWhenUsed/>
    <w:qFormat/>
    <w:pPr>
      <w:spacing w:after="120"/>
      <w:ind w:leftChars="200" w:left="420"/>
    </w:pPr>
  </w:style>
  <w:style w:type="paragraph" w:styleId="21">
    <w:name w:val="List 2"/>
    <w:basedOn w:val="a"/>
    <w:autoRedefine/>
    <w:qFormat/>
    <w:pPr>
      <w:ind w:leftChars="200" w:left="100" w:hangingChars="200" w:hanging="200"/>
    </w:pPr>
  </w:style>
  <w:style w:type="paragraph" w:styleId="41">
    <w:name w:val="index 4"/>
    <w:basedOn w:val="a"/>
    <w:next w:val="a"/>
    <w:autoRedefine/>
    <w:uiPriority w:val="99"/>
    <w:unhideWhenUsed/>
    <w:qFormat/>
    <w:pPr>
      <w:spacing w:before="100" w:beforeAutospacing="1" w:after="100" w:afterAutospacing="1"/>
      <w:ind w:leftChars="600" w:left="600"/>
    </w:pPr>
  </w:style>
  <w:style w:type="paragraph" w:styleId="ac">
    <w:name w:val="Plain Text"/>
    <w:basedOn w:val="a"/>
    <w:link w:val="ad"/>
    <w:autoRedefine/>
    <w:qFormat/>
    <w:rPr>
      <w:rFonts w:ascii="宋体" w:hAnsi="Courier New" w:hint="eastAsia"/>
      <w:szCs w:val="20"/>
    </w:rPr>
  </w:style>
  <w:style w:type="paragraph" w:styleId="22">
    <w:name w:val="Body Text Indent 2"/>
    <w:basedOn w:val="a"/>
    <w:next w:val="a"/>
    <w:link w:val="23"/>
    <w:autoRedefine/>
    <w:uiPriority w:val="99"/>
    <w:unhideWhenUsed/>
    <w:qFormat/>
    <w:pPr>
      <w:spacing w:after="120" w:line="480" w:lineRule="auto"/>
      <w:ind w:leftChars="200" w:left="420"/>
    </w:pPr>
  </w:style>
  <w:style w:type="paragraph" w:styleId="ae">
    <w:name w:val="Balloon Text"/>
    <w:basedOn w:val="a"/>
    <w:link w:val="af"/>
    <w:autoRedefine/>
    <w:uiPriority w:val="99"/>
    <w:qFormat/>
    <w:rPr>
      <w:sz w:val="18"/>
      <w:szCs w:val="18"/>
    </w:rPr>
  </w:style>
  <w:style w:type="paragraph" w:styleId="af0">
    <w:name w:val="footer"/>
    <w:basedOn w:val="a"/>
    <w:link w:val="af1"/>
    <w:autoRedefine/>
    <w:uiPriority w:val="99"/>
    <w:qFormat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af2">
    <w:name w:val="header"/>
    <w:basedOn w:val="a"/>
    <w:link w:val="af3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qFormat/>
    <w:pPr>
      <w:tabs>
        <w:tab w:val="left" w:pos="1050"/>
        <w:tab w:val="right" w:leader="dot" w:pos="8937"/>
      </w:tabs>
      <w:spacing w:line="300" w:lineRule="auto"/>
    </w:pPr>
    <w:rPr>
      <w:rFonts w:ascii="宋体" w:hAnsi="宋体"/>
      <w:b/>
      <w:sz w:val="24"/>
    </w:rPr>
  </w:style>
  <w:style w:type="paragraph" w:styleId="af4">
    <w:name w:val="index heading"/>
    <w:basedOn w:val="a"/>
    <w:next w:val="11"/>
    <w:autoRedefine/>
    <w:unhideWhenUsed/>
    <w:qFormat/>
    <w:rPr>
      <w:rFonts w:ascii="等线 Light" w:eastAsia="等线 Light" w:hAnsi="等线 Light"/>
      <w:b/>
      <w:bCs/>
    </w:rPr>
  </w:style>
  <w:style w:type="paragraph" w:styleId="11">
    <w:name w:val="index 1"/>
    <w:basedOn w:val="a"/>
    <w:next w:val="a"/>
    <w:autoRedefine/>
    <w:qFormat/>
    <w:rPr>
      <w:szCs w:val="20"/>
    </w:rPr>
  </w:style>
  <w:style w:type="paragraph" w:styleId="TOC2">
    <w:name w:val="toc 2"/>
    <w:basedOn w:val="a"/>
    <w:next w:val="a"/>
    <w:autoRedefine/>
    <w:uiPriority w:val="39"/>
    <w:qFormat/>
    <w:pPr>
      <w:tabs>
        <w:tab w:val="right" w:leader="dot" w:pos="8937"/>
      </w:tabs>
      <w:spacing w:line="312" w:lineRule="auto"/>
      <w:ind w:leftChars="200" w:left="420"/>
    </w:pPr>
  </w:style>
  <w:style w:type="paragraph" w:styleId="24">
    <w:name w:val="Body Text 2"/>
    <w:basedOn w:val="a"/>
    <w:link w:val="25"/>
    <w:autoRedefine/>
    <w:unhideWhenUsed/>
    <w:qFormat/>
    <w:pPr>
      <w:spacing w:after="120" w:line="480" w:lineRule="auto"/>
    </w:pPr>
  </w:style>
  <w:style w:type="paragraph" w:styleId="HTML">
    <w:name w:val="HTML Preformatted"/>
    <w:basedOn w:val="a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330" w:lineRule="atLeast"/>
      <w:jc w:val="left"/>
    </w:pPr>
    <w:rPr>
      <w:rFonts w:ascii="Arial" w:hAnsi="Arial"/>
      <w:kern w:val="0"/>
      <w:szCs w:val="21"/>
    </w:rPr>
  </w:style>
  <w:style w:type="paragraph" w:styleId="af5">
    <w:name w:val="Normal (Web)"/>
    <w:basedOn w:val="a"/>
    <w:autoRedefine/>
    <w:unhideWhenUsed/>
    <w:qFormat/>
    <w:pPr>
      <w:widowControl/>
      <w:shd w:val="clear" w:color="auto" w:fill="FFFFFF"/>
      <w:spacing w:line="360" w:lineRule="auto"/>
      <w:jc w:val="center"/>
    </w:pPr>
    <w:rPr>
      <w:rFonts w:ascii="宋体" w:hAnsi="宋体" w:cs="宋体"/>
      <w:kern w:val="0"/>
      <w:sz w:val="24"/>
    </w:rPr>
  </w:style>
  <w:style w:type="paragraph" w:styleId="af6">
    <w:name w:val="Title"/>
    <w:basedOn w:val="a"/>
    <w:link w:val="12"/>
    <w:autoRedefine/>
    <w:uiPriority w:val="99"/>
    <w:qFormat/>
    <w:pPr>
      <w:widowControl/>
      <w:autoSpaceDE w:val="0"/>
      <w:autoSpaceDN w:val="0"/>
      <w:spacing w:line="360" w:lineRule="auto"/>
      <w:jc w:val="center"/>
      <w:outlineLvl w:val="0"/>
    </w:pPr>
    <w:rPr>
      <w:rFonts w:ascii="宋体" w:hAnsi="宋体" w:cs="宋体"/>
      <w:b/>
      <w:kern w:val="0"/>
      <w:sz w:val="32"/>
      <w:szCs w:val="20"/>
      <w:lang w:eastAsia="en-US"/>
    </w:rPr>
  </w:style>
  <w:style w:type="paragraph" w:styleId="af7">
    <w:name w:val="annotation subject"/>
    <w:basedOn w:val="a6"/>
    <w:next w:val="a6"/>
    <w:link w:val="af8"/>
    <w:autoRedefine/>
    <w:uiPriority w:val="99"/>
    <w:qFormat/>
    <w:rPr>
      <w:b/>
      <w:bCs/>
    </w:rPr>
  </w:style>
  <w:style w:type="paragraph" w:styleId="af9">
    <w:name w:val="Body Text First Indent"/>
    <w:basedOn w:val="a"/>
    <w:autoRedefine/>
    <w:qFormat/>
    <w:pPr>
      <w:tabs>
        <w:tab w:val="left" w:pos="567"/>
      </w:tabs>
      <w:spacing w:line="360" w:lineRule="auto"/>
      <w:ind w:firstLineChars="100" w:firstLine="240"/>
    </w:pPr>
    <w:rPr>
      <w:rFonts w:asciiTheme="minorEastAsia" w:eastAsiaTheme="minorEastAsia" w:hAnsiTheme="minorEastAsia"/>
      <w:sz w:val="24"/>
    </w:rPr>
  </w:style>
  <w:style w:type="paragraph" w:styleId="26">
    <w:name w:val="Body Text First Indent 2"/>
    <w:basedOn w:val="aa"/>
    <w:autoRedefine/>
    <w:uiPriority w:val="99"/>
    <w:unhideWhenUsed/>
    <w:qFormat/>
    <w:pPr>
      <w:spacing w:before="100" w:beforeAutospacing="1"/>
      <w:ind w:leftChars="0" w:left="0" w:firstLine="420"/>
    </w:pPr>
  </w:style>
  <w:style w:type="table" w:styleId="afa">
    <w:name w:val="Table Grid"/>
    <w:basedOn w:val="a2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1"/>
    <w:autoRedefine/>
    <w:qFormat/>
    <w:rPr>
      <w:b/>
      <w:bCs/>
    </w:rPr>
  </w:style>
  <w:style w:type="character" w:styleId="afc">
    <w:name w:val="page number"/>
    <w:basedOn w:val="a1"/>
    <w:autoRedefine/>
    <w:qFormat/>
  </w:style>
  <w:style w:type="character" w:styleId="afd">
    <w:name w:val="Emphasis"/>
    <w:autoRedefine/>
    <w:qFormat/>
    <w:rPr>
      <w:color w:val="CC0033"/>
    </w:rPr>
  </w:style>
  <w:style w:type="character" w:styleId="afe">
    <w:name w:val="Hyperlink"/>
    <w:autoRedefine/>
    <w:uiPriority w:val="99"/>
    <w:qFormat/>
    <w:rPr>
      <w:color w:val="0000FF"/>
      <w:u w:val="single"/>
    </w:rPr>
  </w:style>
  <w:style w:type="character" w:styleId="aff">
    <w:name w:val="annotation reference"/>
    <w:basedOn w:val="a1"/>
    <w:autoRedefine/>
    <w:uiPriority w:val="99"/>
    <w:qFormat/>
    <w:rPr>
      <w:sz w:val="21"/>
      <w:szCs w:val="21"/>
    </w:rPr>
  </w:style>
  <w:style w:type="paragraph" w:customStyle="1" w:styleId="210">
    <w:name w:val="标题 21"/>
    <w:basedOn w:val="a"/>
    <w:autoRedefine/>
    <w:uiPriority w:val="1"/>
    <w:qFormat/>
    <w:pPr>
      <w:ind w:left="376"/>
      <w:outlineLvl w:val="2"/>
    </w:pPr>
    <w:rPr>
      <w:rFonts w:ascii="Microsoft JhengHei" w:eastAsia="Microsoft JhengHei" w:hAnsi="Microsoft JhengHei" w:cs="Microsoft JhengHei"/>
      <w:b/>
      <w:bCs/>
      <w:sz w:val="24"/>
    </w:rPr>
  </w:style>
  <w:style w:type="paragraph" w:customStyle="1" w:styleId="13">
    <w:name w:val="列出段落1"/>
    <w:basedOn w:val="a"/>
    <w:link w:val="aff0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TableParagraph">
    <w:name w:val="Table Paragraph"/>
    <w:basedOn w:val="a"/>
    <w:autoRedefine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styleId="aff1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af">
    <w:name w:val="批注框文本 字符"/>
    <w:basedOn w:val="a1"/>
    <w:link w:val="ae"/>
    <w:autoRedefine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7">
    <w:name w:val="批注文字 字符"/>
    <w:basedOn w:val="a1"/>
    <w:link w:val="a6"/>
    <w:autoRedefine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8">
    <w:name w:val="批注主题 字符"/>
    <w:basedOn w:val="a7"/>
    <w:link w:val="af7"/>
    <w:autoRedefine/>
    <w:uiPriority w:val="99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20">
    <w:name w:val="标题 2 字符"/>
    <w:basedOn w:val="a1"/>
    <w:link w:val="2"/>
    <w:autoRedefine/>
    <w:qFormat/>
    <w:rPr>
      <w:rFonts w:asciiTheme="minorEastAsia" w:eastAsiaTheme="minorEastAsia" w:hAnsiTheme="minorEastAsia"/>
      <w:b/>
      <w:sz w:val="24"/>
    </w:rPr>
  </w:style>
  <w:style w:type="character" w:customStyle="1" w:styleId="30">
    <w:name w:val="标题 3 字符"/>
    <w:basedOn w:val="a1"/>
    <w:link w:val="3"/>
    <w:autoRedefine/>
    <w:qFormat/>
    <w:rPr>
      <w:rFonts w:ascii="宋体" w:hAnsi="宋体" w:cs="Arial"/>
      <w:b/>
      <w:position w:val="20"/>
      <w:sz w:val="24"/>
      <w:szCs w:val="24"/>
    </w:rPr>
  </w:style>
  <w:style w:type="paragraph" w:customStyle="1" w:styleId="TableText">
    <w:name w:val="Table Text"/>
    <w:basedOn w:val="a"/>
    <w:autoRedefine/>
    <w:semiHidden/>
    <w:qFormat/>
    <w:rPr>
      <w:rFonts w:ascii="Arial" w:eastAsia="Arial" w:hAnsi="Arial" w:cs="Arial"/>
      <w:szCs w:val="21"/>
      <w:lang w:eastAsia="en-US"/>
    </w:rPr>
  </w:style>
  <w:style w:type="paragraph" w:customStyle="1" w:styleId="14">
    <w:name w:val="修订1"/>
    <w:autoRedefine/>
    <w:hidden/>
    <w:uiPriority w:val="99"/>
    <w:semiHidden/>
    <w:qFormat/>
    <w:rPr>
      <w:kern w:val="2"/>
      <w:sz w:val="21"/>
      <w:szCs w:val="24"/>
    </w:rPr>
  </w:style>
  <w:style w:type="paragraph" w:customStyle="1" w:styleId="31">
    <w:name w:val="正文3"/>
    <w:autoRedefine/>
    <w:uiPriority w:val="99"/>
    <w:qFormat/>
    <w:pPr>
      <w:jc w:val="both"/>
    </w:pPr>
    <w:rPr>
      <w:rFonts w:ascii="Calibri" w:hAnsi="Calibri" w:cs="Calibri"/>
      <w:kern w:val="2"/>
      <w:sz w:val="21"/>
      <w:szCs w:val="21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列出段落11"/>
    <w:basedOn w:val="a"/>
    <w:autoRedefine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ff2">
    <w:name w:val="!正文"/>
    <w:basedOn w:val="a"/>
    <w:autoRedefine/>
    <w:qFormat/>
    <w:pPr>
      <w:spacing w:after="120" w:line="360" w:lineRule="auto"/>
      <w:ind w:leftChars="200" w:left="420" w:firstLineChars="200" w:firstLine="480"/>
    </w:pPr>
    <w:rPr>
      <w:rFonts w:cs="宋体"/>
      <w:sz w:val="24"/>
    </w:rPr>
  </w:style>
  <w:style w:type="paragraph" w:customStyle="1" w:styleId="aff3">
    <w:name w:val="*正文"/>
    <w:basedOn w:val="a"/>
    <w:autoRedefine/>
    <w:qFormat/>
    <w:pPr>
      <w:spacing w:line="300" w:lineRule="auto"/>
      <w:ind w:firstLine="480"/>
    </w:pPr>
    <w:rPr>
      <w:rFonts w:ascii="宋体" w:hAnsi="宋体"/>
      <w:sz w:val="24"/>
    </w:rPr>
  </w:style>
  <w:style w:type="paragraph" w:customStyle="1" w:styleId="27">
    <w:name w:val="修订2"/>
    <w:autoRedefine/>
    <w:hidden/>
    <w:uiPriority w:val="99"/>
    <w:unhideWhenUsed/>
    <w:qFormat/>
    <w:rPr>
      <w:kern w:val="2"/>
      <w:sz w:val="21"/>
      <w:szCs w:val="24"/>
    </w:rPr>
  </w:style>
  <w:style w:type="paragraph" w:customStyle="1" w:styleId="32">
    <w:name w:val="修订3"/>
    <w:autoRedefine/>
    <w:hidden/>
    <w:uiPriority w:val="99"/>
    <w:unhideWhenUsed/>
    <w:qFormat/>
    <w:rPr>
      <w:kern w:val="2"/>
      <w:sz w:val="21"/>
      <w:szCs w:val="24"/>
    </w:rPr>
  </w:style>
  <w:style w:type="character" w:customStyle="1" w:styleId="a9">
    <w:name w:val="正文文本 字符"/>
    <w:basedOn w:val="a1"/>
    <w:link w:val="a8"/>
    <w:autoRedefine/>
    <w:qFormat/>
    <w:rPr>
      <w:rFonts w:ascii="宋体" w:hAnsi="宋体"/>
      <w:kern w:val="2"/>
      <w:sz w:val="24"/>
      <w:szCs w:val="24"/>
    </w:rPr>
  </w:style>
  <w:style w:type="character" w:customStyle="1" w:styleId="aff0">
    <w:name w:val="列表段落 字符"/>
    <w:link w:val="13"/>
    <w:autoRedefine/>
    <w:uiPriority w:val="34"/>
    <w:qFormat/>
    <w:rPr>
      <w:rFonts w:ascii="Calibri" w:hAnsi="Calibri"/>
      <w:kern w:val="2"/>
      <w:sz w:val="21"/>
      <w:szCs w:val="22"/>
    </w:rPr>
  </w:style>
  <w:style w:type="paragraph" w:customStyle="1" w:styleId="111">
    <w:name w:val="标题 11"/>
    <w:basedOn w:val="a"/>
    <w:autoRedefine/>
    <w:uiPriority w:val="1"/>
    <w:qFormat/>
    <w:pPr>
      <w:ind w:left="177"/>
      <w:outlineLvl w:val="1"/>
    </w:pPr>
    <w:rPr>
      <w:rFonts w:ascii="Microsoft JhengHei" w:eastAsia="Microsoft JhengHei" w:hAnsi="Microsoft JhengHei" w:cs="Microsoft JhengHei"/>
      <w:b/>
      <w:bCs/>
      <w:sz w:val="32"/>
      <w:szCs w:val="32"/>
    </w:rPr>
  </w:style>
  <w:style w:type="paragraph" w:customStyle="1" w:styleId="SOW">
    <w:name w:val="SOW正文"/>
    <w:basedOn w:val="a"/>
    <w:autoRedefine/>
    <w:qFormat/>
    <w:pPr>
      <w:snapToGrid w:val="0"/>
      <w:spacing w:before="120" w:line="400" w:lineRule="exact"/>
      <w:ind w:firstLine="425"/>
    </w:pPr>
    <w:rPr>
      <w:sz w:val="24"/>
      <w:szCs w:val="20"/>
    </w:rPr>
  </w:style>
  <w:style w:type="paragraph" w:customStyle="1" w:styleId="42">
    <w:name w:val="修订4"/>
    <w:autoRedefine/>
    <w:hidden/>
    <w:uiPriority w:val="99"/>
    <w:unhideWhenUsed/>
    <w:qFormat/>
    <w:rPr>
      <w:kern w:val="2"/>
      <w:sz w:val="21"/>
      <w:szCs w:val="24"/>
    </w:rPr>
  </w:style>
  <w:style w:type="paragraph" w:customStyle="1" w:styleId="28">
    <w:name w:val="列出段落2"/>
    <w:basedOn w:val="a"/>
    <w:autoRedefine/>
    <w:uiPriority w:val="99"/>
    <w:unhideWhenUsed/>
    <w:qFormat/>
    <w:pPr>
      <w:ind w:firstLineChars="200" w:firstLine="420"/>
    </w:pPr>
  </w:style>
  <w:style w:type="paragraph" w:customStyle="1" w:styleId="33">
    <w:name w:val="列出段落3"/>
    <w:basedOn w:val="a"/>
    <w:autoRedefine/>
    <w:uiPriority w:val="99"/>
    <w:unhideWhenUsed/>
    <w:qFormat/>
    <w:pPr>
      <w:ind w:firstLineChars="200" w:firstLine="420"/>
    </w:pPr>
  </w:style>
  <w:style w:type="paragraph" w:customStyle="1" w:styleId="Center">
    <w:name w:val="Center"/>
    <w:basedOn w:val="a"/>
    <w:autoRedefine/>
    <w:qFormat/>
    <w:pPr>
      <w:widowControl/>
      <w:spacing w:before="120" w:line="280" w:lineRule="exact"/>
      <w:jc w:val="center"/>
    </w:pPr>
    <w:rPr>
      <w:sz w:val="22"/>
      <w:lang w:eastAsia="en-US"/>
    </w:rPr>
  </w:style>
  <w:style w:type="paragraph" w:customStyle="1" w:styleId="IndexHeading2">
    <w:name w:val="Index Heading 2"/>
    <w:basedOn w:val="af4"/>
    <w:autoRedefine/>
    <w:qFormat/>
    <w:pPr>
      <w:widowControl/>
      <w:tabs>
        <w:tab w:val="right" w:pos="8280"/>
      </w:tabs>
      <w:spacing w:after="480" w:line="259" w:lineRule="auto"/>
      <w:jc w:val="left"/>
    </w:pPr>
    <w:rPr>
      <w:rFonts w:ascii="Times New Roman" w:eastAsia="宋体" w:hAnsi="Times New Roman"/>
      <w:caps/>
      <w:kern w:val="0"/>
      <w:sz w:val="24"/>
      <w:lang w:val="en-GB" w:eastAsia="en-US"/>
    </w:rPr>
  </w:style>
  <w:style w:type="paragraph" w:customStyle="1" w:styleId="29">
    <w:name w:val="正文2"/>
    <w:autoRedefine/>
    <w:qFormat/>
    <w:pPr>
      <w:spacing w:line="480" w:lineRule="auto"/>
    </w:pPr>
    <w:rPr>
      <w:kern w:val="2"/>
      <w:sz w:val="21"/>
      <w:szCs w:val="21"/>
    </w:rPr>
  </w:style>
  <w:style w:type="paragraph" w:customStyle="1" w:styleId="Aff4">
    <w:name w:val="正文 A"/>
    <w:autoRedefine/>
    <w:qFormat/>
    <w:rPr>
      <w:rFonts w:ascii="'宋体" w:eastAsia="'宋体" w:hAnsi="'宋体" w:cs="'宋体"/>
      <w:color w:val="000000"/>
      <w:sz w:val="24"/>
      <w:szCs w:val="24"/>
      <w:u w:color="000000"/>
    </w:rPr>
  </w:style>
  <w:style w:type="character" w:customStyle="1" w:styleId="ad">
    <w:name w:val="纯文本 字符"/>
    <w:basedOn w:val="a1"/>
    <w:link w:val="ac"/>
    <w:qFormat/>
    <w:rPr>
      <w:rFonts w:ascii="宋体" w:hAnsi="Courier New"/>
      <w:kern w:val="2"/>
      <w:sz w:val="21"/>
    </w:rPr>
  </w:style>
  <w:style w:type="character" w:customStyle="1" w:styleId="40">
    <w:name w:val="标题 4 字符"/>
    <w:basedOn w:val="a1"/>
    <w:link w:val="4"/>
    <w:uiPriority w:val="9"/>
    <w:qFormat/>
    <w:rPr>
      <w:rFonts w:ascii="Arial" w:eastAsia="黑体" w:hAnsi="Arial" w:cs="宋体"/>
      <w:b/>
      <w:bCs/>
      <w:color w:val="000000"/>
      <w:sz w:val="28"/>
      <w:szCs w:val="28"/>
    </w:rPr>
  </w:style>
  <w:style w:type="paragraph" w:customStyle="1" w:styleId="aff5">
    <w:name w:val="段"/>
    <w:next w:val="a"/>
    <w:qFormat/>
    <w:pPr>
      <w:autoSpaceDE w:val="0"/>
      <w:autoSpaceDN w:val="0"/>
      <w:spacing w:after="160" w:line="278" w:lineRule="auto"/>
      <w:ind w:firstLineChars="200" w:firstLine="200"/>
      <w:jc w:val="both"/>
    </w:pPr>
    <w:rPr>
      <w:rFonts w:ascii="宋体"/>
      <w:sz w:val="21"/>
    </w:rPr>
  </w:style>
  <w:style w:type="character" w:customStyle="1" w:styleId="HTML0">
    <w:name w:val="HTML 预设格式 字符"/>
    <w:basedOn w:val="a1"/>
    <w:link w:val="HTML"/>
    <w:uiPriority w:val="99"/>
    <w:qFormat/>
    <w:rPr>
      <w:rFonts w:ascii="Arial" w:hAnsi="Arial"/>
      <w:sz w:val="21"/>
      <w:szCs w:val="21"/>
    </w:rPr>
  </w:style>
  <w:style w:type="character" w:customStyle="1" w:styleId="10">
    <w:name w:val="标题 1 字符"/>
    <w:basedOn w:val="a1"/>
    <w:link w:val="1"/>
    <w:qFormat/>
    <w:rPr>
      <w:rFonts w:ascii="宋体"/>
      <w:b/>
      <w:kern w:val="44"/>
      <w:sz w:val="28"/>
    </w:rPr>
  </w:style>
  <w:style w:type="character" w:customStyle="1" w:styleId="310">
    <w:name w:val="标题 3 字符1"/>
    <w:basedOn w:val="a1"/>
    <w:qFormat/>
    <w:rPr>
      <w:rFonts w:ascii="宋体" w:eastAsia="宋体" w:hAnsi="Times New Roman" w:cs="Times New Roman"/>
      <w:b/>
      <w:bCs/>
      <w:color w:val="000000"/>
      <w:kern w:val="0"/>
      <w:sz w:val="32"/>
      <w:szCs w:val="32"/>
    </w:rPr>
  </w:style>
  <w:style w:type="character" w:customStyle="1" w:styleId="ab">
    <w:name w:val="正文文本缩进 字符"/>
    <w:basedOn w:val="a1"/>
    <w:link w:val="aa"/>
    <w:qFormat/>
    <w:rPr>
      <w:kern w:val="2"/>
      <w:sz w:val="21"/>
      <w:szCs w:val="24"/>
    </w:rPr>
  </w:style>
  <w:style w:type="character" w:customStyle="1" w:styleId="23">
    <w:name w:val="正文文本缩进 2 字符"/>
    <w:basedOn w:val="a1"/>
    <w:link w:val="22"/>
    <w:uiPriority w:val="99"/>
    <w:qFormat/>
    <w:rPr>
      <w:kern w:val="2"/>
      <w:sz w:val="21"/>
      <w:szCs w:val="24"/>
    </w:rPr>
  </w:style>
  <w:style w:type="character" w:customStyle="1" w:styleId="af1">
    <w:name w:val="页脚 字符"/>
    <w:basedOn w:val="a1"/>
    <w:link w:val="af0"/>
    <w:uiPriority w:val="99"/>
    <w:qFormat/>
    <w:rPr>
      <w:rFonts w:ascii="宋体"/>
      <w:sz w:val="18"/>
    </w:rPr>
  </w:style>
  <w:style w:type="character" w:customStyle="1" w:styleId="af3">
    <w:name w:val="页眉 字符"/>
    <w:basedOn w:val="a1"/>
    <w:link w:val="af2"/>
    <w:uiPriority w:val="99"/>
    <w:qFormat/>
    <w:rPr>
      <w:kern w:val="2"/>
      <w:sz w:val="18"/>
      <w:szCs w:val="18"/>
    </w:rPr>
  </w:style>
  <w:style w:type="character" w:customStyle="1" w:styleId="25">
    <w:name w:val="正文文本 2 字符"/>
    <w:basedOn w:val="a1"/>
    <w:link w:val="24"/>
    <w:qFormat/>
    <w:rPr>
      <w:kern w:val="2"/>
      <w:sz w:val="21"/>
      <w:szCs w:val="24"/>
    </w:rPr>
  </w:style>
  <w:style w:type="character" w:customStyle="1" w:styleId="12">
    <w:name w:val="标题 字符1"/>
    <w:basedOn w:val="a1"/>
    <w:link w:val="af6"/>
    <w:uiPriority w:val="99"/>
    <w:qFormat/>
    <w:rPr>
      <w:rFonts w:ascii="宋体" w:hAnsi="宋体" w:cs="宋体"/>
      <w:b/>
      <w:sz w:val="32"/>
      <w:lang w:eastAsia="en-US"/>
    </w:rPr>
  </w:style>
  <w:style w:type="paragraph" w:customStyle="1" w:styleId="CM4">
    <w:name w:val="CM4"/>
    <w:basedOn w:val="Default"/>
    <w:next w:val="Default"/>
    <w:qFormat/>
    <w:rPr>
      <w:color w:val="auto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  <w:spacing w:after="160" w:line="278" w:lineRule="auto"/>
    </w:pPr>
    <w:rPr>
      <w:rFonts w:ascii="宋体"/>
      <w:color w:val="000000"/>
      <w:sz w:val="24"/>
      <w:szCs w:val="24"/>
    </w:rPr>
  </w:style>
  <w:style w:type="paragraph" w:customStyle="1" w:styleId="CM29">
    <w:name w:val="CM29"/>
    <w:basedOn w:val="Default"/>
    <w:next w:val="Default"/>
    <w:qFormat/>
    <w:pPr>
      <w:spacing w:line="400" w:lineRule="atLeast"/>
    </w:pPr>
    <w:rPr>
      <w:color w:val="auto"/>
    </w:rPr>
  </w:style>
  <w:style w:type="paragraph" w:customStyle="1" w:styleId="CM92">
    <w:name w:val="CM92"/>
    <w:basedOn w:val="Default"/>
    <w:next w:val="Default"/>
    <w:qFormat/>
    <w:pPr>
      <w:spacing w:after="530"/>
    </w:pPr>
    <w:rPr>
      <w:color w:val="auto"/>
    </w:rPr>
  </w:style>
  <w:style w:type="paragraph" w:customStyle="1" w:styleId="CM99">
    <w:name w:val="CM99"/>
    <w:basedOn w:val="Default"/>
    <w:next w:val="Default"/>
    <w:qFormat/>
    <w:pPr>
      <w:spacing w:after="443"/>
    </w:pPr>
    <w:rPr>
      <w:color w:val="auto"/>
    </w:rPr>
  </w:style>
  <w:style w:type="paragraph" w:customStyle="1" w:styleId="CM91">
    <w:name w:val="CM91"/>
    <w:basedOn w:val="Default"/>
    <w:next w:val="Default"/>
    <w:qFormat/>
    <w:rPr>
      <w:color w:val="auto"/>
    </w:rPr>
  </w:style>
  <w:style w:type="paragraph" w:customStyle="1" w:styleId="CM34">
    <w:name w:val="CM34"/>
    <w:basedOn w:val="Default"/>
    <w:next w:val="Default"/>
    <w:qFormat/>
    <w:pPr>
      <w:spacing w:line="398" w:lineRule="atLeast"/>
    </w:pPr>
    <w:rPr>
      <w:color w:val="auto"/>
    </w:rPr>
  </w:style>
  <w:style w:type="paragraph" w:customStyle="1" w:styleId="CM26">
    <w:name w:val="CM26"/>
    <w:basedOn w:val="Default"/>
    <w:next w:val="Default"/>
    <w:qFormat/>
    <w:pPr>
      <w:spacing w:line="400" w:lineRule="atLeast"/>
    </w:pPr>
    <w:rPr>
      <w:color w:val="auto"/>
    </w:rPr>
  </w:style>
  <w:style w:type="paragraph" w:customStyle="1" w:styleId="CM95">
    <w:name w:val="CM95"/>
    <w:basedOn w:val="Default"/>
    <w:next w:val="Default"/>
    <w:qFormat/>
    <w:pPr>
      <w:spacing w:after="115"/>
    </w:pPr>
    <w:rPr>
      <w:color w:val="auto"/>
    </w:rPr>
  </w:style>
  <w:style w:type="paragraph" w:customStyle="1" w:styleId="CM31">
    <w:name w:val="CM31"/>
    <w:basedOn w:val="Default"/>
    <w:next w:val="Default"/>
    <w:qFormat/>
    <w:pPr>
      <w:spacing w:line="400" w:lineRule="atLeast"/>
    </w:pPr>
    <w:rPr>
      <w:color w:val="auto"/>
    </w:rPr>
  </w:style>
  <w:style w:type="paragraph" w:customStyle="1" w:styleId="aff6">
    <w:name w:val="正文(缩进)"/>
    <w:basedOn w:val="a"/>
    <w:qFormat/>
    <w:pPr>
      <w:spacing w:after="160" w:line="360" w:lineRule="auto"/>
      <w:ind w:firstLineChars="200" w:firstLine="480"/>
    </w:pPr>
    <w:rPr>
      <w:rFonts w:ascii="宋体" w:cs="宋体"/>
      <w:color w:val="000000"/>
      <w:kern w:val="0"/>
      <w:szCs w:val="20"/>
    </w:rPr>
  </w:style>
  <w:style w:type="paragraph" w:customStyle="1" w:styleId="15">
    <w:name w:val="列表段落1"/>
    <w:basedOn w:val="a"/>
    <w:uiPriority w:val="34"/>
    <w:qFormat/>
    <w:pPr>
      <w:spacing w:after="160" w:line="278" w:lineRule="auto"/>
      <w:ind w:firstLineChars="200" w:firstLine="420"/>
    </w:pPr>
    <w:rPr>
      <w:rFonts w:ascii="宋体" w:cs="宋体"/>
      <w:color w:val="000000"/>
      <w:kern w:val="0"/>
      <w:szCs w:val="21"/>
    </w:rPr>
  </w:style>
  <w:style w:type="paragraph" w:customStyle="1" w:styleId="5">
    <w:name w:val="修订5"/>
    <w:uiPriority w:val="99"/>
    <w:unhideWhenUsed/>
    <w:qFormat/>
    <w:pPr>
      <w:spacing w:after="160" w:line="278" w:lineRule="auto"/>
    </w:pPr>
    <w:rPr>
      <w:rFonts w:ascii="宋体" w:cs="宋体"/>
      <w:color w:val="000000"/>
      <w:sz w:val="21"/>
      <w:szCs w:val="21"/>
    </w:rPr>
  </w:style>
  <w:style w:type="paragraph" w:customStyle="1" w:styleId="6">
    <w:name w:val="修订6"/>
    <w:uiPriority w:val="99"/>
    <w:unhideWhenUsed/>
    <w:qFormat/>
    <w:pPr>
      <w:spacing w:after="160" w:line="278" w:lineRule="auto"/>
    </w:pPr>
    <w:rPr>
      <w:rFonts w:ascii="宋体" w:cs="宋体"/>
      <w:color w:val="000000"/>
      <w:sz w:val="21"/>
      <w:szCs w:val="21"/>
    </w:rPr>
  </w:style>
  <w:style w:type="paragraph" w:customStyle="1" w:styleId="7">
    <w:name w:val="修订7"/>
    <w:uiPriority w:val="99"/>
    <w:unhideWhenUsed/>
    <w:qFormat/>
    <w:pPr>
      <w:spacing w:after="160" w:line="278" w:lineRule="auto"/>
    </w:pPr>
    <w:rPr>
      <w:rFonts w:ascii="宋体" w:cs="宋体"/>
      <w:color w:val="000000"/>
      <w:sz w:val="21"/>
      <w:szCs w:val="21"/>
    </w:rPr>
  </w:style>
  <w:style w:type="character" w:customStyle="1" w:styleId="aff7">
    <w:name w:val="标题 字符"/>
    <w:basedOn w:val="a1"/>
    <w:uiPriority w:val="10"/>
    <w:qFormat/>
    <w:rPr>
      <w:rFonts w:ascii="等线 Light" w:eastAsia="等线 Light" w:hAnsi="等线 Light" w:cs="Times New Roman"/>
      <w:b/>
      <w:bCs/>
      <w:color w:val="000000"/>
      <w:sz w:val="32"/>
      <w:szCs w:val="32"/>
    </w:rPr>
  </w:style>
  <w:style w:type="paragraph" w:customStyle="1" w:styleId="8">
    <w:name w:val="修订8"/>
    <w:uiPriority w:val="99"/>
    <w:unhideWhenUsed/>
    <w:qFormat/>
    <w:rPr>
      <w:rFonts w:ascii="宋体" w:cs="宋体"/>
      <w:color w:val="000000"/>
      <w:sz w:val="21"/>
      <w:szCs w:val="21"/>
    </w:rPr>
  </w:style>
  <w:style w:type="paragraph" w:customStyle="1" w:styleId="9">
    <w:name w:val="修订9"/>
    <w:uiPriority w:val="99"/>
    <w:unhideWhenUsed/>
    <w:qFormat/>
    <w:rPr>
      <w:rFonts w:ascii="宋体" w:cs="宋体"/>
      <w:color w:val="000000"/>
      <w:sz w:val="21"/>
      <w:szCs w:val="21"/>
    </w:rPr>
  </w:style>
  <w:style w:type="paragraph" w:customStyle="1" w:styleId="100">
    <w:name w:val="修订10"/>
    <w:hidden/>
    <w:uiPriority w:val="99"/>
    <w:unhideWhenUsed/>
    <w:qFormat/>
    <w:rPr>
      <w:rFonts w:ascii="宋体" w:cs="宋体"/>
      <w:color w:val="000000"/>
      <w:sz w:val="21"/>
      <w:szCs w:val="21"/>
    </w:rPr>
  </w:style>
  <w:style w:type="paragraph" w:customStyle="1" w:styleId="112">
    <w:name w:val="修订11"/>
    <w:hidden/>
    <w:uiPriority w:val="99"/>
    <w:unhideWhenUsed/>
    <w:qFormat/>
    <w:rPr>
      <w:rFonts w:ascii="宋体" w:cs="宋体"/>
      <w:color w:val="000000"/>
      <w:sz w:val="21"/>
      <w:szCs w:val="21"/>
    </w:rPr>
  </w:style>
  <w:style w:type="character" w:customStyle="1" w:styleId="a4">
    <w:name w:val="正文缩进 字符"/>
    <w:link w:val="a0"/>
    <w:uiPriority w:val="99"/>
    <w:qFormat/>
    <w:rPr>
      <w:rFonts w:ascii="宋体"/>
      <w:kern w:val="2"/>
      <w:sz w:val="24"/>
      <w:szCs w:val="24"/>
    </w:rPr>
  </w:style>
  <w:style w:type="paragraph" w:customStyle="1" w:styleId="120">
    <w:name w:val="修订12"/>
    <w:hidden/>
    <w:uiPriority w:val="99"/>
    <w:semiHidden/>
    <w:qFormat/>
    <w:rPr>
      <w:rFonts w:ascii="宋体" w:cs="宋体"/>
      <w:color w:val="000000"/>
      <w:sz w:val="21"/>
      <w:szCs w:val="21"/>
    </w:rPr>
  </w:style>
  <w:style w:type="character" w:customStyle="1" w:styleId="16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ormalCharacter">
    <w:name w:val="NormalCharacter"/>
    <w:semiHidden/>
    <w:qFormat/>
    <w:rPr>
      <w:rFonts w:ascii="Calibri" w:eastAsia="宋体" w:hAnsi="Calibri" w:cstheme="minorBidi"/>
      <w:kern w:val="2"/>
      <w:sz w:val="21"/>
      <w:szCs w:val="24"/>
      <w:lang w:val="en-US" w:eastAsia="zh-CN" w:bidi="ar-SA"/>
    </w:rPr>
  </w:style>
  <w:style w:type="paragraph" w:customStyle="1" w:styleId="UserStyle9">
    <w:name w:val="UserStyle_9"/>
    <w:basedOn w:val="a"/>
    <w:qFormat/>
    <w:pPr>
      <w:spacing w:after="240" w:line="380" w:lineRule="exact"/>
      <w:ind w:firstLine="1008"/>
      <w:jc w:val="left"/>
    </w:pPr>
    <w:rPr>
      <w:rFonts w:eastAsia="华文楷体"/>
      <w:sz w:val="28"/>
      <w:szCs w:val="28"/>
      <w:lang w:val="zh-CN" w:eastAsia="zh-TW"/>
    </w:rPr>
  </w:style>
  <w:style w:type="character" w:customStyle="1" w:styleId="PageNumber">
    <w:name w:val="PageNumber"/>
    <w:qFormat/>
  </w:style>
  <w:style w:type="paragraph" w:customStyle="1" w:styleId="aff8">
    <w:name w:val="强调标题"/>
    <w:next w:val="a"/>
    <w:qFormat/>
    <w:pPr>
      <w:spacing w:before="240" w:after="120" w:line="360" w:lineRule="auto"/>
      <w:ind w:firstLineChars="200" w:firstLine="600"/>
      <w:outlineLvl w:val="0"/>
    </w:pPr>
    <w:rPr>
      <w:b/>
      <w:sz w:val="24"/>
    </w:rPr>
  </w:style>
  <w:style w:type="character" w:customStyle="1" w:styleId="150">
    <w:name w:val="15"/>
    <w:basedOn w:val="a1"/>
    <w:qFormat/>
    <w:rPr>
      <w:rFonts w:ascii="Calibri" w:eastAsia="宋体" w:hAnsi="Calibri" w:cs="Calibri" w:hint="default"/>
      <w:b/>
      <w:sz w:val="24"/>
      <w:szCs w:val="24"/>
    </w:rPr>
  </w:style>
  <w:style w:type="paragraph" w:customStyle="1" w:styleId="130">
    <w:name w:val="修订13"/>
    <w:hidden/>
    <w:uiPriority w:val="99"/>
    <w:unhideWhenUsed/>
    <w:qFormat/>
    <w:rPr>
      <w:kern w:val="2"/>
      <w:sz w:val="21"/>
      <w:szCs w:val="24"/>
    </w:rPr>
  </w:style>
  <w:style w:type="paragraph" w:customStyle="1" w:styleId="PwCNormal">
    <w:name w:val="PwC Normal"/>
    <w:basedOn w:val="a"/>
    <w:uiPriority w:val="99"/>
    <w:qFormat/>
    <w:pPr>
      <w:spacing w:before="180" w:after="180" w:line="240" w:lineRule="atLeast"/>
    </w:pPr>
    <w:rPr>
      <w:sz w:val="24"/>
    </w:rPr>
  </w:style>
  <w:style w:type="paragraph" w:styleId="aff9">
    <w:name w:val="Revision"/>
    <w:hidden/>
    <w:uiPriority w:val="99"/>
    <w:unhideWhenUsed/>
    <w:rsid w:val="00353C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610</Words>
  <Characters>3479</Characters>
  <Application>Microsoft Office Word</Application>
  <DocSecurity>0</DocSecurity>
  <Lines>28</Lines>
  <Paragraphs>8</Paragraphs>
  <ScaleCrop>false</ScaleCrop>
  <Company>Microsoft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nuc</dc:creator>
  <cp:lastModifiedBy>OU X</cp:lastModifiedBy>
  <cp:revision>7</cp:revision>
  <dcterms:created xsi:type="dcterms:W3CDTF">2026-08-17T13:32:00Z</dcterms:created>
  <dcterms:modified xsi:type="dcterms:W3CDTF">2026-08-18T02:28:00Z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EAEA315B10B04AC5ADD44FACE11BB57B_13</vt:lpwstr>
  </property>
  <property fmtid="{D5CDD505-2E9C-101B-9397-08002B2CF9AE}" pid="4" name="KSOTemplateDocerSaveRecord">
    <vt:lpwstr>eyJoZGlkIjoiYzNhOWEwZDdjOTM2ZDU4ODhjZWNlZDA5NmY4MmRkNTciLCJ1c2VySWQiOiI0MDg5MTY4MzQifQ==</vt:lpwstr>
  </property>
</Properties>
</file>