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70689">
      <w:pPr>
        <w:spacing w:line="360" w:lineRule="auto"/>
        <w:jc w:val="center"/>
        <w:outlineLvl w:val="0"/>
        <w:rPr>
          <w:rFonts w:hint="eastAsia" w:eastAsiaTheme="minorEastAsia"/>
          <w:b/>
          <w:sz w:val="36"/>
          <w:szCs w:val="36"/>
          <w:lang w:val="en-US" w:eastAsia="zh-CN"/>
        </w:rPr>
      </w:pPr>
      <w:r>
        <w:rPr>
          <w:rFonts w:hint="eastAsia" w:eastAsiaTheme="minorEastAsia"/>
          <w:b/>
          <w:sz w:val="36"/>
          <w:szCs w:val="36"/>
          <w:lang w:val="en-US" w:eastAsia="zh-CN"/>
        </w:rPr>
        <w:t>2026年移动办公基础能力服务项目</w:t>
      </w:r>
    </w:p>
    <w:p w14:paraId="57E0FC78">
      <w:pPr>
        <w:spacing w:line="360" w:lineRule="auto"/>
        <w:jc w:val="center"/>
        <w:outlineLvl w:val="0"/>
        <w:rPr>
          <w:rFonts w:hint="default" w:eastAsiaTheme="minorEastAsia"/>
          <w:b/>
          <w:sz w:val="36"/>
          <w:szCs w:val="36"/>
          <w:lang w:val="en-US" w:eastAsia="zh-CN"/>
        </w:rPr>
      </w:pPr>
      <w:r>
        <w:rPr>
          <w:rFonts w:hint="eastAsia" w:eastAsiaTheme="minorEastAsia"/>
          <w:b/>
          <w:sz w:val="36"/>
          <w:szCs w:val="36"/>
          <w:lang w:val="en-US" w:eastAsia="zh-CN"/>
        </w:rPr>
        <w:t>公开招标公告</w:t>
      </w:r>
    </w:p>
    <w:p w14:paraId="6483F513">
      <w:pPr>
        <w:pStyle w:val="4"/>
        <w:spacing w:before="0" w:line="360" w:lineRule="auto"/>
        <w:jc w:val="left"/>
        <w:rPr>
          <w:rFonts w:ascii="Times New Roman" w:hAnsi="Times New Roman" w:eastAsiaTheme="minorEastAsia"/>
          <w:sz w:val="24"/>
          <w:szCs w:val="24"/>
        </w:rPr>
      </w:pPr>
      <w:bookmarkStart w:id="0" w:name="_Toc28359079"/>
      <w:bookmarkStart w:id="1" w:name="_Toc28359002"/>
      <w:bookmarkStart w:id="2" w:name="_Toc35393790"/>
      <w:bookmarkStart w:id="3" w:name="_Toc35393621"/>
      <w:bookmarkStart w:id="4" w:name="_Hlk24379207"/>
      <w:bookmarkStart w:id="5" w:name="_Toc28359009"/>
      <w:bookmarkStart w:id="6" w:name="_Toc28359086"/>
      <w:r>
        <w:rPr>
          <w:rFonts w:ascii="Times New Roman" w:hAnsi="Times New Roman" w:eastAsiaTheme="minorEastAsia"/>
          <w:sz w:val="24"/>
          <w:szCs w:val="24"/>
        </w:rPr>
        <w:t>一、项目基本情况</w:t>
      </w:r>
      <w:bookmarkEnd w:id="0"/>
      <w:bookmarkEnd w:id="1"/>
      <w:bookmarkEnd w:id="2"/>
      <w:bookmarkEnd w:id="3"/>
    </w:p>
    <w:p w14:paraId="355DC8F2">
      <w:pPr>
        <w:spacing w:line="360" w:lineRule="auto"/>
        <w:ind w:firstLine="480" w:firstLineChars="200"/>
        <w:rPr>
          <w:rFonts w:hint="eastAsia" w:eastAsiaTheme="minorEastAsia"/>
          <w:sz w:val="24"/>
          <w:lang w:eastAsia="zh-CN"/>
        </w:rPr>
      </w:pPr>
      <w:r>
        <w:rPr>
          <w:rFonts w:eastAsiaTheme="minorEastAsia"/>
          <w:sz w:val="24"/>
        </w:rPr>
        <w:t>1.项目编号：</w:t>
      </w:r>
      <w:r>
        <w:rPr>
          <w:rFonts w:hint="eastAsia" w:eastAsiaTheme="minorEastAsia"/>
          <w:sz w:val="24"/>
          <w:lang w:eastAsia="zh-CN"/>
        </w:rPr>
        <w:t>HYJC-FW-2026-141</w:t>
      </w:r>
    </w:p>
    <w:p w14:paraId="69F2CD18">
      <w:pPr>
        <w:spacing w:line="360" w:lineRule="auto"/>
        <w:ind w:firstLine="480" w:firstLineChars="200"/>
        <w:rPr>
          <w:rFonts w:hint="eastAsia" w:eastAsiaTheme="minorEastAsia"/>
          <w:sz w:val="24"/>
          <w:lang w:eastAsia="zh-CN"/>
        </w:rPr>
      </w:pPr>
      <w:r>
        <w:rPr>
          <w:rFonts w:eastAsiaTheme="minorEastAsia"/>
          <w:sz w:val="24"/>
        </w:rPr>
        <w:t>2.项目名称：</w:t>
      </w:r>
      <w:r>
        <w:rPr>
          <w:rFonts w:hint="eastAsia" w:eastAsiaTheme="minorEastAsia"/>
          <w:sz w:val="24"/>
          <w:lang w:eastAsia="zh-CN"/>
        </w:rPr>
        <w:t>2026年移动办公基础能力服务项目</w:t>
      </w:r>
    </w:p>
    <w:bookmarkEnd w:id="4"/>
    <w:p w14:paraId="22B3021D">
      <w:pPr>
        <w:spacing w:line="360" w:lineRule="auto"/>
        <w:ind w:firstLine="480" w:firstLineChars="200"/>
        <w:rPr>
          <w:rFonts w:eastAsiaTheme="minorEastAsia"/>
          <w:sz w:val="24"/>
        </w:rPr>
      </w:pPr>
      <w:r>
        <w:rPr>
          <w:rFonts w:eastAsiaTheme="minorEastAsia"/>
          <w:sz w:val="24"/>
        </w:rPr>
        <w:t>3.项目预算金额：</w:t>
      </w:r>
      <w:r>
        <w:rPr>
          <w:rFonts w:hint="eastAsia" w:eastAsiaTheme="minorEastAsia"/>
          <w:sz w:val="24"/>
          <w:lang w:eastAsia="zh-CN"/>
        </w:rPr>
        <w:t>239.70</w:t>
      </w:r>
      <w:r>
        <w:rPr>
          <w:rFonts w:eastAsiaTheme="minorEastAsia"/>
          <w:sz w:val="24"/>
        </w:rPr>
        <w:t>万元</w:t>
      </w:r>
    </w:p>
    <w:p w14:paraId="4864D7B2">
      <w:pPr>
        <w:spacing w:line="360" w:lineRule="auto"/>
        <w:ind w:firstLine="480" w:firstLineChars="200"/>
        <w:rPr>
          <w:rFonts w:eastAsiaTheme="minorEastAsia"/>
          <w:sz w:val="24"/>
        </w:rPr>
      </w:pPr>
      <w:r>
        <w:rPr>
          <w:rFonts w:eastAsiaTheme="minorEastAsia"/>
          <w:sz w:val="24"/>
        </w:rPr>
        <w:t xml:space="preserve">4.采购需求： </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2367"/>
        <w:gridCol w:w="932"/>
        <w:gridCol w:w="3834"/>
      </w:tblGrid>
      <w:tr w14:paraId="6C6B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13" w:type="pct"/>
            <w:vAlign w:val="center"/>
          </w:tcPr>
          <w:p w14:paraId="5FB3943D">
            <w:pPr>
              <w:jc w:val="center"/>
              <w:rPr>
                <w:rFonts w:eastAsiaTheme="minorEastAsia"/>
                <w:bCs/>
                <w:sz w:val="21"/>
                <w:szCs w:val="21"/>
              </w:rPr>
            </w:pPr>
            <w:r>
              <w:rPr>
                <w:rFonts w:eastAsiaTheme="minorEastAsia"/>
                <w:bCs/>
                <w:sz w:val="21"/>
                <w:szCs w:val="21"/>
              </w:rPr>
              <w:t>标的名称</w:t>
            </w:r>
          </w:p>
        </w:tc>
        <w:tc>
          <w:tcPr>
            <w:tcW w:w="1389" w:type="pct"/>
            <w:vAlign w:val="center"/>
          </w:tcPr>
          <w:p w14:paraId="3D3AAC0A">
            <w:pPr>
              <w:jc w:val="center"/>
              <w:rPr>
                <w:rFonts w:hint="eastAsia" w:eastAsiaTheme="minorEastAsia"/>
                <w:bCs/>
                <w:sz w:val="21"/>
                <w:szCs w:val="21"/>
                <w:lang w:val="en-US" w:eastAsia="zh-CN"/>
              </w:rPr>
            </w:pPr>
            <w:r>
              <w:rPr>
                <w:rFonts w:hint="eastAsia" w:eastAsiaTheme="minorEastAsia"/>
                <w:bCs/>
                <w:sz w:val="21"/>
                <w:szCs w:val="21"/>
              </w:rPr>
              <w:t>分项名称（工作内容）</w:t>
            </w:r>
          </w:p>
        </w:tc>
        <w:tc>
          <w:tcPr>
            <w:tcW w:w="547" w:type="pct"/>
            <w:vAlign w:val="center"/>
          </w:tcPr>
          <w:p w14:paraId="074ADA6E">
            <w:pPr>
              <w:jc w:val="center"/>
              <w:rPr>
                <w:rFonts w:eastAsiaTheme="minorEastAsia"/>
                <w:bCs/>
                <w:sz w:val="21"/>
                <w:szCs w:val="21"/>
              </w:rPr>
            </w:pPr>
            <w:r>
              <w:rPr>
                <w:rFonts w:eastAsiaTheme="minorEastAsia"/>
                <w:bCs/>
                <w:sz w:val="21"/>
                <w:szCs w:val="21"/>
              </w:rPr>
              <w:t>数量</w:t>
            </w:r>
          </w:p>
        </w:tc>
        <w:tc>
          <w:tcPr>
            <w:tcW w:w="2250" w:type="pct"/>
            <w:vAlign w:val="center"/>
          </w:tcPr>
          <w:p w14:paraId="5DAA6183">
            <w:pPr>
              <w:jc w:val="center"/>
              <w:rPr>
                <w:rFonts w:eastAsiaTheme="minorEastAsia"/>
                <w:sz w:val="21"/>
                <w:szCs w:val="21"/>
              </w:rPr>
            </w:pPr>
            <w:r>
              <w:rPr>
                <w:rFonts w:eastAsiaTheme="minorEastAsia"/>
                <w:sz w:val="21"/>
                <w:szCs w:val="21"/>
              </w:rPr>
              <w:t>简要技术需求或服务要求</w:t>
            </w:r>
          </w:p>
        </w:tc>
      </w:tr>
      <w:tr w14:paraId="2099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3" w:type="pct"/>
            <w:vMerge w:val="restart"/>
            <w:vAlign w:val="center"/>
          </w:tcPr>
          <w:p w14:paraId="7B6127B3">
            <w:pPr>
              <w:jc w:val="center"/>
              <w:rPr>
                <w:rFonts w:hint="eastAsia" w:eastAsiaTheme="minorEastAsia"/>
                <w:bCs/>
                <w:sz w:val="21"/>
                <w:szCs w:val="21"/>
                <w:lang w:eastAsia="zh-CN"/>
              </w:rPr>
            </w:pPr>
            <w:r>
              <w:rPr>
                <w:rFonts w:hint="eastAsia" w:eastAsiaTheme="minorEastAsia"/>
                <w:bCs/>
                <w:sz w:val="21"/>
                <w:szCs w:val="21"/>
                <w:lang w:eastAsia="zh-CN"/>
              </w:rPr>
              <w:t>2026年移动办公基础能力服务项目</w:t>
            </w:r>
          </w:p>
        </w:tc>
        <w:tc>
          <w:tcPr>
            <w:tcW w:w="1389" w:type="pct"/>
            <w:vAlign w:val="center"/>
          </w:tcPr>
          <w:p w14:paraId="6FCC9044">
            <w:pPr>
              <w:jc w:val="center"/>
              <w:rPr>
                <w:rFonts w:hint="eastAsia" w:eastAsiaTheme="minorEastAsia"/>
                <w:sz w:val="21"/>
                <w:szCs w:val="21"/>
                <w:lang w:eastAsia="zh-CN"/>
              </w:rPr>
            </w:pPr>
            <w:r>
              <w:rPr>
                <w:rFonts w:hint="eastAsia" w:ascii="宋体" w:hAnsi="宋体" w:cs="宋体"/>
                <w:bCs/>
                <w:sz w:val="21"/>
                <w:szCs w:val="21"/>
              </w:rPr>
              <w:t>智能办公大模型共性服务</w:t>
            </w:r>
          </w:p>
        </w:tc>
        <w:tc>
          <w:tcPr>
            <w:tcW w:w="547" w:type="pct"/>
            <w:vMerge w:val="restart"/>
            <w:vAlign w:val="center"/>
          </w:tcPr>
          <w:p w14:paraId="593CF324">
            <w:pPr>
              <w:jc w:val="center"/>
              <w:rPr>
                <w:rFonts w:hint="eastAsia" w:eastAsiaTheme="minorEastAsia"/>
                <w:bCs/>
                <w:sz w:val="21"/>
                <w:szCs w:val="21"/>
                <w:lang w:val="en-US" w:eastAsia="zh-CN"/>
              </w:rPr>
            </w:pPr>
            <w:r>
              <w:rPr>
                <w:rFonts w:hint="eastAsia" w:eastAsiaTheme="minorEastAsia"/>
                <w:bCs/>
                <w:sz w:val="21"/>
                <w:szCs w:val="21"/>
              </w:rPr>
              <w:t>1项</w:t>
            </w:r>
            <w:r>
              <w:rPr>
                <w:rFonts w:hint="eastAsia" w:eastAsiaTheme="minorEastAsia"/>
                <w:bCs/>
                <w:sz w:val="21"/>
                <w:szCs w:val="21"/>
                <w:lang w:val="en-US" w:eastAsia="zh-CN"/>
              </w:rPr>
              <w:t>服务</w:t>
            </w:r>
          </w:p>
        </w:tc>
        <w:tc>
          <w:tcPr>
            <w:tcW w:w="2250" w:type="pct"/>
            <w:vMerge w:val="restart"/>
            <w:vAlign w:val="center"/>
          </w:tcPr>
          <w:p w14:paraId="0FC556A3">
            <w:pPr>
              <w:rPr>
                <w:rFonts w:eastAsiaTheme="minorEastAsia"/>
                <w:kern w:val="0"/>
                <w:sz w:val="21"/>
                <w:szCs w:val="21"/>
              </w:rPr>
            </w:pPr>
            <w:r>
              <w:rPr>
                <w:rFonts w:hint="eastAsia" w:eastAsiaTheme="minorEastAsia"/>
                <w:kern w:val="0"/>
                <w:sz w:val="21"/>
                <w:szCs w:val="21"/>
              </w:rPr>
              <w:t>通过统一购买移动办公基础能力服务，包括智能办公大模型共性服务、活动安排服务、视频会议服务、文档预览编辑</w:t>
            </w:r>
            <w:r>
              <w:rPr>
                <w:rFonts w:hint="eastAsia" w:eastAsiaTheme="minorEastAsia"/>
                <w:kern w:val="0"/>
                <w:sz w:val="21"/>
                <w:szCs w:val="21"/>
                <w:lang w:val="en-US" w:eastAsia="zh-CN"/>
              </w:rPr>
              <w:t>和</w:t>
            </w:r>
            <w:r>
              <w:rPr>
                <w:rFonts w:hint="eastAsia" w:eastAsiaTheme="minorEastAsia"/>
                <w:kern w:val="0"/>
                <w:sz w:val="21"/>
                <w:szCs w:val="21"/>
              </w:rPr>
              <w:t>校对服务、工资条服务，集成各部门业务所需共性办公组件服务能力，满足政务办公场景的共性需求</w:t>
            </w:r>
            <w:r>
              <w:rPr>
                <w:rFonts w:eastAsiaTheme="minorEastAsia"/>
                <w:kern w:val="0"/>
                <w:sz w:val="21"/>
                <w:szCs w:val="21"/>
              </w:rPr>
              <w:t>。具体详见采购需求。</w:t>
            </w:r>
          </w:p>
        </w:tc>
      </w:tr>
      <w:tr w14:paraId="35D9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3" w:type="pct"/>
            <w:vMerge w:val="continue"/>
            <w:vAlign w:val="center"/>
          </w:tcPr>
          <w:p w14:paraId="3965DC00">
            <w:pPr>
              <w:jc w:val="center"/>
              <w:rPr>
                <w:sz w:val="21"/>
                <w:szCs w:val="21"/>
              </w:rPr>
            </w:pPr>
          </w:p>
        </w:tc>
        <w:tc>
          <w:tcPr>
            <w:tcW w:w="1389" w:type="pct"/>
            <w:vAlign w:val="center"/>
          </w:tcPr>
          <w:p w14:paraId="32AC5A5B">
            <w:pPr>
              <w:jc w:val="center"/>
              <w:rPr>
                <w:rFonts w:hint="eastAsia" w:eastAsiaTheme="minorEastAsia"/>
                <w:sz w:val="21"/>
                <w:szCs w:val="21"/>
                <w:lang w:eastAsia="zh-CN"/>
              </w:rPr>
            </w:pPr>
            <w:r>
              <w:rPr>
                <w:rFonts w:hint="eastAsia" w:ascii="宋体" w:hAnsi="宋体" w:cs="宋体"/>
                <w:bCs/>
                <w:sz w:val="21"/>
                <w:szCs w:val="21"/>
              </w:rPr>
              <w:t>活动安排服务</w:t>
            </w:r>
          </w:p>
        </w:tc>
        <w:tc>
          <w:tcPr>
            <w:tcW w:w="547" w:type="pct"/>
            <w:vMerge w:val="continue"/>
            <w:vAlign w:val="center"/>
          </w:tcPr>
          <w:p w14:paraId="5DCC245F">
            <w:pPr>
              <w:jc w:val="center"/>
              <w:rPr>
                <w:rFonts w:hint="eastAsia" w:eastAsiaTheme="minorEastAsia"/>
                <w:sz w:val="21"/>
                <w:szCs w:val="21"/>
                <w:lang w:eastAsia="zh-CN"/>
              </w:rPr>
            </w:pPr>
          </w:p>
        </w:tc>
        <w:tc>
          <w:tcPr>
            <w:tcW w:w="2250" w:type="pct"/>
            <w:vMerge w:val="continue"/>
            <w:vAlign w:val="center"/>
          </w:tcPr>
          <w:p w14:paraId="1F57009E">
            <w:pPr>
              <w:jc w:val="center"/>
              <w:rPr>
                <w:rFonts w:hint="eastAsia" w:eastAsiaTheme="minorEastAsia"/>
                <w:sz w:val="21"/>
                <w:szCs w:val="21"/>
                <w:lang w:eastAsia="zh-CN"/>
              </w:rPr>
            </w:pPr>
          </w:p>
        </w:tc>
      </w:tr>
      <w:tr w14:paraId="7714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3" w:type="pct"/>
            <w:vMerge w:val="continue"/>
            <w:vAlign w:val="center"/>
          </w:tcPr>
          <w:p w14:paraId="73A9BE06">
            <w:pPr>
              <w:jc w:val="center"/>
              <w:rPr>
                <w:rFonts w:hint="eastAsia" w:eastAsiaTheme="minorEastAsia"/>
                <w:sz w:val="21"/>
                <w:szCs w:val="21"/>
                <w:lang w:eastAsia="zh-CN"/>
              </w:rPr>
            </w:pPr>
          </w:p>
        </w:tc>
        <w:tc>
          <w:tcPr>
            <w:tcW w:w="1389" w:type="pct"/>
            <w:vAlign w:val="center"/>
          </w:tcPr>
          <w:p w14:paraId="265BA976">
            <w:pPr>
              <w:jc w:val="center"/>
              <w:rPr>
                <w:rFonts w:hint="eastAsia" w:eastAsiaTheme="minorEastAsia"/>
                <w:sz w:val="21"/>
                <w:szCs w:val="21"/>
                <w:lang w:eastAsia="zh-CN"/>
              </w:rPr>
            </w:pPr>
            <w:r>
              <w:rPr>
                <w:rFonts w:hint="eastAsia" w:ascii="宋体" w:hAnsi="宋体" w:cs="宋体"/>
                <w:bCs/>
                <w:sz w:val="21"/>
                <w:szCs w:val="21"/>
              </w:rPr>
              <w:t>视频会议服务</w:t>
            </w:r>
          </w:p>
        </w:tc>
        <w:tc>
          <w:tcPr>
            <w:tcW w:w="547" w:type="pct"/>
            <w:vMerge w:val="continue"/>
            <w:vAlign w:val="center"/>
          </w:tcPr>
          <w:p w14:paraId="5947DC85">
            <w:pPr>
              <w:jc w:val="center"/>
              <w:rPr>
                <w:rFonts w:hint="eastAsia" w:eastAsiaTheme="minorEastAsia"/>
                <w:sz w:val="21"/>
                <w:szCs w:val="21"/>
                <w:lang w:eastAsia="zh-CN"/>
              </w:rPr>
            </w:pPr>
          </w:p>
        </w:tc>
        <w:tc>
          <w:tcPr>
            <w:tcW w:w="2250" w:type="pct"/>
            <w:vMerge w:val="continue"/>
            <w:vAlign w:val="center"/>
          </w:tcPr>
          <w:p w14:paraId="598C423D">
            <w:pPr>
              <w:jc w:val="center"/>
              <w:rPr>
                <w:rFonts w:hint="eastAsia" w:eastAsiaTheme="minorEastAsia"/>
                <w:sz w:val="21"/>
                <w:szCs w:val="21"/>
                <w:lang w:eastAsia="zh-CN"/>
              </w:rPr>
            </w:pPr>
          </w:p>
        </w:tc>
      </w:tr>
      <w:tr w14:paraId="31AE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3" w:type="pct"/>
            <w:vMerge w:val="continue"/>
            <w:vAlign w:val="center"/>
          </w:tcPr>
          <w:p w14:paraId="126CD3FC">
            <w:pPr>
              <w:jc w:val="center"/>
              <w:rPr>
                <w:rFonts w:hint="eastAsia" w:eastAsiaTheme="minorEastAsia"/>
                <w:sz w:val="21"/>
                <w:szCs w:val="21"/>
                <w:lang w:eastAsia="zh-CN"/>
              </w:rPr>
            </w:pPr>
          </w:p>
        </w:tc>
        <w:tc>
          <w:tcPr>
            <w:tcW w:w="1389" w:type="pct"/>
            <w:vAlign w:val="center"/>
          </w:tcPr>
          <w:p w14:paraId="0B315892">
            <w:pPr>
              <w:jc w:val="center"/>
              <w:rPr>
                <w:rFonts w:hint="eastAsia" w:eastAsiaTheme="minorEastAsia"/>
                <w:sz w:val="21"/>
                <w:szCs w:val="21"/>
                <w:lang w:eastAsia="zh-CN"/>
              </w:rPr>
            </w:pPr>
            <w:r>
              <w:rPr>
                <w:rFonts w:hint="eastAsia" w:ascii="宋体" w:hAnsi="宋体" w:cs="宋体"/>
                <w:bCs/>
                <w:sz w:val="21"/>
                <w:szCs w:val="21"/>
              </w:rPr>
              <w:t>文档预览编辑</w:t>
            </w:r>
            <w:r>
              <w:rPr>
                <w:rFonts w:hint="eastAsia" w:ascii="宋体" w:hAnsi="宋体" w:cs="宋体"/>
                <w:bCs/>
                <w:sz w:val="21"/>
                <w:szCs w:val="21"/>
                <w:lang w:val="en-US" w:eastAsia="zh-CN"/>
              </w:rPr>
              <w:t>和</w:t>
            </w:r>
            <w:r>
              <w:rPr>
                <w:rFonts w:hint="eastAsia" w:ascii="宋体" w:hAnsi="宋体" w:cs="宋体"/>
                <w:bCs/>
                <w:sz w:val="21"/>
                <w:szCs w:val="21"/>
              </w:rPr>
              <w:t>校对服务</w:t>
            </w:r>
          </w:p>
        </w:tc>
        <w:tc>
          <w:tcPr>
            <w:tcW w:w="547" w:type="pct"/>
            <w:vMerge w:val="continue"/>
            <w:vAlign w:val="center"/>
          </w:tcPr>
          <w:p w14:paraId="0F5B5D44">
            <w:pPr>
              <w:jc w:val="center"/>
              <w:rPr>
                <w:rFonts w:hint="eastAsia" w:eastAsiaTheme="minorEastAsia"/>
                <w:sz w:val="21"/>
                <w:szCs w:val="21"/>
                <w:lang w:eastAsia="zh-CN"/>
              </w:rPr>
            </w:pPr>
          </w:p>
        </w:tc>
        <w:tc>
          <w:tcPr>
            <w:tcW w:w="2250" w:type="pct"/>
            <w:vMerge w:val="continue"/>
            <w:vAlign w:val="center"/>
          </w:tcPr>
          <w:p w14:paraId="634C0080">
            <w:pPr>
              <w:jc w:val="center"/>
              <w:rPr>
                <w:rFonts w:hint="eastAsia" w:eastAsiaTheme="minorEastAsia"/>
                <w:sz w:val="21"/>
                <w:szCs w:val="21"/>
                <w:lang w:eastAsia="zh-CN"/>
              </w:rPr>
            </w:pPr>
          </w:p>
        </w:tc>
      </w:tr>
      <w:tr w14:paraId="7DBF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3" w:type="pct"/>
            <w:vMerge w:val="continue"/>
            <w:vAlign w:val="center"/>
          </w:tcPr>
          <w:p w14:paraId="7A6252E8">
            <w:pPr>
              <w:jc w:val="center"/>
              <w:rPr>
                <w:rFonts w:hint="eastAsia" w:eastAsiaTheme="minorEastAsia"/>
                <w:sz w:val="21"/>
                <w:szCs w:val="21"/>
                <w:lang w:eastAsia="zh-CN"/>
              </w:rPr>
            </w:pPr>
          </w:p>
        </w:tc>
        <w:tc>
          <w:tcPr>
            <w:tcW w:w="1389" w:type="pct"/>
            <w:vAlign w:val="center"/>
          </w:tcPr>
          <w:p w14:paraId="15063496">
            <w:pPr>
              <w:jc w:val="center"/>
              <w:rPr>
                <w:rFonts w:hint="eastAsia" w:eastAsiaTheme="minorEastAsia"/>
                <w:sz w:val="21"/>
                <w:szCs w:val="21"/>
                <w:lang w:eastAsia="zh-CN"/>
              </w:rPr>
            </w:pPr>
            <w:r>
              <w:rPr>
                <w:rFonts w:hint="eastAsia" w:ascii="宋体" w:hAnsi="宋体" w:cs="宋体"/>
                <w:bCs/>
                <w:sz w:val="21"/>
                <w:szCs w:val="21"/>
              </w:rPr>
              <w:t>工资条服务</w:t>
            </w:r>
          </w:p>
        </w:tc>
        <w:tc>
          <w:tcPr>
            <w:tcW w:w="547" w:type="pct"/>
            <w:vMerge w:val="continue"/>
            <w:vAlign w:val="center"/>
          </w:tcPr>
          <w:p w14:paraId="6E197927">
            <w:pPr>
              <w:jc w:val="center"/>
              <w:rPr>
                <w:rFonts w:hint="eastAsia" w:eastAsiaTheme="minorEastAsia"/>
                <w:sz w:val="21"/>
                <w:szCs w:val="21"/>
                <w:lang w:eastAsia="zh-CN"/>
              </w:rPr>
            </w:pPr>
          </w:p>
        </w:tc>
        <w:tc>
          <w:tcPr>
            <w:tcW w:w="2250" w:type="pct"/>
            <w:vMerge w:val="continue"/>
            <w:vAlign w:val="center"/>
          </w:tcPr>
          <w:p w14:paraId="40071703">
            <w:pPr>
              <w:jc w:val="center"/>
              <w:rPr>
                <w:rFonts w:hint="eastAsia" w:eastAsiaTheme="minorEastAsia"/>
                <w:sz w:val="21"/>
                <w:szCs w:val="21"/>
                <w:lang w:eastAsia="zh-CN"/>
              </w:rPr>
            </w:pPr>
          </w:p>
        </w:tc>
      </w:tr>
    </w:tbl>
    <w:p w14:paraId="3822E5D8">
      <w:pPr>
        <w:spacing w:line="360" w:lineRule="auto"/>
        <w:ind w:firstLine="440" w:firstLineChars="200"/>
        <w:rPr>
          <w:rFonts w:eastAsiaTheme="minorEastAsia"/>
          <w:sz w:val="22"/>
          <w:szCs w:val="22"/>
        </w:rPr>
      </w:pPr>
      <w:r>
        <w:rPr>
          <w:rFonts w:eastAsiaTheme="minorEastAsia"/>
          <w:sz w:val="22"/>
          <w:szCs w:val="22"/>
        </w:rPr>
        <w:t>注：投标人必须针对本项目所有内容进行投标，不允许拆分投标。</w:t>
      </w:r>
    </w:p>
    <w:p w14:paraId="2DD8705A">
      <w:pPr>
        <w:spacing w:line="360" w:lineRule="auto"/>
        <w:ind w:firstLine="480" w:firstLineChars="200"/>
        <w:rPr>
          <w:rFonts w:eastAsiaTheme="minorEastAsia"/>
          <w:sz w:val="24"/>
        </w:rPr>
      </w:pPr>
      <w:r>
        <w:rPr>
          <w:rFonts w:eastAsiaTheme="minorEastAsia"/>
          <w:sz w:val="24"/>
        </w:rPr>
        <w:t>5.合同履行期限：</w:t>
      </w:r>
      <w:r>
        <w:rPr>
          <w:rFonts w:hint="eastAsia" w:ascii="宋体" w:hAnsi="宋体" w:cs="仿宋_GB2312"/>
          <w:sz w:val="24"/>
        </w:rPr>
        <w:t>自</w:t>
      </w:r>
      <w:r>
        <w:rPr>
          <w:rFonts w:hint="eastAsia" w:ascii="宋体" w:hAnsi="宋体" w:cs="仿宋_GB2312"/>
          <w:sz w:val="24"/>
          <w:lang w:val="en-US" w:eastAsia="zh-CN"/>
        </w:rPr>
        <w:t>2026年9月23日</w:t>
      </w:r>
      <w:r>
        <w:rPr>
          <w:rFonts w:hint="eastAsia" w:ascii="宋体" w:hAnsi="宋体" w:cs="仿宋_GB2312"/>
          <w:sz w:val="24"/>
        </w:rPr>
        <w:t>起</w:t>
      </w:r>
      <w:r>
        <w:rPr>
          <w:rFonts w:hint="eastAsia" w:ascii="宋体" w:hAnsi="宋体" w:cs="仿宋_GB2312"/>
          <w:sz w:val="24"/>
          <w:lang w:val="en-US" w:eastAsia="zh-CN"/>
        </w:rPr>
        <w:t>至2027年4月22日止</w:t>
      </w:r>
      <w:r>
        <w:rPr>
          <w:rFonts w:eastAsiaTheme="minorEastAsia"/>
          <w:sz w:val="24"/>
        </w:rPr>
        <w:t>。</w:t>
      </w:r>
    </w:p>
    <w:p w14:paraId="635B0136">
      <w:pPr>
        <w:spacing w:line="360" w:lineRule="auto"/>
        <w:ind w:firstLine="480" w:firstLineChars="200"/>
        <w:rPr>
          <w:rFonts w:eastAsiaTheme="minorEastAsia"/>
          <w:sz w:val="24"/>
        </w:rPr>
      </w:pPr>
      <w:r>
        <w:rPr>
          <w:rFonts w:eastAsiaTheme="minorEastAsia"/>
          <w:sz w:val="24"/>
        </w:rPr>
        <w:t>6.本项目是否接受联合体投标：</w:t>
      </w:r>
      <w:r>
        <w:rPr>
          <w:rFonts w:hint="eastAsia" w:eastAsiaTheme="minorEastAsia"/>
          <w:sz w:val="24"/>
        </w:rPr>
        <w:t>是</w:t>
      </w:r>
      <w:r>
        <w:rPr>
          <w:rFonts w:eastAsiaTheme="minorEastAsia"/>
          <w:sz w:val="24"/>
        </w:rPr>
        <w:t>。</w:t>
      </w:r>
    </w:p>
    <w:p w14:paraId="354A70A0">
      <w:pPr>
        <w:spacing w:line="360" w:lineRule="auto"/>
        <w:ind w:firstLine="480" w:firstLineChars="200"/>
        <w:rPr>
          <w:rFonts w:eastAsiaTheme="minorEastAsia"/>
          <w:sz w:val="24"/>
        </w:rPr>
      </w:pPr>
    </w:p>
    <w:p w14:paraId="03CF7535">
      <w:pPr>
        <w:pStyle w:val="4"/>
        <w:spacing w:before="0" w:line="360" w:lineRule="auto"/>
        <w:jc w:val="left"/>
        <w:rPr>
          <w:rFonts w:ascii="Times New Roman" w:hAnsi="Times New Roman" w:eastAsiaTheme="minorEastAsia"/>
          <w:sz w:val="24"/>
          <w:szCs w:val="24"/>
        </w:rPr>
      </w:pPr>
      <w:bookmarkStart w:id="7" w:name="_Toc28359003"/>
      <w:bookmarkStart w:id="8" w:name="_Toc35393622"/>
      <w:bookmarkStart w:id="9" w:name="_Toc35393791"/>
      <w:bookmarkStart w:id="10" w:name="_Toc28359080"/>
      <w:r>
        <w:rPr>
          <w:rFonts w:ascii="Times New Roman" w:hAnsi="Times New Roman" w:eastAsiaTheme="minorEastAsia"/>
          <w:sz w:val="24"/>
          <w:szCs w:val="24"/>
        </w:rPr>
        <w:t>二、申请人的资格要求（须同时满足）</w:t>
      </w:r>
      <w:bookmarkEnd w:id="7"/>
      <w:bookmarkEnd w:id="8"/>
      <w:bookmarkEnd w:id="9"/>
      <w:bookmarkEnd w:id="10"/>
    </w:p>
    <w:p w14:paraId="48D025E1">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744A0858">
      <w:pPr>
        <w:spacing w:line="360" w:lineRule="auto"/>
        <w:ind w:firstLine="480" w:firstLineChars="200"/>
        <w:rPr>
          <w:rFonts w:eastAsiaTheme="minorEastAsia"/>
          <w:sz w:val="24"/>
        </w:rPr>
      </w:pPr>
      <w:bookmarkStart w:id="11" w:name="_Toc28359004"/>
      <w:bookmarkStart w:id="12" w:name="_Toc28359081"/>
      <w:r>
        <w:rPr>
          <w:rFonts w:eastAsiaTheme="minorEastAsia"/>
          <w:sz w:val="24"/>
        </w:rPr>
        <w:t>2.落实政府采购政策需满足的资格要求：</w:t>
      </w:r>
    </w:p>
    <w:p w14:paraId="572F0F7A">
      <w:pPr>
        <w:spacing w:line="360" w:lineRule="auto"/>
        <w:ind w:firstLine="480" w:firstLineChars="200"/>
        <w:rPr>
          <w:rFonts w:eastAsiaTheme="minorEastAsia"/>
          <w:sz w:val="24"/>
        </w:rPr>
      </w:pPr>
      <w:r>
        <w:rPr>
          <w:rFonts w:eastAsiaTheme="minorEastAsia"/>
          <w:sz w:val="24"/>
        </w:rPr>
        <w:t>2.1 中小企业政策：本项目不专门面向中小企业预留采购份额。</w:t>
      </w:r>
    </w:p>
    <w:p w14:paraId="4371B0BC">
      <w:pPr>
        <w:spacing w:line="360" w:lineRule="auto"/>
        <w:ind w:firstLine="480" w:firstLineChars="200"/>
        <w:rPr>
          <w:rFonts w:eastAsiaTheme="minorEastAsia"/>
          <w:sz w:val="24"/>
        </w:rPr>
      </w:pPr>
      <w:r>
        <w:rPr>
          <w:rFonts w:eastAsiaTheme="minorEastAsia"/>
          <w:sz w:val="24"/>
        </w:rPr>
        <w:t>2.2 其它落实政府采购政策的资格要求：无。</w:t>
      </w:r>
    </w:p>
    <w:p w14:paraId="7B95E7F9">
      <w:pPr>
        <w:spacing w:line="360" w:lineRule="auto"/>
        <w:ind w:firstLine="480" w:firstLineChars="200"/>
        <w:rPr>
          <w:rFonts w:eastAsiaTheme="minorEastAsia"/>
          <w:i/>
          <w:iCs/>
          <w:sz w:val="24"/>
          <w:u w:val="single"/>
        </w:rPr>
      </w:pPr>
      <w:r>
        <w:rPr>
          <w:rFonts w:eastAsiaTheme="minorEastAsia"/>
          <w:sz w:val="24"/>
        </w:rPr>
        <w:t>3.本项目的特定资格要求：</w:t>
      </w:r>
    </w:p>
    <w:p w14:paraId="40F126D4">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3.1本项目是否属于政府购买服务：否。</w:t>
      </w:r>
    </w:p>
    <w:p w14:paraId="7E6B7817">
      <w:pPr>
        <w:tabs>
          <w:tab w:val="left" w:pos="900"/>
          <w:tab w:val="left" w:pos="1134"/>
          <w:tab w:val="left" w:pos="1589"/>
          <w:tab w:val="left" w:pos="5521"/>
        </w:tabs>
        <w:snapToGrid w:val="0"/>
        <w:spacing w:line="360" w:lineRule="auto"/>
        <w:ind w:firstLine="480" w:firstLineChars="200"/>
        <w:rPr>
          <w:rFonts w:hint="eastAsia" w:eastAsiaTheme="minorEastAsia"/>
          <w:sz w:val="24"/>
          <w:highlight w:val="none"/>
          <w:lang w:val="en-US" w:eastAsia="zh-CN"/>
        </w:rPr>
      </w:pPr>
      <w:r>
        <w:rPr>
          <w:rFonts w:eastAsiaTheme="minorEastAsia"/>
          <w:sz w:val="24"/>
        </w:rPr>
        <w:t>3.2其他特定资格要求：</w:t>
      </w:r>
      <w:r>
        <w:rPr>
          <w:rFonts w:hint="eastAsia" w:eastAsiaTheme="minorEastAsia"/>
          <w:sz w:val="24"/>
          <w:lang w:val="en-US" w:eastAsia="zh-CN"/>
        </w:rPr>
        <w:t>无。</w:t>
      </w:r>
    </w:p>
    <w:bookmarkEnd w:id="11"/>
    <w:bookmarkEnd w:id="12"/>
    <w:p w14:paraId="0331BF6D">
      <w:pPr>
        <w:pStyle w:val="4"/>
        <w:widowControl/>
        <w:spacing w:before="0" w:line="360" w:lineRule="auto"/>
        <w:jc w:val="left"/>
        <w:rPr>
          <w:rFonts w:ascii="Times New Roman" w:hAnsi="Times New Roman" w:eastAsiaTheme="minorEastAsia"/>
          <w:sz w:val="24"/>
          <w:szCs w:val="24"/>
        </w:rPr>
      </w:pPr>
      <w:bookmarkStart w:id="13" w:name="_Toc35393792"/>
      <w:bookmarkStart w:id="14" w:name="_Toc35393623"/>
      <w:r>
        <w:rPr>
          <w:rFonts w:ascii="Times New Roman" w:hAnsi="Times New Roman" w:eastAsiaTheme="minorEastAsia"/>
          <w:sz w:val="24"/>
          <w:szCs w:val="24"/>
        </w:rPr>
        <w:t>三、获取招标文件</w:t>
      </w:r>
      <w:bookmarkEnd w:id="13"/>
      <w:bookmarkEnd w:id="14"/>
    </w:p>
    <w:p w14:paraId="2689725F">
      <w:pPr>
        <w:adjustRightInd w:val="0"/>
        <w:snapToGrid w:val="0"/>
        <w:spacing w:line="360" w:lineRule="auto"/>
        <w:ind w:firstLine="480" w:firstLineChars="200"/>
        <w:rPr>
          <w:rFonts w:eastAsiaTheme="minorEastAsia"/>
          <w:sz w:val="24"/>
        </w:rPr>
      </w:pPr>
      <w:r>
        <w:rPr>
          <w:rFonts w:eastAsiaTheme="minorEastAsia"/>
          <w:sz w:val="24"/>
        </w:rPr>
        <w:t>1.时间：202</w:t>
      </w:r>
      <w:r>
        <w:rPr>
          <w:rFonts w:hint="eastAsia" w:eastAsiaTheme="minorEastAsia"/>
          <w:sz w:val="24"/>
        </w:rPr>
        <w:t>6</w:t>
      </w:r>
      <w:r>
        <w:rPr>
          <w:rFonts w:eastAsiaTheme="minorEastAsia"/>
          <w:sz w:val="24"/>
        </w:rPr>
        <w:t>年</w:t>
      </w:r>
      <w:r>
        <w:rPr>
          <w:rFonts w:hint="eastAsia" w:eastAsiaTheme="minorEastAsia"/>
          <w:sz w:val="24"/>
          <w:lang w:val="en-US" w:eastAsia="zh-CN"/>
        </w:rPr>
        <w:t>8</w:t>
      </w:r>
      <w:r>
        <w:rPr>
          <w:rFonts w:eastAsiaTheme="minorEastAsia"/>
          <w:sz w:val="24"/>
        </w:rPr>
        <w:t>月</w:t>
      </w:r>
      <w:r>
        <w:rPr>
          <w:rFonts w:hint="eastAsia" w:eastAsiaTheme="minorEastAsia"/>
          <w:sz w:val="24"/>
          <w:lang w:val="en-US" w:eastAsia="zh-CN"/>
        </w:rPr>
        <w:t>7</w:t>
      </w:r>
      <w:r>
        <w:rPr>
          <w:rFonts w:eastAsiaTheme="minorEastAsia"/>
          <w:sz w:val="24"/>
        </w:rPr>
        <w:t>日至202</w:t>
      </w:r>
      <w:r>
        <w:rPr>
          <w:rFonts w:hint="eastAsia" w:eastAsiaTheme="minorEastAsia"/>
          <w:sz w:val="24"/>
        </w:rPr>
        <w:t>6</w:t>
      </w:r>
      <w:r>
        <w:rPr>
          <w:rFonts w:eastAsiaTheme="minorEastAsia"/>
          <w:sz w:val="24"/>
        </w:rPr>
        <w:t>年</w:t>
      </w:r>
      <w:r>
        <w:rPr>
          <w:rFonts w:hint="eastAsia" w:eastAsiaTheme="minorEastAsia"/>
          <w:sz w:val="24"/>
          <w:lang w:val="en-US" w:eastAsia="zh-CN"/>
        </w:rPr>
        <w:t>8</w:t>
      </w:r>
      <w:r>
        <w:rPr>
          <w:rFonts w:eastAsiaTheme="minorEastAsia"/>
          <w:sz w:val="24"/>
        </w:rPr>
        <w:t>月</w:t>
      </w:r>
      <w:r>
        <w:rPr>
          <w:rFonts w:hint="eastAsia" w:eastAsiaTheme="minorEastAsia"/>
          <w:sz w:val="24"/>
          <w:lang w:val="en-US" w:eastAsia="zh-CN"/>
        </w:rPr>
        <w:t>14</w:t>
      </w:r>
      <w:r>
        <w:rPr>
          <w:rFonts w:eastAsiaTheme="minorEastAsia"/>
          <w:sz w:val="24"/>
        </w:rPr>
        <w:t>日，每天上午</w:t>
      </w:r>
      <w:r>
        <w:rPr>
          <w:rFonts w:eastAsiaTheme="minorEastAsia"/>
          <w:sz w:val="24"/>
          <w:lang w:val="zh-TW"/>
        </w:rPr>
        <w:t>9:00</w:t>
      </w:r>
      <w:r>
        <w:rPr>
          <w:rFonts w:eastAsiaTheme="minorEastAsia"/>
          <w:sz w:val="24"/>
        </w:rPr>
        <w:t>至</w:t>
      </w:r>
      <w:r>
        <w:rPr>
          <w:rFonts w:eastAsiaTheme="minorEastAsia"/>
          <w:sz w:val="24"/>
          <w:lang w:val="zh-TW"/>
        </w:rPr>
        <w:t>12:00</w:t>
      </w:r>
      <w:r>
        <w:rPr>
          <w:rFonts w:eastAsiaTheme="minorEastAsia"/>
          <w:sz w:val="24"/>
        </w:rPr>
        <w:t>，下午</w:t>
      </w:r>
      <w:r>
        <w:rPr>
          <w:rFonts w:eastAsiaTheme="minorEastAsia"/>
          <w:sz w:val="24"/>
          <w:lang w:val="zh-TW"/>
        </w:rPr>
        <w:t>1</w:t>
      </w:r>
      <w:r>
        <w:rPr>
          <w:rFonts w:eastAsiaTheme="minorEastAsia"/>
          <w:sz w:val="24"/>
          <w:lang w:val="zh-TW" w:eastAsia="zh-TW"/>
        </w:rPr>
        <w:t>2</w:t>
      </w:r>
      <w:r>
        <w:rPr>
          <w:rFonts w:eastAsiaTheme="minorEastAsia"/>
          <w:sz w:val="24"/>
          <w:lang w:val="zh-TW"/>
        </w:rPr>
        <w:t>:00</w:t>
      </w:r>
      <w:r>
        <w:rPr>
          <w:rFonts w:eastAsiaTheme="minorEastAsia"/>
          <w:sz w:val="24"/>
        </w:rPr>
        <w:t>至</w:t>
      </w:r>
      <w:r>
        <w:rPr>
          <w:rFonts w:eastAsiaTheme="minorEastAsia"/>
          <w:sz w:val="24"/>
          <w:lang w:val="zh-TW"/>
        </w:rPr>
        <w:t>17:00</w:t>
      </w:r>
      <w:r>
        <w:rPr>
          <w:rFonts w:eastAsiaTheme="minorEastAsia"/>
          <w:sz w:val="24"/>
        </w:rPr>
        <w:t>（北京时间，法定节假日除外）。</w:t>
      </w:r>
    </w:p>
    <w:p w14:paraId="01F55BB8">
      <w:pPr>
        <w:adjustRightInd w:val="0"/>
        <w:snapToGrid w:val="0"/>
        <w:spacing w:line="360" w:lineRule="auto"/>
        <w:ind w:firstLine="480" w:firstLineChars="200"/>
        <w:rPr>
          <w:rFonts w:eastAsiaTheme="minorEastAsia"/>
          <w:sz w:val="24"/>
        </w:rPr>
      </w:pPr>
      <w:r>
        <w:rPr>
          <w:rFonts w:eastAsiaTheme="minorEastAsia"/>
          <w:sz w:val="24"/>
        </w:rPr>
        <w:t>2.地点：北京市政府采购电子交易平台</w:t>
      </w:r>
    </w:p>
    <w:p w14:paraId="3CCC449C">
      <w:pPr>
        <w:widowControl/>
        <w:adjustRightInd w:val="0"/>
        <w:snapToGrid w:val="0"/>
        <w:spacing w:line="360" w:lineRule="auto"/>
        <w:ind w:firstLine="480" w:firstLineChars="200"/>
        <w:jc w:val="left"/>
        <w:rPr>
          <w:rFonts w:eastAsiaTheme="minorEastAsia"/>
          <w:sz w:val="24"/>
        </w:rPr>
      </w:pPr>
      <w:r>
        <w:rPr>
          <w:rFonts w:eastAsiaTheme="minorEastAsia"/>
          <w:sz w:val="24"/>
        </w:rPr>
        <w:t>3.方式：供应商使用CA数字证书或电子营业执照登录北京市政府采购电子交易平台（http://zbcg-bjzc.zhongcy.com/bjczj-portal-site/index.html#/home）获取电子版招标文件。</w:t>
      </w:r>
    </w:p>
    <w:p w14:paraId="0370F94F">
      <w:pPr>
        <w:widowControl/>
        <w:adjustRightInd w:val="0"/>
        <w:snapToGrid w:val="0"/>
        <w:spacing w:line="360" w:lineRule="auto"/>
        <w:ind w:firstLine="480" w:firstLineChars="200"/>
        <w:jc w:val="left"/>
        <w:rPr>
          <w:rFonts w:eastAsiaTheme="minorEastAsia"/>
          <w:sz w:val="24"/>
        </w:rPr>
      </w:pPr>
      <w:r>
        <w:rPr>
          <w:rFonts w:eastAsiaTheme="minorEastAsia"/>
          <w:sz w:val="24"/>
        </w:rPr>
        <w:t>4.售价：0元。</w:t>
      </w:r>
    </w:p>
    <w:p w14:paraId="2018EDA5">
      <w:pPr>
        <w:tabs>
          <w:tab w:val="left" w:pos="900"/>
          <w:tab w:val="left" w:pos="1980"/>
        </w:tabs>
        <w:snapToGrid w:val="0"/>
        <w:spacing w:line="360" w:lineRule="auto"/>
        <w:ind w:left="840"/>
        <w:rPr>
          <w:rFonts w:eastAsiaTheme="minorEastAsia"/>
          <w:sz w:val="24"/>
        </w:rPr>
      </w:pPr>
    </w:p>
    <w:p w14:paraId="77619147">
      <w:pPr>
        <w:pStyle w:val="4"/>
        <w:widowControl/>
        <w:spacing w:before="0" w:line="360" w:lineRule="auto"/>
        <w:jc w:val="left"/>
        <w:rPr>
          <w:rFonts w:ascii="Times New Roman" w:hAnsi="Times New Roman" w:eastAsiaTheme="minorEastAsia"/>
          <w:sz w:val="24"/>
          <w:szCs w:val="24"/>
        </w:rPr>
      </w:pPr>
      <w:bookmarkStart w:id="15" w:name="_Toc28359005"/>
      <w:bookmarkStart w:id="16" w:name="_Toc28359082"/>
      <w:bookmarkStart w:id="17" w:name="_Toc35393793"/>
      <w:bookmarkStart w:id="18" w:name="_Toc35393624"/>
      <w:r>
        <w:rPr>
          <w:rFonts w:ascii="Times New Roman" w:hAnsi="Times New Roman" w:eastAsiaTheme="minorEastAsia"/>
          <w:sz w:val="24"/>
          <w:szCs w:val="24"/>
        </w:rPr>
        <w:t>四、提交投标文件</w:t>
      </w:r>
      <w:bookmarkEnd w:id="15"/>
      <w:bookmarkEnd w:id="16"/>
      <w:r>
        <w:rPr>
          <w:rFonts w:ascii="Times New Roman" w:hAnsi="Times New Roman" w:eastAsiaTheme="minorEastAsia"/>
          <w:sz w:val="24"/>
          <w:szCs w:val="24"/>
        </w:rPr>
        <w:t>截止时间、开标时间和地点</w:t>
      </w:r>
      <w:bookmarkEnd w:id="17"/>
      <w:bookmarkEnd w:id="18"/>
    </w:p>
    <w:p w14:paraId="750F55CA">
      <w:pPr>
        <w:spacing w:line="360" w:lineRule="auto"/>
        <w:ind w:firstLine="480" w:firstLineChars="200"/>
        <w:rPr>
          <w:rFonts w:eastAsiaTheme="minorEastAsia"/>
          <w:bCs/>
          <w:sz w:val="24"/>
          <w:u w:val="single"/>
        </w:rPr>
      </w:pPr>
      <w:r>
        <w:rPr>
          <w:rFonts w:eastAsiaTheme="minorEastAsia"/>
          <w:sz w:val="24"/>
        </w:rPr>
        <w:t>投标截止时间、开标时间：202</w:t>
      </w:r>
      <w:r>
        <w:rPr>
          <w:rFonts w:hint="eastAsia" w:eastAsiaTheme="minorEastAsia"/>
          <w:sz w:val="24"/>
        </w:rPr>
        <w:t>6</w:t>
      </w:r>
      <w:r>
        <w:rPr>
          <w:rFonts w:eastAsiaTheme="minorEastAsia"/>
          <w:sz w:val="24"/>
        </w:rPr>
        <w:t>年</w:t>
      </w:r>
      <w:r>
        <w:rPr>
          <w:rFonts w:hint="eastAsia" w:eastAsiaTheme="minorEastAsia"/>
          <w:sz w:val="24"/>
          <w:lang w:val="en-US" w:eastAsia="zh-CN"/>
        </w:rPr>
        <w:t>8</w:t>
      </w:r>
      <w:r>
        <w:rPr>
          <w:rFonts w:eastAsiaTheme="minorEastAsia"/>
          <w:sz w:val="24"/>
        </w:rPr>
        <w:t>月</w:t>
      </w:r>
      <w:r>
        <w:rPr>
          <w:rFonts w:hint="eastAsia" w:eastAsiaTheme="minorEastAsia"/>
          <w:sz w:val="24"/>
          <w:lang w:val="en-US" w:eastAsia="zh-CN"/>
        </w:rPr>
        <w:t>28</w:t>
      </w:r>
      <w:r>
        <w:rPr>
          <w:rFonts w:eastAsiaTheme="minorEastAsia"/>
          <w:sz w:val="24"/>
        </w:rPr>
        <w:t>日</w:t>
      </w:r>
      <w:r>
        <w:rPr>
          <w:rFonts w:hint="eastAsia" w:eastAsiaTheme="minorEastAsia"/>
          <w:sz w:val="24"/>
        </w:rPr>
        <w:t>14</w:t>
      </w:r>
      <w:r>
        <w:rPr>
          <w:rFonts w:eastAsiaTheme="minorEastAsia"/>
          <w:sz w:val="24"/>
        </w:rPr>
        <w:t>点</w:t>
      </w:r>
      <w:r>
        <w:rPr>
          <w:rFonts w:hint="eastAsia" w:eastAsiaTheme="minorEastAsia"/>
          <w:sz w:val="24"/>
        </w:rPr>
        <w:t>00</w:t>
      </w:r>
      <w:r>
        <w:rPr>
          <w:rFonts w:eastAsiaTheme="minorEastAsia"/>
          <w:sz w:val="24"/>
        </w:rPr>
        <w:t>分</w:t>
      </w:r>
      <w:r>
        <w:rPr>
          <w:rFonts w:eastAsiaTheme="minorEastAsia"/>
          <w:bCs/>
          <w:sz w:val="24"/>
        </w:rPr>
        <w:t>（北京时间）</w:t>
      </w:r>
      <w:r>
        <w:rPr>
          <w:rFonts w:eastAsiaTheme="minorEastAsia"/>
          <w:iCs/>
          <w:sz w:val="24"/>
        </w:rPr>
        <w:t>。</w:t>
      </w:r>
    </w:p>
    <w:p w14:paraId="685B101B">
      <w:pPr>
        <w:spacing w:line="360" w:lineRule="auto"/>
        <w:ind w:firstLine="480" w:firstLineChars="200"/>
        <w:rPr>
          <w:sz w:val="24"/>
          <w:lang w:val="zh-TW"/>
        </w:rPr>
      </w:pPr>
      <w:r>
        <w:rPr>
          <w:rFonts w:eastAsiaTheme="minorEastAsia"/>
          <w:sz w:val="24"/>
        </w:rPr>
        <w:t>地点：</w:t>
      </w:r>
      <w:r>
        <w:rPr>
          <w:rFonts w:hint="eastAsia" w:eastAsiaTheme="minorEastAsia"/>
          <w:sz w:val="24"/>
        </w:rPr>
        <w:t>北京市政府采购电子交易平台</w:t>
      </w:r>
      <w:bookmarkStart w:id="29" w:name="_GoBack"/>
      <w:bookmarkEnd w:id="29"/>
      <w:r>
        <w:rPr>
          <w:rFonts w:hint="eastAsia"/>
          <w:sz w:val="24"/>
        </w:rPr>
        <w:t>。</w:t>
      </w:r>
    </w:p>
    <w:p w14:paraId="0885C10A">
      <w:pPr>
        <w:spacing w:line="360" w:lineRule="auto"/>
        <w:ind w:firstLine="480" w:firstLineChars="200"/>
        <w:rPr>
          <w:rFonts w:eastAsiaTheme="minorEastAsia"/>
          <w:bCs/>
          <w:sz w:val="24"/>
          <w:u w:val="single"/>
        </w:rPr>
      </w:pPr>
    </w:p>
    <w:p w14:paraId="0E4B5F53">
      <w:pPr>
        <w:pStyle w:val="4"/>
        <w:spacing w:before="0" w:line="360" w:lineRule="auto"/>
        <w:jc w:val="left"/>
        <w:rPr>
          <w:rFonts w:ascii="Times New Roman" w:hAnsi="Times New Roman" w:eastAsiaTheme="minorEastAsia"/>
          <w:sz w:val="24"/>
          <w:szCs w:val="24"/>
        </w:rPr>
      </w:pPr>
      <w:bookmarkStart w:id="19" w:name="_Toc35393625"/>
      <w:bookmarkStart w:id="20" w:name="_Toc35393794"/>
      <w:bookmarkStart w:id="21" w:name="_Toc28359007"/>
      <w:bookmarkStart w:id="22" w:name="_Toc28359084"/>
      <w:r>
        <w:rPr>
          <w:rFonts w:ascii="Times New Roman" w:hAnsi="Times New Roman" w:eastAsiaTheme="minorEastAsia"/>
          <w:sz w:val="24"/>
          <w:szCs w:val="24"/>
        </w:rPr>
        <w:t>五、公告期限</w:t>
      </w:r>
      <w:bookmarkEnd w:id="19"/>
      <w:bookmarkEnd w:id="20"/>
      <w:bookmarkEnd w:id="21"/>
      <w:bookmarkEnd w:id="22"/>
    </w:p>
    <w:p w14:paraId="7C949996">
      <w:pPr>
        <w:spacing w:line="360" w:lineRule="auto"/>
        <w:ind w:firstLine="480" w:firstLineChars="200"/>
        <w:rPr>
          <w:rFonts w:eastAsiaTheme="minorEastAsia"/>
          <w:kern w:val="0"/>
          <w:sz w:val="24"/>
        </w:rPr>
      </w:pPr>
      <w:r>
        <w:rPr>
          <w:rFonts w:eastAsiaTheme="minorEastAsia"/>
          <w:kern w:val="0"/>
          <w:sz w:val="24"/>
        </w:rPr>
        <w:t>自本公告发布之日起5个工作日。</w:t>
      </w:r>
    </w:p>
    <w:p w14:paraId="6BD516A9">
      <w:pPr>
        <w:spacing w:line="360" w:lineRule="auto"/>
        <w:ind w:firstLine="480" w:firstLineChars="200"/>
        <w:rPr>
          <w:rFonts w:eastAsiaTheme="minorEastAsia"/>
          <w:kern w:val="0"/>
          <w:sz w:val="24"/>
        </w:rPr>
      </w:pPr>
    </w:p>
    <w:p w14:paraId="68D3454E">
      <w:pPr>
        <w:pStyle w:val="4"/>
        <w:spacing w:before="0" w:line="360" w:lineRule="auto"/>
        <w:jc w:val="left"/>
        <w:rPr>
          <w:rFonts w:ascii="Times New Roman" w:hAnsi="Times New Roman" w:eastAsiaTheme="minorEastAsia"/>
          <w:sz w:val="24"/>
          <w:szCs w:val="24"/>
        </w:rPr>
      </w:pPr>
      <w:bookmarkStart w:id="23" w:name="_Toc35393626"/>
      <w:bookmarkStart w:id="24" w:name="_Toc35393795"/>
      <w:r>
        <w:rPr>
          <w:rFonts w:ascii="Times New Roman" w:hAnsi="Times New Roman" w:eastAsiaTheme="minorEastAsia"/>
          <w:sz w:val="24"/>
          <w:szCs w:val="24"/>
        </w:rPr>
        <w:t>六、其他补充事宜</w:t>
      </w:r>
      <w:bookmarkEnd w:id="23"/>
      <w:bookmarkEnd w:id="24"/>
    </w:p>
    <w:p w14:paraId="3B9AEADF">
      <w:pPr>
        <w:spacing w:line="360" w:lineRule="auto"/>
        <w:ind w:firstLine="480" w:firstLineChars="200"/>
        <w:rPr>
          <w:sz w:val="24"/>
        </w:rPr>
      </w:pPr>
      <w:r>
        <w:rPr>
          <w:sz w:val="24"/>
        </w:rPr>
        <w:t>1.本项目需要落实的政府采购政策：节约能源、保护环境、促进中小企业及监狱企业发展、促进残疾人就业、</w:t>
      </w:r>
      <w:r>
        <w:rPr>
          <w:bCs/>
          <w:sz w:val="24"/>
        </w:rPr>
        <w:t>支持乡村产业振兴</w:t>
      </w:r>
      <w:r>
        <w:rPr>
          <w:rFonts w:hint="eastAsia"/>
          <w:bCs/>
          <w:sz w:val="24"/>
        </w:rPr>
        <w:t>，支持本国产品</w:t>
      </w:r>
      <w:r>
        <w:rPr>
          <w:sz w:val="24"/>
        </w:rPr>
        <w:t xml:space="preserve">，政府采购政策具体落实情况详见招标文件。 </w:t>
      </w:r>
    </w:p>
    <w:p w14:paraId="2CA61FC4">
      <w:pPr>
        <w:widowControl/>
        <w:adjustRightInd w:val="0"/>
        <w:snapToGrid w:val="0"/>
        <w:spacing w:line="360" w:lineRule="auto"/>
        <w:ind w:firstLine="480" w:firstLineChars="200"/>
        <w:jc w:val="left"/>
        <w:rPr>
          <w:bCs/>
          <w:sz w:val="24"/>
        </w:rPr>
      </w:pPr>
      <w:r>
        <w:rPr>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r>
        <w:rPr>
          <w:bCs/>
          <w:sz w:val="24"/>
        </w:rPr>
        <w:t>。</w:t>
      </w:r>
    </w:p>
    <w:p w14:paraId="107D4945">
      <w:pPr>
        <w:adjustRightInd w:val="0"/>
        <w:snapToGrid w:val="0"/>
        <w:spacing w:line="360" w:lineRule="auto"/>
        <w:ind w:firstLine="480" w:firstLineChars="200"/>
        <w:rPr>
          <w:sz w:val="24"/>
        </w:rPr>
      </w:pPr>
      <w:r>
        <w:rPr>
          <w:sz w:val="24"/>
        </w:rPr>
        <w:t>CA数字证书服务热线 010-58511086</w:t>
      </w:r>
    </w:p>
    <w:p w14:paraId="669BD695">
      <w:pPr>
        <w:adjustRightInd w:val="0"/>
        <w:snapToGrid w:val="0"/>
        <w:spacing w:line="360" w:lineRule="auto"/>
        <w:ind w:firstLine="480" w:firstLineChars="200"/>
        <w:rPr>
          <w:sz w:val="24"/>
        </w:rPr>
      </w:pPr>
      <w:r>
        <w:rPr>
          <w:sz w:val="24"/>
        </w:rPr>
        <w:t>电子营业执照服务热线 400-699-7000</w:t>
      </w:r>
    </w:p>
    <w:p w14:paraId="44577F6B">
      <w:pPr>
        <w:adjustRightInd w:val="0"/>
        <w:snapToGrid w:val="0"/>
        <w:spacing w:line="360" w:lineRule="auto"/>
        <w:ind w:firstLine="480" w:firstLineChars="200"/>
        <w:rPr>
          <w:sz w:val="24"/>
        </w:rPr>
      </w:pPr>
      <w:r>
        <w:rPr>
          <w:sz w:val="24"/>
        </w:rPr>
        <w:t>技术支持服务热线    010-86483801</w:t>
      </w:r>
    </w:p>
    <w:p w14:paraId="45A53EB9">
      <w:pPr>
        <w:widowControl/>
        <w:adjustRightInd w:val="0"/>
        <w:snapToGrid w:val="0"/>
        <w:spacing w:line="360" w:lineRule="auto"/>
        <w:ind w:firstLine="480" w:firstLineChars="200"/>
        <w:jc w:val="left"/>
        <w:rPr>
          <w:sz w:val="24"/>
        </w:rPr>
      </w:pPr>
      <w:r>
        <w:rPr>
          <w:sz w:val="24"/>
        </w:rPr>
        <w:t>2.1办理CA数字证书或电子营业执照</w:t>
      </w:r>
    </w:p>
    <w:p w14:paraId="29DD86B2">
      <w:pPr>
        <w:widowControl/>
        <w:adjustRightInd w:val="0"/>
        <w:snapToGrid w:val="0"/>
        <w:spacing w:line="360" w:lineRule="auto"/>
        <w:ind w:firstLine="480" w:firstLineChars="200"/>
        <w:jc w:val="left"/>
        <w:rPr>
          <w:sz w:val="24"/>
        </w:rPr>
      </w:pPr>
      <w:r>
        <w:rPr>
          <w:sz w:val="24"/>
        </w:rPr>
        <w:t>供应商登录北京市政府采购电子交易平台查阅 “用户指南”—“操作指南”—“市场主体CA办理操作流程指引”/“电子营业执照使用指南”，按照程序要求办理。</w:t>
      </w:r>
    </w:p>
    <w:p w14:paraId="76DCDC80">
      <w:pPr>
        <w:adjustRightInd w:val="0"/>
        <w:snapToGrid w:val="0"/>
        <w:spacing w:line="360" w:lineRule="auto"/>
        <w:ind w:firstLine="480" w:firstLineChars="200"/>
        <w:rPr>
          <w:sz w:val="24"/>
        </w:rPr>
      </w:pPr>
      <w:r>
        <w:rPr>
          <w:sz w:val="24"/>
        </w:rPr>
        <w:t>2.2注册</w:t>
      </w:r>
    </w:p>
    <w:p w14:paraId="566E551E">
      <w:pPr>
        <w:adjustRightInd w:val="0"/>
        <w:snapToGrid w:val="0"/>
        <w:spacing w:line="360" w:lineRule="auto"/>
        <w:ind w:firstLine="480" w:firstLineChars="200"/>
        <w:rPr>
          <w:sz w:val="24"/>
        </w:rPr>
      </w:pPr>
      <w:r>
        <w:rPr>
          <w:sz w:val="24"/>
        </w:rPr>
        <w:t>供应商登录北京市政府采购电子交易平台“用户指南”—“操作指南”—“市场主体注册入库操作流程指引”进行自助注册绑定。</w:t>
      </w:r>
    </w:p>
    <w:p w14:paraId="63DF840D">
      <w:pPr>
        <w:widowControl/>
        <w:adjustRightInd w:val="0"/>
        <w:snapToGrid w:val="0"/>
        <w:spacing w:line="360" w:lineRule="auto"/>
        <w:ind w:firstLine="480" w:firstLineChars="200"/>
        <w:jc w:val="left"/>
        <w:rPr>
          <w:sz w:val="24"/>
        </w:rPr>
      </w:pPr>
      <w:r>
        <w:rPr>
          <w:sz w:val="24"/>
        </w:rPr>
        <w:t>2.3驱动、客户端下载</w:t>
      </w:r>
    </w:p>
    <w:p w14:paraId="79C9C50E">
      <w:pPr>
        <w:widowControl/>
        <w:adjustRightInd w:val="0"/>
        <w:snapToGrid w:val="0"/>
        <w:spacing w:line="360" w:lineRule="auto"/>
        <w:ind w:firstLine="480" w:firstLineChars="200"/>
        <w:jc w:val="left"/>
        <w:rPr>
          <w:sz w:val="24"/>
        </w:rPr>
      </w:pPr>
      <w:r>
        <w:rPr>
          <w:sz w:val="24"/>
        </w:rPr>
        <w:t>供应商登录北京市政府采购电子交易平台“用户指南”—“工具下载”—“招标采购系统文件驱动安装包”下载相关驱动。</w:t>
      </w:r>
    </w:p>
    <w:p w14:paraId="50E2D734">
      <w:pPr>
        <w:widowControl/>
        <w:adjustRightInd w:val="0"/>
        <w:snapToGrid w:val="0"/>
        <w:spacing w:line="360" w:lineRule="auto"/>
        <w:ind w:firstLine="480" w:firstLineChars="200"/>
        <w:jc w:val="left"/>
        <w:rPr>
          <w:sz w:val="24"/>
        </w:rPr>
      </w:pPr>
      <w:r>
        <w:rPr>
          <w:sz w:val="24"/>
        </w:rPr>
        <w:t>供应商登录北京市政府采购电子交易平台“用户指南”—“工具下载”—“投标文件编制工具”下载相关客户端。</w:t>
      </w:r>
    </w:p>
    <w:p w14:paraId="73E3496D">
      <w:pPr>
        <w:adjustRightInd w:val="0"/>
        <w:snapToGrid w:val="0"/>
        <w:spacing w:line="360" w:lineRule="auto"/>
        <w:ind w:firstLine="480" w:firstLineChars="200"/>
        <w:rPr>
          <w:sz w:val="24"/>
        </w:rPr>
      </w:pPr>
      <w:r>
        <w:rPr>
          <w:sz w:val="24"/>
        </w:rPr>
        <w:t>2.4 获取电子招标文件</w:t>
      </w:r>
    </w:p>
    <w:p w14:paraId="56570F50">
      <w:pPr>
        <w:adjustRightInd w:val="0"/>
        <w:snapToGrid w:val="0"/>
        <w:spacing w:line="360" w:lineRule="auto"/>
        <w:ind w:firstLine="480" w:firstLineChars="200"/>
        <w:rPr>
          <w:sz w:val="24"/>
        </w:rPr>
      </w:pPr>
      <w:r>
        <w:rPr>
          <w:sz w:val="24"/>
        </w:rPr>
        <w:t>供应商使用CA数字证书或电子营业执照登录北京市政府采购电子交易平台获取电子招标文件。</w:t>
      </w:r>
    </w:p>
    <w:p w14:paraId="2DF0BD6B">
      <w:pPr>
        <w:spacing w:line="360" w:lineRule="auto"/>
        <w:ind w:firstLine="480" w:firstLineChars="200"/>
        <w:rPr>
          <w:sz w:val="24"/>
        </w:rPr>
      </w:pPr>
      <w:r>
        <w:rPr>
          <w:sz w:val="24"/>
        </w:rPr>
        <w:t>供应商如计划参与多个采购包，应在登录北京市政府采购电子交易平台后，在【项目信息】栏目依次选择对应采购包，进入项目工作台招标/采购文件环节分别按采购包下载招标文件电子版。未在规定期限内按上述操作获取文件的采购包，供应商无法提交相应包的电子投标文件。</w:t>
      </w:r>
    </w:p>
    <w:p w14:paraId="016AE0DB">
      <w:pPr>
        <w:spacing w:line="360" w:lineRule="auto"/>
        <w:ind w:firstLine="480" w:firstLineChars="200"/>
        <w:rPr>
          <w:sz w:val="24"/>
        </w:rPr>
      </w:pPr>
      <w:r>
        <w:rPr>
          <w:sz w:val="24"/>
        </w:rPr>
        <w:t>2.5编制电子投标文件</w:t>
      </w:r>
    </w:p>
    <w:p w14:paraId="20CB9E1E">
      <w:pPr>
        <w:spacing w:line="360" w:lineRule="auto"/>
        <w:ind w:firstLine="480" w:firstLineChars="200"/>
        <w:rPr>
          <w:sz w:val="24"/>
        </w:rPr>
      </w:pPr>
      <w:r>
        <w:rPr>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564E0B0A">
      <w:pPr>
        <w:spacing w:line="360" w:lineRule="auto"/>
        <w:ind w:firstLine="480" w:firstLineChars="200"/>
        <w:rPr>
          <w:sz w:val="24"/>
        </w:rPr>
      </w:pPr>
      <w:r>
        <w:rPr>
          <w:sz w:val="24"/>
        </w:rPr>
        <w:t>2.6提交电子投标文件</w:t>
      </w:r>
    </w:p>
    <w:p w14:paraId="63DEEE30">
      <w:pPr>
        <w:spacing w:line="360" w:lineRule="auto"/>
        <w:ind w:firstLine="480" w:firstLineChars="200"/>
        <w:rPr>
          <w:sz w:val="24"/>
        </w:rPr>
      </w:pPr>
      <w:r>
        <w:rPr>
          <w:sz w:val="24"/>
        </w:rPr>
        <w:t>供应商应于投标截止时间前在北京市政府采购电子交易平台提交电子投标文件，上传电子投标文件过程中请保持与互联网的连接畅通。</w:t>
      </w:r>
    </w:p>
    <w:p w14:paraId="4B067F95">
      <w:pPr>
        <w:spacing w:line="360" w:lineRule="auto"/>
        <w:ind w:firstLine="480" w:firstLineChars="200"/>
        <w:rPr>
          <w:sz w:val="24"/>
        </w:rPr>
      </w:pPr>
      <w:r>
        <w:rPr>
          <w:sz w:val="24"/>
        </w:rPr>
        <w:t>2.7电子开标</w:t>
      </w:r>
    </w:p>
    <w:p w14:paraId="3C1643DE">
      <w:pPr>
        <w:spacing w:line="360" w:lineRule="auto"/>
        <w:ind w:firstLine="480" w:firstLineChars="200"/>
        <w:rPr>
          <w:sz w:val="24"/>
        </w:rPr>
      </w:pPr>
      <w:r>
        <w:rPr>
          <w:sz w:val="24"/>
        </w:rPr>
        <w:t>供应商在开标地点使用CA数字证书或电子营业执照登录北京市政府采购电子交易平台进行电子开标</w:t>
      </w:r>
      <w:r>
        <w:rPr>
          <w:rFonts w:hint="eastAsia"/>
          <w:sz w:val="24"/>
        </w:rPr>
        <w:t>，无须投标人到达现场</w:t>
      </w:r>
      <w:r>
        <w:rPr>
          <w:sz w:val="24"/>
        </w:rPr>
        <w:t>。</w:t>
      </w:r>
    </w:p>
    <w:p w14:paraId="738DEA52">
      <w:pPr>
        <w:spacing w:line="360" w:lineRule="auto"/>
        <w:ind w:firstLine="480" w:firstLineChars="200"/>
        <w:rPr>
          <w:rFonts w:eastAsiaTheme="minorEastAsia"/>
          <w:sz w:val="24"/>
        </w:rPr>
      </w:pPr>
      <w:r>
        <w:rPr>
          <w:sz w:val="24"/>
        </w:rPr>
        <w:t>3.本项目公告仅在中国政府采购网、北京市政府采购网发布。除上述外，我单位不在其他任何网站、论坛等媒介上发布任何招标采购信息，其他任何媒介上转载的招标采购信息均为非法转载，均为无效。</w:t>
      </w:r>
    </w:p>
    <w:p w14:paraId="0F4949C9">
      <w:pPr>
        <w:spacing w:line="360" w:lineRule="auto"/>
        <w:ind w:firstLine="480" w:firstLineChars="200"/>
        <w:rPr>
          <w:rFonts w:eastAsiaTheme="minorEastAsia"/>
          <w:sz w:val="24"/>
        </w:rPr>
      </w:pPr>
    </w:p>
    <w:p w14:paraId="09A05567">
      <w:pPr>
        <w:pStyle w:val="4"/>
        <w:spacing w:before="0" w:line="360" w:lineRule="auto"/>
        <w:jc w:val="left"/>
        <w:rPr>
          <w:rFonts w:ascii="Times New Roman" w:hAnsi="Times New Roman" w:eastAsiaTheme="minorEastAsia"/>
          <w:sz w:val="24"/>
          <w:szCs w:val="24"/>
        </w:rPr>
      </w:pPr>
      <w:bookmarkStart w:id="25" w:name="_Toc28359085"/>
      <w:bookmarkStart w:id="26" w:name="_Toc35393627"/>
      <w:bookmarkStart w:id="27" w:name="_Toc28359008"/>
      <w:bookmarkStart w:id="28" w:name="_Toc35393796"/>
      <w:r>
        <w:rPr>
          <w:rFonts w:ascii="Times New Roman" w:hAnsi="Times New Roman" w:eastAsiaTheme="minorEastAsia"/>
          <w:sz w:val="24"/>
          <w:szCs w:val="24"/>
        </w:rPr>
        <w:t>七、对本次招标提出询问，请按以下方式联系</w:t>
      </w:r>
      <w:bookmarkEnd w:id="25"/>
      <w:bookmarkEnd w:id="26"/>
      <w:bookmarkEnd w:id="27"/>
      <w:bookmarkEnd w:id="28"/>
    </w:p>
    <w:p w14:paraId="66F8F86D">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785F6DA6">
      <w:pPr>
        <w:spacing w:line="360" w:lineRule="auto"/>
        <w:ind w:left="1079" w:leftChars="371" w:hanging="300" w:hangingChars="125"/>
        <w:jc w:val="left"/>
        <w:rPr>
          <w:rFonts w:eastAsiaTheme="minorEastAsia"/>
          <w:sz w:val="24"/>
        </w:rPr>
      </w:pPr>
      <w:r>
        <w:rPr>
          <w:rFonts w:eastAsiaTheme="minorEastAsia"/>
          <w:sz w:val="24"/>
        </w:rPr>
        <w:t>名    称：北京市大数据中心</w:t>
      </w:r>
    </w:p>
    <w:p w14:paraId="7FFE6366">
      <w:pPr>
        <w:spacing w:line="360" w:lineRule="auto"/>
        <w:ind w:left="1079" w:leftChars="371" w:hanging="300" w:hangingChars="125"/>
        <w:jc w:val="left"/>
        <w:rPr>
          <w:rFonts w:eastAsiaTheme="minorEastAsia"/>
          <w:sz w:val="24"/>
        </w:rPr>
      </w:pPr>
      <w:r>
        <w:rPr>
          <w:rFonts w:eastAsiaTheme="minorEastAsia"/>
          <w:sz w:val="24"/>
        </w:rPr>
        <w:t>地    址：北京市通州区留庄路3号院2号楼</w:t>
      </w:r>
    </w:p>
    <w:p w14:paraId="5D38480C">
      <w:pPr>
        <w:spacing w:line="360" w:lineRule="auto"/>
        <w:ind w:left="1079" w:leftChars="371" w:hanging="300" w:hangingChars="125"/>
        <w:jc w:val="left"/>
        <w:rPr>
          <w:rFonts w:eastAsiaTheme="minorEastAsia"/>
          <w:sz w:val="24"/>
          <w:u w:val="single"/>
        </w:rPr>
      </w:pPr>
      <w:r>
        <w:rPr>
          <w:rFonts w:eastAsiaTheme="minorEastAsia"/>
          <w:sz w:val="24"/>
        </w:rPr>
        <w:t>联系方式：</w:t>
      </w:r>
      <w:r>
        <w:rPr>
          <w:rFonts w:hint="eastAsia" w:eastAsiaTheme="minorEastAsia"/>
          <w:sz w:val="24"/>
          <w:lang w:val="en-US" w:eastAsia="zh-CN"/>
        </w:rPr>
        <w:t>宋涛</w:t>
      </w:r>
      <w:r>
        <w:rPr>
          <w:rFonts w:hint="eastAsia" w:eastAsiaTheme="minorEastAsia"/>
          <w:sz w:val="24"/>
        </w:rPr>
        <w:t>，010-55529842</w:t>
      </w:r>
    </w:p>
    <w:p w14:paraId="5330E846">
      <w:pPr>
        <w:spacing w:line="360" w:lineRule="auto"/>
        <w:ind w:firstLine="723" w:firstLineChars="300"/>
        <w:rPr>
          <w:rFonts w:eastAsiaTheme="minorEastAsia"/>
          <w:b/>
          <w:sz w:val="24"/>
        </w:rPr>
      </w:pPr>
      <w:r>
        <w:rPr>
          <w:rFonts w:eastAsiaTheme="minorEastAsia"/>
          <w:b/>
          <w:sz w:val="24"/>
        </w:rPr>
        <w:t>2.采购代理机构信息</w:t>
      </w:r>
    </w:p>
    <w:p w14:paraId="0A9AE71E">
      <w:pPr>
        <w:spacing w:line="360" w:lineRule="auto"/>
        <w:ind w:firstLine="720" w:firstLineChars="300"/>
        <w:rPr>
          <w:rFonts w:eastAsiaTheme="minorEastAsia"/>
          <w:sz w:val="24"/>
        </w:rPr>
      </w:pPr>
      <w:r>
        <w:rPr>
          <w:rFonts w:eastAsiaTheme="minorEastAsia"/>
          <w:sz w:val="24"/>
        </w:rPr>
        <w:t>名称：华源骏成（北京）招标咨询有限公司</w:t>
      </w:r>
    </w:p>
    <w:p w14:paraId="73A120E5">
      <w:pPr>
        <w:spacing w:line="360" w:lineRule="auto"/>
        <w:ind w:firstLine="720" w:firstLineChars="300"/>
        <w:rPr>
          <w:rFonts w:eastAsiaTheme="minorEastAsia"/>
          <w:sz w:val="24"/>
        </w:rPr>
      </w:pPr>
      <w:r>
        <w:rPr>
          <w:rFonts w:eastAsiaTheme="minorEastAsia"/>
          <w:sz w:val="24"/>
        </w:rPr>
        <w:t>地址：北京市海淀区富海国际港</w:t>
      </w:r>
      <w:r>
        <w:rPr>
          <w:rFonts w:hint="eastAsia" w:eastAsiaTheme="minorEastAsia"/>
          <w:sz w:val="24"/>
        </w:rPr>
        <w:t>16</w:t>
      </w:r>
      <w:r>
        <w:rPr>
          <w:rFonts w:eastAsiaTheme="minorEastAsia"/>
          <w:sz w:val="24"/>
        </w:rPr>
        <w:t>层</w:t>
      </w:r>
      <w:r>
        <w:rPr>
          <w:rFonts w:hint="eastAsia" w:eastAsiaTheme="minorEastAsia"/>
          <w:sz w:val="24"/>
        </w:rPr>
        <w:t>1601</w:t>
      </w:r>
    </w:p>
    <w:p w14:paraId="684C9C85">
      <w:pPr>
        <w:spacing w:line="360" w:lineRule="auto"/>
        <w:ind w:firstLine="720" w:firstLineChars="300"/>
        <w:rPr>
          <w:rFonts w:eastAsiaTheme="minorEastAsia"/>
          <w:sz w:val="24"/>
        </w:rPr>
      </w:pPr>
      <w:r>
        <w:rPr>
          <w:rFonts w:eastAsiaTheme="minorEastAsia"/>
          <w:sz w:val="24"/>
        </w:rPr>
        <w:t>联系方式：</w:t>
      </w:r>
      <w:r>
        <w:rPr>
          <w:rFonts w:hint="eastAsia" w:eastAsiaTheme="minorEastAsia"/>
          <w:sz w:val="24"/>
        </w:rPr>
        <w:t>010-62118788、010-62191699</w:t>
      </w:r>
    </w:p>
    <w:p w14:paraId="58A7EFBE">
      <w:pPr>
        <w:spacing w:line="360" w:lineRule="auto"/>
        <w:ind w:firstLine="723" w:firstLineChars="300"/>
        <w:rPr>
          <w:rFonts w:eastAsiaTheme="minorEastAsia"/>
          <w:b/>
          <w:sz w:val="24"/>
          <w:u w:val="single"/>
        </w:rPr>
      </w:pPr>
      <w:r>
        <w:rPr>
          <w:rFonts w:eastAsiaTheme="minorEastAsia"/>
          <w:b/>
          <w:sz w:val="24"/>
        </w:rPr>
        <w:t>3.项目联系方式</w:t>
      </w:r>
    </w:p>
    <w:p w14:paraId="3DA541BC">
      <w:pPr>
        <w:spacing w:line="360" w:lineRule="auto"/>
        <w:ind w:left="706" w:leftChars="336"/>
        <w:jc w:val="left"/>
        <w:rPr>
          <w:rFonts w:eastAsiaTheme="minorEastAsia"/>
          <w:sz w:val="24"/>
        </w:rPr>
      </w:pPr>
      <w:r>
        <w:rPr>
          <w:rFonts w:eastAsiaTheme="minorEastAsia"/>
          <w:sz w:val="24"/>
        </w:rPr>
        <w:t>项目联系人：</w:t>
      </w:r>
      <w:r>
        <w:rPr>
          <w:rFonts w:hint="eastAsia" w:eastAsiaTheme="minorEastAsia"/>
          <w:sz w:val="24"/>
        </w:rPr>
        <w:t>刘倩、王子焕、曹旭、张思维、马明成</w:t>
      </w:r>
    </w:p>
    <w:p w14:paraId="07D7B0DA">
      <w:pPr>
        <w:spacing w:line="360" w:lineRule="auto"/>
        <w:ind w:left="706" w:leftChars="336"/>
        <w:jc w:val="left"/>
        <w:rPr>
          <w:rFonts w:eastAsiaTheme="minorEastAsia"/>
          <w:sz w:val="24"/>
        </w:rPr>
      </w:pPr>
      <w:r>
        <w:rPr>
          <w:rFonts w:eastAsiaTheme="minorEastAsia"/>
          <w:sz w:val="24"/>
        </w:rPr>
        <w:t>电话：</w:t>
      </w:r>
      <w:r>
        <w:rPr>
          <w:rFonts w:hint="eastAsia" w:eastAsiaTheme="minorEastAsia"/>
          <w:sz w:val="24"/>
        </w:rPr>
        <w:t>010-62118788、010-62191699</w:t>
      </w:r>
    </w:p>
    <w:bookmarkEnd w:id="5"/>
    <w:bookmarkEnd w:id="6"/>
    <w:p w14:paraId="5BFB72E8">
      <w:pPr>
        <w:pStyle w:val="7"/>
        <w:spacing w:line="360" w:lineRule="auto"/>
        <w:rPr>
          <w:rFonts w:hint="default" w:ascii="Times New Roman" w:hAnsi="Times New Roman" w:eastAsiaTheme="minorEastAsia"/>
          <w:sz w:val="24"/>
          <w:szCs w:val="24"/>
        </w:rPr>
      </w:pPr>
    </w:p>
    <w:p w14:paraId="3B472CD8">
      <w:pPr>
        <w:pStyle w:val="7"/>
        <w:spacing w:line="360" w:lineRule="auto"/>
        <w:rPr>
          <w:rFonts w:hint="default" w:ascii="Times New Roman" w:hAnsi="Times New Roman" w:eastAsiaTheme="minorEastAsia"/>
          <w:sz w:val="24"/>
          <w:szCs w:val="24"/>
        </w:rPr>
      </w:pPr>
    </w:p>
    <w:p w14:paraId="6C072C58">
      <w:pPr>
        <w:pStyle w:val="7"/>
        <w:spacing w:line="360" w:lineRule="auto"/>
        <w:jc w:val="right"/>
        <w:rPr>
          <w:rFonts w:hint="default" w:ascii="Times New Roman" w:hAnsi="Times New Roman" w:eastAsiaTheme="minorEastAsia"/>
          <w:sz w:val="24"/>
          <w:szCs w:val="24"/>
        </w:rPr>
      </w:pPr>
      <w:r>
        <w:rPr>
          <w:rFonts w:hint="default" w:ascii="Times New Roman" w:hAnsi="Times New Roman" w:eastAsiaTheme="minorEastAsia"/>
          <w:sz w:val="24"/>
          <w:szCs w:val="24"/>
        </w:rPr>
        <w:t>华源骏成（北京）招标咨询有限公司</w:t>
      </w:r>
    </w:p>
    <w:p w14:paraId="6A3D1863">
      <w:pPr>
        <w:pStyle w:val="7"/>
        <w:spacing w:line="360" w:lineRule="auto"/>
        <w:jc w:val="right"/>
        <w:rPr>
          <w:rFonts w:hint="default" w:ascii="Times New Roman" w:hAnsi="Times New Roman" w:eastAsiaTheme="minorEastAsia"/>
          <w:sz w:val="24"/>
          <w:szCs w:val="24"/>
        </w:rPr>
      </w:pPr>
      <w:r>
        <w:rPr>
          <w:rFonts w:hint="default" w:ascii="Times New Roman" w:hAnsi="Times New Roman" w:eastAsiaTheme="minorEastAsia"/>
          <w:sz w:val="24"/>
          <w:szCs w:val="24"/>
        </w:rPr>
        <w:t>2026年</w:t>
      </w:r>
      <w:r>
        <w:rPr>
          <w:rFonts w:hint="eastAsia" w:eastAsiaTheme="minorEastAsia"/>
          <w:sz w:val="24"/>
          <w:lang w:val="en-US" w:eastAsia="zh-CN"/>
        </w:rPr>
        <w:t>8</w:t>
      </w:r>
      <w:r>
        <w:rPr>
          <w:rFonts w:hint="default" w:ascii="Times New Roman" w:hAnsi="Times New Roman" w:eastAsiaTheme="minorEastAsia"/>
          <w:sz w:val="24"/>
          <w:szCs w:val="24"/>
        </w:rPr>
        <w:t>月</w:t>
      </w:r>
      <w:r>
        <w:rPr>
          <w:rFonts w:hint="eastAsia" w:ascii="Times New Roman" w:hAnsi="Times New Roman" w:eastAsiaTheme="minorEastAsia"/>
          <w:sz w:val="24"/>
          <w:szCs w:val="24"/>
          <w:lang w:val="en-US" w:eastAsia="zh-CN"/>
        </w:rPr>
        <w:t>7</w:t>
      </w:r>
      <w:r>
        <w:rPr>
          <w:rFonts w:hint="default" w:ascii="Times New Roman" w:hAnsi="Times New Roman" w:eastAsiaTheme="minorEastAsia"/>
          <w:sz w:val="24"/>
          <w:szCs w:val="24"/>
        </w:rPr>
        <w:t>日</w:t>
      </w:r>
    </w:p>
    <w:p w14:paraId="4F0E1B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5E3C57"/>
    <w:rsid w:val="11782338"/>
    <w:rsid w:val="5F5E3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5">
    <w:name w:val="Normal Indent"/>
    <w:basedOn w:val="1"/>
    <w:next w:val="6"/>
    <w:qFormat/>
    <w:uiPriority w:val="0"/>
    <w:pPr>
      <w:autoSpaceDE w:val="0"/>
      <w:autoSpaceDN w:val="0"/>
      <w:adjustRightInd w:val="0"/>
      <w:ind w:firstLine="420"/>
      <w:jc w:val="left"/>
    </w:pPr>
    <w:rPr>
      <w:rFonts w:ascii="宋体"/>
      <w:sz w:val="24"/>
    </w:rPr>
  </w:style>
  <w:style w:type="paragraph" w:styleId="6">
    <w:name w:val="Body Text"/>
    <w:basedOn w:val="1"/>
    <w:next w:val="1"/>
    <w:qFormat/>
    <w:uiPriority w:val="0"/>
    <w:pPr>
      <w:tabs>
        <w:tab w:val="left" w:pos="567"/>
      </w:tabs>
      <w:spacing w:before="120" w:line="22" w:lineRule="atLeast"/>
    </w:pPr>
    <w:rPr>
      <w:rFonts w:ascii="宋体" w:hAnsi="宋体"/>
      <w:sz w:val="24"/>
    </w:rPr>
  </w:style>
  <w:style w:type="paragraph" w:styleId="7">
    <w:name w:val="Plain Text"/>
    <w:basedOn w:val="1"/>
    <w:next w:val="1"/>
    <w:qFormat/>
    <w:uiPriority w:val="0"/>
    <w:rPr>
      <w:rFonts w:hint="eastAsia" w:ascii="宋体" w:hAnsi="Courier New"/>
      <w:szCs w:val="20"/>
    </w:rPr>
  </w:style>
  <w:style w:type="paragraph" w:styleId="8">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2026-08-07T08:04:00Z</dcterms:created>
  <dc:creator>WPS_1778814425</dc:creator>
  <cp:lastModifiedBy>WPS_1778814425</cp:lastModifiedBy>
  <dcterms:modified xsi:type="dcterms:W3CDTF">2026-08-07T08:06:48Z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739CF334C6E14A5E81B407D2BB658561_11</vt:lpwstr>
  </property>
  <property fmtid="{D5CDD505-2E9C-101B-9397-08002B2CF9AE}" pid="4" name="KSOTemplateDocerSaveRecord">
    <vt:lpwstr>eyJoZGlkIjoiNDUwZTQ3NGFkMWYzMDgzMmUxYWIyMDE4MDM4NDA4ODAiLCJ1c2VySWQiOiIxODQxNjAxMDY3In0=</vt:lpwstr>
  </property>
</Properties>
</file>