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75" w:rsidRPr="00602375" w:rsidRDefault="00602375" w:rsidP="00602375">
      <w:pPr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sz w:val="36"/>
          <w:szCs w:val="36"/>
        </w:rPr>
      </w:pPr>
      <w:r w:rsidRPr="00602375">
        <w:rPr>
          <w:rFonts w:ascii="Times New Roman" w:eastAsia="宋体" w:hAnsi="Times New Roman" w:cs="Times New Roman"/>
          <w:b/>
          <w:sz w:val="36"/>
          <w:szCs w:val="36"/>
        </w:rPr>
        <w:t>采购需求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</w:p>
    <w:p w:rsidR="00602375" w:rsidRPr="00602375" w:rsidRDefault="00602375" w:rsidP="00602375">
      <w:pPr>
        <w:numPr>
          <w:ilvl w:val="0"/>
          <w:numId w:val="1"/>
        </w:numPr>
        <w:spacing w:line="360" w:lineRule="auto"/>
        <w:contextualSpacing/>
        <w:rPr>
          <w:rFonts w:ascii="Times New Roman" w:eastAsia="宋体" w:hAnsi="Times New Roman" w:cs="Times New Roman"/>
          <w:b/>
          <w:sz w:val="24"/>
          <w:szCs w:val="24"/>
        </w:rPr>
      </w:pPr>
      <w:r w:rsidRPr="00602375">
        <w:rPr>
          <w:rFonts w:ascii="Times New Roman" w:eastAsia="宋体" w:hAnsi="Times New Roman" w:cs="Times New Roman"/>
          <w:b/>
          <w:sz w:val="24"/>
          <w:szCs w:val="24"/>
        </w:rPr>
        <w:t>采购标的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bCs/>
          <w:strike/>
          <w:sz w:val="24"/>
          <w:szCs w:val="24"/>
        </w:rPr>
      </w:pPr>
      <w:r w:rsidRPr="00602375">
        <w:rPr>
          <w:rFonts w:ascii="Times New Roman" w:eastAsia="宋体" w:hAnsi="Times New Roman" w:cs="Times New Roman"/>
          <w:bCs/>
          <w:sz w:val="24"/>
          <w:szCs w:val="24"/>
        </w:rPr>
        <w:t xml:space="preserve">1. </w:t>
      </w:r>
      <w:r w:rsidRPr="00602375">
        <w:rPr>
          <w:rFonts w:ascii="Times New Roman" w:eastAsia="宋体" w:hAnsi="Times New Roman" w:cs="Times New Roman"/>
          <w:bCs/>
          <w:sz w:val="24"/>
          <w:szCs w:val="24"/>
        </w:rPr>
        <w:t>采购标的</w:t>
      </w:r>
    </w:p>
    <w:tbl>
      <w:tblPr>
        <w:tblW w:w="8948" w:type="dxa"/>
        <w:tblInd w:w="-231" w:type="dxa"/>
        <w:tblLayout w:type="fixed"/>
        <w:tblLook w:val="04A0" w:firstRow="1" w:lastRow="0" w:firstColumn="1" w:lastColumn="0" w:noHBand="0" w:noVBand="1"/>
      </w:tblPr>
      <w:tblGrid>
        <w:gridCol w:w="939"/>
        <w:gridCol w:w="2976"/>
        <w:gridCol w:w="1967"/>
        <w:gridCol w:w="1183"/>
        <w:gridCol w:w="1883"/>
      </w:tblGrid>
      <w:tr w:rsidR="00602375" w:rsidRPr="00602375" w:rsidTr="00041BE2">
        <w:trPr>
          <w:trHeight w:val="567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是否核心产品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</w:tr>
      <w:tr w:rsidR="00602375" w:rsidRPr="00602375" w:rsidTr="00041BE2">
        <w:trPr>
          <w:trHeight w:val="424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AI </w:t>
            </w:r>
            <w:r w:rsidRPr="0060237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推理超节点服务器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375" w:rsidRPr="00602375" w:rsidRDefault="00602375" w:rsidP="00602375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</w:tr>
    </w:tbl>
    <w:p w:rsidR="00602375" w:rsidRPr="00602375" w:rsidRDefault="00602375" w:rsidP="00602375">
      <w:pPr>
        <w:keepNext/>
        <w:keepLines/>
        <w:spacing w:before="260" w:after="260" w:line="416" w:lineRule="auto"/>
        <w:outlineLvl w:val="1"/>
        <w:rPr>
          <w:rFonts w:ascii="Cambria" w:eastAsia="宋体" w:hAnsi="Cambria" w:cs="Times New Roman"/>
          <w:b/>
          <w:bCs/>
          <w:sz w:val="32"/>
          <w:szCs w:val="32"/>
        </w:rPr>
      </w:pPr>
      <w:r w:rsidRPr="00602375">
        <w:rPr>
          <w:rFonts w:ascii="Cambria" w:eastAsia="宋体" w:hAnsi="Cambria" w:cs="Times New Roman" w:hint="eastAsia"/>
          <w:b/>
          <w:sz w:val="24"/>
          <w:szCs w:val="32"/>
        </w:rPr>
        <w:t>注：本项目不接受进口产品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bCs/>
          <w:sz w:val="24"/>
          <w:szCs w:val="24"/>
          <w:highlight w:val="yellow"/>
        </w:rPr>
      </w:pPr>
      <w:r w:rsidRPr="00602375">
        <w:rPr>
          <w:rFonts w:ascii="Times New Roman" w:eastAsia="宋体" w:hAnsi="Times New Roman" w:cs="Times New Roman"/>
          <w:bCs/>
          <w:sz w:val="24"/>
          <w:szCs w:val="24"/>
        </w:rPr>
        <w:t xml:space="preserve">2. </w:t>
      </w:r>
      <w:r w:rsidRPr="00602375">
        <w:rPr>
          <w:rFonts w:ascii="Times New Roman" w:eastAsia="宋体" w:hAnsi="Times New Roman" w:cs="Times New Roman"/>
          <w:bCs/>
          <w:sz w:val="24"/>
          <w:szCs w:val="24"/>
        </w:rPr>
        <w:t>项目背景</w:t>
      </w:r>
    </w:p>
    <w:p w:rsidR="00602375" w:rsidRPr="00602375" w:rsidRDefault="00602375" w:rsidP="00602375">
      <w:pPr>
        <w:widowControl/>
        <w:spacing w:line="360" w:lineRule="auto"/>
        <w:ind w:firstLineChars="200" w:firstLine="512"/>
        <w:jc w:val="left"/>
        <w:rPr>
          <w:rFonts w:ascii="宋体" w:eastAsia="宋体" w:hAnsi="宋体" w:cs="宋体"/>
          <w:spacing w:val="8"/>
          <w:kern w:val="0"/>
          <w:sz w:val="24"/>
          <w:szCs w:val="24"/>
          <w:shd w:val="clear" w:color="auto" w:fill="FFFFFF"/>
        </w:rPr>
      </w:pPr>
      <w:r w:rsidRPr="00602375">
        <w:rPr>
          <w:rFonts w:ascii="宋体" w:eastAsia="宋体" w:hAnsi="宋体" w:cs="宋体" w:hint="eastAsia"/>
          <w:spacing w:val="8"/>
          <w:kern w:val="0"/>
          <w:sz w:val="24"/>
          <w:szCs w:val="24"/>
          <w:shd w:val="clear" w:color="auto" w:fill="FFFFFF"/>
        </w:rPr>
        <w:t>为加强我院基础能力类平台建设、加快推进核心设备与终端的国产化替代，加快规划大模型研发与部署，结合我院大模型建设工作任务要点推进计划，</w:t>
      </w:r>
      <w:proofErr w:type="gramStart"/>
      <w:r w:rsidRPr="00602375">
        <w:rPr>
          <w:rFonts w:ascii="宋体" w:eastAsia="宋体" w:hAnsi="宋体" w:cs="宋体" w:hint="eastAsia"/>
          <w:spacing w:val="8"/>
          <w:kern w:val="0"/>
          <w:sz w:val="24"/>
          <w:szCs w:val="24"/>
          <w:shd w:val="clear" w:color="auto" w:fill="FFFFFF"/>
        </w:rPr>
        <w:t>拟启动我院智算</w:t>
      </w:r>
      <w:proofErr w:type="gramEnd"/>
      <w:r w:rsidRPr="00602375">
        <w:rPr>
          <w:rFonts w:ascii="宋体" w:eastAsia="宋体" w:hAnsi="宋体" w:cs="宋体" w:hint="eastAsia"/>
          <w:spacing w:val="8"/>
          <w:kern w:val="0"/>
          <w:sz w:val="24"/>
          <w:szCs w:val="24"/>
          <w:shd w:val="clear" w:color="auto" w:fill="FFFFFF"/>
        </w:rPr>
        <w:t>平台基础设施采购工作。</w:t>
      </w:r>
    </w:p>
    <w:p w:rsidR="00602375" w:rsidRPr="00602375" w:rsidRDefault="00602375" w:rsidP="00602375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02375" w:rsidRPr="00602375" w:rsidRDefault="00602375" w:rsidP="00602375">
      <w:pPr>
        <w:numPr>
          <w:ilvl w:val="0"/>
          <w:numId w:val="1"/>
        </w:numPr>
        <w:spacing w:line="360" w:lineRule="auto"/>
        <w:contextualSpacing/>
        <w:rPr>
          <w:rFonts w:ascii="Times New Roman" w:eastAsia="宋体" w:hAnsi="Times New Roman" w:cs="Times New Roman"/>
          <w:b/>
          <w:sz w:val="24"/>
          <w:szCs w:val="24"/>
        </w:rPr>
      </w:pPr>
      <w:r w:rsidRPr="00602375">
        <w:rPr>
          <w:rFonts w:ascii="Times New Roman" w:eastAsia="宋体" w:hAnsi="Times New Roman" w:cs="Times New Roman"/>
          <w:b/>
          <w:sz w:val="24"/>
          <w:szCs w:val="24"/>
        </w:rPr>
        <w:t>商务要求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i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1. </w:t>
      </w:r>
      <w:r w:rsidRPr="00602375">
        <w:rPr>
          <w:rFonts w:ascii="Times New Roman" w:eastAsia="宋体" w:hAnsi="Times New Roman" w:cs="Times New Roman"/>
          <w:sz w:val="24"/>
          <w:szCs w:val="24"/>
        </w:rPr>
        <w:t>交付（实施）的时间（期限）和地点（范围）</w:t>
      </w:r>
    </w:p>
    <w:p w:rsidR="00602375" w:rsidRPr="00602375" w:rsidRDefault="00602375" w:rsidP="00602375">
      <w:pPr>
        <w:spacing w:beforeLines="50" w:before="156" w:line="360" w:lineRule="auto"/>
        <w:ind w:leftChars="203" w:left="906" w:hangingChars="200" w:hanging="480"/>
        <w:rPr>
          <w:rFonts w:ascii="Times New Roman" w:eastAsia="宋体" w:hAnsi="Times New Roman" w:cs="Times New Roman"/>
          <w:spacing w:val="-2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交付期限：</w:t>
      </w:r>
      <w:r w:rsidRPr="00602375">
        <w:rPr>
          <w:rFonts w:ascii="Times New Roman" w:eastAsia="宋体" w:hAnsi="Times New Roman" w:cs="Times New Roman"/>
          <w:spacing w:val="-2"/>
          <w:sz w:val="24"/>
          <w:szCs w:val="24"/>
        </w:rPr>
        <w:t>合同生效后</w:t>
      </w:r>
      <w:r w:rsidRPr="00602375">
        <w:rPr>
          <w:rFonts w:ascii="Times New Roman" w:eastAsia="宋体" w:hAnsi="Times New Roman" w:cs="Times New Roman" w:hint="eastAsia"/>
          <w:spacing w:val="-2"/>
          <w:sz w:val="24"/>
          <w:szCs w:val="24"/>
          <w:u w:val="single"/>
        </w:rPr>
        <w:t xml:space="preserve">  15  </w:t>
      </w:r>
      <w:r w:rsidRPr="00602375">
        <w:rPr>
          <w:rFonts w:ascii="Times New Roman" w:eastAsia="宋体" w:hAnsi="Times New Roman" w:cs="Times New Roman" w:hint="eastAsia"/>
          <w:spacing w:val="-2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/>
          <w:spacing w:val="-2"/>
          <w:sz w:val="24"/>
          <w:szCs w:val="24"/>
        </w:rPr>
        <w:t>日内完成供货、安装、调试，并具备验收条件</w:t>
      </w:r>
      <w:r w:rsidRPr="00602375">
        <w:rPr>
          <w:rFonts w:ascii="Times New Roman" w:eastAsia="宋体" w:hAnsi="Times New Roman" w:cs="Times New Roman" w:hint="eastAsia"/>
          <w:spacing w:val="-2"/>
          <w:sz w:val="24"/>
          <w:szCs w:val="24"/>
        </w:rPr>
        <w:t>。</w:t>
      </w:r>
    </w:p>
    <w:p w:rsidR="00602375" w:rsidRPr="00602375" w:rsidRDefault="00602375" w:rsidP="00602375">
      <w:pPr>
        <w:spacing w:beforeLines="50" w:before="156" w:line="360" w:lineRule="auto"/>
        <w:ind w:leftChars="203" w:left="906" w:hangingChars="200" w:hanging="480"/>
        <w:rPr>
          <w:rFonts w:ascii="Times New Roman" w:eastAsia="宋体" w:hAnsi="Times New Roman" w:cs="Times New Roman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交付地点：</w:t>
      </w:r>
      <w:r w:rsidRPr="00602375">
        <w:rPr>
          <w:rFonts w:ascii="宋体" w:eastAsia="宋体" w:hAnsi="宋体" w:cs="宋体" w:hint="eastAsia"/>
          <w:spacing w:val="8"/>
          <w:kern w:val="0"/>
          <w:sz w:val="24"/>
          <w:szCs w:val="24"/>
          <w:shd w:val="clear" w:color="auto" w:fill="FFFFFF"/>
        </w:rPr>
        <w:t>北京市通州区通济路6号。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2. </w:t>
      </w:r>
      <w:r w:rsidRPr="00602375">
        <w:rPr>
          <w:rFonts w:ascii="Times New Roman" w:eastAsia="宋体" w:hAnsi="Times New Roman" w:cs="Times New Roman"/>
          <w:sz w:val="24"/>
          <w:szCs w:val="24"/>
        </w:rPr>
        <w:t>付款条件（进度和方式）</w:t>
      </w:r>
    </w:p>
    <w:p w:rsidR="00602375" w:rsidRPr="00602375" w:rsidRDefault="00602375" w:rsidP="00602375">
      <w:pPr>
        <w:widowControl/>
        <w:snapToGrid w:val="0"/>
        <w:spacing w:before="40" w:after="16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合同签订后，采购人预付合同款的</w:t>
      </w:r>
      <w:r w:rsidRPr="00602375">
        <w:rPr>
          <w:rFonts w:ascii="宋体" w:eastAsia="宋体" w:hAnsi="宋体" w:cs="宋体"/>
          <w:sz w:val="24"/>
          <w:szCs w:val="24"/>
        </w:rPr>
        <w:t>50</w:t>
      </w:r>
      <w:r w:rsidRPr="00602375">
        <w:rPr>
          <w:rFonts w:ascii="宋体" w:eastAsia="宋体" w:hAnsi="宋体" w:cs="宋体" w:hint="eastAsia"/>
          <w:sz w:val="24"/>
          <w:szCs w:val="24"/>
        </w:rPr>
        <w:t>%，付款前中标人提供采购人同等金额的增值税专用发票；</w:t>
      </w:r>
    </w:p>
    <w:p w:rsidR="00602375" w:rsidRPr="00602375" w:rsidRDefault="00602375" w:rsidP="00602375">
      <w:pPr>
        <w:widowControl/>
        <w:snapToGrid w:val="0"/>
        <w:spacing w:before="40" w:after="160" w:line="360" w:lineRule="auto"/>
        <w:ind w:firstLineChars="250" w:firstLine="60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中标人把全部货物发送至采购人指定地点，经采购人验收后采购人支付合同款的</w:t>
      </w:r>
      <w:r w:rsidRPr="00602375">
        <w:rPr>
          <w:rFonts w:ascii="宋体" w:eastAsia="宋体" w:hAnsi="宋体" w:cs="宋体"/>
          <w:sz w:val="24"/>
          <w:szCs w:val="24"/>
        </w:rPr>
        <w:t>50</w:t>
      </w:r>
      <w:r w:rsidRPr="00602375">
        <w:rPr>
          <w:rFonts w:ascii="宋体" w:eastAsia="宋体" w:hAnsi="宋体" w:cs="宋体" w:hint="eastAsia"/>
          <w:sz w:val="24"/>
          <w:szCs w:val="24"/>
        </w:rPr>
        <w:t>%，付款前中标人提供采购人同等金额的增值税专用发票；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3. </w:t>
      </w:r>
      <w:r w:rsidRPr="00602375">
        <w:rPr>
          <w:rFonts w:ascii="Times New Roman" w:eastAsia="宋体" w:hAnsi="Times New Roman" w:cs="Times New Roman"/>
          <w:sz w:val="24"/>
          <w:szCs w:val="24"/>
        </w:rPr>
        <w:t>包装和运输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b/>
          <w:sz w:val="28"/>
          <w:szCs w:val="28"/>
        </w:rPr>
      </w:pPr>
      <w:r w:rsidRPr="00602375">
        <w:rPr>
          <w:rFonts w:ascii="宋体" w:eastAsia="宋体" w:hAnsi="宋体" w:cs="宋体" w:hint="eastAsia"/>
          <w:szCs w:val="21"/>
        </w:rPr>
        <w:t xml:space="preserve">  </w:t>
      </w:r>
      <w:r w:rsidRPr="00602375">
        <w:rPr>
          <w:rFonts w:ascii="宋体" w:eastAsia="宋体" w:hAnsi="宋体" w:cs="宋体" w:hint="eastAsia"/>
          <w:sz w:val="28"/>
          <w:szCs w:val="28"/>
        </w:rPr>
        <w:t xml:space="preserve"> </w:t>
      </w:r>
      <w:r w:rsidRPr="00602375">
        <w:rPr>
          <w:rFonts w:ascii="宋体" w:eastAsia="宋体" w:hAnsi="宋体" w:cs="宋体" w:hint="eastAsia"/>
          <w:sz w:val="24"/>
          <w:szCs w:val="24"/>
        </w:rPr>
        <w:t>涉及商品包装和快递包装的，参考</w:t>
      </w:r>
      <w:r w:rsidRPr="00602375">
        <w:rPr>
          <w:rFonts w:ascii="Times New Roman" w:eastAsia="宋体" w:hAnsi="Times New Roman" w:cs="Times New Roman"/>
          <w:sz w:val="24"/>
          <w:szCs w:val="24"/>
        </w:rPr>
        <w:t>《商品包装政府采购需求标准（试行）》、</w:t>
      </w:r>
      <w:r w:rsidRPr="00602375">
        <w:rPr>
          <w:rFonts w:ascii="宋体" w:eastAsia="宋体" w:hAnsi="宋体" w:cs="宋体" w:hint="eastAsia"/>
          <w:sz w:val="24"/>
          <w:szCs w:val="24"/>
        </w:rPr>
        <w:t>《快递包装政府采购需求标准（试行）》明确产品及相关快递服务的具体包装要求。</w:t>
      </w:r>
    </w:p>
    <w:p w:rsidR="00602375" w:rsidRPr="00602375" w:rsidRDefault="00602375" w:rsidP="00602375">
      <w:pPr>
        <w:numPr>
          <w:ilvl w:val="0"/>
          <w:numId w:val="2"/>
        </w:num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>售后服务（质保期）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  <w:highlight w:val="yellow"/>
        </w:rPr>
      </w:pPr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lastRenderedPageBreak/>
        <w:t>中标人应对所有设备提供至少 36个月的质量保证期，质量保证期</w:t>
      </w:r>
      <w:proofErr w:type="gramStart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自设备</w:t>
      </w:r>
      <w:proofErr w:type="gramEnd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安装调试完成，经采购人终验合格并取得《验收合格报告》之日起计算</w:t>
      </w: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602375" w:rsidRPr="00602375" w:rsidRDefault="00602375" w:rsidP="00602375">
      <w:pPr>
        <w:spacing w:before="300" w:after="120" w:line="360" w:lineRule="auto"/>
        <w:ind w:firstLineChars="200" w:firstLine="480"/>
        <w:jc w:val="left"/>
        <w:outlineLvl w:val="2"/>
        <w:rPr>
          <w:rFonts w:ascii="宋体" w:eastAsia="宋体" w:hAnsi="宋体" w:cs="宋体"/>
          <w:sz w:val="24"/>
          <w:szCs w:val="24"/>
        </w:rPr>
      </w:pPr>
      <w:bookmarkStart w:id="0" w:name="heading_22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原厂质保要求</w:t>
      </w:r>
      <w:bookmarkEnd w:id="0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：（1）</w:t>
      </w:r>
      <w:r w:rsidRPr="00602375">
        <w:rPr>
          <w:rFonts w:ascii="宋体" w:eastAsia="宋体" w:hAnsi="宋体" w:cs="宋体" w:hint="eastAsia"/>
          <w:sz w:val="24"/>
          <w:szCs w:val="24"/>
        </w:rPr>
        <w:t>提供为期三年5×8硬件标准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原厂维保服务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和技术支持。在服务期内，提供热线、远程问题处理、在线技术支持、补丁下载服务等；（2）质保期内非人为损坏的硬件故障，免费更换全新原厂配件，不维修旧配件；（3）提供原厂售后服务承诺函，可接受采购人原厂售后电话核验。</w:t>
      </w:r>
    </w:p>
    <w:p w:rsidR="00602375" w:rsidRPr="00602375" w:rsidRDefault="00602375" w:rsidP="00602375">
      <w:pPr>
        <w:spacing w:before="300" w:after="120" w:line="360" w:lineRule="auto"/>
        <w:ind w:firstLineChars="200" w:firstLine="480"/>
        <w:jc w:val="left"/>
        <w:outlineLvl w:val="2"/>
        <w:rPr>
          <w:rFonts w:ascii="宋体" w:eastAsia="宋体" w:hAnsi="宋体" w:cs="宋体"/>
          <w:sz w:val="24"/>
          <w:szCs w:val="24"/>
        </w:rPr>
      </w:pPr>
      <w:bookmarkStart w:id="1" w:name="heading_23"/>
      <w:r w:rsidRPr="00602375">
        <w:rPr>
          <w:rFonts w:ascii="宋体" w:eastAsia="宋体" w:hAnsi="宋体" w:cs="宋体" w:hint="eastAsia"/>
          <w:sz w:val="24"/>
          <w:szCs w:val="24"/>
        </w:rPr>
        <w:t>故障响应时效要求</w:t>
      </w:r>
      <w:bookmarkEnd w:id="1"/>
      <w:r w:rsidRPr="00602375">
        <w:rPr>
          <w:rFonts w:ascii="宋体" w:eastAsia="宋体" w:hAnsi="宋体" w:cs="宋体" w:hint="eastAsia"/>
          <w:sz w:val="24"/>
          <w:szCs w:val="24"/>
        </w:rPr>
        <w:t>：（1）远程响应：5×8小时热线及远程技术支持，30分钟内响应故障报修；（2）现场上门：一般故障24小时内修复，重大硬件故障48小时内完成配件更换及修复。</w:t>
      </w:r>
    </w:p>
    <w:p w:rsidR="00602375" w:rsidRPr="00602375" w:rsidRDefault="00602375" w:rsidP="00602375">
      <w:pPr>
        <w:spacing w:before="300" w:after="120" w:line="360" w:lineRule="auto"/>
        <w:ind w:firstLineChars="200" w:firstLine="480"/>
        <w:jc w:val="left"/>
        <w:outlineLvl w:val="2"/>
        <w:rPr>
          <w:rFonts w:ascii="宋体" w:eastAsia="宋体" w:hAnsi="宋体" w:cs="宋体"/>
          <w:sz w:val="24"/>
          <w:szCs w:val="24"/>
        </w:rPr>
      </w:pPr>
      <w:bookmarkStart w:id="2" w:name="heading_24"/>
      <w:r w:rsidRPr="00602375">
        <w:rPr>
          <w:rFonts w:ascii="宋体" w:eastAsia="宋体" w:hAnsi="宋体" w:cs="宋体" w:hint="eastAsia"/>
          <w:sz w:val="24"/>
          <w:szCs w:val="24"/>
        </w:rPr>
        <w:t>质保期外服务</w:t>
      </w:r>
      <w:bookmarkEnd w:id="2"/>
      <w:r w:rsidRPr="00602375">
        <w:rPr>
          <w:rFonts w:ascii="宋体" w:eastAsia="宋体" w:hAnsi="宋体" w:cs="宋体" w:hint="eastAsia"/>
          <w:sz w:val="24"/>
          <w:szCs w:val="24"/>
        </w:rPr>
        <w:t>：（1）质保期满后，中标人需终身提供成本价硬件更换及技术支持服务，不得收取高额运维服务费，同时免费提供系统版本升级、驱动优化、安全补丁更新等技术咨询服务。</w:t>
      </w:r>
    </w:p>
    <w:p w:rsidR="00602375" w:rsidRPr="00602375" w:rsidRDefault="00602375" w:rsidP="00602375">
      <w:pPr>
        <w:numPr>
          <w:ilvl w:val="0"/>
          <w:numId w:val="1"/>
        </w:numPr>
        <w:spacing w:line="360" w:lineRule="auto"/>
        <w:contextualSpacing/>
        <w:rPr>
          <w:rFonts w:ascii="Times New Roman" w:eastAsia="宋体" w:hAnsi="Times New Roman" w:cs="Times New Roman"/>
          <w:b/>
          <w:sz w:val="24"/>
          <w:szCs w:val="24"/>
        </w:rPr>
      </w:pPr>
      <w:r w:rsidRPr="00602375">
        <w:rPr>
          <w:rFonts w:ascii="Times New Roman" w:eastAsia="宋体" w:hAnsi="Times New Roman" w:cs="Times New Roman"/>
          <w:b/>
          <w:sz w:val="24"/>
          <w:szCs w:val="24"/>
        </w:rPr>
        <w:t>技术要求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1. </w:t>
      </w:r>
      <w:r w:rsidRPr="00602375">
        <w:rPr>
          <w:rFonts w:ascii="Times New Roman" w:eastAsia="宋体" w:hAnsi="Times New Roman" w:cs="Times New Roman"/>
          <w:sz w:val="24"/>
          <w:szCs w:val="24"/>
        </w:rPr>
        <w:t>基本要求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1.1 </w:t>
      </w:r>
      <w:r w:rsidRPr="00602375">
        <w:rPr>
          <w:rFonts w:ascii="Times New Roman" w:eastAsia="宋体" w:hAnsi="Times New Roman" w:cs="Times New Roman"/>
          <w:sz w:val="24"/>
          <w:szCs w:val="24"/>
        </w:rPr>
        <w:t>采购标的需实现的功能或者目标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宋体" w:eastAsia="宋体" w:hAnsi="宋体" w:cs="宋体"/>
          <w:color w:val="000000"/>
          <w:kern w:val="0"/>
          <w:sz w:val="24"/>
          <w:szCs w:val="24"/>
          <w:lang w:bidi="ar"/>
        </w:rPr>
      </w:pPr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本次采购2台AI推理超节点服务器，旨在搭建专属、稳定、高性能的本地AI</w:t>
      </w:r>
      <w:proofErr w:type="gramStart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推理算力底座</w:t>
      </w:r>
      <w:proofErr w:type="gramEnd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，</w:t>
      </w:r>
      <w:proofErr w:type="gramStart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构建低</w:t>
      </w:r>
      <w:proofErr w:type="gramEnd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时延、高并发、高可靠、易运维的私有化推理</w:t>
      </w:r>
      <w:proofErr w:type="gramStart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算力集群</w:t>
      </w:r>
      <w:proofErr w:type="gramEnd"/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，以支撑单位数字化、智能化业务长效稳定运行。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宋体" w:eastAsia="宋体" w:hAnsi="宋体" w:cs="宋体"/>
          <w:color w:val="000000"/>
          <w:kern w:val="0"/>
          <w:sz w:val="24"/>
          <w:szCs w:val="24"/>
          <w:lang w:bidi="ar"/>
        </w:rPr>
      </w:pPr>
      <w:r w:rsidRPr="00602375">
        <w:rPr>
          <w:rFonts w:ascii="宋体" w:eastAsia="宋体" w:hAnsi="宋体" w:cs="宋体" w:hint="eastAsia"/>
          <w:color w:val="000000"/>
          <w:kern w:val="0"/>
          <w:sz w:val="24"/>
          <w:szCs w:val="24"/>
          <w:lang w:bidi="ar"/>
        </w:rPr>
        <w:t>2台AI推理超节点服务器组成的计算系统，可提供8.96 PFLOPS 的FP16计算能力，17.92 POPS的INT8计算能力，节点间提供高速互联带宽≥784GB/s。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1.2 </w:t>
      </w:r>
      <w:r w:rsidRPr="00602375">
        <w:rPr>
          <w:rFonts w:ascii="Times New Roman" w:eastAsia="宋体" w:hAnsi="Times New Roman" w:cs="Times New Roman"/>
          <w:sz w:val="24"/>
          <w:szCs w:val="24"/>
        </w:rPr>
        <w:t>需执行的国家相关标准、行业标准、地方标准或者其他标准、规范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 4943.1-2022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《信息技术设备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安全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第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部分：通用要求》（强制安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规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标准）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GB/T 9254.1-2021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《信息技术设备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电磁兼容性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骚扰限值和测量方法》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GB/T 22239-2019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《信息安全技术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网络安全等级保护基本要求》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GB/T 45087-2024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《人工智能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服务器系统性能测试方法》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GB/T 42018-2022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《信息技术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人工智能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平台计算资源规范》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lastRenderedPageBreak/>
        <w:t>•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GB/T 45958-2025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《网络安全技术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人工智能计算平台安全框架》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2. </w:t>
      </w:r>
      <w:r w:rsidRPr="00602375">
        <w:rPr>
          <w:rFonts w:ascii="Times New Roman" w:eastAsia="宋体" w:hAnsi="Times New Roman" w:cs="Times New Roman"/>
          <w:sz w:val="24"/>
          <w:szCs w:val="24"/>
        </w:rPr>
        <w:t>服务内容及要求</w:t>
      </w:r>
      <w:r w:rsidRPr="00602375">
        <w:rPr>
          <w:rFonts w:ascii="Times New Roman" w:eastAsia="宋体" w:hAnsi="Times New Roman" w:cs="Times New Roman"/>
          <w:sz w:val="24"/>
          <w:szCs w:val="24"/>
        </w:rPr>
        <w:t>/</w:t>
      </w:r>
      <w:r w:rsidRPr="00602375">
        <w:rPr>
          <w:rFonts w:ascii="Times New Roman" w:eastAsia="宋体" w:hAnsi="Times New Roman" w:cs="Times New Roman"/>
          <w:sz w:val="24"/>
          <w:szCs w:val="24"/>
        </w:rPr>
        <w:t>货物技术要求</w:t>
      </w:r>
    </w:p>
    <w:p w:rsidR="00602375" w:rsidRPr="00602375" w:rsidRDefault="00602375" w:rsidP="00602375">
      <w:pPr>
        <w:widowControl/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>2.1</w:t>
      </w:r>
      <w:r w:rsidRPr="00602375">
        <w:rPr>
          <w:rFonts w:ascii="Times New Roman" w:eastAsia="宋体" w:hAnsi="Times New Roman" w:cs="Times New Roman"/>
          <w:sz w:val="24"/>
          <w:szCs w:val="24"/>
        </w:rPr>
        <w:t>采购标的需满足的性能、材料、结构、外观、质量、安全、技术规格、物理特性等要求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/>
          <w:sz w:val="24"/>
          <w:szCs w:val="24"/>
        </w:rPr>
        <w:t>指标要求中如有“投标人/供应商给出......”等表述要求的，请投标人明确提供响应具体内容。</w:t>
      </w:r>
      <w:bookmarkStart w:id="3" w:name="_GoBack"/>
      <w:bookmarkEnd w:id="3"/>
    </w:p>
    <w:p w:rsidR="00602375" w:rsidRPr="00602375" w:rsidRDefault="00602375" w:rsidP="0060237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/>
          <w:sz w:val="24"/>
          <w:szCs w:val="24"/>
        </w:rPr>
        <w:t>技术需求中“★”的指标为采购文件中的实质性要求</w:t>
      </w:r>
      <w:r w:rsidRPr="00602375">
        <w:rPr>
          <w:rFonts w:ascii="宋体" w:eastAsia="宋体" w:hAnsi="宋体" w:cs="宋体" w:hint="eastAsia"/>
          <w:sz w:val="24"/>
          <w:szCs w:val="24"/>
        </w:rPr>
        <w:t>，不满足该指标项将导致投标被拒绝；#代表重要指标，不满足重要指标要扣分。</w:t>
      </w:r>
      <w:r w:rsidRPr="00602375">
        <w:rPr>
          <w:rFonts w:ascii="宋体" w:eastAsia="宋体" w:hAnsi="宋体" w:cs="宋体"/>
          <w:sz w:val="24"/>
          <w:szCs w:val="24"/>
        </w:rPr>
        <w:t>投标人在响应采购需求时，应就采购产品进行逐条响应。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8"/>
        <w:gridCol w:w="1276"/>
        <w:gridCol w:w="5528"/>
        <w:gridCol w:w="1134"/>
      </w:tblGrid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序号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指标要求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证明材料要求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9492" w:type="dxa"/>
            <w:gridSpan w:val="5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基础配置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基础指标要求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投标人承诺所投产品符合财政部、工信部发布的《通用服务器政府采购需求标准（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 xml:space="preserve">2023 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版）》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(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财库〔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2023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〕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33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号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》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中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所有标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*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号指标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要求，提供加盖投标人公章的承诺函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是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CPU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配置≥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4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颗CPU，每颗核数≥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80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核，主频≥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2.9GHz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，支持超线程，采用精简指令集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CPU安全可靠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CPU需符合中国信息安全测评中心及国家保密科技测评中心发布的“安全可靠测评结果公告”要求，投标人提供公告文件作为证明材料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是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内存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DDR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5，总容量≥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2048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G，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单条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容量为64G，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频率≥4800MT/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s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硬盘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≥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2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块SATA接口SSD硬盘，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单块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容量≥48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0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GB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，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≥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块</w:t>
            </w:r>
            <w:proofErr w:type="spell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NVMe</w:t>
            </w:r>
            <w:proofErr w:type="spellEnd"/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接口SSD硬盘，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单块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容量≥3.84TB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Raid卡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≥1块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Raid卡，缓存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≥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4GB，支持Raid0、1、5、6、10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 xml:space="preserve">、50、60 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，支持缓存数据保护，带超级电容。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网卡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≥2个10GE/25GE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光口网卡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（含光模块）</w:t>
            </w:r>
          </w:p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lastRenderedPageBreak/>
              <w:t>≥2个100GE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光口网卡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（含光模块）</w:t>
            </w:r>
          </w:p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≥56个400GE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光口网卡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（含光模块）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lastRenderedPageBreak/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A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I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卡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≥8块国产自主可控AI卡，单卡内存≥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128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GB HBM，整机可提供≥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4.4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PFLOPS的FP16算力，整机可提供≥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1.2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PFLOPS的FP32算力，任意两个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AI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卡之间双向互联带宽≥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78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4GB/s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9492" w:type="dxa"/>
            <w:gridSpan w:val="5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A</w:t>
            </w:r>
            <w:r w:rsidRPr="00602375">
              <w:rPr>
                <w:rFonts w:ascii="宋体" w:eastAsia="宋体" w:hAnsi="宋体" w:cs="宋体"/>
                <w:b/>
                <w:bCs/>
                <w:kern w:val="0"/>
                <w:sz w:val="24"/>
                <w:szCs w:val="21"/>
              </w:rPr>
              <w:t>I</w:t>
            </w:r>
            <w:r w:rsidRPr="006023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1"/>
              </w:rPr>
              <w:t>卡可用性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AI开发框架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所投AI卡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需支持</w:t>
            </w:r>
            <w:proofErr w:type="spellStart"/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Pytorch</w:t>
            </w:r>
            <w:proofErr w:type="spell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、</w:t>
            </w:r>
            <w:proofErr w:type="spell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MindSpore</w:t>
            </w:r>
            <w:proofErr w:type="spell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、</w:t>
            </w:r>
            <w:proofErr w:type="spell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TensorFlow</w:t>
            </w:r>
            <w:proofErr w:type="spell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等AI开发框架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AI驱动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提供针对所投AI卡的国产自主可控的驱动软件，对上支持多种AI框架，对下服务AI芯片与编程，提供高效易用的编程接口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AI大模型支持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预置</w:t>
            </w:r>
            <w:proofErr w:type="spell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DeepSeek</w:t>
            </w:r>
            <w:proofErr w:type="spell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、</w:t>
            </w:r>
            <w:proofErr w:type="spell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Qwen</w:t>
            </w:r>
            <w:proofErr w:type="spell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等大模型，提供模型升级部署支持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分布式训练加速套件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提供针对所投AI卡的国产自主可控的分布式训练加速套件，提供多维度加速算法，支持大语言、多模态大模型，使能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训练全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流程加速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推理引擎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提供针对所投AI卡的国产自主可控的推理引擎，支持推理场景下的运行加速、调试调优、快速迁移部署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9492" w:type="dxa"/>
            <w:gridSpan w:val="5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电源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电源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热插拔，冗余电源，电源数量≥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6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块，本次配置单电源≥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30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00W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Segoe UI Symbol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#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风扇及散热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支持风冷散热，≥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15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块风扇模组，支持热插拔，支持冗余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9492" w:type="dxa"/>
            <w:gridSpan w:val="5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其他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尺寸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≤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10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U机架式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否</w:t>
            </w:r>
          </w:p>
        </w:tc>
      </w:tr>
      <w:tr w:rsidR="00602375" w:rsidRPr="00602375" w:rsidTr="00041BE2">
        <w:trPr>
          <w:trHeight w:val="20"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numPr>
                <w:ilvl w:val="0"/>
                <w:numId w:val="3"/>
              </w:numPr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机柜安装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19英寸标准机柜安装，深度不超过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920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mm，投标人提供产品手册或彩页证明截图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是</w:t>
            </w:r>
          </w:p>
        </w:tc>
      </w:tr>
    </w:tbl>
    <w:p w:rsidR="00602375" w:rsidRPr="00602375" w:rsidRDefault="00602375" w:rsidP="0060237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08"/>
        <w:gridCol w:w="1276"/>
        <w:gridCol w:w="5528"/>
        <w:gridCol w:w="1134"/>
      </w:tblGrid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序号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重要性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指标项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指标要求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  <w:t>证明材料要求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1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CPU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信息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供应商需给出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 xml:space="preserve"> CPU 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信息，包含</w:t>
            </w: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 xml:space="preserve"> CPU </w:t>
            </w: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型号、物理核心数、主频、末级缓存容量、线程数、热设计功耗及支持内存的最高速率、通道数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和位宽</w:t>
            </w:r>
            <w:proofErr w:type="gramEnd"/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硬盘类型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供应商给出服务器支持硬磁盘和固态盘类型及规格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硬盘规格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供应商应给出配置的硬盘尺寸，如 2.5 英寸、3.5 英寸硬磁盘</w:t>
            </w:r>
          </w:p>
        </w:tc>
        <w:tc>
          <w:tcPr>
            <w:tcW w:w="113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产品规格（高×宽×深）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供应商给出产品尺寸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服务器导轨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供应商给出导轨尺寸、安装方式等信息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  <w:tr w:rsidR="00602375" w:rsidRPr="00602375" w:rsidTr="00041BE2">
        <w:trPr>
          <w:trHeight w:val="940"/>
          <w:tblHeader/>
          <w:jc w:val="center"/>
        </w:trPr>
        <w:tc>
          <w:tcPr>
            <w:tcW w:w="84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★</w:t>
            </w:r>
          </w:p>
        </w:tc>
        <w:tc>
          <w:tcPr>
            <w:tcW w:w="1276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机柜尺寸</w:t>
            </w:r>
          </w:p>
        </w:tc>
        <w:tc>
          <w:tcPr>
            <w:tcW w:w="5528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供应商给出长度、高度和深度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无</w:t>
            </w:r>
          </w:p>
        </w:tc>
      </w:tr>
    </w:tbl>
    <w:p w:rsidR="00602375" w:rsidRPr="00602375" w:rsidRDefault="00602375" w:rsidP="00602375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02375" w:rsidRPr="00602375" w:rsidRDefault="00602375" w:rsidP="00602375">
      <w:pPr>
        <w:widowControl/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>2.2</w:t>
      </w:r>
      <w:r w:rsidRPr="00602375">
        <w:rPr>
          <w:rFonts w:ascii="Times New Roman" w:eastAsia="宋体" w:hAnsi="Times New Roman" w:cs="Times New Roman"/>
          <w:sz w:val="24"/>
          <w:szCs w:val="24"/>
        </w:rPr>
        <w:t>采购标的需满足的服务标准、期限、效率等要求</w:t>
      </w:r>
    </w:p>
    <w:tbl>
      <w:tblPr>
        <w:tblW w:w="9272" w:type="dxa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595"/>
        <w:gridCol w:w="814"/>
        <w:gridCol w:w="4471"/>
        <w:gridCol w:w="1089"/>
      </w:tblGrid>
      <w:tr w:rsidR="00602375" w:rsidRPr="00602375" w:rsidTr="00041BE2">
        <w:trPr>
          <w:trHeight w:val="639"/>
        </w:trPr>
        <w:tc>
          <w:tcPr>
            <w:tcW w:w="1303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95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内容</w:t>
            </w:r>
          </w:p>
        </w:tc>
        <w:tc>
          <w:tcPr>
            <w:tcW w:w="81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重要性</w:t>
            </w:r>
          </w:p>
        </w:tc>
        <w:tc>
          <w:tcPr>
            <w:tcW w:w="4471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服务要求标准</w:t>
            </w:r>
          </w:p>
        </w:tc>
        <w:tc>
          <w:tcPr>
            <w:tcW w:w="1089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证明材料要求</w:t>
            </w:r>
          </w:p>
        </w:tc>
      </w:tr>
      <w:tr w:rsidR="00602375" w:rsidRPr="00602375" w:rsidTr="00041BE2">
        <w:trPr>
          <w:trHeight w:val="951"/>
        </w:trPr>
        <w:tc>
          <w:tcPr>
            <w:tcW w:w="1303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95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60237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产品质保及服务</w:t>
            </w:r>
          </w:p>
        </w:tc>
        <w:tc>
          <w:tcPr>
            <w:tcW w:w="81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602375">
              <w:rPr>
                <w:rFonts w:ascii="宋体" w:eastAsia="宋体" w:hAnsi="宋体" w:cs="宋体"/>
                <w:kern w:val="0"/>
                <w:sz w:val="24"/>
                <w:szCs w:val="21"/>
              </w:rPr>
              <w:t>★</w:t>
            </w:r>
          </w:p>
        </w:tc>
        <w:tc>
          <w:tcPr>
            <w:tcW w:w="4471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提供为期三年5×8硬件标准</w:t>
            </w:r>
            <w:proofErr w:type="gramStart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原厂维保服务</w:t>
            </w:r>
            <w:proofErr w:type="gramEnd"/>
            <w:r w:rsidRPr="00602375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和技术支持。在服务期内，提供热线、远程问题处理、在线技术支持、补丁下载服务等</w:t>
            </w:r>
          </w:p>
        </w:tc>
        <w:tc>
          <w:tcPr>
            <w:tcW w:w="1089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</w:tr>
      <w:tr w:rsidR="00602375" w:rsidRPr="00602375" w:rsidTr="00041BE2">
        <w:trPr>
          <w:trHeight w:val="951"/>
        </w:trPr>
        <w:tc>
          <w:tcPr>
            <w:tcW w:w="1303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1595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原厂售后服务承诺函</w:t>
            </w:r>
          </w:p>
        </w:tc>
        <w:tc>
          <w:tcPr>
            <w:tcW w:w="81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#</w:t>
            </w:r>
          </w:p>
        </w:tc>
        <w:tc>
          <w:tcPr>
            <w:tcW w:w="4471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投标产品提供三年原厂整机质保，三年原厂免费上门服务，投标人需提供原厂售后服务承诺函</w:t>
            </w:r>
          </w:p>
        </w:tc>
        <w:tc>
          <w:tcPr>
            <w:tcW w:w="1089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</w:t>
            </w:r>
          </w:p>
        </w:tc>
      </w:tr>
      <w:tr w:rsidR="00602375" w:rsidRPr="00602375" w:rsidTr="00041BE2">
        <w:trPr>
          <w:trHeight w:val="1220"/>
        </w:trPr>
        <w:tc>
          <w:tcPr>
            <w:tcW w:w="1303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95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培训标准</w:t>
            </w:r>
          </w:p>
        </w:tc>
        <w:tc>
          <w:tcPr>
            <w:tcW w:w="814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#</w:t>
            </w:r>
          </w:p>
        </w:tc>
        <w:tc>
          <w:tcPr>
            <w:tcW w:w="4471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投标人提供不少于2天不少于10人的工程师安装配置等实操培训课程，场地、交通等与培训相关的费用均由投标人承担。需提供加盖投标人公章的承诺</w:t>
            </w:r>
            <w:proofErr w:type="gramStart"/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函作为</w:t>
            </w:r>
            <w:proofErr w:type="gramEnd"/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证明材料</w:t>
            </w:r>
          </w:p>
        </w:tc>
        <w:tc>
          <w:tcPr>
            <w:tcW w:w="1089" w:type="dxa"/>
            <w:vAlign w:val="center"/>
          </w:tcPr>
          <w:p w:rsidR="00602375" w:rsidRPr="00602375" w:rsidRDefault="00602375" w:rsidP="00602375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60237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</w:t>
            </w:r>
          </w:p>
        </w:tc>
      </w:tr>
    </w:tbl>
    <w:p w:rsidR="00602375" w:rsidRPr="00602375" w:rsidRDefault="00602375" w:rsidP="00602375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02375" w:rsidRPr="00602375" w:rsidRDefault="00602375" w:rsidP="00602375">
      <w:pPr>
        <w:widowControl/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>2.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/>
          <w:sz w:val="24"/>
          <w:szCs w:val="24"/>
        </w:rPr>
        <w:t>设计方案、解决方案或者组织方案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投标人需提供完整、可落地的一站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式实施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方案，涵盖供货运输、现场部署、硬件上架、系统安装、驱动适配、集群联调、压力测试、项目验收、操作及运维培训。整体实施分为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个阶段：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4" w:name="heading_9"/>
      <w:r w:rsidRPr="00602375">
        <w:rPr>
          <w:rFonts w:ascii="Times New Roman" w:eastAsia="宋体" w:hAnsi="Times New Roman" w:cs="Times New Roman" w:hint="eastAsia"/>
          <w:sz w:val="24"/>
          <w:szCs w:val="24"/>
        </w:rPr>
        <w:t>第一阶段：前期准备与方案对接</w:t>
      </w:r>
      <w:bookmarkEnd w:id="4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组建专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属项目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组：配备项目经理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名、资深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AI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服务器硬件工程师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名、系统运维工程师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名，全程专人对接采购人；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）开展现场踏勘：上门摸排采购人机房机柜尺寸、供电功率、网络端口、散热环境、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IP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地址规划、网络安全策略等信息；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）细化实施方案：结合采购人现有网络架构、业务系统，定制服务器网络配置、系统参数、集群互联方案；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）备货核查：提前完成原厂设备出厂检测、硬件质检、配件清点，杜绝到货后硬件故障问题。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5" w:name="heading_10"/>
      <w:r w:rsidRPr="00602375">
        <w:rPr>
          <w:rFonts w:ascii="Times New Roman" w:eastAsia="宋体" w:hAnsi="Times New Roman" w:cs="Times New Roman" w:hint="eastAsia"/>
          <w:sz w:val="24"/>
          <w:szCs w:val="24"/>
        </w:rPr>
        <w:t>第二阶段：设备供货、运输及到货验收</w:t>
      </w:r>
      <w:bookmarkEnd w:id="5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）供货要求：所有设备为原厂原装全新产品，随货附带完整合格证、出厂检测报告、保修卡、说明书、原厂配件、线缆、导轨等全套资料；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）运输保障：采用专业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IT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设备防震物流运输，全程防潮、防震、防静电，运输风险全部由中标人承担；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）到货开箱验收：双方共同现场开箱，核对设备型号、配置、序列号、配件清单，外观无破损、配件齐全，验收无误后签署到货确认单。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6" w:name="heading_11"/>
      <w:r w:rsidRPr="00602375">
        <w:rPr>
          <w:rFonts w:ascii="Times New Roman" w:eastAsia="宋体" w:hAnsi="Times New Roman" w:cs="Times New Roman" w:hint="eastAsia"/>
          <w:sz w:val="24"/>
          <w:szCs w:val="24"/>
        </w:rPr>
        <w:lastRenderedPageBreak/>
        <w:t>第三阶段：现场安装部署与系统调试</w:t>
      </w:r>
      <w:bookmarkEnd w:id="6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7" w:name="heading_12"/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）硬件部署</w:t>
      </w:r>
      <w:bookmarkEnd w:id="7"/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完成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台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AI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推理超节点服务器机柜上架、导轨安装、电源线缆、网线、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IB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互联线缆布线；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完成机房接地、供电检测、端口连通性测试，确保硬件物理链路全部正常。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8" w:name="heading_13"/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）软件环境部署（推理场景专项优化）</w:t>
      </w:r>
      <w:bookmarkEnd w:id="8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安装适配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AI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推理的正版操作系统，完成系统内核调优、开机自启配置、安全基线加固；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安装算力监控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平台、硬件状态监控工具，实时监控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GPU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温度、功耗、显存、风扇转速、整机负载；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完成两台服务器节点互联调试，支持节点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间算力协同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调度，满足多机并发推理业务需求。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9" w:name="heading_14"/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）整机压力测试（必测项）</w:t>
      </w:r>
      <w:bookmarkEnd w:id="9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部署完成后开展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24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小时不间断满负载推理压力测试，模拟采购人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真实大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模型推理并发业务，测试指标包含：推理时延、并发吞吐量、硬件故障率、整机功耗、散热稳定性，测试无报错、无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宕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机、无降频方可进入验收环节。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第四阶段：项目竣工验收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）验收依据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本招标文件、投标文件、合同文件、国家及行业相关标准、设备原厂技术参数、双方确认的实施方案。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）验收内容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硬件配置验收：核对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CPU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、内存、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GPU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、硬盘、网络卡等全部硬件参数，符合招标技术要求；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功能验收：单机推理性能、双机集群协同、硬件监控、远程管理、故障告警全部功能正常；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性能验收：满足低时延、高并发推理业务要求，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72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小时压力测试零故障；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资料验收：提交完整竣工资料，包含实施方案、测试报告、操作手册、运维手册、原厂保修证明、合格证等。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）验收结果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lastRenderedPageBreak/>
        <w:t>验收合格，双方签署《项目竣工验收报告》；若验收不合格，中标人无条件限期整改，整改产生的全部费用自行承担，不得影响项目整体工期。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10" w:name="heading_19"/>
      <w:r w:rsidRPr="00602375">
        <w:rPr>
          <w:rFonts w:ascii="Times New Roman" w:eastAsia="宋体" w:hAnsi="Times New Roman" w:cs="Times New Roman" w:hint="eastAsia"/>
          <w:sz w:val="24"/>
          <w:szCs w:val="24"/>
        </w:rPr>
        <w:t>第五阶段：现场操作及运维培训</w:t>
      </w:r>
      <w:bookmarkEnd w:id="10"/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中标人免费提供上门现场培训，分为操作人员培训和运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维管理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人员培训，培训内容如下：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）基础操作培训：服务器开关机、远程登录、业务任务下发、推理任务查看、日常状态查看；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）运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维管理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培训：硬件故障排查、告警信息解读、驱动版本维护、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算力监控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平台使用、日常巡检规范；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）应急处置培训：服务器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宕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机、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GPU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异常、网络中断、散热异常等突发故障应急处理流程；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培训结束后提供电子版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+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纸质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版操作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手册、运维手册，同时提供培训课件。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602375">
        <w:rPr>
          <w:rFonts w:ascii="Times New Roman" w:eastAsia="宋体" w:hAnsi="Times New Roman" w:cs="Times New Roman"/>
          <w:sz w:val="24"/>
          <w:szCs w:val="24"/>
        </w:rPr>
        <w:t xml:space="preserve">3. </w:t>
      </w:r>
      <w:r w:rsidRPr="00602375">
        <w:rPr>
          <w:rFonts w:ascii="Times New Roman" w:eastAsia="宋体" w:hAnsi="Times New Roman" w:cs="Times New Roman"/>
          <w:sz w:val="24"/>
          <w:szCs w:val="24"/>
        </w:rPr>
        <w:t>验收标准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11" w:name="heading_15"/>
      <w:r w:rsidRPr="00602375">
        <w:rPr>
          <w:rFonts w:ascii="Times New Roman" w:eastAsia="宋体" w:hAnsi="Times New Roman" w:cs="Times New Roman" w:hint="eastAsia"/>
          <w:sz w:val="24"/>
          <w:szCs w:val="24"/>
        </w:rPr>
        <w:t>调试完成后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个工作日内组织验收</w:t>
      </w:r>
      <w:bookmarkEnd w:id="11"/>
      <w:r w:rsidRPr="00602375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bookmarkStart w:id="12" w:name="heading_16"/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3.1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验收依据</w:t>
      </w:r>
      <w:bookmarkEnd w:id="12"/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本招标文件、投标文件、合同文件、国家及行业相关标准、设备原厂技术参数、双方确认的实施方案。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bookmarkStart w:id="13" w:name="heading_17"/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3.2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验收内容</w:t>
      </w:r>
      <w:bookmarkEnd w:id="13"/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硬件配置验收：核对CPU、内存、GPU、硬盘、网络卡等全部硬件参数，符合招标技术要求；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功能验收：单机推理性能、双机集群协同、硬件监控、远程管理、故障告警全部功能正常；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性能验收：满足低时延、高并发推理业务要求，72小时压力测试零故障；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资料验收：提交完整竣工资料，包含实施方案、测试报告、操作手册、运维手册、原厂保修证明、合格证等。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bookmarkStart w:id="14" w:name="heading_18"/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3.3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验收结果</w:t>
      </w:r>
      <w:bookmarkEnd w:id="14"/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lastRenderedPageBreak/>
        <w:t>验收合格，双方签署《项目竣工验收报告》；若验收不合格，中标人无条件限期整改，整改产生的全部费用自行承担，不得影响项目整体工期。</w:t>
      </w:r>
    </w:p>
    <w:p w:rsidR="00602375" w:rsidRPr="00602375" w:rsidRDefault="00602375" w:rsidP="00602375">
      <w:pPr>
        <w:spacing w:line="36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4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培训</w:t>
      </w:r>
    </w:p>
    <w:p w:rsidR="00602375" w:rsidRPr="00602375" w:rsidRDefault="00602375" w:rsidP="00602375">
      <w:pPr>
        <w:spacing w:line="360" w:lineRule="auto"/>
        <w:ind w:firstLineChars="200" w:firstLine="480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培训与验收同步完成。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宋体" w:eastAsia="宋体" w:hAnsi="宋体" w:cs="宋体" w:hint="eastAsia"/>
          <w:sz w:val="24"/>
          <w:szCs w:val="24"/>
        </w:rPr>
        <w:t>中标人免费提供上门现场培训，分为操作人员培训和运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维管理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人员培训，培训内容如下：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基础操作培训：服务器开关机、远程登录、业务任务下发、推理任务查看、日常状态查看；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运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维管理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培训：硬件故障排查、告警信息解读、驱动版本维护、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算力监控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平台使用、日常巡检规范；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应急处置培训：服务器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宕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机、GPU异常、网络中断、散热异常等突发故障应急处理流程；</w:t>
      </w:r>
    </w:p>
    <w:p w:rsidR="00602375" w:rsidRPr="00602375" w:rsidRDefault="00602375" w:rsidP="00602375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602375">
        <w:rPr>
          <w:rFonts w:ascii="宋体" w:eastAsia="宋体" w:hAnsi="宋体" w:cs="宋体" w:hint="eastAsia"/>
          <w:sz w:val="24"/>
          <w:szCs w:val="24"/>
        </w:rPr>
        <w:t>培训结束后提供电子版+纸质</w:t>
      </w:r>
      <w:proofErr w:type="gramStart"/>
      <w:r w:rsidRPr="00602375">
        <w:rPr>
          <w:rFonts w:ascii="宋体" w:eastAsia="宋体" w:hAnsi="宋体" w:cs="宋体" w:hint="eastAsia"/>
          <w:sz w:val="24"/>
          <w:szCs w:val="24"/>
        </w:rPr>
        <w:t>版操作</w:t>
      </w:r>
      <w:proofErr w:type="gramEnd"/>
      <w:r w:rsidRPr="00602375">
        <w:rPr>
          <w:rFonts w:ascii="宋体" w:eastAsia="宋体" w:hAnsi="宋体" w:cs="宋体" w:hint="eastAsia"/>
          <w:sz w:val="24"/>
          <w:szCs w:val="24"/>
        </w:rPr>
        <w:t>手册、运维手册，同时提供培训签到表及培训课件。</w:t>
      </w:r>
    </w:p>
    <w:p w:rsidR="00602375" w:rsidRPr="00602375" w:rsidRDefault="00602375" w:rsidP="0060237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r w:rsidRPr="00602375">
        <w:rPr>
          <w:rFonts w:ascii="Times New Roman" w:eastAsia="宋体" w:hAnsi="Times New Roman" w:cs="Times New Roman" w:hint="eastAsia"/>
          <w:sz w:val="24"/>
          <w:szCs w:val="24"/>
        </w:rPr>
        <w:t>项目安全及保密要求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中标人所有进场施工、运</w:t>
      </w:r>
      <w:proofErr w:type="gramStart"/>
      <w:r w:rsidRPr="00602375">
        <w:rPr>
          <w:rFonts w:ascii="Times New Roman" w:eastAsia="宋体" w:hAnsi="Times New Roman" w:cs="Times New Roman" w:hint="eastAsia"/>
          <w:sz w:val="24"/>
          <w:szCs w:val="24"/>
        </w:rPr>
        <w:t>维人员</w:t>
      </w:r>
      <w:proofErr w:type="gramEnd"/>
      <w:r w:rsidRPr="00602375">
        <w:rPr>
          <w:rFonts w:ascii="Times New Roman" w:eastAsia="宋体" w:hAnsi="Times New Roman" w:cs="Times New Roman" w:hint="eastAsia"/>
          <w:sz w:val="24"/>
          <w:szCs w:val="24"/>
        </w:rPr>
        <w:t>需遵守采购人机房安全管理制度，办理进场登记，严禁私自拷贝、导出采购人业务数据及内部信息；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施工全过程做好网络安全防护，服务器部署完成后进行安全基线加固，关闭无用端口，防范网络攻击、非法入侵风险；</w:t>
      </w:r>
    </w:p>
    <w:p w:rsidR="00602375" w:rsidRPr="00602375" w:rsidRDefault="00602375" w:rsidP="0060237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02375">
        <w:rPr>
          <w:rFonts w:ascii="Times New Roman" w:eastAsia="宋体" w:hAnsi="Times New Roman" w:cs="Times New Roman" w:hint="eastAsia"/>
          <w:sz w:val="24"/>
          <w:szCs w:val="24"/>
        </w:rPr>
        <w:t>中标人对项目建设过程中获取的采购人业务资料、机房拓扑、网络地址等涉密信息承担永久保密责任，不得向第三方泄露。</w:t>
      </w:r>
    </w:p>
    <w:p w:rsidR="000855A4" w:rsidRPr="00602375" w:rsidRDefault="000855A4"/>
    <w:sectPr w:rsidR="000855A4" w:rsidRPr="00602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Noto Sans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D6D80CB"/>
    <w:multiLevelType w:val="singleLevel"/>
    <w:tmpl w:val="8D6D80CB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13851098"/>
    <w:multiLevelType w:val="multilevel"/>
    <w:tmpl w:val="13851098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86DF5F"/>
    <w:multiLevelType w:val="multilevel"/>
    <w:tmpl w:val="4586DF5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75"/>
    <w:rsid w:val="000855A4"/>
    <w:rsid w:val="0060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779C1-D7AA-4811-B6D0-CD602B99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2026-08-10T06:44:00Z</dcterms:created>
  <dcterms:modified xsi:type="dcterms:W3CDTF">2026-08-10T06:58:00Z</dcterms:modified>
</cp:coreProperties>
</file>