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3295F3">
      <w:pPr>
        <w:widowControl w:val="0"/>
        <w:numPr>
          <w:ilvl w:val="0"/>
          <w:numId w:val="1"/>
        </w:numPr>
        <w:tabs>
          <w:tab w:val="left" w:pos="1630"/>
        </w:tabs>
        <w:autoSpaceDE w:val="0"/>
        <w:autoSpaceDN w:val="0"/>
        <w:spacing w:line="460" w:lineRule="exact"/>
        <w:ind w:left="8"/>
        <w:jc w:val="center"/>
        <w:outlineLvl w:val="0"/>
        <w:rPr>
          <w:rFonts w:ascii="宋体" w:hAnsi="宋体" w:eastAsia="宋体" w:cs="宋体"/>
          <w:b/>
          <w:bCs/>
          <w:sz w:val="36"/>
          <w:szCs w:val="36"/>
          <w:lang w:val="en-US" w:eastAsia="en-US" w:bidi="ar-SA"/>
        </w:rPr>
      </w:pPr>
      <w:bookmarkStart w:id="0" w:name="_Toc18398"/>
      <w:r>
        <w:rPr>
          <w:rFonts w:hint="eastAsia" w:ascii="宋体" w:hAnsi="宋体" w:eastAsia="宋体" w:cs="宋体"/>
          <w:b/>
          <w:bCs/>
          <w:sz w:val="36"/>
          <w:szCs w:val="36"/>
          <w:lang w:val="en-US" w:eastAsia="en-US" w:bidi="ar-SA"/>
        </w:rPr>
        <w:t>采购需求</w:t>
      </w:r>
      <w:bookmarkEnd w:id="0"/>
    </w:p>
    <w:p w14:paraId="61803420">
      <w:pPr>
        <w:rPr>
          <w:rFonts w:ascii="宋体" w:hAnsi="宋体" w:eastAsia="宋体" w:cs="宋体"/>
        </w:rPr>
      </w:pPr>
    </w:p>
    <w:p w14:paraId="07CC883C">
      <w:pPr>
        <w:widowControl w:val="0"/>
        <w:autoSpaceDE w:val="0"/>
        <w:autoSpaceDN w:val="0"/>
        <w:spacing w:before="1"/>
        <w:ind w:left="121"/>
        <w:rPr>
          <w:rFonts w:ascii="宋体" w:hAnsi="宋体" w:eastAsia="宋体" w:cs="宋体"/>
          <w:b/>
          <w:bCs/>
          <w:sz w:val="24"/>
          <w:szCs w:val="24"/>
          <w:lang w:val="en-US" w:eastAsia="en-US" w:bidi="ar-SA"/>
        </w:rPr>
      </w:pPr>
      <w:r>
        <w:rPr>
          <w:rFonts w:hint="eastAsia" w:ascii="宋体" w:hAnsi="宋体" w:eastAsia="宋体" w:cs="宋体"/>
          <w:b/>
          <w:bCs/>
          <w:sz w:val="24"/>
          <w:szCs w:val="24"/>
          <w:lang w:val="en-US" w:eastAsia="en-US" w:bidi="ar-SA"/>
        </w:rPr>
        <w:t>一、采购标的</w:t>
      </w:r>
    </w:p>
    <w:p w14:paraId="74BEEE7D">
      <w:pPr>
        <w:widowControl w:val="0"/>
        <w:tabs>
          <w:tab w:val="left" w:pos="470"/>
          <w:tab w:val="left" w:pos="7040"/>
        </w:tabs>
        <w:autoSpaceDE w:val="0"/>
        <w:autoSpaceDN w:val="0"/>
        <w:spacing w:before="154" w:line="338" w:lineRule="auto"/>
        <w:ind w:left="121" w:right="1830" w:firstLine="269" w:firstLineChars="100"/>
        <w:rPr>
          <w:rFonts w:ascii="宋体" w:hAnsi="宋体" w:eastAsia="宋体" w:cs="宋体"/>
          <w:sz w:val="24"/>
          <w:szCs w:val="22"/>
          <w:lang w:val="en-US" w:eastAsia="zh-CN" w:bidi="ar-SA"/>
        </w:rPr>
      </w:pPr>
      <w:r>
        <w:rPr>
          <w:rFonts w:hint="eastAsia" w:ascii="宋体" w:hAnsi="宋体" w:eastAsia="宋体" w:cs="宋体"/>
          <w:spacing w:val="-2"/>
          <w:w w:val="114"/>
          <w:sz w:val="24"/>
          <w:szCs w:val="24"/>
          <w:lang w:val="en-US" w:eastAsia="zh-CN" w:bidi="ar-SA"/>
        </w:rPr>
        <w:t>1.</w:t>
      </w:r>
      <w:r>
        <w:rPr>
          <w:rFonts w:hint="eastAsia" w:ascii="宋体" w:hAnsi="宋体" w:eastAsia="宋体" w:cs="宋体"/>
          <w:sz w:val="24"/>
          <w:szCs w:val="22"/>
          <w:lang w:val="en-US" w:eastAsia="zh-CN" w:bidi="ar-SA"/>
        </w:rPr>
        <w:t>采购标的（货物需求一览表）</w:t>
      </w:r>
    </w:p>
    <w:tbl>
      <w:tblPr>
        <w:tblStyle w:val="4"/>
        <w:tblW w:w="77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3"/>
        <w:gridCol w:w="2914"/>
        <w:gridCol w:w="1559"/>
        <w:gridCol w:w="2443"/>
      </w:tblGrid>
      <w:tr w14:paraId="7A24B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blHeader/>
          <w:jc w:val="center"/>
        </w:trPr>
        <w:tc>
          <w:tcPr>
            <w:tcW w:w="823" w:type="dxa"/>
            <w:vAlign w:val="center"/>
          </w:tcPr>
          <w:p w14:paraId="6AC93A12">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b/>
                <w:bCs/>
                <w:sz w:val="24"/>
                <w:szCs w:val="24"/>
                <w:lang w:val="en-US" w:eastAsia="zh-CN" w:bidi="ar-SA"/>
              </w:rPr>
              <w:t>包号</w:t>
            </w:r>
          </w:p>
        </w:tc>
        <w:tc>
          <w:tcPr>
            <w:tcW w:w="2914" w:type="dxa"/>
            <w:vAlign w:val="center"/>
          </w:tcPr>
          <w:p w14:paraId="09E6C091">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b/>
                <w:bCs/>
                <w:sz w:val="24"/>
                <w:szCs w:val="24"/>
                <w:lang w:val="en-US" w:eastAsia="zh-CN" w:bidi="ar-SA"/>
              </w:rPr>
              <w:t>标的名称</w:t>
            </w:r>
          </w:p>
        </w:tc>
        <w:tc>
          <w:tcPr>
            <w:tcW w:w="1559" w:type="dxa"/>
            <w:vAlign w:val="center"/>
          </w:tcPr>
          <w:p w14:paraId="7140CC56">
            <w:pPr>
              <w:widowControl w:val="0"/>
              <w:autoSpaceDE w:val="0"/>
              <w:autoSpaceDN w:val="0"/>
              <w:jc w:val="center"/>
              <w:rPr>
                <w:rFonts w:ascii="宋体" w:hAnsi="宋体" w:eastAsia="宋体" w:cs="宋体"/>
                <w:b/>
                <w:bCs/>
                <w:sz w:val="24"/>
                <w:szCs w:val="24"/>
                <w:lang w:val="en-US" w:eastAsia="zh-CN" w:bidi="ar-SA"/>
              </w:rPr>
            </w:pPr>
            <w:r>
              <w:rPr>
                <w:rFonts w:hint="eastAsia" w:ascii="宋体" w:hAnsi="宋体" w:eastAsia="宋体" w:cs="宋体"/>
                <w:b/>
                <w:bCs/>
                <w:sz w:val="24"/>
                <w:szCs w:val="24"/>
                <w:lang w:val="en-US" w:eastAsia="en-US" w:bidi="ar-SA"/>
              </w:rPr>
              <w:t>数量</w:t>
            </w:r>
          </w:p>
        </w:tc>
        <w:tc>
          <w:tcPr>
            <w:tcW w:w="2443" w:type="dxa"/>
            <w:vAlign w:val="center"/>
          </w:tcPr>
          <w:p w14:paraId="1BA81234">
            <w:pPr>
              <w:widowControl/>
              <w:jc w:val="center"/>
              <w:rPr>
                <w:rFonts w:ascii="宋体" w:hAnsi="宋体" w:eastAsia="宋体" w:cs="宋体"/>
                <w:b/>
                <w:bCs/>
                <w:sz w:val="24"/>
                <w:szCs w:val="24"/>
              </w:rPr>
            </w:pPr>
            <w:r>
              <w:rPr>
                <w:rFonts w:hint="eastAsia" w:ascii="宋体" w:hAnsi="宋体" w:eastAsia="宋体" w:cs="宋体"/>
                <w:b/>
                <w:bCs/>
                <w:sz w:val="24"/>
                <w:lang w:eastAsia="zh-CN"/>
              </w:rPr>
              <w:t>服务</w:t>
            </w:r>
            <w:r>
              <w:rPr>
                <w:rFonts w:hint="eastAsia" w:ascii="宋体" w:hAnsi="宋体" w:eastAsia="宋体" w:cs="宋体"/>
                <w:b/>
                <w:bCs/>
                <w:sz w:val="24"/>
              </w:rPr>
              <w:t>期限</w:t>
            </w:r>
          </w:p>
        </w:tc>
      </w:tr>
      <w:tr w14:paraId="5E262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6" w:hRule="atLeast"/>
          <w:jc w:val="center"/>
        </w:trPr>
        <w:tc>
          <w:tcPr>
            <w:tcW w:w="823" w:type="dxa"/>
            <w:vAlign w:val="center"/>
          </w:tcPr>
          <w:p w14:paraId="6DFE7010">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1</w:t>
            </w:r>
          </w:p>
        </w:tc>
        <w:tc>
          <w:tcPr>
            <w:tcW w:w="2914" w:type="dxa"/>
            <w:vAlign w:val="center"/>
          </w:tcPr>
          <w:p w14:paraId="796EDFBC">
            <w:pPr>
              <w:widowControl/>
              <w:jc w:val="center"/>
              <w:textAlignment w:val="center"/>
              <w:rPr>
                <w:rFonts w:ascii="宋体" w:hAnsi="宋体" w:eastAsia="宋体" w:cs="宋体"/>
                <w:sz w:val="24"/>
                <w:szCs w:val="24"/>
                <w:lang w:eastAsia="zh-CN"/>
              </w:rPr>
            </w:pPr>
            <w:r>
              <w:rPr>
                <w:rFonts w:hint="eastAsia" w:ascii="宋体" w:hAnsi="宋体" w:eastAsia="宋体" w:cs="宋体"/>
                <w:sz w:val="24"/>
                <w:szCs w:val="24"/>
                <w:lang w:eastAsia="zh-CN"/>
              </w:rPr>
              <w:t>胸科医院保洁服务</w:t>
            </w:r>
          </w:p>
        </w:tc>
        <w:tc>
          <w:tcPr>
            <w:tcW w:w="1559" w:type="dxa"/>
            <w:vAlign w:val="center"/>
          </w:tcPr>
          <w:p w14:paraId="6CFC8218">
            <w:pPr>
              <w:widowControl/>
              <w:jc w:val="center"/>
              <w:textAlignment w:val="center"/>
              <w:rPr>
                <w:rFonts w:ascii="宋体" w:hAnsi="宋体" w:eastAsia="宋体" w:cs="宋体"/>
                <w:sz w:val="24"/>
                <w:szCs w:val="24"/>
                <w:lang w:eastAsia="zh-CN"/>
              </w:rPr>
            </w:pPr>
            <w:r>
              <w:rPr>
                <w:rFonts w:hint="eastAsia" w:ascii="宋体" w:hAnsi="宋体" w:eastAsia="宋体" w:cs="宋体"/>
                <w:sz w:val="24"/>
                <w:szCs w:val="24"/>
                <w:lang w:eastAsia="zh-CN"/>
              </w:rPr>
              <w:t>1项</w:t>
            </w:r>
          </w:p>
        </w:tc>
        <w:tc>
          <w:tcPr>
            <w:tcW w:w="2443" w:type="dxa"/>
            <w:vAlign w:val="center"/>
          </w:tcPr>
          <w:p w14:paraId="583F650F">
            <w:pPr>
              <w:spacing w:before="50"/>
              <w:jc w:val="center"/>
              <w:rPr>
                <w:rFonts w:ascii="Calibri" w:hAnsi="Calibri" w:eastAsia="宋体" w:cs="Calibri"/>
                <w:kern w:val="2"/>
                <w:sz w:val="24"/>
                <w:szCs w:val="24"/>
                <w:lang w:val="en-US" w:eastAsia="zh-CN" w:bidi="ar"/>
              </w:rPr>
            </w:pPr>
            <w:r>
              <w:rPr>
                <w:rFonts w:hint="eastAsia" w:ascii="Calibri" w:hAnsi="Calibri" w:eastAsia="宋体" w:cs="Calibri"/>
                <w:kern w:val="2"/>
                <w:sz w:val="24"/>
                <w:szCs w:val="24"/>
                <w:lang w:val="en-US" w:eastAsia="zh-CN" w:bidi="ar"/>
              </w:rPr>
              <w:t>一年</w:t>
            </w:r>
          </w:p>
        </w:tc>
      </w:tr>
    </w:tbl>
    <w:p w14:paraId="0D19B845">
      <w:pPr>
        <w:widowControl w:val="0"/>
        <w:tabs>
          <w:tab w:val="left" w:pos="1197"/>
        </w:tabs>
        <w:autoSpaceDE w:val="0"/>
        <w:autoSpaceDN w:val="0"/>
        <w:spacing w:before="0" w:line="486" w:lineRule="exact"/>
        <w:ind w:left="0" w:right="233" w:firstLine="0"/>
        <w:jc w:val="both"/>
        <w:rPr>
          <w:rFonts w:ascii="宋体" w:hAnsi="宋体" w:eastAsia="宋体" w:cs="宋体"/>
          <w:b/>
          <w:bCs/>
          <w:sz w:val="24"/>
          <w:szCs w:val="22"/>
          <w:lang w:val="en-US" w:eastAsia="zh-CN" w:bidi="ar-SA"/>
        </w:rPr>
      </w:pPr>
      <w:r>
        <w:rPr>
          <w:rFonts w:hint="eastAsia" w:ascii="宋体" w:hAnsi="宋体" w:eastAsia="宋体" w:cs="宋体"/>
          <w:b/>
          <w:bCs/>
          <w:sz w:val="24"/>
          <w:szCs w:val="22"/>
          <w:lang w:val="en-US" w:eastAsia="zh-CN" w:bidi="ar-SA"/>
        </w:rPr>
        <w:t>二、商务要求</w:t>
      </w:r>
    </w:p>
    <w:p w14:paraId="6EC59B3E">
      <w:pPr>
        <w:widowControl w:val="0"/>
        <w:tabs>
          <w:tab w:val="left" w:pos="1197"/>
        </w:tabs>
        <w:autoSpaceDE w:val="0"/>
        <w:autoSpaceDN w:val="0"/>
        <w:spacing w:before="0" w:line="486" w:lineRule="exact"/>
        <w:ind w:left="0" w:right="233" w:firstLine="0"/>
        <w:jc w:val="both"/>
        <w:rPr>
          <w:rFonts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1.采购项目交付或者服务的时间和地点：</w:t>
      </w:r>
    </w:p>
    <w:p w14:paraId="1C1348C9">
      <w:pPr>
        <w:widowControl w:val="0"/>
        <w:tabs>
          <w:tab w:val="left" w:pos="1197"/>
        </w:tabs>
        <w:autoSpaceDE w:val="0"/>
        <w:autoSpaceDN w:val="0"/>
        <w:spacing w:before="0" w:line="486" w:lineRule="exact"/>
        <w:ind w:left="0" w:right="233" w:firstLine="0"/>
        <w:jc w:val="both"/>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1.1服务时间：按首都医科大学附属北京胸科医院要求</w:t>
      </w:r>
      <w:r>
        <w:rPr>
          <w:rFonts w:hint="eastAsia" w:ascii="宋体" w:hAnsi="宋体" w:eastAsia="宋体" w:cs="Arial"/>
          <w:iCs/>
          <w:sz w:val="24"/>
          <w:szCs w:val="22"/>
          <w:lang w:val="en-US" w:eastAsia="zh-CN" w:bidi="ar-SA"/>
        </w:rPr>
        <w:t>。</w:t>
      </w:r>
    </w:p>
    <w:p w14:paraId="67B74218">
      <w:pPr>
        <w:widowControl w:val="0"/>
        <w:tabs>
          <w:tab w:val="left" w:pos="1197"/>
        </w:tabs>
        <w:autoSpaceDE w:val="0"/>
        <w:autoSpaceDN w:val="0"/>
        <w:spacing w:before="0" w:line="486" w:lineRule="exact"/>
        <w:ind w:left="0" w:right="233" w:firstLine="0"/>
        <w:jc w:val="both"/>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1.2服务地点：首都医科大学附属北京胸科医院指定地点。</w:t>
      </w:r>
    </w:p>
    <w:p w14:paraId="12B7A553">
      <w:pPr>
        <w:widowControl w:val="0"/>
        <w:tabs>
          <w:tab w:val="left" w:pos="1197"/>
        </w:tabs>
        <w:autoSpaceDE w:val="0"/>
        <w:autoSpaceDN w:val="0"/>
        <w:spacing w:before="0" w:line="486" w:lineRule="exact"/>
        <w:ind w:left="0" w:right="233" w:firstLine="0"/>
        <w:jc w:val="both"/>
        <w:rPr>
          <w:rFonts w:ascii="宋体" w:hAnsi="宋体" w:eastAsia="宋体" w:cs="宋体"/>
          <w:sz w:val="24"/>
          <w:szCs w:val="24"/>
          <w:lang w:val="en-US" w:eastAsia="zh-CN" w:bidi="ar-SA"/>
        </w:rPr>
      </w:pPr>
      <w:r>
        <w:rPr>
          <w:rFonts w:hint="eastAsia" w:ascii="宋体" w:hAnsi="宋体" w:eastAsia="宋体" w:cs="宋体"/>
          <w:b/>
          <w:bCs/>
          <w:sz w:val="24"/>
          <w:szCs w:val="24"/>
          <w:lang w:val="en-US" w:eastAsia="zh-CN" w:bidi="ar-SA"/>
        </w:rPr>
        <w:t>2.付款条件（进度和方式）</w:t>
      </w:r>
      <w:r>
        <w:rPr>
          <w:rFonts w:hint="eastAsia" w:ascii="宋体" w:hAnsi="宋体" w:eastAsia="宋体" w:cs="宋体"/>
          <w:sz w:val="24"/>
          <w:szCs w:val="24"/>
          <w:lang w:val="en-US" w:eastAsia="zh-CN" w:bidi="ar-SA"/>
        </w:rPr>
        <w:t>：详见“采购合同”。</w:t>
      </w:r>
    </w:p>
    <w:p w14:paraId="61E4C03E">
      <w:pPr>
        <w:widowControl w:val="0"/>
        <w:tabs>
          <w:tab w:val="left" w:pos="1197"/>
        </w:tabs>
        <w:autoSpaceDE w:val="0"/>
        <w:autoSpaceDN w:val="0"/>
        <w:spacing w:before="0" w:line="486" w:lineRule="exact"/>
        <w:ind w:left="0" w:right="233" w:firstLine="0"/>
        <w:jc w:val="both"/>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服务费用按月支付，根据人员实际上岗人数及实际工作天数，经双方书面确认后进行结算。</w:t>
      </w:r>
    </w:p>
    <w:p w14:paraId="4358A2C5">
      <w:pPr>
        <w:widowControl w:val="0"/>
        <w:tabs>
          <w:tab w:val="left" w:pos="470"/>
        </w:tabs>
        <w:autoSpaceDE w:val="0"/>
        <w:autoSpaceDN w:val="0"/>
        <w:spacing w:before="0" w:line="486" w:lineRule="exact"/>
        <w:ind w:left="0" w:right="7155" w:firstLine="0"/>
        <w:jc w:val="both"/>
        <w:rPr>
          <w:rFonts w:ascii="宋体" w:hAnsi="宋体" w:eastAsia="宋体" w:cs="宋体"/>
          <w:sz w:val="24"/>
          <w:szCs w:val="24"/>
          <w:lang w:val="en-US" w:eastAsia="zh-CN" w:bidi="ar-SA"/>
        </w:rPr>
      </w:pPr>
      <w:r>
        <w:rPr>
          <w:rFonts w:hint="eastAsia" w:ascii="宋体" w:hAnsi="宋体" w:eastAsia="宋体" w:cs="宋体"/>
          <w:b/>
          <w:bCs/>
          <w:sz w:val="24"/>
          <w:szCs w:val="24"/>
          <w:lang w:val="en-US" w:eastAsia="zh-CN" w:bidi="ar-SA"/>
        </w:rPr>
        <w:t>三、技术要求</w:t>
      </w:r>
    </w:p>
    <w:p w14:paraId="76A8384A">
      <w:pPr>
        <w:spacing w:line="486" w:lineRule="exact"/>
        <w:ind w:firstLine="241" w:firstLineChars="100"/>
        <w:contextualSpacing/>
        <w:rPr>
          <w:rFonts w:ascii="宋体" w:hAnsi="宋体" w:eastAsia="宋体" w:cs="宋体"/>
          <w:b/>
          <w:bCs/>
          <w:sz w:val="24"/>
          <w:szCs w:val="24"/>
          <w:lang w:eastAsia="zh-CN"/>
        </w:rPr>
      </w:pPr>
      <w:r>
        <w:rPr>
          <w:rFonts w:hint="eastAsia" w:ascii="宋体" w:hAnsi="宋体" w:eastAsia="宋体" w:cs="宋体"/>
          <w:b/>
          <w:bCs/>
          <w:sz w:val="24"/>
          <w:szCs w:val="24"/>
          <w:lang w:eastAsia="zh-CN"/>
        </w:rPr>
        <w:t>1. 基本要求</w:t>
      </w:r>
    </w:p>
    <w:p w14:paraId="1BFE80C4">
      <w:pPr>
        <w:spacing w:line="486" w:lineRule="exact"/>
        <w:ind w:firstLine="241" w:firstLineChars="100"/>
        <w:contextualSpacing/>
        <w:rPr>
          <w:rFonts w:ascii="宋体" w:hAnsi="宋体" w:eastAsia="宋体" w:cs="宋体"/>
          <w:b/>
          <w:bCs/>
          <w:sz w:val="24"/>
          <w:szCs w:val="24"/>
          <w:lang w:eastAsia="zh-CN"/>
        </w:rPr>
      </w:pPr>
      <w:r>
        <w:rPr>
          <w:rFonts w:hint="eastAsia" w:ascii="宋体" w:hAnsi="宋体" w:eastAsia="宋体" w:cs="宋体"/>
          <w:b/>
          <w:bCs/>
          <w:sz w:val="24"/>
          <w:szCs w:val="24"/>
          <w:lang w:eastAsia="zh-CN"/>
        </w:rPr>
        <w:t>1.1 采购标的需实现的功能或者目标</w:t>
      </w:r>
    </w:p>
    <w:p w14:paraId="06F7CF12">
      <w:pPr>
        <w:adjustRightInd w:val="0"/>
        <w:spacing w:line="486" w:lineRule="exact"/>
        <w:ind w:firstLine="480" w:firstLineChars="200"/>
        <w:rPr>
          <w:rFonts w:ascii="宋体" w:hAnsi="宋体" w:eastAsia="宋体" w:cs="宋体"/>
          <w:bCs/>
          <w:sz w:val="24"/>
          <w:szCs w:val="24"/>
          <w:lang w:eastAsia="zh-CN"/>
        </w:rPr>
      </w:pPr>
      <w:r>
        <w:rPr>
          <w:rFonts w:hint="eastAsia" w:ascii="宋体" w:hAnsi="宋体" w:eastAsia="宋体" w:cs="宋体"/>
          <w:bCs/>
          <w:sz w:val="24"/>
          <w:szCs w:val="24"/>
          <w:lang w:eastAsia="zh-CN"/>
        </w:rPr>
        <w:t>首都医科大学附属北京胸科医院医疗综合楼位于北京市通州区北关大街9号，医院创建于1955年，是一所以胸部肿瘤和结核病为专业特色，集医疗、科研、防治、教学为一体的北京市属三级甲等医院，首都医科大学第十临床医学院，国家首批博士和硕士学位授予单位。医院作为首批北京市医保定点医疗机构，北京市研究型病房示范建设单位，北京市临床研究质量促进中心，中华医学会结核病学分会主委单位，北京市结核病创新联盟理事长单位，先后获得全国“三八”红旗集体、全国模范职工之家、首都文明单位标兵、最受欢迎专科医院等荣誉称号。医疗综合楼建筑面积50000㎡，地上8层36865㎡，地下2层13135㎡。</w:t>
      </w:r>
    </w:p>
    <w:p w14:paraId="09031ED2">
      <w:pPr>
        <w:spacing w:line="486" w:lineRule="exact"/>
        <w:ind w:firstLine="480" w:firstLineChars="200"/>
        <w:contextualSpacing/>
        <w:rPr>
          <w:rFonts w:ascii="宋体" w:hAnsi="宋体" w:eastAsia="宋体" w:cs="宋体"/>
          <w:bCs/>
          <w:sz w:val="24"/>
          <w:szCs w:val="24"/>
          <w:lang w:eastAsia="zh-CN"/>
        </w:rPr>
      </w:pPr>
      <w:r>
        <w:rPr>
          <w:rFonts w:hint="eastAsia" w:ascii="宋体" w:hAnsi="宋体" w:eastAsia="宋体" w:cs="宋体"/>
          <w:bCs/>
          <w:sz w:val="24"/>
          <w:szCs w:val="24"/>
          <w:lang w:eastAsia="zh-CN"/>
        </w:rPr>
        <w:t>本次招标采购是为首都医科大学附属北京胸科医院提供医疗综合楼保洁服务，供应商应根据招标文件所提出的技术规格和服务要求以先进的技术、优良的服务和优惠的价格，充分显示自己的竞争实力。</w:t>
      </w:r>
    </w:p>
    <w:p w14:paraId="50A37642">
      <w:pPr>
        <w:spacing w:line="486" w:lineRule="exact"/>
        <w:ind w:firstLine="241" w:firstLineChars="100"/>
        <w:contextualSpacing/>
        <w:rPr>
          <w:rFonts w:ascii="宋体" w:hAnsi="宋体" w:eastAsia="宋体" w:cs="宋体"/>
          <w:sz w:val="24"/>
          <w:szCs w:val="24"/>
          <w:lang w:eastAsia="zh-CN"/>
        </w:rPr>
      </w:pPr>
      <w:r>
        <w:rPr>
          <w:rFonts w:hint="eastAsia" w:ascii="宋体" w:hAnsi="宋体" w:eastAsia="宋体" w:cs="宋体"/>
          <w:b/>
          <w:bCs/>
          <w:sz w:val="24"/>
          <w:szCs w:val="24"/>
          <w:lang w:eastAsia="zh-CN"/>
        </w:rPr>
        <w:t>1.2 需执行的国家相关标准、行业标准、地方标准或者其他标准、规范</w:t>
      </w:r>
    </w:p>
    <w:p w14:paraId="40E00187">
      <w:pPr>
        <w:spacing w:line="486" w:lineRule="exact"/>
        <w:ind w:firstLine="240" w:firstLineChars="100"/>
        <w:contextualSpacing/>
        <w:rPr>
          <w:rFonts w:ascii="宋体" w:hAnsi="宋体" w:eastAsia="宋体" w:cs="宋体"/>
          <w:sz w:val="24"/>
          <w:szCs w:val="24"/>
          <w:lang w:eastAsia="zh-CN"/>
        </w:rPr>
      </w:pPr>
      <w:r>
        <w:rPr>
          <w:rFonts w:hint="eastAsia" w:ascii="宋体" w:hAnsi="宋体" w:eastAsia="宋体" w:cs="宋体"/>
          <w:sz w:val="24"/>
          <w:szCs w:val="24"/>
          <w:lang w:eastAsia="zh-CN"/>
        </w:rPr>
        <w:t>供应商应保证所提供的服务符合国家相关法律法规的要求。</w:t>
      </w:r>
    </w:p>
    <w:p w14:paraId="4896D6D6">
      <w:pPr>
        <w:spacing w:line="486" w:lineRule="exact"/>
        <w:ind w:firstLine="241" w:firstLineChars="100"/>
        <w:contextualSpacing/>
        <w:rPr>
          <w:rFonts w:ascii="宋体" w:hAnsi="宋体" w:eastAsia="宋体" w:cs="宋体"/>
          <w:b/>
          <w:bCs/>
          <w:sz w:val="24"/>
          <w:szCs w:val="24"/>
          <w:lang w:eastAsia="zh-CN"/>
        </w:rPr>
      </w:pPr>
      <w:r>
        <w:rPr>
          <w:rFonts w:hint="eastAsia" w:ascii="宋体" w:hAnsi="宋体" w:eastAsia="宋体" w:cs="宋体"/>
          <w:b/>
          <w:bCs/>
          <w:sz w:val="24"/>
          <w:szCs w:val="24"/>
          <w:lang w:eastAsia="zh-CN"/>
        </w:rPr>
        <w:t>2.服务内容及要求</w:t>
      </w:r>
    </w:p>
    <w:p w14:paraId="393056D1">
      <w:pPr>
        <w:widowControl/>
        <w:spacing w:line="486" w:lineRule="exact"/>
        <w:ind w:left="-1" w:firstLine="241" w:firstLineChars="100"/>
        <w:contextualSpacing/>
        <w:rPr>
          <w:rFonts w:ascii="宋体" w:hAnsi="宋体" w:eastAsia="宋体" w:cs="宋体"/>
          <w:b/>
          <w:bCs/>
          <w:sz w:val="24"/>
          <w:szCs w:val="24"/>
          <w:lang w:eastAsia="zh-CN"/>
        </w:rPr>
      </w:pPr>
      <w:r>
        <w:rPr>
          <w:rFonts w:hint="eastAsia" w:ascii="宋体" w:hAnsi="宋体" w:eastAsia="宋体" w:cs="宋体"/>
          <w:b/>
          <w:bCs/>
          <w:sz w:val="24"/>
          <w:szCs w:val="24"/>
          <w:lang w:eastAsia="zh-CN"/>
        </w:rPr>
        <w:t>2.1 采购标的需满足的、质量、安全、技术规格、物理特性等要求；</w:t>
      </w:r>
    </w:p>
    <w:p w14:paraId="17B5359E">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（一）本次招标服务范围、内容包括</w:t>
      </w:r>
    </w:p>
    <w:p w14:paraId="0B600B41">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保洁服务：负责医疗综合楼楼内卫生保洁服务及楼体外距离墙体10米内区域的卫生清扫；包含保洁所需耗材（包含但不限于非医废垃圾袋、各类清洗剂、除味消毒剂）等；包含楼内的绿植养护；医疗垃圾和生活垃圾的收集及院内转运，并做好与三方公司清运对接工作，保障及时清运；同时包含医疗废物处理系统（硬件、软件）；重点部位消毒。</w:t>
      </w:r>
    </w:p>
    <w:p w14:paraId="7A6B5BC0">
      <w:pPr>
        <w:spacing w:line="360" w:lineRule="auto"/>
        <w:rPr>
          <w:rFonts w:ascii="宋体" w:hAnsi="宋体" w:eastAsia="宋体" w:cs="宋体"/>
          <w:b/>
          <w:bCs/>
          <w:sz w:val="24"/>
          <w:szCs w:val="24"/>
        </w:rPr>
      </w:pPr>
      <w:r>
        <w:rPr>
          <w:rFonts w:hint="eastAsia" w:ascii="宋体" w:hAnsi="宋体" w:eastAsia="宋体" w:cs="宋体"/>
          <w:b/>
          <w:bCs/>
          <w:sz w:val="24"/>
          <w:szCs w:val="24"/>
          <w:lang w:eastAsia="zh-CN"/>
        </w:rPr>
        <w:t>（二）</w:t>
      </w:r>
      <w:r>
        <w:rPr>
          <w:rFonts w:hint="eastAsia" w:ascii="宋体" w:hAnsi="宋体" w:eastAsia="宋体" w:cs="宋体"/>
          <w:b/>
          <w:bCs/>
          <w:sz w:val="24"/>
          <w:szCs w:val="24"/>
        </w:rPr>
        <w:t>保洁服务范围</w:t>
      </w:r>
    </w:p>
    <w:tbl>
      <w:tblPr>
        <w:tblStyle w:val="4"/>
        <w:tblW w:w="9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5"/>
        <w:gridCol w:w="2888"/>
        <w:gridCol w:w="3412"/>
        <w:gridCol w:w="2517"/>
      </w:tblGrid>
      <w:tr w14:paraId="4DFC3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773" w:type="dxa"/>
            <w:gridSpan w:val="2"/>
            <w:vAlign w:val="center"/>
          </w:tcPr>
          <w:p w14:paraId="2369AA6C">
            <w:pPr>
              <w:widowControl w:val="0"/>
              <w:autoSpaceDE w:val="0"/>
              <w:autoSpaceDN w:val="0"/>
              <w:jc w:val="center"/>
              <w:rPr>
                <w:rFonts w:ascii="宋体" w:hAnsi="宋体" w:eastAsia="宋体" w:cs="宋体"/>
                <w:sz w:val="24"/>
                <w:szCs w:val="24"/>
                <w:lang w:val="en-US" w:eastAsia="en-US" w:bidi="ar-SA"/>
              </w:rPr>
            </w:pPr>
            <w:r>
              <w:rPr>
                <w:rFonts w:hint="eastAsia" w:ascii="宋体" w:hAnsi="宋体" w:eastAsia="宋体" w:cs="宋体"/>
                <w:spacing w:val="-7"/>
                <w:sz w:val="24"/>
                <w:szCs w:val="24"/>
                <w:lang w:val="en-US" w:eastAsia="en-US" w:bidi="ar-SA"/>
              </w:rPr>
              <w:t>名称</w:t>
            </w:r>
          </w:p>
        </w:tc>
        <w:tc>
          <w:tcPr>
            <w:tcW w:w="3412" w:type="dxa"/>
            <w:vAlign w:val="center"/>
          </w:tcPr>
          <w:p w14:paraId="107E4823">
            <w:pPr>
              <w:widowControl w:val="0"/>
              <w:autoSpaceDE w:val="0"/>
              <w:autoSpaceDN w:val="0"/>
              <w:jc w:val="center"/>
              <w:rPr>
                <w:rFonts w:ascii="宋体" w:hAnsi="宋体" w:eastAsia="宋体" w:cs="宋体"/>
                <w:sz w:val="24"/>
                <w:szCs w:val="24"/>
                <w:lang w:val="en-US" w:eastAsia="en-US" w:bidi="ar-SA"/>
              </w:rPr>
            </w:pPr>
            <w:r>
              <w:rPr>
                <w:rFonts w:hint="eastAsia" w:ascii="宋体" w:hAnsi="宋体" w:eastAsia="宋体" w:cs="宋体"/>
                <w:spacing w:val="-16"/>
                <w:sz w:val="24"/>
                <w:szCs w:val="24"/>
                <w:lang w:val="en-US" w:eastAsia="en-US" w:bidi="ar-SA"/>
              </w:rPr>
              <w:t>明细</w:t>
            </w:r>
          </w:p>
        </w:tc>
        <w:tc>
          <w:tcPr>
            <w:tcW w:w="2517" w:type="dxa"/>
            <w:vAlign w:val="center"/>
          </w:tcPr>
          <w:p w14:paraId="34F4BB9D">
            <w:pPr>
              <w:widowControl w:val="0"/>
              <w:autoSpaceDE w:val="0"/>
              <w:autoSpaceDN w:val="0"/>
              <w:jc w:val="center"/>
              <w:rPr>
                <w:rFonts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服务内容及标准</w:t>
            </w:r>
          </w:p>
        </w:tc>
      </w:tr>
      <w:tr w14:paraId="7DDB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773" w:type="dxa"/>
            <w:gridSpan w:val="2"/>
            <w:vAlign w:val="center"/>
          </w:tcPr>
          <w:p w14:paraId="3E8BF577">
            <w:pPr>
              <w:widowControl w:val="0"/>
              <w:autoSpaceDE w:val="0"/>
              <w:autoSpaceDN w:val="0"/>
              <w:jc w:val="center"/>
              <w:rPr>
                <w:rFonts w:ascii="宋体" w:hAnsi="宋体" w:eastAsia="宋体" w:cs="宋体"/>
                <w:sz w:val="24"/>
                <w:szCs w:val="24"/>
                <w:lang w:val="en-US" w:eastAsia="en-US" w:bidi="ar-SA"/>
              </w:rPr>
            </w:pPr>
            <w:r>
              <w:rPr>
                <w:rFonts w:hint="eastAsia" w:ascii="宋体" w:hAnsi="宋体" w:eastAsia="宋体" w:cs="宋体"/>
                <w:spacing w:val="-11"/>
                <w:sz w:val="24"/>
                <w:szCs w:val="24"/>
                <w:lang w:val="en-US" w:eastAsia="en-US" w:bidi="ar-SA"/>
              </w:rPr>
              <w:t>建筑</w:t>
            </w:r>
            <w:r>
              <w:rPr>
                <w:rFonts w:hint="eastAsia" w:ascii="宋体" w:hAnsi="宋体" w:eastAsia="宋体" w:cs="宋体"/>
                <w:spacing w:val="-31"/>
                <w:sz w:val="24"/>
                <w:szCs w:val="24"/>
                <w:lang w:val="en-US" w:eastAsia="en-US" w:bidi="ar-SA"/>
              </w:rPr>
              <w:t xml:space="preserve"> </w:t>
            </w:r>
            <w:r>
              <w:rPr>
                <w:rFonts w:hint="eastAsia" w:ascii="宋体" w:hAnsi="宋体" w:eastAsia="宋体" w:cs="宋体"/>
                <w:spacing w:val="-48"/>
                <w:sz w:val="24"/>
                <w:szCs w:val="24"/>
                <w:lang w:val="en-US" w:eastAsia="en-US" w:bidi="ar-SA"/>
              </w:rPr>
              <w:t xml:space="preserve"> 1</w:t>
            </w:r>
            <w:r>
              <w:rPr>
                <w:rFonts w:hint="eastAsia" w:ascii="宋体" w:hAnsi="宋体" w:eastAsia="宋体" w:cs="宋体"/>
                <w:spacing w:val="-11"/>
                <w:sz w:val="24"/>
                <w:szCs w:val="24"/>
                <w:lang w:val="en-US" w:eastAsia="en-US" w:bidi="ar-SA"/>
              </w:rPr>
              <w:t>名称</w:t>
            </w:r>
          </w:p>
        </w:tc>
        <w:tc>
          <w:tcPr>
            <w:tcW w:w="3412" w:type="dxa"/>
            <w:vAlign w:val="center"/>
          </w:tcPr>
          <w:p w14:paraId="4F242438">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spacing w:val="-6"/>
                <w:sz w:val="24"/>
                <w:szCs w:val="24"/>
                <w:lang w:val="en-US" w:eastAsia="zh-CN" w:bidi="ar-SA"/>
              </w:rPr>
              <w:t>5号楼— 医疗综合楼</w:t>
            </w:r>
          </w:p>
        </w:tc>
        <w:tc>
          <w:tcPr>
            <w:tcW w:w="2517" w:type="dxa"/>
            <w:vAlign w:val="center"/>
          </w:tcPr>
          <w:p w14:paraId="0EC40AB5">
            <w:pPr>
              <w:jc w:val="center"/>
              <w:rPr>
                <w:rFonts w:ascii="宋体" w:hAnsi="宋体" w:eastAsia="宋体" w:cs="宋体"/>
                <w:sz w:val="24"/>
                <w:szCs w:val="24"/>
              </w:rPr>
            </w:pPr>
          </w:p>
        </w:tc>
      </w:tr>
      <w:tr w14:paraId="311F1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885" w:type="dxa"/>
            <w:vMerge w:val="restart"/>
            <w:vAlign w:val="center"/>
          </w:tcPr>
          <w:p w14:paraId="54F5D2D7">
            <w:pPr>
              <w:widowControl w:val="0"/>
              <w:autoSpaceDE w:val="0"/>
              <w:autoSpaceDN w:val="0"/>
              <w:jc w:val="center"/>
              <w:rPr>
                <w:rFonts w:ascii="宋体" w:hAnsi="宋体" w:eastAsia="宋体" w:cs="宋体"/>
                <w:sz w:val="24"/>
                <w:szCs w:val="24"/>
                <w:lang w:val="en-US" w:eastAsia="en-US" w:bidi="ar-SA"/>
              </w:rPr>
            </w:pPr>
            <w:r>
              <w:rPr>
                <w:rFonts w:hint="eastAsia" w:ascii="宋体" w:hAnsi="宋体" w:eastAsia="宋体" w:cs="宋体"/>
                <w:spacing w:val="-6"/>
                <w:sz w:val="24"/>
                <w:szCs w:val="24"/>
                <w:lang w:val="en-US" w:eastAsia="en-US" w:bidi="ar-SA"/>
              </w:rPr>
              <w:t>总面积</w:t>
            </w:r>
          </w:p>
        </w:tc>
        <w:tc>
          <w:tcPr>
            <w:tcW w:w="2888" w:type="dxa"/>
            <w:vAlign w:val="center"/>
          </w:tcPr>
          <w:p w14:paraId="481419E9">
            <w:pPr>
              <w:widowControl w:val="0"/>
              <w:autoSpaceDE w:val="0"/>
              <w:autoSpaceDN w:val="0"/>
              <w:jc w:val="center"/>
              <w:rPr>
                <w:rFonts w:ascii="宋体" w:hAnsi="宋体" w:eastAsia="宋体" w:cs="宋体"/>
                <w:sz w:val="24"/>
                <w:szCs w:val="24"/>
                <w:lang w:val="en-US" w:eastAsia="en-US" w:bidi="ar-SA"/>
              </w:rPr>
            </w:pPr>
            <w:r>
              <w:rPr>
                <w:rFonts w:hint="eastAsia" w:ascii="宋体" w:hAnsi="宋体" w:eastAsia="宋体" w:cs="宋体"/>
                <w:spacing w:val="-11"/>
                <w:sz w:val="24"/>
                <w:szCs w:val="24"/>
                <w:lang w:val="en-US" w:eastAsia="en-US" w:bidi="ar-SA"/>
              </w:rPr>
              <w:t>建筑面积</w:t>
            </w:r>
            <w:r>
              <w:rPr>
                <w:rFonts w:hint="eastAsia" w:ascii="宋体" w:hAnsi="宋体" w:eastAsia="宋体" w:cs="宋体"/>
                <w:spacing w:val="-13"/>
                <w:sz w:val="24"/>
                <w:szCs w:val="24"/>
                <w:lang w:val="en-US" w:eastAsia="en-US" w:bidi="ar-SA"/>
              </w:rPr>
              <w:t>（㎡）</w:t>
            </w:r>
          </w:p>
        </w:tc>
        <w:tc>
          <w:tcPr>
            <w:tcW w:w="3412" w:type="dxa"/>
            <w:vAlign w:val="center"/>
          </w:tcPr>
          <w:p w14:paraId="1A683181">
            <w:pPr>
              <w:widowControl w:val="0"/>
              <w:tabs>
                <w:tab w:val="left" w:pos="345"/>
              </w:tabs>
              <w:autoSpaceDE w:val="0"/>
              <w:autoSpaceDN w:val="0"/>
              <w:rPr>
                <w:rFonts w:ascii="宋体" w:hAnsi="宋体" w:eastAsia="宋体" w:cs="宋体"/>
                <w:sz w:val="24"/>
                <w:szCs w:val="24"/>
                <w:lang w:val="en-US" w:eastAsia="en-US" w:bidi="ar-SA"/>
              </w:rPr>
            </w:pPr>
            <w:r>
              <w:rPr>
                <w:rFonts w:hint="eastAsia" w:ascii="宋体" w:hAnsi="宋体" w:eastAsia="宋体" w:cs="宋体"/>
                <w:sz w:val="24"/>
                <w:szCs w:val="24"/>
                <w:u w:val="single"/>
                <w:lang w:val="en-US" w:eastAsia="en-US" w:bidi="ar-SA"/>
              </w:rPr>
              <w:tab/>
            </w:r>
            <w:r>
              <w:rPr>
                <w:rFonts w:hint="eastAsia" w:ascii="宋体" w:hAnsi="宋体" w:eastAsia="宋体" w:cs="宋体"/>
                <w:sz w:val="24"/>
                <w:szCs w:val="24"/>
                <w:u w:val="single"/>
                <w:lang w:val="en-US" w:eastAsia="en-US" w:bidi="ar-SA"/>
              </w:rPr>
              <w:t>50000</w:t>
            </w:r>
            <w:r>
              <w:rPr>
                <w:rFonts w:hint="eastAsia" w:ascii="宋体" w:hAnsi="宋体" w:eastAsia="宋体" w:cs="宋体"/>
                <w:spacing w:val="11"/>
                <w:sz w:val="24"/>
                <w:szCs w:val="24"/>
                <w:lang w:val="en-US" w:eastAsia="en-US" w:bidi="ar-SA"/>
              </w:rPr>
              <w:t xml:space="preserve"> </w:t>
            </w:r>
            <w:r>
              <w:rPr>
                <w:rFonts w:hint="eastAsia" w:ascii="宋体" w:hAnsi="宋体" w:eastAsia="宋体" w:cs="宋体"/>
                <w:spacing w:val="-3"/>
                <w:sz w:val="24"/>
                <w:szCs w:val="24"/>
                <w:lang w:val="en-US" w:eastAsia="en-US" w:bidi="ar-SA"/>
              </w:rPr>
              <w:t>平方米。</w:t>
            </w:r>
          </w:p>
        </w:tc>
        <w:tc>
          <w:tcPr>
            <w:tcW w:w="2517" w:type="dxa"/>
            <w:vAlign w:val="center"/>
          </w:tcPr>
          <w:p w14:paraId="68FC27F4">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spacing w:val="-7"/>
                <w:sz w:val="24"/>
                <w:szCs w:val="24"/>
                <w:lang w:val="en-US" w:eastAsia="zh-CN" w:bidi="ar-SA"/>
              </w:rPr>
              <w:t>见“（四）保洁服务”</w:t>
            </w:r>
          </w:p>
        </w:tc>
      </w:tr>
      <w:tr w14:paraId="4ED80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885" w:type="dxa"/>
            <w:vMerge w:val="continue"/>
            <w:vAlign w:val="center"/>
          </w:tcPr>
          <w:p w14:paraId="57DAC2A2">
            <w:pPr>
              <w:jc w:val="center"/>
              <w:rPr>
                <w:rFonts w:ascii="宋体" w:hAnsi="宋体" w:eastAsia="宋体" w:cs="宋体"/>
                <w:sz w:val="24"/>
                <w:szCs w:val="24"/>
                <w:lang w:eastAsia="zh-CN"/>
              </w:rPr>
            </w:pPr>
          </w:p>
        </w:tc>
        <w:tc>
          <w:tcPr>
            <w:tcW w:w="2888" w:type="dxa"/>
            <w:vAlign w:val="center"/>
          </w:tcPr>
          <w:p w14:paraId="3F58C3E8">
            <w:pPr>
              <w:widowControl w:val="0"/>
              <w:autoSpaceDE w:val="0"/>
              <w:autoSpaceDN w:val="0"/>
              <w:jc w:val="center"/>
              <w:rPr>
                <w:rFonts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需保洁面积</w:t>
            </w:r>
            <w:r>
              <w:rPr>
                <w:rFonts w:hint="eastAsia" w:ascii="宋体" w:hAnsi="宋体" w:eastAsia="宋体" w:cs="宋体"/>
                <w:spacing w:val="-13"/>
                <w:sz w:val="24"/>
                <w:szCs w:val="24"/>
                <w:lang w:val="en-US" w:eastAsia="en-US" w:bidi="ar-SA"/>
              </w:rPr>
              <w:t>（㎡）</w:t>
            </w:r>
          </w:p>
        </w:tc>
        <w:tc>
          <w:tcPr>
            <w:tcW w:w="3412" w:type="dxa"/>
            <w:vAlign w:val="center"/>
          </w:tcPr>
          <w:p w14:paraId="7E1F617C">
            <w:pPr>
              <w:widowControl w:val="0"/>
              <w:tabs>
                <w:tab w:val="left" w:pos="345"/>
              </w:tabs>
              <w:autoSpaceDE w:val="0"/>
              <w:autoSpaceDN w:val="0"/>
              <w:rPr>
                <w:rFonts w:ascii="宋体" w:hAnsi="宋体" w:eastAsia="宋体" w:cs="宋体"/>
                <w:sz w:val="24"/>
                <w:szCs w:val="24"/>
                <w:lang w:val="en-US" w:eastAsia="en-US" w:bidi="ar-SA"/>
              </w:rPr>
            </w:pPr>
            <w:r>
              <w:rPr>
                <w:rFonts w:hint="eastAsia" w:ascii="宋体" w:hAnsi="宋体" w:eastAsia="宋体" w:cs="宋体"/>
                <w:sz w:val="24"/>
                <w:szCs w:val="24"/>
                <w:u w:val="single"/>
                <w:lang w:val="en-US" w:eastAsia="en-US" w:bidi="ar-SA"/>
              </w:rPr>
              <w:tab/>
            </w:r>
            <w:r>
              <w:rPr>
                <w:rFonts w:hint="eastAsia" w:ascii="宋体" w:hAnsi="宋体" w:eastAsia="宋体" w:cs="宋体"/>
                <w:sz w:val="24"/>
                <w:szCs w:val="24"/>
                <w:u w:val="single"/>
                <w:lang w:val="en-US" w:eastAsia="en-US" w:bidi="ar-SA"/>
              </w:rPr>
              <w:t xml:space="preserve">50000 </w:t>
            </w:r>
            <w:r>
              <w:rPr>
                <w:rFonts w:hint="eastAsia" w:ascii="宋体" w:hAnsi="宋体" w:eastAsia="宋体" w:cs="宋体"/>
                <w:spacing w:val="-109"/>
                <w:sz w:val="24"/>
                <w:szCs w:val="24"/>
                <w:lang w:val="en-US" w:eastAsia="en-US" w:bidi="ar-SA"/>
              </w:rPr>
              <w:t xml:space="preserve"> </w:t>
            </w:r>
            <w:r>
              <w:rPr>
                <w:rFonts w:hint="eastAsia" w:ascii="宋体" w:hAnsi="宋体" w:eastAsia="宋体" w:cs="宋体"/>
                <w:spacing w:val="-3"/>
                <w:sz w:val="24"/>
                <w:szCs w:val="24"/>
                <w:lang w:val="en-US" w:eastAsia="en-US" w:bidi="ar-SA"/>
              </w:rPr>
              <w:t>平方米。</w:t>
            </w:r>
          </w:p>
        </w:tc>
        <w:tc>
          <w:tcPr>
            <w:tcW w:w="2517" w:type="dxa"/>
            <w:vAlign w:val="center"/>
          </w:tcPr>
          <w:p w14:paraId="0F72D4FB">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spacing w:val="-7"/>
                <w:sz w:val="24"/>
                <w:szCs w:val="24"/>
                <w:lang w:val="en-US" w:eastAsia="zh-CN" w:bidi="ar-SA"/>
              </w:rPr>
              <w:t>见“（四）保洁服务”</w:t>
            </w:r>
          </w:p>
        </w:tc>
      </w:tr>
      <w:tr w14:paraId="6413D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885" w:type="dxa"/>
            <w:vAlign w:val="center"/>
          </w:tcPr>
          <w:p w14:paraId="253BD87A">
            <w:pPr>
              <w:widowControl w:val="0"/>
              <w:autoSpaceDE w:val="0"/>
              <w:autoSpaceDN w:val="0"/>
              <w:jc w:val="center"/>
              <w:rPr>
                <w:rFonts w:ascii="宋体" w:hAnsi="宋体" w:eastAsia="宋体" w:cs="宋体"/>
                <w:sz w:val="24"/>
                <w:szCs w:val="24"/>
                <w:lang w:val="en-US" w:eastAsia="en-US" w:bidi="ar-SA"/>
              </w:rPr>
            </w:pPr>
            <w:r>
              <w:rPr>
                <w:rFonts w:hint="eastAsia" w:ascii="宋体" w:hAnsi="宋体" w:eastAsia="宋体" w:cs="宋体"/>
                <w:spacing w:val="-19"/>
                <w:sz w:val="24"/>
                <w:szCs w:val="24"/>
                <w:lang w:val="en-US" w:eastAsia="en-US" w:bidi="ar-SA"/>
              </w:rPr>
              <w:t>门窗</w:t>
            </w:r>
          </w:p>
        </w:tc>
        <w:tc>
          <w:tcPr>
            <w:tcW w:w="2888" w:type="dxa"/>
            <w:vAlign w:val="center"/>
          </w:tcPr>
          <w:p w14:paraId="54B00111">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spacing w:val="-4"/>
                <w:sz w:val="24"/>
                <w:szCs w:val="24"/>
                <w:lang w:val="en-US" w:eastAsia="zh-CN" w:bidi="ar-SA"/>
              </w:rPr>
              <w:t>门窗总数量</w:t>
            </w:r>
            <w:r>
              <w:rPr>
                <w:rFonts w:hint="eastAsia" w:ascii="宋体" w:hAnsi="宋体" w:eastAsia="宋体" w:cs="宋体"/>
                <w:spacing w:val="1"/>
                <w:sz w:val="24"/>
                <w:szCs w:val="24"/>
                <w:lang w:val="en-US" w:eastAsia="zh-CN" w:bidi="ar-SA"/>
              </w:rPr>
              <w:t>（个）及总</w:t>
            </w:r>
            <w:r>
              <w:rPr>
                <w:rFonts w:hint="eastAsia" w:ascii="宋体" w:hAnsi="宋体" w:eastAsia="宋体" w:cs="宋体"/>
                <w:spacing w:val="-6"/>
                <w:sz w:val="24"/>
                <w:szCs w:val="24"/>
                <w:lang w:val="en-US" w:eastAsia="zh-CN" w:bidi="ar-SA"/>
              </w:rPr>
              <w:t>面积（㎡）</w:t>
            </w:r>
          </w:p>
        </w:tc>
        <w:tc>
          <w:tcPr>
            <w:tcW w:w="3412" w:type="dxa"/>
            <w:vAlign w:val="center"/>
          </w:tcPr>
          <w:p w14:paraId="592CEE72">
            <w:pPr>
              <w:widowControl w:val="0"/>
              <w:tabs>
                <w:tab w:val="left" w:pos="1065"/>
              </w:tabs>
              <w:autoSpaceDE w:val="0"/>
              <w:autoSpaceDN w:val="0"/>
              <w:rPr>
                <w:rFonts w:ascii="宋体" w:hAnsi="宋体" w:eastAsia="宋体" w:cs="宋体"/>
                <w:sz w:val="24"/>
                <w:szCs w:val="24"/>
                <w:lang w:val="en-US" w:eastAsia="en-US" w:bidi="ar-SA"/>
              </w:rPr>
            </w:pPr>
            <w:r>
              <w:rPr>
                <w:rFonts w:hint="eastAsia" w:ascii="宋体" w:hAnsi="宋体" w:eastAsia="宋体" w:cs="宋体"/>
                <w:sz w:val="24"/>
                <w:szCs w:val="24"/>
                <w:u w:val="single"/>
                <w:lang w:val="en-US" w:eastAsia="zh-CN" w:bidi="ar-SA"/>
              </w:rPr>
              <w:t>1754</w:t>
            </w:r>
            <w:r>
              <w:rPr>
                <w:rFonts w:hint="eastAsia" w:ascii="宋体" w:hAnsi="宋体" w:eastAsia="宋体" w:cs="宋体"/>
                <w:spacing w:val="-2"/>
                <w:sz w:val="24"/>
                <w:szCs w:val="24"/>
                <w:lang w:val="en-US" w:eastAsia="en-US" w:bidi="ar-SA"/>
              </w:rPr>
              <w:t>个，</w:t>
            </w:r>
            <w:r>
              <w:rPr>
                <w:rFonts w:hint="eastAsia" w:ascii="宋体" w:hAnsi="宋体" w:eastAsia="宋体" w:cs="宋体"/>
                <w:spacing w:val="-2"/>
                <w:sz w:val="24"/>
                <w:szCs w:val="24"/>
                <w:u w:val="single"/>
                <w:lang w:val="en-US" w:eastAsia="en-US" w:bidi="ar-SA"/>
              </w:rPr>
              <w:t xml:space="preserve">4766  </w:t>
            </w:r>
            <w:r>
              <w:rPr>
                <w:rFonts w:hint="eastAsia" w:ascii="宋体" w:hAnsi="宋体" w:eastAsia="宋体" w:cs="宋体"/>
                <w:spacing w:val="-112"/>
                <w:sz w:val="24"/>
                <w:szCs w:val="24"/>
                <w:lang w:val="en-US" w:eastAsia="en-US" w:bidi="ar-SA"/>
              </w:rPr>
              <w:t xml:space="preserve"> </w:t>
            </w:r>
            <w:r>
              <w:rPr>
                <w:rFonts w:hint="eastAsia" w:ascii="宋体" w:hAnsi="宋体" w:eastAsia="宋体" w:cs="宋体"/>
                <w:spacing w:val="-2"/>
                <w:sz w:val="24"/>
                <w:szCs w:val="24"/>
                <w:lang w:val="en-US" w:eastAsia="en-US" w:bidi="ar-SA"/>
              </w:rPr>
              <w:t>平方米。</w:t>
            </w:r>
          </w:p>
        </w:tc>
        <w:tc>
          <w:tcPr>
            <w:tcW w:w="2517" w:type="dxa"/>
            <w:vAlign w:val="center"/>
          </w:tcPr>
          <w:p w14:paraId="411523A7">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spacing w:val="-7"/>
                <w:sz w:val="24"/>
                <w:szCs w:val="24"/>
                <w:lang w:val="en-US" w:eastAsia="zh-CN" w:bidi="ar-SA"/>
              </w:rPr>
              <w:t>见“（四）保洁服务”</w:t>
            </w:r>
          </w:p>
        </w:tc>
      </w:tr>
      <w:tr w14:paraId="04007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885" w:type="dxa"/>
            <w:vAlign w:val="center"/>
          </w:tcPr>
          <w:p w14:paraId="0D2D4023">
            <w:pPr>
              <w:widowControl w:val="0"/>
              <w:autoSpaceDE w:val="0"/>
              <w:autoSpaceDN w:val="0"/>
              <w:jc w:val="center"/>
              <w:rPr>
                <w:rFonts w:ascii="宋体" w:hAnsi="宋体" w:eastAsia="宋体" w:cs="宋体"/>
                <w:sz w:val="24"/>
                <w:szCs w:val="24"/>
                <w:lang w:val="en-US" w:eastAsia="en-US" w:bidi="ar-SA"/>
              </w:rPr>
            </w:pPr>
            <w:r>
              <w:rPr>
                <w:rFonts w:hint="eastAsia" w:ascii="宋体" w:hAnsi="宋体" w:eastAsia="宋体" w:cs="宋体"/>
                <w:spacing w:val="-5"/>
                <w:sz w:val="24"/>
                <w:szCs w:val="24"/>
                <w:lang w:val="en-US" w:eastAsia="en-US" w:bidi="ar-SA"/>
              </w:rPr>
              <w:t>地面</w:t>
            </w:r>
          </w:p>
        </w:tc>
        <w:tc>
          <w:tcPr>
            <w:tcW w:w="2888" w:type="dxa"/>
            <w:vAlign w:val="center"/>
          </w:tcPr>
          <w:p w14:paraId="21513355">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spacing w:val="1"/>
                <w:sz w:val="24"/>
                <w:szCs w:val="24"/>
                <w:lang w:val="en-US" w:eastAsia="zh-CN" w:bidi="ar-SA"/>
              </w:rPr>
              <w:t>地面各材质</w:t>
            </w:r>
            <w:r>
              <w:rPr>
                <w:rFonts w:hint="eastAsia" w:ascii="宋体" w:hAnsi="宋体" w:eastAsia="宋体" w:cs="宋体"/>
                <w:spacing w:val="-11"/>
                <w:sz w:val="24"/>
                <w:szCs w:val="24"/>
                <w:lang w:val="en-US" w:eastAsia="zh-CN" w:bidi="ar-SA"/>
              </w:rPr>
              <w:t>及总面积</w:t>
            </w:r>
            <w:r>
              <w:rPr>
                <w:rFonts w:hint="eastAsia" w:ascii="宋体" w:hAnsi="宋体" w:eastAsia="宋体" w:cs="宋体"/>
                <w:spacing w:val="-9"/>
                <w:sz w:val="24"/>
                <w:szCs w:val="24"/>
                <w:lang w:val="en-US" w:eastAsia="zh-CN" w:bidi="ar-SA"/>
              </w:rPr>
              <w:t>（㎡）</w:t>
            </w:r>
          </w:p>
        </w:tc>
        <w:tc>
          <w:tcPr>
            <w:tcW w:w="3412" w:type="dxa"/>
            <w:vAlign w:val="center"/>
          </w:tcPr>
          <w:p w14:paraId="54588A2D">
            <w:pPr>
              <w:rPr>
                <w:rFonts w:ascii="宋体" w:hAnsi="宋体" w:eastAsia="宋体" w:cs="宋体"/>
                <w:sz w:val="24"/>
                <w:szCs w:val="24"/>
                <w:lang w:eastAsia="zh-CN"/>
              </w:rPr>
            </w:pPr>
            <w:r>
              <w:rPr>
                <w:rFonts w:hint="eastAsia" w:ascii="宋体" w:hAnsi="宋体" w:eastAsia="宋体" w:cs="宋体"/>
                <w:sz w:val="24"/>
                <w:szCs w:val="24"/>
                <w:lang w:eastAsia="zh-CN"/>
              </w:rPr>
              <w:t>环氧地坪</w:t>
            </w:r>
            <w:r>
              <w:rPr>
                <w:rFonts w:hint="eastAsia" w:ascii="宋体" w:hAnsi="宋体" w:eastAsia="宋体" w:cs="宋体"/>
                <w:sz w:val="24"/>
                <w:szCs w:val="24"/>
                <w:u w:val="single"/>
                <w:lang w:eastAsia="zh-CN"/>
              </w:rPr>
              <w:t xml:space="preserve">  2022   </w:t>
            </w:r>
            <w:r>
              <w:rPr>
                <w:rFonts w:hint="eastAsia" w:ascii="宋体" w:hAnsi="宋体" w:eastAsia="宋体" w:cs="宋体"/>
                <w:sz w:val="24"/>
                <w:szCs w:val="24"/>
                <w:lang w:eastAsia="zh-CN"/>
              </w:rPr>
              <w:t>平方米、地砖</w:t>
            </w:r>
            <w:r>
              <w:rPr>
                <w:rFonts w:hint="eastAsia" w:ascii="宋体" w:hAnsi="宋体" w:eastAsia="宋体" w:cs="宋体"/>
                <w:sz w:val="24"/>
                <w:szCs w:val="24"/>
                <w:u w:val="single"/>
                <w:lang w:eastAsia="zh-CN"/>
              </w:rPr>
              <w:t xml:space="preserve"> 11990  </w:t>
            </w:r>
            <w:r>
              <w:rPr>
                <w:rFonts w:hint="eastAsia" w:ascii="宋体" w:hAnsi="宋体" w:eastAsia="宋体" w:cs="宋体"/>
                <w:sz w:val="24"/>
                <w:szCs w:val="24"/>
                <w:lang w:eastAsia="zh-CN"/>
              </w:rPr>
              <w:t>平方米</w:t>
            </w:r>
          </w:p>
          <w:p w14:paraId="18377CAC">
            <w:pPr>
              <w:rPr>
                <w:rFonts w:ascii="宋体" w:hAnsi="宋体" w:eastAsia="宋体" w:cs="宋体"/>
                <w:sz w:val="24"/>
                <w:szCs w:val="24"/>
              </w:rPr>
            </w:pPr>
            <w:r>
              <w:rPr>
                <w:rFonts w:hint="eastAsia" w:ascii="宋体" w:hAnsi="宋体" w:eastAsia="宋体" w:cs="宋体"/>
                <w:sz w:val="24"/>
                <w:szCs w:val="24"/>
              </w:rPr>
              <w:t>PVC卷材</w:t>
            </w:r>
            <w:r>
              <w:rPr>
                <w:rFonts w:hint="eastAsia" w:ascii="宋体" w:hAnsi="宋体" w:eastAsia="宋体" w:cs="宋体"/>
                <w:sz w:val="24"/>
                <w:szCs w:val="24"/>
                <w:u w:val="single"/>
              </w:rPr>
              <w:t xml:space="preserve"> 11385  </w:t>
            </w:r>
            <w:r>
              <w:rPr>
                <w:rFonts w:hint="eastAsia" w:ascii="宋体" w:hAnsi="宋体" w:eastAsia="宋体" w:cs="宋体"/>
                <w:sz w:val="24"/>
                <w:szCs w:val="24"/>
              </w:rPr>
              <w:t>平方米</w:t>
            </w:r>
          </w:p>
          <w:p w14:paraId="31B69EB1">
            <w:pPr>
              <w:rPr>
                <w:rFonts w:ascii="宋体" w:hAnsi="宋体" w:eastAsia="宋体" w:cs="宋体"/>
                <w:sz w:val="24"/>
                <w:szCs w:val="24"/>
              </w:rPr>
            </w:pPr>
            <w:r>
              <w:rPr>
                <w:rFonts w:hint="eastAsia" w:ascii="宋体" w:hAnsi="宋体" w:eastAsia="宋体" w:cs="宋体"/>
                <w:sz w:val="24"/>
                <w:szCs w:val="24"/>
              </w:rPr>
              <w:t>地板</w:t>
            </w:r>
            <w:r>
              <w:rPr>
                <w:rFonts w:hint="eastAsia" w:ascii="宋体" w:hAnsi="宋体" w:eastAsia="宋体" w:cs="宋体"/>
                <w:sz w:val="24"/>
                <w:szCs w:val="24"/>
                <w:u w:val="single"/>
              </w:rPr>
              <w:t xml:space="preserve"> 91  </w:t>
            </w:r>
            <w:r>
              <w:rPr>
                <w:rFonts w:hint="eastAsia" w:ascii="宋体" w:hAnsi="宋体" w:eastAsia="宋体" w:cs="宋体"/>
                <w:sz w:val="24"/>
                <w:szCs w:val="24"/>
              </w:rPr>
              <w:t>平方米</w:t>
            </w:r>
          </w:p>
          <w:p w14:paraId="33F21E69">
            <w:pPr>
              <w:rPr>
                <w:rFonts w:ascii="宋体" w:hAnsi="宋体" w:eastAsia="宋体" w:cs="宋体"/>
                <w:sz w:val="24"/>
                <w:szCs w:val="24"/>
              </w:rPr>
            </w:pPr>
            <w:r>
              <w:rPr>
                <w:rFonts w:hint="eastAsia" w:ascii="宋体" w:hAnsi="宋体" w:eastAsia="宋体" w:cs="宋体"/>
                <w:sz w:val="24"/>
                <w:szCs w:val="24"/>
              </w:rPr>
              <w:t>细石混凝土</w:t>
            </w:r>
            <w:r>
              <w:rPr>
                <w:rFonts w:hint="eastAsia" w:ascii="宋体" w:hAnsi="宋体" w:eastAsia="宋体" w:cs="宋体"/>
                <w:sz w:val="24"/>
                <w:szCs w:val="24"/>
                <w:u w:val="single"/>
              </w:rPr>
              <w:t xml:space="preserve"> 7460  </w:t>
            </w:r>
            <w:r>
              <w:rPr>
                <w:rFonts w:hint="eastAsia" w:ascii="宋体" w:hAnsi="宋体" w:eastAsia="宋体" w:cs="宋体"/>
                <w:sz w:val="24"/>
                <w:szCs w:val="24"/>
              </w:rPr>
              <w:t>平方米</w:t>
            </w:r>
          </w:p>
        </w:tc>
        <w:tc>
          <w:tcPr>
            <w:tcW w:w="2517" w:type="dxa"/>
            <w:vAlign w:val="center"/>
          </w:tcPr>
          <w:p w14:paraId="5DDFBAE1">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spacing w:val="-7"/>
                <w:sz w:val="24"/>
                <w:szCs w:val="24"/>
                <w:lang w:val="en-US" w:eastAsia="zh-CN" w:bidi="ar-SA"/>
              </w:rPr>
              <w:t>见“（四）保洁服务”</w:t>
            </w:r>
          </w:p>
        </w:tc>
      </w:tr>
      <w:tr w14:paraId="5F4CD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885" w:type="dxa"/>
            <w:vAlign w:val="center"/>
          </w:tcPr>
          <w:p w14:paraId="1C3162A2">
            <w:pPr>
              <w:widowControl w:val="0"/>
              <w:autoSpaceDE w:val="0"/>
              <w:autoSpaceDN w:val="0"/>
              <w:jc w:val="center"/>
              <w:rPr>
                <w:rFonts w:ascii="宋体" w:hAnsi="宋体" w:eastAsia="宋体" w:cs="宋体"/>
                <w:sz w:val="24"/>
                <w:szCs w:val="24"/>
                <w:lang w:val="en-US" w:eastAsia="en-US" w:bidi="ar-SA"/>
              </w:rPr>
            </w:pPr>
            <w:r>
              <w:rPr>
                <w:rFonts w:hint="eastAsia" w:ascii="宋体" w:hAnsi="宋体" w:eastAsia="宋体" w:cs="宋体"/>
                <w:spacing w:val="-6"/>
                <w:sz w:val="24"/>
                <w:szCs w:val="24"/>
                <w:lang w:val="en-US" w:eastAsia="en-US" w:bidi="ar-SA"/>
              </w:rPr>
              <w:t>内墙饰</w:t>
            </w:r>
            <w:r>
              <w:rPr>
                <w:rFonts w:hint="eastAsia" w:ascii="宋体" w:hAnsi="宋体" w:eastAsia="宋体" w:cs="宋体"/>
                <w:sz w:val="24"/>
                <w:szCs w:val="24"/>
                <w:lang w:val="en-US" w:eastAsia="en-US" w:bidi="ar-SA"/>
              </w:rPr>
              <w:t>面</w:t>
            </w:r>
          </w:p>
        </w:tc>
        <w:tc>
          <w:tcPr>
            <w:tcW w:w="2888" w:type="dxa"/>
            <w:vAlign w:val="center"/>
          </w:tcPr>
          <w:p w14:paraId="478ADFB8">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spacing w:val="-5"/>
                <w:sz w:val="24"/>
                <w:szCs w:val="24"/>
                <w:lang w:val="en-US" w:eastAsia="zh-CN" w:bidi="ar-SA"/>
              </w:rPr>
              <w:t>内墙饰面各</w:t>
            </w:r>
            <w:r>
              <w:rPr>
                <w:rFonts w:hint="eastAsia" w:ascii="宋体" w:hAnsi="宋体" w:eastAsia="宋体" w:cs="宋体"/>
                <w:spacing w:val="1"/>
                <w:sz w:val="24"/>
                <w:szCs w:val="24"/>
                <w:lang w:val="en-US" w:eastAsia="zh-CN" w:bidi="ar-SA"/>
              </w:rPr>
              <w:t>材质及总面</w:t>
            </w:r>
            <w:r>
              <w:rPr>
                <w:rFonts w:hint="eastAsia" w:ascii="宋体" w:hAnsi="宋体" w:eastAsia="宋体" w:cs="宋体"/>
                <w:spacing w:val="-7"/>
                <w:sz w:val="24"/>
                <w:szCs w:val="24"/>
                <w:lang w:val="en-US" w:eastAsia="zh-CN" w:bidi="ar-SA"/>
              </w:rPr>
              <w:t>积（㎡）</w:t>
            </w:r>
          </w:p>
        </w:tc>
        <w:tc>
          <w:tcPr>
            <w:tcW w:w="3412" w:type="dxa"/>
            <w:vAlign w:val="center"/>
          </w:tcPr>
          <w:p w14:paraId="308C84D2">
            <w:pPr>
              <w:widowControl w:val="0"/>
              <w:autoSpaceDE w:val="0"/>
              <w:autoSpaceDN w:val="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内墙乳胶漆 </w:t>
            </w:r>
            <w:r>
              <w:rPr>
                <w:rFonts w:hint="eastAsia" w:ascii="宋体" w:hAnsi="宋体" w:eastAsia="宋体" w:cs="宋体"/>
                <w:sz w:val="24"/>
                <w:szCs w:val="24"/>
                <w:u w:val="single"/>
                <w:lang w:val="en-US" w:eastAsia="zh-CN" w:bidi="ar-SA"/>
              </w:rPr>
              <w:t xml:space="preserve">43463 </w:t>
            </w:r>
            <w:r>
              <w:rPr>
                <w:rFonts w:hint="eastAsia" w:ascii="宋体" w:hAnsi="宋体" w:eastAsia="宋体" w:cs="宋体"/>
                <w:sz w:val="24"/>
                <w:szCs w:val="24"/>
                <w:lang w:val="en-US" w:eastAsia="zh-CN" w:bidi="ar-SA"/>
              </w:rPr>
              <w:t xml:space="preserve"> 平方米</w:t>
            </w:r>
          </w:p>
          <w:p w14:paraId="26ADF95B">
            <w:pPr>
              <w:widowControl w:val="0"/>
              <w:autoSpaceDE w:val="0"/>
              <w:autoSpaceDN w:val="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墙砖 </w:t>
            </w:r>
            <w:r>
              <w:rPr>
                <w:rFonts w:hint="eastAsia" w:ascii="宋体" w:hAnsi="宋体" w:eastAsia="宋体" w:cs="宋体"/>
                <w:sz w:val="24"/>
                <w:szCs w:val="24"/>
                <w:u w:val="single"/>
                <w:lang w:val="en-US" w:eastAsia="zh-CN" w:bidi="ar-SA"/>
              </w:rPr>
              <w:t xml:space="preserve">10086 </w:t>
            </w:r>
            <w:r>
              <w:rPr>
                <w:rFonts w:hint="eastAsia" w:ascii="宋体" w:hAnsi="宋体" w:eastAsia="宋体" w:cs="宋体"/>
                <w:sz w:val="24"/>
                <w:szCs w:val="24"/>
                <w:lang w:val="en-US" w:eastAsia="zh-CN" w:bidi="ar-SA"/>
              </w:rPr>
              <w:t xml:space="preserve"> 平方米</w:t>
            </w:r>
          </w:p>
          <w:p w14:paraId="2C17ED14">
            <w:pPr>
              <w:widowControl w:val="0"/>
              <w:autoSpaceDE w:val="0"/>
              <w:autoSpaceDN w:val="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木饰面 </w:t>
            </w:r>
            <w:r>
              <w:rPr>
                <w:rFonts w:hint="eastAsia" w:ascii="宋体" w:hAnsi="宋体" w:eastAsia="宋体" w:cs="宋体"/>
                <w:sz w:val="24"/>
                <w:szCs w:val="24"/>
                <w:u w:val="single"/>
                <w:lang w:val="en-US" w:eastAsia="zh-CN" w:bidi="ar-SA"/>
              </w:rPr>
              <w:t xml:space="preserve">13775 </w:t>
            </w:r>
            <w:r>
              <w:rPr>
                <w:rFonts w:hint="eastAsia" w:ascii="宋体" w:hAnsi="宋体" w:eastAsia="宋体" w:cs="宋体"/>
                <w:sz w:val="24"/>
                <w:szCs w:val="24"/>
                <w:lang w:val="en-US" w:eastAsia="zh-CN" w:bidi="ar-SA"/>
              </w:rPr>
              <w:t xml:space="preserve"> 平方米</w:t>
            </w:r>
          </w:p>
          <w:p w14:paraId="2947BA05">
            <w:pPr>
              <w:widowControl w:val="0"/>
              <w:autoSpaceDE w:val="0"/>
              <w:autoSpaceDN w:val="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穿孔板</w:t>
            </w:r>
            <w:r>
              <w:rPr>
                <w:rFonts w:hint="eastAsia" w:ascii="宋体" w:hAnsi="宋体" w:eastAsia="宋体" w:cs="宋体"/>
                <w:sz w:val="24"/>
                <w:szCs w:val="24"/>
                <w:u w:val="single"/>
                <w:lang w:val="en-US" w:eastAsia="zh-CN" w:bidi="ar-SA"/>
              </w:rPr>
              <w:t xml:space="preserve"> 988 </w:t>
            </w:r>
            <w:r>
              <w:rPr>
                <w:rFonts w:hint="eastAsia" w:ascii="宋体" w:hAnsi="宋体" w:eastAsia="宋体" w:cs="宋体"/>
                <w:sz w:val="24"/>
                <w:szCs w:val="24"/>
                <w:lang w:val="en-US" w:eastAsia="zh-CN" w:bidi="ar-SA"/>
              </w:rPr>
              <w:t xml:space="preserve"> 平方米</w:t>
            </w:r>
          </w:p>
          <w:p w14:paraId="1529356A">
            <w:pPr>
              <w:widowControl w:val="0"/>
              <w:autoSpaceDE w:val="0"/>
              <w:autoSpaceDN w:val="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玻璃隔断 </w:t>
            </w:r>
            <w:r>
              <w:rPr>
                <w:rFonts w:hint="eastAsia" w:ascii="宋体" w:hAnsi="宋体" w:eastAsia="宋体" w:cs="宋体"/>
                <w:sz w:val="24"/>
                <w:szCs w:val="24"/>
                <w:u w:val="single"/>
                <w:lang w:val="en-US" w:eastAsia="zh-CN" w:bidi="ar-SA"/>
              </w:rPr>
              <w:t xml:space="preserve">413 </w:t>
            </w:r>
            <w:r>
              <w:rPr>
                <w:rFonts w:hint="eastAsia" w:ascii="宋体" w:hAnsi="宋体" w:eastAsia="宋体" w:cs="宋体"/>
                <w:sz w:val="24"/>
                <w:szCs w:val="24"/>
                <w:lang w:val="en-US" w:eastAsia="zh-CN" w:bidi="ar-SA"/>
              </w:rPr>
              <w:t xml:space="preserve"> 平方米</w:t>
            </w:r>
          </w:p>
        </w:tc>
        <w:tc>
          <w:tcPr>
            <w:tcW w:w="2517" w:type="dxa"/>
            <w:vAlign w:val="center"/>
          </w:tcPr>
          <w:p w14:paraId="536DE2C3">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spacing w:val="-7"/>
                <w:sz w:val="24"/>
                <w:szCs w:val="24"/>
                <w:lang w:val="en-US" w:eastAsia="zh-CN" w:bidi="ar-SA"/>
              </w:rPr>
              <w:t>见“（四）保洁服务”</w:t>
            </w:r>
          </w:p>
        </w:tc>
      </w:tr>
      <w:tr w14:paraId="3A75D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885" w:type="dxa"/>
            <w:vAlign w:val="center"/>
          </w:tcPr>
          <w:p w14:paraId="72D7DE22">
            <w:pPr>
              <w:widowControl w:val="0"/>
              <w:autoSpaceDE w:val="0"/>
              <w:autoSpaceDN w:val="0"/>
              <w:jc w:val="center"/>
              <w:rPr>
                <w:rFonts w:ascii="宋体" w:hAnsi="宋体" w:eastAsia="宋体" w:cs="宋体"/>
                <w:sz w:val="24"/>
                <w:szCs w:val="24"/>
                <w:lang w:val="en-US" w:eastAsia="en-US" w:bidi="ar-SA"/>
              </w:rPr>
            </w:pPr>
            <w:r>
              <w:rPr>
                <w:rFonts w:hint="eastAsia" w:ascii="宋体" w:hAnsi="宋体" w:eastAsia="宋体" w:cs="宋体"/>
                <w:spacing w:val="-5"/>
                <w:sz w:val="24"/>
                <w:szCs w:val="24"/>
                <w:lang w:val="en-US" w:eastAsia="en-US" w:bidi="ar-SA"/>
              </w:rPr>
              <w:t>顶面</w:t>
            </w:r>
          </w:p>
        </w:tc>
        <w:tc>
          <w:tcPr>
            <w:tcW w:w="2888" w:type="dxa"/>
            <w:vAlign w:val="center"/>
          </w:tcPr>
          <w:p w14:paraId="18010EE1">
            <w:pPr>
              <w:widowControl w:val="0"/>
              <w:autoSpaceDE w:val="0"/>
              <w:autoSpaceDN w:val="0"/>
              <w:jc w:val="center"/>
              <w:rPr>
                <w:rFonts w:ascii="宋体" w:hAnsi="宋体" w:eastAsia="宋体" w:cs="宋体"/>
                <w:sz w:val="24"/>
                <w:szCs w:val="24"/>
                <w:lang w:val="en-US" w:eastAsia="en-US" w:bidi="ar-SA"/>
              </w:rPr>
            </w:pPr>
            <w:r>
              <w:rPr>
                <w:rFonts w:hint="eastAsia" w:ascii="宋体" w:hAnsi="宋体" w:eastAsia="宋体" w:cs="宋体"/>
                <w:spacing w:val="1"/>
                <w:sz w:val="24"/>
                <w:szCs w:val="24"/>
                <w:lang w:val="en-US" w:eastAsia="en-US" w:bidi="ar-SA"/>
              </w:rPr>
              <w:t>顶面各材质</w:t>
            </w:r>
            <w:r>
              <w:rPr>
                <w:rFonts w:hint="eastAsia" w:ascii="宋体" w:hAnsi="宋体" w:eastAsia="宋体" w:cs="宋体"/>
                <w:spacing w:val="-11"/>
                <w:sz w:val="24"/>
                <w:szCs w:val="24"/>
                <w:lang w:val="en-US" w:eastAsia="en-US" w:bidi="ar-SA"/>
              </w:rPr>
              <w:t>及总面积</w:t>
            </w:r>
          </w:p>
        </w:tc>
        <w:tc>
          <w:tcPr>
            <w:tcW w:w="3412" w:type="dxa"/>
            <w:vAlign w:val="center"/>
          </w:tcPr>
          <w:p w14:paraId="7A9900F4">
            <w:pPr>
              <w:rPr>
                <w:rFonts w:ascii="宋体" w:hAnsi="宋体" w:eastAsia="宋体" w:cs="宋体"/>
                <w:sz w:val="24"/>
                <w:szCs w:val="24"/>
                <w:lang w:eastAsia="zh-CN"/>
              </w:rPr>
            </w:pPr>
            <w:r>
              <w:rPr>
                <w:rFonts w:hint="eastAsia" w:ascii="宋体" w:hAnsi="宋体" w:eastAsia="宋体" w:cs="宋体"/>
                <w:sz w:val="24"/>
                <w:szCs w:val="24"/>
                <w:lang w:eastAsia="zh-CN"/>
              </w:rPr>
              <w:t>顶面乳胶漆</w:t>
            </w:r>
            <w:r>
              <w:rPr>
                <w:rFonts w:hint="eastAsia" w:ascii="宋体" w:hAnsi="宋体" w:eastAsia="宋体" w:cs="宋体"/>
                <w:sz w:val="24"/>
                <w:szCs w:val="24"/>
                <w:u w:val="single"/>
                <w:lang w:eastAsia="zh-CN"/>
              </w:rPr>
              <w:t xml:space="preserve"> 14543  </w:t>
            </w:r>
            <w:r>
              <w:rPr>
                <w:rFonts w:hint="eastAsia" w:ascii="宋体" w:hAnsi="宋体" w:eastAsia="宋体" w:cs="宋体"/>
                <w:sz w:val="24"/>
                <w:szCs w:val="24"/>
                <w:lang w:eastAsia="zh-CN"/>
              </w:rPr>
              <w:t>平方米</w:t>
            </w:r>
          </w:p>
          <w:p w14:paraId="3814786A">
            <w:pPr>
              <w:rPr>
                <w:rFonts w:ascii="宋体" w:hAnsi="宋体" w:eastAsia="宋体" w:cs="宋体"/>
                <w:sz w:val="24"/>
                <w:szCs w:val="24"/>
                <w:lang w:eastAsia="zh-CN"/>
              </w:rPr>
            </w:pPr>
            <w:r>
              <w:rPr>
                <w:rFonts w:hint="eastAsia" w:ascii="宋体" w:hAnsi="宋体" w:eastAsia="宋体" w:cs="宋体"/>
                <w:sz w:val="24"/>
                <w:szCs w:val="24"/>
                <w:lang w:eastAsia="zh-CN"/>
              </w:rPr>
              <w:t>铝板</w:t>
            </w:r>
            <w:r>
              <w:rPr>
                <w:rFonts w:hint="eastAsia" w:ascii="宋体" w:hAnsi="宋体" w:eastAsia="宋体" w:cs="宋体"/>
                <w:sz w:val="24"/>
                <w:szCs w:val="24"/>
                <w:u w:val="single"/>
                <w:lang w:eastAsia="zh-CN"/>
              </w:rPr>
              <w:t xml:space="preserve"> 194  </w:t>
            </w:r>
            <w:r>
              <w:rPr>
                <w:rFonts w:hint="eastAsia" w:ascii="宋体" w:hAnsi="宋体" w:eastAsia="宋体" w:cs="宋体"/>
                <w:sz w:val="24"/>
                <w:szCs w:val="24"/>
                <w:lang w:eastAsia="zh-CN"/>
              </w:rPr>
              <w:t>平方米</w:t>
            </w:r>
          </w:p>
          <w:p w14:paraId="7CD2E3D9">
            <w:pPr>
              <w:rPr>
                <w:rFonts w:ascii="宋体" w:hAnsi="宋体" w:eastAsia="宋体" w:cs="宋体"/>
                <w:sz w:val="24"/>
                <w:szCs w:val="24"/>
                <w:lang w:eastAsia="zh-CN"/>
              </w:rPr>
            </w:pPr>
            <w:r>
              <w:rPr>
                <w:rFonts w:hint="eastAsia" w:ascii="宋体" w:hAnsi="宋体" w:eastAsia="宋体" w:cs="宋体"/>
                <w:sz w:val="24"/>
                <w:szCs w:val="24"/>
                <w:lang w:eastAsia="zh-CN"/>
              </w:rPr>
              <w:t>铝扣板</w:t>
            </w:r>
            <w:r>
              <w:rPr>
                <w:rFonts w:hint="eastAsia" w:ascii="宋体" w:hAnsi="宋体" w:eastAsia="宋体" w:cs="宋体"/>
                <w:sz w:val="24"/>
                <w:szCs w:val="24"/>
                <w:u w:val="single"/>
                <w:lang w:eastAsia="zh-CN"/>
              </w:rPr>
              <w:t xml:space="preserve"> 2187 </w:t>
            </w:r>
            <w:r>
              <w:rPr>
                <w:rFonts w:hint="eastAsia" w:ascii="宋体" w:hAnsi="宋体" w:eastAsia="宋体" w:cs="宋体"/>
                <w:sz w:val="24"/>
                <w:szCs w:val="24"/>
                <w:lang w:eastAsia="zh-CN"/>
              </w:rPr>
              <w:t>平方米</w:t>
            </w:r>
          </w:p>
          <w:p w14:paraId="59E5C7EC">
            <w:pPr>
              <w:rPr>
                <w:rFonts w:ascii="宋体" w:hAnsi="宋体" w:eastAsia="宋体" w:cs="宋体"/>
                <w:sz w:val="24"/>
                <w:szCs w:val="24"/>
                <w:lang w:eastAsia="zh-CN"/>
              </w:rPr>
            </w:pPr>
            <w:r>
              <w:rPr>
                <w:rFonts w:hint="eastAsia" w:ascii="宋体" w:hAnsi="宋体" w:eastAsia="宋体" w:cs="宋体"/>
                <w:sz w:val="24"/>
                <w:szCs w:val="24"/>
                <w:lang w:eastAsia="zh-CN"/>
              </w:rPr>
              <w:t>矿棉板</w:t>
            </w:r>
            <w:r>
              <w:rPr>
                <w:rFonts w:hint="eastAsia" w:ascii="宋体" w:hAnsi="宋体" w:eastAsia="宋体" w:cs="宋体"/>
                <w:sz w:val="24"/>
                <w:szCs w:val="24"/>
                <w:u w:val="single"/>
                <w:lang w:eastAsia="zh-CN"/>
              </w:rPr>
              <w:t xml:space="preserve"> 14311  </w:t>
            </w:r>
            <w:r>
              <w:rPr>
                <w:rFonts w:hint="eastAsia" w:ascii="宋体" w:hAnsi="宋体" w:eastAsia="宋体" w:cs="宋体"/>
                <w:sz w:val="24"/>
                <w:szCs w:val="24"/>
                <w:lang w:eastAsia="zh-CN"/>
              </w:rPr>
              <w:t>平方米</w:t>
            </w:r>
          </w:p>
          <w:p w14:paraId="1E81C029">
            <w:pPr>
              <w:rPr>
                <w:rFonts w:ascii="宋体" w:hAnsi="宋体" w:eastAsia="宋体" w:cs="宋体"/>
                <w:sz w:val="24"/>
                <w:szCs w:val="24"/>
              </w:rPr>
            </w:pPr>
            <w:r>
              <w:rPr>
                <w:rFonts w:hint="eastAsia" w:ascii="宋体" w:hAnsi="宋体" w:eastAsia="宋体" w:cs="宋体"/>
                <w:sz w:val="24"/>
                <w:szCs w:val="24"/>
              </w:rPr>
              <w:t>穿孔板</w:t>
            </w:r>
            <w:r>
              <w:rPr>
                <w:rFonts w:hint="eastAsia" w:ascii="宋体" w:hAnsi="宋体" w:eastAsia="宋体" w:cs="宋体"/>
                <w:sz w:val="24"/>
                <w:szCs w:val="24"/>
                <w:u w:val="single"/>
              </w:rPr>
              <w:t xml:space="preserve"> 725</w:t>
            </w:r>
            <w:r>
              <w:rPr>
                <w:rFonts w:hint="eastAsia" w:ascii="宋体" w:hAnsi="宋体" w:eastAsia="宋体" w:cs="宋体"/>
                <w:sz w:val="24"/>
                <w:szCs w:val="24"/>
              </w:rPr>
              <w:t xml:space="preserve">  平方米</w:t>
            </w:r>
          </w:p>
        </w:tc>
        <w:tc>
          <w:tcPr>
            <w:tcW w:w="2517" w:type="dxa"/>
            <w:vAlign w:val="center"/>
          </w:tcPr>
          <w:p w14:paraId="6B050F30">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spacing w:val="-7"/>
                <w:sz w:val="24"/>
                <w:szCs w:val="24"/>
                <w:lang w:val="en-US" w:eastAsia="zh-CN" w:bidi="ar-SA"/>
              </w:rPr>
              <w:t>见“（四）保洁服务”</w:t>
            </w:r>
          </w:p>
        </w:tc>
      </w:tr>
      <w:tr w14:paraId="13FC7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885" w:type="dxa"/>
            <w:vMerge w:val="restart"/>
            <w:vAlign w:val="center"/>
          </w:tcPr>
          <w:p w14:paraId="604064EC">
            <w:pPr>
              <w:widowControl w:val="0"/>
              <w:autoSpaceDE w:val="0"/>
              <w:autoSpaceDN w:val="0"/>
              <w:jc w:val="center"/>
              <w:rPr>
                <w:rFonts w:ascii="宋体" w:hAnsi="宋体" w:eastAsia="宋体" w:cs="宋体"/>
                <w:sz w:val="24"/>
                <w:szCs w:val="24"/>
                <w:lang w:val="en-US" w:eastAsia="en-US" w:bidi="ar-SA"/>
              </w:rPr>
            </w:pPr>
            <w:r>
              <w:rPr>
                <w:rFonts w:hint="eastAsia" w:ascii="宋体" w:hAnsi="宋体" w:eastAsia="宋体" w:cs="宋体"/>
                <w:spacing w:val="-8"/>
                <w:sz w:val="24"/>
                <w:szCs w:val="24"/>
                <w:lang w:val="en-US" w:eastAsia="en-US" w:bidi="ar-SA"/>
              </w:rPr>
              <w:t>外墙</w:t>
            </w:r>
          </w:p>
        </w:tc>
        <w:tc>
          <w:tcPr>
            <w:tcW w:w="2888" w:type="dxa"/>
            <w:vAlign w:val="center"/>
          </w:tcPr>
          <w:p w14:paraId="4729AB0E">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外墙各材质</w:t>
            </w:r>
            <w:r>
              <w:rPr>
                <w:rFonts w:hint="eastAsia" w:ascii="宋体" w:hAnsi="宋体" w:eastAsia="宋体" w:cs="宋体"/>
                <w:spacing w:val="-11"/>
                <w:sz w:val="24"/>
                <w:szCs w:val="24"/>
                <w:lang w:val="en-US" w:eastAsia="zh-CN" w:bidi="ar-SA"/>
              </w:rPr>
              <w:t>及总面积</w:t>
            </w:r>
            <w:r>
              <w:rPr>
                <w:rFonts w:hint="eastAsia" w:ascii="宋体" w:hAnsi="宋体" w:eastAsia="宋体" w:cs="宋体"/>
                <w:spacing w:val="-9"/>
                <w:sz w:val="24"/>
                <w:szCs w:val="24"/>
                <w:lang w:val="en-US" w:eastAsia="zh-CN" w:bidi="ar-SA"/>
              </w:rPr>
              <w:t>（㎡）</w:t>
            </w:r>
          </w:p>
        </w:tc>
        <w:tc>
          <w:tcPr>
            <w:tcW w:w="3412" w:type="dxa"/>
            <w:vAlign w:val="center"/>
          </w:tcPr>
          <w:p w14:paraId="072F9B3A">
            <w:pPr>
              <w:widowControl w:val="0"/>
              <w:autoSpaceDE w:val="0"/>
              <w:autoSpaceDN w:val="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真石漆</w:t>
            </w:r>
            <w:r>
              <w:rPr>
                <w:rFonts w:hint="eastAsia" w:ascii="宋体" w:hAnsi="宋体" w:eastAsia="宋体" w:cs="宋体"/>
                <w:sz w:val="24"/>
                <w:szCs w:val="24"/>
                <w:u w:val="single"/>
                <w:lang w:val="en-US" w:eastAsia="zh-CN" w:bidi="ar-SA"/>
              </w:rPr>
              <w:t>4850.78</w:t>
            </w:r>
            <w:r>
              <w:rPr>
                <w:rFonts w:hint="eastAsia" w:ascii="宋体" w:hAnsi="宋体" w:eastAsia="宋体" w:cs="宋体"/>
                <w:sz w:val="24"/>
                <w:szCs w:val="24"/>
                <w:lang w:val="en-US" w:eastAsia="zh-CN" w:bidi="ar-SA"/>
              </w:rPr>
              <w:t>平方米、陶板</w:t>
            </w:r>
            <w:r>
              <w:rPr>
                <w:rFonts w:hint="eastAsia" w:ascii="宋体" w:hAnsi="宋体" w:eastAsia="宋体" w:cs="宋体"/>
                <w:sz w:val="24"/>
                <w:szCs w:val="24"/>
                <w:u w:val="single"/>
                <w:lang w:val="en-US" w:eastAsia="zh-CN" w:bidi="ar-SA"/>
              </w:rPr>
              <w:t>4219.25</w:t>
            </w:r>
            <w:r>
              <w:rPr>
                <w:rFonts w:hint="eastAsia" w:ascii="宋体" w:hAnsi="宋体" w:eastAsia="宋体" w:cs="宋体"/>
                <w:sz w:val="24"/>
                <w:szCs w:val="24"/>
                <w:lang w:val="en-US" w:eastAsia="zh-CN" w:bidi="ar-SA"/>
              </w:rPr>
              <w:t>平方米</w:t>
            </w:r>
          </w:p>
          <w:p w14:paraId="305E8233">
            <w:pPr>
              <w:widowControl w:val="0"/>
              <w:autoSpaceDE w:val="0"/>
              <w:autoSpaceDN w:val="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铝板</w:t>
            </w:r>
            <w:r>
              <w:rPr>
                <w:rFonts w:hint="eastAsia" w:ascii="宋体" w:hAnsi="宋体" w:eastAsia="宋体" w:cs="宋体"/>
                <w:sz w:val="24"/>
                <w:szCs w:val="24"/>
                <w:u w:val="single"/>
                <w:lang w:val="en-US" w:eastAsia="zh-CN" w:bidi="ar-SA"/>
              </w:rPr>
              <w:t>8484.96</w:t>
            </w:r>
            <w:r>
              <w:rPr>
                <w:rFonts w:hint="eastAsia" w:ascii="宋体" w:hAnsi="宋体" w:eastAsia="宋体" w:cs="宋体"/>
                <w:sz w:val="24"/>
                <w:szCs w:val="24"/>
                <w:lang w:val="en-US" w:eastAsia="zh-CN" w:bidi="ar-SA"/>
              </w:rPr>
              <w:t>平方米</w:t>
            </w:r>
          </w:p>
        </w:tc>
        <w:tc>
          <w:tcPr>
            <w:tcW w:w="2517" w:type="dxa"/>
            <w:vAlign w:val="center"/>
          </w:tcPr>
          <w:p w14:paraId="27C5CA2F">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spacing w:val="-7"/>
                <w:sz w:val="24"/>
                <w:szCs w:val="24"/>
                <w:lang w:val="en-US" w:eastAsia="zh-CN" w:bidi="ar-SA"/>
              </w:rPr>
              <w:t>见“（四）保洁服务”</w:t>
            </w:r>
          </w:p>
        </w:tc>
      </w:tr>
      <w:tr w14:paraId="345E8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885" w:type="dxa"/>
            <w:vMerge w:val="continue"/>
            <w:vAlign w:val="center"/>
          </w:tcPr>
          <w:p w14:paraId="4622FF10">
            <w:pPr>
              <w:jc w:val="center"/>
              <w:rPr>
                <w:rFonts w:ascii="宋体" w:hAnsi="宋体" w:eastAsia="宋体" w:cs="宋体"/>
                <w:sz w:val="24"/>
                <w:szCs w:val="24"/>
                <w:lang w:eastAsia="zh-CN"/>
              </w:rPr>
            </w:pPr>
          </w:p>
        </w:tc>
        <w:tc>
          <w:tcPr>
            <w:tcW w:w="2888" w:type="dxa"/>
            <w:vAlign w:val="center"/>
          </w:tcPr>
          <w:p w14:paraId="31D110E7">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外墙需清洗</w:t>
            </w:r>
            <w:r>
              <w:rPr>
                <w:rFonts w:hint="eastAsia" w:ascii="宋体" w:hAnsi="宋体" w:eastAsia="宋体" w:cs="宋体"/>
                <w:spacing w:val="1"/>
                <w:sz w:val="24"/>
                <w:szCs w:val="24"/>
                <w:lang w:val="en-US" w:eastAsia="zh-CN" w:bidi="ar-SA"/>
              </w:rPr>
              <w:t xml:space="preserve"> </w:t>
            </w:r>
            <w:r>
              <w:rPr>
                <w:rFonts w:hint="eastAsia" w:ascii="宋体" w:hAnsi="宋体" w:eastAsia="宋体" w:cs="宋体"/>
                <w:spacing w:val="-6"/>
                <w:sz w:val="24"/>
                <w:szCs w:val="24"/>
                <w:lang w:val="en-US" w:eastAsia="zh-CN" w:bidi="ar-SA"/>
              </w:rPr>
              <w:t>面积（㎡）</w:t>
            </w:r>
          </w:p>
        </w:tc>
        <w:tc>
          <w:tcPr>
            <w:tcW w:w="3412" w:type="dxa"/>
            <w:vAlign w:val="center"/>
          </w:tcPr>
          <w:p w14:paraId="4A231D3F">
            <w:pPr>
              <w:widowControl w:val="0"/>
              <w:autoSpaceDE w:val="0"/>
              <w:autoSpaceDN w:val="0"/>
              <w:rPr>
                <w:rFonts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清洗</w:t>
            </w:r>
            <w:r>
              <w:rPr>
                <w:rFonts w:hint="eastAsia" w:ascii="宋体" w:hAnsi="宋体" w:eastAsia="宋体" w:cs="宋体"/>
                <w:spacing w:val="-2"/>
                <w:sz w:val="24"/>
                <w:szCs w:val="24"/>
                <w:u w:val="single"/>
                <w:lang w:val="en-US" w:eastAsia="zh-CN" w:bidi="ar-SA"/>
              </w:rPr>
              <w:t>≤</w:t>
            </w:r>
            <w:r>
              <w:rPr>
                <w:rFonts w:hint="eastAsia" w:ascii="宋体" w:hAnsi="宋体" w:eastAsia="宋体" w:cs="宋体"/>
                <w:spacing w:val="-2"/>
                <w:sz w:val="24"/>
                <w:szCs w:val="24"/>
                <w:u w:val="single"/>
                <w:lang w:val="en-US" w:eastAsia="en-US" w:bidi="ar-SA"/>
              </w:rPr>
              <w:t>8000</w:t>
            </w:r>
            <w:r>
              <w:rPr>
                <w:rFonts w:hint="eastAsia" w:ascii="宋体" w:hAnsi="宋体" w:eastAsia="宋体" w:cs="宋体"/>
                <w:spacing w:val="-2"/>
                <w:sz w:val="24"/>
                <w:szCs w:val="24"/>
                <w:lang w:val="en-US" w:eastAsia="en-US" w:bidi="ar-SA"/>
              </w:rPr>
              <w:t>平方米</w:t>
            </w:r>
          </w:p>
        </w:tc>
        <w:tc>
          <w:tcPr>
            <w:tcW w:w="2517" w:type="dxa"/>
            <w:vAlign w:val="center"/>
          </w:tcPr>
          <w:p w14:paraId="47711748">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spacing w:val="-7"/>
                <w:sz w:val="24"/>
                <w:szCs w:val="24"/>
                <w:lang w:val="en-US" w:eastAsia="zh-CN" w:bidi="ar-SA"/>
              </w:rPr>
              <w:t>见“（四）保洁服务”</w:t>
            </w:r>
          </w:p>
        </w:tc>
      </w:tr>
      <w:tr w14:paraId="1AB07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885" w:type="dxa"/>
            <w:vAlign w:val="center"/>
          </w:tcPr>
          <w:p w14:paraId="7F7C9790">
            <w:pPr>
              <w:widowControl w:val="0"/>
              <w:autoSpaceDE w:val="0"/>
              <w:autoSpaceDN w:val="0"/>
              <w:jc w:val="center"/>
              <w:rPr>
                <w:rFonts w:ascii="宋体" w:hAnsi="宋体" w:eastAsia="宋体" w:cs="宋体"/>
                <w:sz w:val="24"/>
                <w:szCs w:val="24"/>
                <w:lang w:val="en-US" w:eastAsia="en-US" w:bidi="ar-SA"/>
              </w:rPr>
            </w:pPr>
            <w:r>
              <w:rPr>
                <w:rFonts w:hint="eastAsia" w:ascii="宋体" w:hAnsi="宋体" w:eastAsia="宋体" w:cs="宋体"/>
                <w:spacing w:val="-4"/>
                <w:sz w:val="24"/>
                <w:szCs w:val="24"/>
                <w:lang w:val="en-US" w:eastAsia="en-US" w:bidi="ar-SA"/>
              </w:rPr>
              <w:t>卫生间</w:t>
            </w:r>
          </w:p>
        </w:tc>
        <w:tc>
          <w:tcPr>
            <w:tcW w:w="2888" w:type="dxa"/>
            <w:vAlign w:val="center"/>
          </w:tcPr>
          <w:p w14:paraId="1CFB5023">
            <w:pPr>
              <w:widowControl w:val="0"/>
              <w:autoSpaceDE w:val="0"/>
              <w:autoSpaceDN w:val="0"/>
              <w:jc w:val="center"/>
              <w:rPr>
                <w:rFonts w:ascii="宋体" w:hAnsi="宋体" w:eastAsia="宋体" w:cs="宋体"/>
                <w:spacing w:val="-3"/>
                <w:sz w:val="24"/>
                <w:szCs w:val="24"/>
                <w:lang w:val="en-US" w:eastAsia="zh-CN" w:bidi="ar-SA"/>
              </w:rPr>
            </w:pPr>
            <w:r>
              <w:rPr>
                <w:rFonts w:hint="eastAsia" w:ascii="宋体" w:hAnsi="宋体" w:eastAsia="宋体" w:cs="宋体"/>
                <w:spacing w:val="-3"/>
                <w:sz w:val="24"/>
                <w:szCs w:val="24"/>
                <w:lang w:val="en-US" w:eastAsia="zh-CN" w:bidi="ar-SA"/>
              </w:rPr>
              <w:t>卫生间数量（个）及总面积（㎡）</w:t>
            </w:r>
          </w:p>
        </w:tc>
        <w:tc>
          <w:tcPr>
            <w:tcW w:w="3412" w:type="dxa"/>
            <w:vAlign w:val="center"/>
          </w:tcPr>
          <w:p w14:paraId="6DB91EF6">
            <w:pPr>
              <w:widowControl w:val="0"/>
              <w:autoSpaceDE w:val="0"/>
              <w:autoSpaceDN w:val="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列明卫生间数量 254个、总面积≤1300平方米</w:t>
            </w:r>
          </w:p>
        </w:tc>
        <w:tc>
          <w:tcPr>
            <w:tcW w:w="2517" w:type="dxa"/>
            <w:vAlign w:val="center"/>
          </w:tcPr>
          <w:p w14:paraId="731B6BD8">
            <w:pPr>
              <w:widowControl w:val="0"/>
              <w:autoSpaceDE w:val="0"/>
              <w:autoSpaceDN w:val="0"/>
              <w:jc w:val="center"/>
              <w:rPr>
                <w:rFonts w:ascii="宋体" w:hAnsi="宋体" w:eastAsia="宋体" w:cs="宋体"/>
                <w:spacing w:val="-7"/>
                <w:sz w:val="24"/>
                <w:szCs w:val="24"/>
                <w:lang w:val="en-US" w:eastAsia="zh-CN" w:bidi="ar-SA"/>
              </w:rPr>
            </w:pPr>
            <w:r>
              <w:rPr>
                <w:rFonts w:hint="eastAsia" w:ascii="宋体" w:hAnsi="宋体" w:eastAsia="宋体" w:cs="宋体"/>
                <w:spacing w:val="-7"/>
                <w:sz w:val="24"/>
                <w:szCs w:val="24"/>
                <w:lang w:val="en-US" w:eastAsia="zh-CN" w:bidi="ar-SA"/>
              </w:rPr>
              <w:t>见“（四）保洁服务”</w:t>
            </w:r>
          </w:p>
        </w:tc>
      </w:tr>
      <w:tr w14:paraId="2EE9B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885" w:type="dxa"/>
            <w:vAlign w:val="center"/>
          </w:tcPr>
          <w:p w14:paraId="48C0DB65">
            <w:pPr>
              <w:widowControl w:val="0"/>
              <w:autoSpaceDE w:val="0"/>
              <w:autoSpaceDN w:val="0"/>
              <w:jc w:val="center"/>
              <w:rPr>
                <w:rFonts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垃圾存</w:t>
            </w:r>
            <w:r>
              <w:rPr>
                <w:rFonts w:hint="eastAsia" w:ascii="宋体" w:hAnsi="宋体" w:eastAsia="宋体" w:cs="宋体"/>
                <w:spacing w:val="-5"/>
                <w:sz w:val="24"/>
                <w:szCs w:val="24"/>
                <w:lang w:val="en-US" w:eastAsia="en-US" w:bidi="ar-SA"/>
              </w:rPr>
              <w:t>放点</w:t>
            </w:r>
          </w:p>
        </w:tc>
        <w:tc>
          <w:tcPr>
            <w:tcW w:w="2888" w:type="dxa"/>
            <w:vAlign w:val="center"/>
          </w:tcPr>
          <w:p w14:paraId="7AC384F9">
            <w:pPr>
              <w:widowControl w:val="0"/>
              <w:autoSpaceDE w:val="0"/>
              <w:autoSpaceDN w:val="0"/>
              <w:jc w:val="center"/>
              <w:rPr>
                <w:rFonts w:ascii="宋体" w:hAnsi="宋体" w:eastAsia="宋体" w:cs="宋体"/>
                <w:spacing w:val="-3"/>
                <w:sz w:val="24"/>
                <w:szCs w:val="24"/>
                <w:lang w:val="en-US" w:eastAsia="zh-CN" w:bidi="ar-SA"/>
              </w:rPr>
            </w:pPr>
            <w:r>
              <w:rPr>
                <w:rFonts w:hint="eastAsia" w:ascii="宋体" w:hAnsi="宋体" w:eastAsia="宋体" w:cs="宋体"/>
                <w:spacing w:val="-3"/>
                <w:sz w:val="24"/>
                <w:szCs w:val="24"/>
                <w:lang w:val="en-US" w:eastAsia="zh-CN" w:bidi="ar-SA"/>
              </w:rPr>
              <w:t>各垃圾存放点位置、面积（㎡）及 数量（个）</w:t>
            </w:r>
          </w:p>
        </w:tc>
        <w:tc>
          <w:tcPr>
            <w:tcW w:w="3412" w:type="dxa"/>
            <w:vAlign w:val="center"/>
          </w:tcPr>
          <w:p w14:paraId="5EBED5AE">
            <w:pPr>
              <w:widowControl w:val="0"/>
              <w:autoSpaceDE w:val="0"/>
              <w:autoSpaceDN w:val="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列明各垃圾存放点位置、面积 ≤750平方米、</w:t>
            </w:r>
          </w:p>
          <w:p w14:paraId="4E0ACF58">
            <w:pPr>
              <w:widowControl w:val="0"/>
              <w:autoSpaceDE w:val="0"/>
              <w:autoSpaceDN w:val="0"/>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数量70个</w:t>
            </w:r>
          </w:p>
        </w:tc>
        <w:tc>
          <w:tcPr>
            <w:tcW w:w="2517" w:type="dxa"/>
            <w:vAlign w:val="center"/>
          </w:tcPr>
          <w:p w14:paraId="58696810">
            <w:pPr>
              <w:widowControl w:val="0"/>
              <w:autoSpaceDE w:val="0"/>
              <w:autoSpaceDN w:val="0"/>
              <w:jc w:val="center"/>
              <w:rPr>
                <w:rFonts w:ascii="宋体" w:hAnsi="宋体" w:eastAsia="宋体" w:cs="宋体"/>
                <w:spacing w:val="-7"/>
                <w:sz w:val="24"/>
                <w:szCs w:val="24"/>
                <w:lang w:val="en-US" w:eastAsia="zh-CN" w:bidi="ar-SA"/>
              </w:rPr>
            </w:pPr>
            <w:r>
              <w:rPr>
                <w:rFonts w:hint="eastAsia" w:ascii="宋体" w:hAnsi="宋体" w:eastAsia="宋体" w:cs="宋体"/>
                <w:spacing w:val="-7"/>
                <w:sz w:val="24"/>
                <w:szCs w:val="24"/>
                <w:lang w:val="en-US" w:eastAsia="zh-CN" w:bidi="ar-SA"/>
              </w:rPr>
              <w:t>见“（四）保洁服务”</w:t>
            </w:r>
          </w:p>
        </w:tc>
      </w:tr>
    </w:tbl>
    <w:p w14:paraId="533A4E8A">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注：此表格详细列出了不同建筑物的保洁服务指标项及其明细。若存在“建筑2”，则相应增加内容，以此类推。</w:t>
      </w:r>
    </w:p>
    <w:p w14:paraId="7B5B10C9">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以上内容体现需要供应商进行保洁服务的情况、边界、范围。指标的设置要充分考虑可能影响供应商报价和项目实施风险的因素。</w:t>
      </w:r>
    </w:p>
    <w:p w14:paraId="4253DEF4">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（三）保洁服务人员需求</w:t>
      </w:r>
    </w:p>
    <w:p w14:paraId="2F5B8EB9">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1、保洁人员要求</w:t>
      </w:r>
    </w:p>
    <w:p w14:paraId="3BEE8B26">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（1）合同开始履行后，采购人根据实际用工人数结算费用。根据各楼层的项目概述，应充分考虑项目需要24小时值班的岗位。</w:t>
      </w:r>
    </w:p>
    <w:p w14:paraId="68F9C32B">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（2）项目经理要求：身体健康，50周岁（含）以下，具有本科及以上学历同时具备健康证明，具有3年（含）以上医院保洁服务管理经验。</w:t>
      </w:r>
    </w:p>
    <w:p w14:paraId="1D898B4C">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（3）保洁主管要求：身体健康，50周岁（含）以下，具有专科及以上学历同时具备健康证明，具有3年（含）以上医院保洁服务管理经验。</w:t>
      </w:r>
    </w:p>
    <w:p w14:paraId="082B9EAD">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（4）保洁人员要求：身体健康，男55周岁（含）以下、女55周岁（含）以下，工作经验丰富，气质佳的可放宽至60周岁，经专业</w:t>
      </w:r>
      <w:bookmarkStart w:id="1" w:name="OLE_LINK13"/>
      <w:bookmarkStart w:id="2" w:name="OLE_LINK14"/>
      <w:r>
        <w:rPr>
          <w:rFonts w:hint="eastAsia" w:ascii="宋体" w:hAnsi="宋体" w:eastAsia="宋体" w:cs="宋体"/>
          <w:bCs/>
          <w:sz w:val="24"/>
          <w:szCs w:val="24"/>
          <w:lang w:eastAsia="zh-CN"/>
        </w:rPr>
        <w:t>教培</w:t>
      </w:r>
      <w:bookmarkEnd w:id="1"/>
      <w:bookmarkEnd w:id="2"/>
      <w:r>
        <w:rPr>
          <w:rFonts w:hint="eastAsia" w:ascii="宋体" w:hAnsi="宋体" w:eastAsia="宋体" w:cs="宋体"/>
          <w:bCs/>
          <w:sz w:val="24"/>
          <w:szCs w:val="24"/>
          <w:lang w:eastAsia="zh-CN"/>
        </w:rPr>
        <w:t>后上岗，年龄符合国家相关规定要求（包括延迟退休），五官端正，会讲普通话，外表干净整洁。</w:t>
      </w:r>
    </w:p>
    <w:p w14:paraId="437A8AFC">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（5）垃圾清运人员要求：身体健康，男、女均可，经专业教培后上岗，年龄符合国家相关规定要求（包括延迟退休），五官端正，会讲普通话，外表干净整洁；供应商需每年对员工进行体检（需提供承诺书）。</w:t>
      </w:r>
    </w:p>
    <w:p w14:paraId="3612C28B">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（6）对工作负责，服从管理，诚实、踏实、肯干。</w:t>
      </w:r>
    </w:p>
    <w:p w14:paraId="26511BE0">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（7）保洁人员佩戴胸牌、着工装上岗。</w:t>
      </w:r>
    </w:p>
    <w:p w14:paraId="5212C011">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（8）明确保洁的功能区域划分与分类执行操作规程，掌握相关的消毒隔离基础知识并严格执行。</w:t>
      </w:r>
    </w:p>
    <w:p w14:paraId="37390F9C">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2、人员稳定性</w:t>
      </w:r>
    </w:p>
    <w:p w14:paraId="6A3D236B">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（1）具有人员招收、招聘来源情况及人员稳定性保障措施。</w:t>
      </w:r>
    </w:p>
    <w:p w14:paraId="675C933C">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（2）保证拟派人员专职为本项目提供服务（需提供承诺书）。</w:t>
      </w:r>
    </w:p>
    <w:p w14:paraId="751F998B">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3、</w:t>
      </w:r>
      <w:r>
        <w:rPr>
          <w:rFonts w:hint="eastAsia" w:ascii="宋体" w:hAnsi="宋体" w:eastAsia="宋体" w:cs="宋体"/>
          <w:b/>
          <w:bCs/>
          <w:sz w:val="24"/>
          <w:szCs w:val="24"/>
        </w:rPr>
        <w:t>人员配备情况</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5"/>
        <w:gridCol w:w="3816"/>
        <w:gridCol w:w="1180"/>
        <w:gridCol w:w="2911"/>
      </w:tblGrid>
      <w:tr w14:paraId="25F29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7EFE4800">
            <w:pPr>
              <w:snapToGrid w:val="0"/>
              <w:spacing w:line="360" w:lineRule="auto"/>
              <w:jc w:val="center"/>
              <w:rPr>
                <w:rFonts w:ascii="宋体" w:hAnsi="宋体" w:eastAsia="宋体" w:cs="宋体"/>
                <w:b/>
                <w:bCs/>
                <w:color w:val="000000"/>
                <w:sz w:val="24"/>
                <w:szCs w:val="24"/>
              </w:rPr>
            </w:pPr>
            <w:bookmarkStart w:id="3" w:name="RANGE!A1"/>
            <w:r>
              <w:rPr>
                <w:rFonts w:hint="eastAsia" w:ascii="宋体" w:hAnsi="宋体" w:eastAsia="宋体" w:cs="宋体"/>
                <w:b/>
                <w:bCs/>
                <w:color w:val="000000"/>
                <w:sz w:val="24"/>
                <w:szCs w:val="24"/>
              </w:rPr>
              <w:t>序号</w:t>
            </w:r>
            <w:bookmarkEnd w:id="3"/>
          </w:p>
        </w:tc>
        <w:tc>
          <w:tcPr>
            <w:tcW w:w="2075" w:type="pct"/>
            <w:shd w:val="clear" w:color="auto" w:fill="auto"/>
            <w:noWrap/>
            <w:vAlign w:val="center"/>
          </w:tcPr>
          <w:p w14:paraId="7C1D29B3">
            <w:pPr>
              <w:snapToGrid w:val="0"/>
              <w:spacing w:line="360" w:lineRule="auto"/>
              <w:jc w:val="center"/>
              <w:rPr>
                <w:rFonts w:ascii="宋体" w:hAnsi="宋体" w:eastAsia="宋体" w:cs="宋体"/>
                <w:b/>
                <w:bCs/>
                <w:color w:val="000000"/>
                <w:sz w:val="24"/>
                <w:szCs w:val="24"/>
              </w:rPr>
            </w:pPr>
            <w:r>
              <w:rPr>
                <w:rFonts w:hint="eastAsia" w:ascii="宋体" w:hAnsi="宋体" w:eastAsia="宋体" w:cs="宋体"/>
                <w:b/>
                <w:bCs/>
                <w:color w:val="000000"/>
                <w:sz w:val="24"/>
                <w:szCs w:val="24"/>
              </w:rPr>
              <w:t>岗位</w:t>
            </w:r>
          </w:p>
        </w:tc>
        <w:tc>
          <w:tcPr>
            <w:tcW w:w="610" w:type="pct"/>
            <w:shd w:val="clear" w:color="auto" w:fill="auto"/>
            <w:noWrap/>
            <w:vAlign w:val="center"/>
          </w:tcPr>
          <w:p w14:paraId="05D5A20E">
            <w:pPr>
              <w:snapToGrid w:val="0"/>
              <w:spacing w:line="360" w:lineRule="auto"/>
              <w:jc w:val="center"/>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rPr>
              <w:t>岗位数</w:t>
            </w:r>
            <w:r>
              <w:rPr>
                <w:rFonts w:hint="eastAsia" w:ascii="宋体" w:hAnsi="宋体" w:eastAsia="宋体" w:cs="宋体"/>
                <w:b/>
                <w:bCs/>
                <w:color w:val="000000"/>
                <w:sz w:val="24"/>
                <w:szCs w:val="24"/>
                <w:lang w:val="en-US" w:eastAsia="zh-CN"/>
              </w:rPr>
              <w:t>量</w:t>
            </w:r>
          </w:p>
        </w:tc>
        <w:tc>
          <w:tcPr>
            <w:tcW w:w="1831" w:type="pct"/>
            <w:shd w:val="clear" w:color="auto" w:fill="auto"/>
            <w:vAlign w:val="center"/>
          </w:tcPr>
          <w:p w14:paraId="6FB6A775">
            <w:pPr>
              <w:snapToGrid w:val="0"/>
              <w:spacing w:line="360" w:lineRule="auto"/>
              <w:jc w:val="center"/>
              <w:rPr>
                <w:rFonts w:ascii="宋体" w:hAnsi="宋体" w:eastAsia="宋体" w:cs="宋体"/>
                <w:b/>
                <w:bCs/>
                <w:color w:val="000000"/>
                <w:sz w:val="24"/>
                <w:szCs w:val="24"/>
              </w:rPr>
            </w:pPr>
            <w:r>
              <w:rPr>
                <w:rFonts w:hint="eastAsia" w:ascii="宋体" w:hAnsi="宋体" w:eastAsia="宋体" w:cs="宋体"/>
                <w:b/>
                <w:bCs/>
                <w:color w:val="000000"/>
                <w:sz w:val="24"/>
                <w:szCs w:val="24"/>
              </w:rPr>
              <w:t>工作时间</w:t>
            </w:r>
          </w:p>
        </w:tc>
      </w:tr>
      <w:tr w14:paraId="3F074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67287E96">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w:t>
            </w:r>
          </w:p>
        </w:tc>
        <w:tc>
          <w:tcPr>
            <w:tcW w:w="2075" w:type="pct"/>
            <w:shd w:val="clear" w:color="auto" w:fill="auto"/>
            <w:noWrap/>
            <w:vAlign w:val="center"/>
          </w:tcPr>
          <w:p w14:paraId="178D2679">
            <w:pPr>
              <w:snapToGrid w:val="0"/>
              <w:spacing w:line="360" w:lineRule="auto"/>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B2卫生间、公共走廊、步梯电梯厅</w:t>
            </w:r>
          </w:p>
        </w:tc>
        <w:tc>
          <w:tcPr>
            <w:tcW w:w="610" w:type="pct"/>
            <w:shd w:val="clear" w:color="auto" w:fill="auto"/>
            <w:noWrap/>
            <w:vAlign w:val="center"/>
          </w:tcPr>
          <w:p w14:paraId="1D09AB9A">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w:t>
            </w:r>
          </w:p>
        </w:tc>
        <w:tc>
          <w:tcPr>
            <w:tcW w:w="1831" w:type="pct"/>
            <w:shd w:val="clear" w:color="auto" w:fill="auto"/>
            <w:vAlign w:val="center"/>
          </w:tcPr>
          <w:p w14:paraId="1708FCE7">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0604E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15D0188B">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2075" w:type="pct"/>
            <w:shd w:val="clear" w:color="auto" w:fill="auto"/>
            <w:vAlign w:val="center"/>
          </w:tcPr>
          <w:p w14:paraId="6B4A4391">
            <w:pPr>
              <w:snapToGrid w:val="0"/>
              <w:spacing w:line="360" w:lineRule="auto"/>
              <w:jc w:val="both"/>
              <w:rPr>
                <w:rFonts w:ascii="宋体" w:hAnsi="宋体" w:eastAsia="宋体" w:cs="宋体"/>
                <w:color w:val="000000"/>
                <w:sz w:val="24"/>
                <w:szCs w:val="24"/>
              </w:rPr>
            </w:pPr>
            <w:r>
              <w:rPr>
                <w:rFonts w:hint="eastAsia" w:ascii="宋体" w:hAnsi="宋体" w:eastAsia="宋体" w:cs="宋体"/>
                <w:color w:val="000000"/>
                <w:sz w:val="24"/>
                <w:szCs w:val="24"/>
              </w:rPr>
              <w:t>B1影像科室（CT、MRI、DR）、集中更衣淋浴、步梯电梯厅、公共走廊</w:t>
            </w:r>
          </w:p>
        </w:tc>
        <w:tc>
          <w:tcPr>
            <w:tcW w:w="610" w:type="pct"/>
            <w:shd w:val="clear" w:color="auto" w:fill="auto"/>
            <w:noWrap/>
            <w:vAlign w:val="center"/>
          </w:tcPr>
          <w:p w14:paraId="1B0EFEEC">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w:t>
            </w:r>
          </w:p>
        </w:tc>
        <w:tc>
          <w:tcPr>
            <w:tcW w:w="1831" w:type="pct"/>
            <w:shd w:val="clear" w:color="auto" w:fill="auto"/>
            <w:vAlign w:val="center"/>
          </w:tcPr>
          <w:p w14:paraId="29567748">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2669B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06173685">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3</w:t>
            </w:r>
          </w:p>
        </w:tc>
        <w:tc>
          <w:tcPr>
            <w:tcW w:w="2075" w:type="pct"/>
            <w:shd w:val="clear" w:color="auto" w:fill="auto"/>
            <w:vAlign w:val="center"/>
          </w:tcPr>
          <w:p w14:paraId="43932D96">
            <w:pPr>
              <w:snapToGrid w:val="0"/>
              <w:spacing w:line="360" w:lineRule="auto"/>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1层急诊急救、急诊留观</w:t>
            </w:r>
          </w:p>
        </w:tc>
        <w:tc>
          <w:tcPr>
            <w:tcW w:w="610" w:type="pct"/>
            <w:shd w:val="clear" w:color="auto" w:fill="auto"/>
            <w:noWrap/>
            <w:vAlign w:val="center"/>
          </w:tcPr>
          <w:p w14:paraId="00489FD9">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7D28FED3">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24小时</w:t>
            </w:r>
          </w:p>
        </w:tc>
      </w:tr>
      <w:tr w14:paraId="6C086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3F9A5CB7">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4</w:t>
            </w:r>
          </w:p>
        </w:tc>
        <w:tc>
          <w:tcPr>
            <w:tcW w:w="2075" w:type="pct"/>
            <w:shd w:val="clear" w:color="auto" w:fill="auto"/>
            <w:vAlign w:val="center"/>
          </w:tcPr>
          <w:p w14:paraId="1FE3A270">
            <w:pPr>
              <w:snapToGrid w:val="0"/>
              <w:spacing w:line="360" w:lineRule="auto"/>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1层急诊急救大厅、门诊大厅、电梯厅、出入院大厅</w:t>
            </w:r>
          </w:p>
        </w:tc>
        <w:tc>
          <w:tcPr>
            <w:tcW w:w="610" w:type="pct"/>
            <w:shd w:val="clear" w:color="auto" w:fill="auto"/>
            <w:noWrap/>
            <w:vAlign w:val="center"/>
          </w:tcPr>
          <w:p w14:paraId="7ADB60E0">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4D206870">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6D261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196F44A6">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5</w:t>
            </w:r>
          </w:p>
        </w:tc>
        <w:tc>
          <w:tcPr>
            <w:tcW w:w="2075" w:type="pct"/>
            <w:shd w:val="clear" w:color="auto" w:fill="auto"/>
            <w:vAlign w:val="center"/>
          </w:tcPr>
          <w:p w14:paraId="5CA941C9">
            <w:pPr>
              <w:snapToGrid w:val="0"/>
              <w:spacing w:line="360" w:lineRule="auto"/>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1层DSA、住院药房、静配中心及公区</w:t>
            </w:r>
          </w:p>
        </w:tc>
        <w:tc>
          <w:tcPr>
            <w:tcW w:w="610" w:type="pct"/>
            <w:shd w:val="clear" w:color="auto" w:fill="auto"/>
            <w:noWrap/>
            <w:vAlign w:val="center"/>
          </w:tcPr>
          <w:p w14:paraId="644D9FAC">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10F379A8">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4DB74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68C560A5">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w:t>
            </w:r>
          </w:p>
        </w:tc>
        <w:tc>
          <w:tcPr>
            <w:tcW w:w="2075" w:type="pct"/>
            <w:shd w:val="clear" w:color="auto" w:fill="auto"/>
            <w:vAlign w:val="center"/>
          </w:tcPr>
          <w:p w14:paraId="77197E91">
            <w:pPr>
              <w:snapToGrid w:val="0"/>
              <w:spacing w:line="360" w:lineRule="auto"/>
              <w:jc w:val="both"/>
              <w:rPr>
                <w:rFonts w:ascii="宋体" w:hAnsi="宋体" w:eastAsia="宋体" w:cs="宋体"/>
                <w:color w:val="000000"/>
                <w:sz w:val="24"/>
                <w:szCs w:val="24"/>
              </w:rPr>
            </w:pPr>
            <w:r>
              <w:rPr>
                <w:rFonts w:hint="eastAsia" w:ascii="宋体" w:hAnsi="宋体" w:eastAsia="宋体" w:cs="宋体"/>
                <w:color w:val="000000"/>
                <w:sz w:val="24"/>
                <w:szCs w:val="24"/>
              </w:rPr>
              <w:t xml:space="preserve">2层CCU12床、SICU12床 </w:t>
            </w:r>
          </w:p>
        </w:tc>
        <w:tc>
          <w:tcPr>
            <w:tcW w:w="610" w:type="pct"/>
            <w:shd w:val="clear" w:color="auto" w:fill="auto"/>
            <w:noWrap/>
            <w:vAlign w:val="center"/>
          </w:tcPr>
          <w:p w14:paraId="28197EB5">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751EAD4F">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6:30-22:30</w:t>
            </w:r>
          </w:p>
        </w:tc>
      </w:tr>
      <w:tr w14:paraId="497FF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0B0707D7">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7</w:t>
            </w:r>
          </w:p>
        </w:tc>
        <w:tc>
          <w:tcPr>
            <w:tcW w:w="2075" w:type="pct"/>
            <w:shd w:val="clear" w:color="auto" w:fill="auto"/>
            <w:vAlign w:val="center"/>
          </w:tcPr>
          <w:p w14:paraId="27C46F8A">
            <w:pPr>
              <w:snapToGrid w:val="0"/>
              <w:spacing w:line="360" w:lineRule="auto"/>
              <w:jc w:val="both"/>
              <w:rPr>
                <w:rFonts w:ascii="宋体" w:hAnsi="宋体" w:eastAsia="宋体" w:cs="宋体"/>
                <w:color w:val="000000"/>
                <w:sz w:val="24"/>
                <w:szCs w:val="24"/>
              </w:rPr>
            </w:pPr>
            <w:r>
              <w:rPr>
                <w:rFonts w:hint="eastAsia" w:ascii="宋体" w:hAnsi="宋体" w:eastAsia="宋体" w:cs="宋体"/>
                <w:color w:val="000000"/>
                <w:sz w:val="24"/>
                <w:szCs w:val="24"/>
              </w:rPr>
              <w:t>2层门诊部及公区</w:t>
            </w:r>
          </w:p>
        </w:tc>
        <w:tc>
          <w:tcPr>
            <w:tcW w:w="610" w:type="pct"/>
            <w:shd w:val="clear" w:color="auto" w:fill="auto"/>
            <w:noWrap/>
            <w:vAlign w:val="center"/>
          </w:tcPr>
          <w:p w14:paraId="35F7CFF5">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7EF1C723">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258E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4E12577B">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8</w:t>
            </w:r>
          </w:p>
        </w:tc>
        <w:tc>
          <w:tcPr>
            <w:tcW w:w="2075" w:type="pct"/>
            <w:shd w:val="clear" w:color="auto" w:fill="auto"/>
            <w:vAlign w:val="center"/>
          </w:tcPr>
          <w:p w14:paraId="30B2F20F">
            <w:pPr>
              <w:snapToGrid w:val="0"/>
              <w:spacing w:line="360" w:lineRule="auto"/>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2层门诊功能检查及公区</w:t>
            </w:r>
          </w:p>
        </w:tc>
        <w:tc>
          <w:tcPr>
            <w:tcW w:w="610" w:type="pct"/>
            <w:shd w:val="clear" w:color="auto" w:fill="auto"/>
            <w:noWrap/>
            <w:vAlign w:val="center"/>
          </w:tcPr>
          <w:p w14:paraId="5BFD0443">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w:t>
            </w:r>
          </w:p>
        </w:tc>
        <w:tc>
          <w:tcPr>
            <w:tcW w:w="1831" w:type="pct"/>
            <w:shd w:val="clear" w:color="auto" w:fill="auto"/>
            <w:vAlign w:val="center"/>
          </w:tcPr>
          <w:p w14:paraId="14995DE0">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3A744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5AA1B3E8">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9</w:t>
            </w:r>
          </w:p>
        </w:tc>
        <w:tc>
          <w:tcPr>
            <w:tcW w:w="2075" w:type="pct"/>
            <w:shd w:val="clear" w:color="auto" w:fill="auto"/>
            <w:vAlign w:val="center"/>
          </w:tcPr>
          <w:p w14:paraId="087FBE4D">
            <w:pPr>
              <w:snapToGrid w:val="0"/>
              <w:spacing w:line="360" w:lineRule="auto"/>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3层手术部、麻醉科及家属等候区</w:t>
            </w:r>
          </w:p>
        </w:tc>
        <w:tc>
          <w:tcPr>
            <w:tcW w:w="610" w:type="pct"/>
            <w:shd w:val="clear" w:color="auto" w:fill="auto"/>
            <w:noWrap/>
            <w:vAlign w:val="center"/>
          </w:tcPr>
          <w:p w14:paraId="27B43C7B">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3</w:t>
            </w:r>
          </w:p>
        </w:tc>
        <w:tc>
          <w:tcPr>
            <w:tcW w:w="1831" w:type="pct"/>
            <w:shd w:val="clear" w:color="auto" w:fill="auto"/>
            <w:vAlign w:val="center"/>
          </w:tcPr>
          <w:p w14:paraId="4881107A">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24小时</w:t>
            </w:r>
          </w:p>
        </w:tc>
      </w:tr>
      <w:tr w14:paraId="298A2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19146745">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10</w:t>
            </w:r>
          </w:p>
        </w:tc>
        <w:tc>
          <w:tcPr>
            <w:tcW w:w="2075" w:type="pct"/>
            <w:shd w:val="clear" w:color="auto" w:fill="auto"/>
            <w:vAlign w:val="center"/>
          </w:tcPr>
          <w:p w14:paraId="3ECA8C2C">
            <w:pPr>
              <w:snapToGrid w:val="0"/>
              <w:spacing w:line="360" w:lineRule="auto"/>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3层内镜中心、储血室、手术辅助及公区</w:t>
            </w:r>
          </w:p>
        </w:tc>
        <w:tc>
          <w:tcPr>
            <w:tcW w:w="610" w:type="pct"/>
            <w:shd w:val="clear" w:color="auto" w:fill="auto"/>
            <w:noWrap/>
            <w:vAlign w:val="center"/>
          </w:tcPr>
          <w:p w14:paraId="7B70401C">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1C5860FE">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7C6B1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33803253">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11</w:t>
            </w:r>
          </w:p>
        </w:tc>
        <w:tc>
          <w:tcPr>
            <w:tcW w:w="2075" w:type="pct"/>
            <w:shd w:val="clear" w:color="auto" w:fill="auto"/>
            <w:vAlign w:val="center"/>
          </w:tcPr>
          <w:p w14:paraId="581771AB">
            <w:pPr>
              <w:snapToGrid w:val="0"/>
              <w:spacing w:line="360" w:lineRule="auto"/>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4层研究型病房（含特需，30张床）</w:t>
            </w:r>
          </w:p>
        </w:tc>
        <w:tc>
          <w:tcPr>
            <w:tcW w:w="610" w:type="pct"/>
            <w:shd w:val="clear" w:color="auto" w:fill="auto"/>
            <w:noWrap/>
            <w:vAlign w:val="center"/>
          </w:tcPr>
          <w:p w14:paraId="16708CF5">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76DC52B1">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3D100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3485A500">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12</w:t>
            </w:r>
          </w:p>
        </w:tc>
        <w:tc>
          <w:tcPr>
            <w:tcW w:w="2075" w:type="pct"/>
            <w:shd w:val="clear" w:color="auto" w:fill="auto"/>
            <w:vAlign w:val="center"/>
          </w:tcPr>
          <w:p w14:paraId="0617C11A">
            <w:pPr>
              <w:snapToGrid w:val="0"/>
              <w:spacing w:line="360" w:lineRule="auto"/>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4层心内科、消化内科（41张床）</w:t>
            </w:r>
          </w:p>
        </w:tc>
        <w:tc>
          <w:tcPr>
            <w:tcW w:w="610" w:type="pct"/>
            <w:shd w:val="clear" w:color="auto" w:fill="auto"/>
            <w:noWrap/>
            <w:vAlign w:val="center"/>
          </w:tcPr>
          <w:p w14:paraId="5857BC97">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38EAC4E6">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2A873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2B8CA836">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13</w:t>
            </w:r>
          </w:p>
        </w:tc>
        <w:tc>
          <w:tcPr>
            <w:tcW w:w="2075" w:type="pct"/>
            <w:shd w:val="clear" w:color="auto" w:fill="auto"/>
            <w:vAlign w:val="center"/>
          </w:tcPr>
          <w:p w14:paraId="4E1DF329">
            <w:pPr>
              <w:snapToGrid w:val="0"/>
              <w:spacing w:line="360" w:lineRule="auto"/>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4层应急检验、术中病理及公区</w:t>
            </w:r>
          </w:p>
        </w:tc>
        <w:tc>
          <w:tcPr>
            <w:tcW w:w="610" w:type="pct"/>
            <w:shd w:val="clear" w:color="auto" w:fill="auto"/>
            <w:noWrap/>
            <w:vAlign w:val="center"/>
          </w:tcPr>
          <w:p w14:paraId="6E065A09">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w:t>
            </w:r>
          </w:p>
        </w:tc>
        <w:tc>
          <w:tcPr>
            <w:tcW w:w="1831" w:type="pct"/>
            <w:shd w:val="clear" w:color="auto" w:fill="auto"/>
            <w:vAlign w:val="center"/>
          </w:tcPr>
          <w:p w14:paraId="04B90BED">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09672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218C4813">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14</w:t>
            </w:r>
          </w:p>
        </w:tc>
        <w:tc>
          <w:tcPr>
            <w:tcW w:w="2075" w:type="pct"/>
            <w:shd w:val="clear" w:color="auto" w:fill="auto"/>
            <w:vAlign w:val="center"/>
          </w:tcPr>
          <w:p w14:paraId="1DB5B7E7">
            <w:pPr>
              <w:snapToGrid w:val="0"/>
              <w:spacing w:line="360" w:lineRule="auto"/>
              <w:jc w:val="both"/>
              <w:rPr>
                <w:rFonts w:ascii="宋体" w:hAnsi="宋体" w:eastAsia="宋体" w:cs="宋体"/>
                <w:color w:val="000000"/>
                <w:sz w:val="24"/>
                <w:szCs w:val="24"/>
              </w:rPr>
            </w:pPr>
            <w:r>
              <w:rPr>
                <w:rFonts w:hint="eastAsia" w:ascii="宋体" w:hAnsi="宋体" w:eastAsia="宋体" w:cs="宋体"/>
                <w:color w:val="000000"/>
                <w:sz w:val="24"/>
                <w:szCs w:val="24"/>
              </w:rPr>
              <w:t xml:space="preserve">4层手术设备层 </w:t>
            </w:r>
          </w:p>
        </w:tc>
        <w:tc>
          <w:tcPr>
            <w:tcW w:w="610" w:type="pct"/>
            <w:shd w:val="clear" w:color="auto" w:fill="auto"/>
            <w:noWrap/>
            <w:vAlign w:val="center"/>
          </w:tcPr>
          <w:p w14:paraId="5F5CD8D5">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0</w:t>
            </w:r>
          </w:p>
        </w:tc>
        <w:tc>
          <w:tcPr>
            <w:tcW w:w="1831" w:type="pct"/>
            <w:shd w:val="clear" w:color="auto" w:fill="auto"/>
            <w:vAlign w:val="center"/>
          </w:tcPr>
          <w:p w14:paraId="07F73AE6">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w:t>
            </w:r>
          </w:p>
        </w:tc>
      </w:tr>
      <w:tr w14:paraId="2967B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54BF7768">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15</w:t>
            </w:r>
          </w:p>
        </w:tc>
        <w:tc>
          <w:tcPr>
            <w:tcW w:w="2075" w:type="pct"/>
            <w:shd w:val="clear" w:color="auto" w:fill="auto"/>
            <w:vAlign w:val="center"/>
          </w:tcPr>
          <w:p w14:paraId="5054BCFA">
            <w:pPr>
              <w:snapToGrid w:val="0"/>
              <w:spacing w:line="360" w:lineRule="auto"/>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5层胸外三科（含介入科、乳甲外科，52张床）</w:t>
            </w:r>
          </w:p>
        </w:tc>
        <w:tc>
          <w:tcPr>
            <w:tcW w:w="610" w:type="pct"/>
            <w:shd w:val="clear" w:color="auto" w:fill="auto"/>
            <w:noWrap/>
            <w:vAlign w:val="center"/>
          </w:tcPr>
          <w:p w14:paraId="5DE2A7BF">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5B4A3DED">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w:t>
            </w:r>
            <w:r>
              <w:rPr>
                <w:rFonts w:ascii="宋体" w:hAnsi="宋体" w:eastAsia="宋体" w:cs="Times New Roman"/>
                <w:color w:val="000000"/>
                <w:sz w:val="24"/>
                <w:szCs w:val="24"/>
              </w:rPr>
              <w:t xml:space="preserve">11:30 </w:t>
            </w:r>
            <w:r>
              <w:rPr>
                <w:rFonts w:hint="eastAsia" w:ascii="宋体" w:hAnsi="宋体" w:eastAsia="宋体" w:cs="宋体"/>
                <w:color w:val="000000"/>
                <w:sz w:val="24"/>
                <w:szCs w:val="24"/>
              </w:rPr>
              <w:t xml:space="preserve"> 13:00-</w:t>
            </w:r>
            <w:r>
              <w:rPr>
                <w:rFonts w:ascii="宋体" w:hAnsi="宋体" w:eastAsia="宋体" w:cs="Times New Roman"/>
                <w:color w:val="000000"/>
                <w:sz w:val="24"/>
                <w:szCs w:val="24"/>
              </w:rPr>
              <w:t>16:30</w:t>
            </w:r>
          </w:p>
        </w:tc>
      </w:tr>
      <w:tr w14:paraId="1724C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09FAB649">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16</w:t>
            </w:r>
          </w:p>
        </w:tc>
        <w:tc>
          <w:tcPr>
            <w:tcW w:w="2075" w:type="pct"/>
            <w:shd w:val="clear" w:color="auto" w:fill="auto"/>
            <w:vAlign w:val="center"/>
          </w:tcPr>
          <w:p w14:paraId="722FC79D">
            <w:pPr>
              <w:snapToGrid w:val="0"/>
              <w:spacing w:line="360" w:lineRule="auto"/>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5层外科护理单元（52张床）</w:t>
            </w:r>
          </w:p>
        </w:tc>
        <w:tc>
          <w:tcPr>
            <w:tcW w:w="610" w:type="pct"/>
            <w:shd w:val="clear" w:color="auto" w:fill="auto"/>
            <w:noWrap/>
            <w:vAlign w:val="center"/>
          </w:tcPr>
          <w:p w14:paraId="2E09BB9C">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466F26F7">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w:t>
            </w:r>
            <w:r>
              <w:rPr>
                <w:rFonts w:ascii="宋体" w:hAnsi="宋体" w:eastAsia="宋体" w:cs="Times New Roman"/>
                <w:color w:val="000000"/>
                <w:sz w:val="24"/>
                <w:szCs w:val="24"/>
              </w:rPr>
              <w:t xml:space="preserve">11:30 </w:t>
            </w:r>
            <w:r>
              <w:rPr>
                <w:rFonts w:hint="eastAsia" w:ascii="宋体" w:hAnsi="宋体" w:eastAsia="宋体" w:cs="宋体"/>
                <w:color w:val="000000"/>
                <w:sz w:val="24"/>
                <w:szCs w:val="24"/>
              </w:rPr>
              <w:t xml:space="preserve"> 13:00-</w:t>
            </w:r>
            <w:r>
              <w:rPr>
                <w:rFonts w:ascii="宋体" w:hAnsi="宋体" w:eastAsia="宋体" w:cs="Times New Roman"/>
                <w:color w:val="000000"/>
                <w:sz w:val="24"/>
                <w:szCs w:val="24"/>
              </w:rPr>
              <w:t>16:30</w:t>
            </w:r>
          </w:p>
        </w:tc>
      </w:tr>
      <w:tr w14:paraId="177B3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799DBC43">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17</w:t>
            </w:r>
          </w:p>
        </w:tc>
        <w:tc>
          <w:tcPr>
            <w:tcW w:w="2075" w:type="pct"/>
            <w:shd w:val="clear" w:color="auto" w:fill="auto"/>
            <w:vAlign w:val="center"/>
          </w:tcPr>
          <w:p w14:paraId="334C4D1A">
            <w:pPr>
              <w:snapToGrid w:val="0"/>
              <w:spacing w:line="360" w:lineRule="auto"/>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6层骨科（含普外科，52张床）</w:t>
            </w:r>
          </w:p>
        </w:tc>
        <w:tc>
          <w:tcPr>
            <w:tcW w:w="610" w:type="pct"/>
            <w:shd w:val="clear" w:color="auto" w:fill="auto"/>
            <w:noWrap/>
            <w:vAlign w:val="center"/>
          </w:tcPr>
          <w:p w14:paraId="1136B48B">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7AB8E0A8">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7397C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6C5EF0B7">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18</w:t>
            </w:r>
          </w:p>
        </w:tc>
        <w:tc>
          <w:tcPr>
            <w:tcW w:w="2075" w:type="pct"/>
            <w:shd w:val="clear" w:color="auto" w:fill="auto"/>
            <w:noWrap/>
            <w:vAlign w:val="center"/>
          </w:tcPr>
          <w:p w14:paraId="11458529">
            <w:pPr>
              <w:snapToGrid w:val="0"/>
              <w:spacing w:line="360" w:lineRule="auto"/>
              <w:jc w:val="both"/>
              <w:rPr>
                <w:rFonts w:ascii="宋体" w:hAnsi="宋体" w:eastAsia="宋体" w:cs="宋体"/>
                <w:color w:val="000000"/>
                <w:sz w:val="24"/>
                <w:szCs w:val="24"/>
              </w:rPr>
            </w:pPr>
            <w:r>
              <w:rPr>
                <w:rFonts w:hint="eastAsia" w:ascii="宋体" w:hAnsi="宋体" w:eastAsia="宋体" w:cs="宋体"/>
                <w:color w:val="000000"/>
                <w:sz w:val="24"/>
                <w:szCs w:val="24"/>
              </w:rPr>
              <w:t>6层胸外一科（52张床）</w:t>
            </w:r>
          </w:p>
        </w:tc>
        <w:tc>
          <w:tcPr>
            <w:tcW w:w="610" w:type="pct"/>
            <w:shd w:val="clear" w:color="auto" w:fill="auto"/>
            <w:noWrap/>
            <w:vAlign w:val="center"/>
          </w:tcPr>
          <w:p w14:paraId="33121FEE">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595FC37A">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3C542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21034DC4">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19</w:t>
            </w:r>
          </w:p>
        </w:tc>
        <w:tc>
          <w:tcPr>
            <w:tcW w:w="2075" w:type="pct"/>
            <w:shd w:val="clear" w:color="auto" w:fill="auto"/>
            <w:noWrap/>
            <w:vAlign w:val="center"/>
          </w:tcPr>
          <w:p w14:paraId="16CB17D2">
            <w:pPr>
              <w:snapToGrid w:val="0"/>
              <w:spacing w:line="360" w:lineRule="auto"/>
              <w:jc w:val="both"/>
              <w:rPr>
                <w:rFonts w:ascii="宋体" w:hAnsi="宋体" w:eastAsia="宋体" w:cs="宋体"/>
                <w:color w:val="000000"/>
                <w:sz w:val="24"/>
                <w:szCs w:val="24"/>
              </w:rPr>
            </w:pPr>
            <w:r>
              <w:rPr>
                <w:rFonts w:hint="eastAsia" w:ascii="宋体" w:hAnsi="宋体" w:eastAsia="宋体" w:cs="宋体"/>
                <w:color w:val="000000"/>
                <w:sz w:val="24"/>
                <w:szCs w:val="24"/>
              </w:rPr>
              <w:t>7层肿瘤一科（52张床）</w:t>
            </w:r>
          </w:p>
        </w:tc>
        <w:tc>
          <w:tcPr>
            <w:tcW w:w="610" w:type="pct"/>
            <w:shd w:val="clear" w:color="auto" w:fill="auto"/>
            <w:noWrap/>
            <w:vAlign w:val="center"/>
          </w:tcPr>
          <w:p w14:paraId="085D8EF0">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084130C8">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3E86F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02E3E3F0">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20</w:t>
            </w:r>
          </w:p>
        </w:tc>
        <w:tc>
          <w:tcPr>
            <w:tcW w:w="2075" w:type="pct"/>
            <w:shd w:val="clear" w:color="auto" w:fill="auto"/>
            <w:vAlign w:val="center"/>
          </w:tcPr>
          <w:p w14:paraId="7BAC2542">
            <w:pPr>
              <w:snapToGrid w:val="0"/>
              <w:spacing w:line="360" w:lineRule="auto"/>
              <w:jc w:val="both"/>
              <w:rPr>
                <w:rFonts w:ascii="宋体" w:hAnsi="宋体" w:eastAsia="宋体" w:cs="宋体"/>
                <w:color w:val="000000"/>
                <w:sz w:val="24"/>
                <w:szCs w:val="24"/>
              </w:rPr>
            </w:pPr>
            <w:r>
              <w:rPr>
                <w:rFonts w:hint="eastAsia" w:ascii="宋体" w:hAnsi="宋体" w:eastAsia="宋体" w:cs="宋体"/>
                <w:color w:val="000000"/>
                <w:sz w:val="24"/>
                <w:szCs w:val="24"/>
              </w:rPr>
              <w:t>7层肿瘤二科（52张床）</w:t>
            </w:r>
          </w:p>
        </w:tc>
        <w:tc>
          <w:tcPr>
            <w:tcW w:w="610" w:type="pct"/>
            <w:shd w:val="clear" w:color="auto" w:fill="auto"/>
            <w:noWrap/>
            <w:vAlign w:val="center"/>
          </w:tcPr>
          <w:p w14:paraId="161E423A">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21DF6F2F">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2686A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vMerge w:val="restart"/>
            <w:shd w:val="clear" w:color="auto" w:fill="auto"/>
            <w:vAlign w:val="center"/>
          </w:tcPr>
          <w:p w14:paraId="5AF90159">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21</w:t>
            </w:r>
          </w:p>
        </w:tc>
        <w:tc>
          <w:tcPr>
            <w:tcW w:w="2075" w:type="pct"/>
            <w:shd w:val="clear" w:color="auto" w:fill="auto"/>
            <w:vAlign w:val="center"/>
          </w:tcPr>
          <w:p w14:paraId="1DB596EA">
            <w:pPr>
              <w:snapToGrid w:val="0"/>
              <w:spacing w:line="360" w:lineRule="auto"/>
              <w:jc w:val="both"/>
              <w:rPr>
                <w:rFonts w:ascii="宋体" w:hAnsi="宋体" w:eastAsia="宋体" w:cs="宋体"/>
                <w:color w:val="000000"/>
                <w:sz w:val="24"/>
                <w:szCs w:val="24"/>
              </w:rPr>
            </w:pPr>
            <w:r>
              <w:rPr>
                <w:rFonts w:hint="eastAsia" w:ascii="宋体" w:hAnsi="宋体" w:eastAsia="宋体" w:cs="宋体"/>
                <w:color w:val="000000"/>
                <w:sz w:val="24"/>
                <w:szCs w:val="24"/>
              </w:rPr>
              <w:t>8层呼吸与危重学科</w:t>
            </w:r>
          </w:p>
        </w:tc>
        <w:tc>
          <w:tcPr>
            <w:tcW w:w="610" w:type="pct"/>
            <w:vMerge w:val="restart"/>
            <w:shd w:val="clear" w:color="auto" w:fill="auto"/>
            <w:noWrap/>
            <w:vAlign w:val="center"/>
          </w:tcPr>
          <w:p w14:paraId="5A6B51D8">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vMerge w:val="restart"/>
            <w:shd w:val="clear" w:color="auto" w:fill="auto"/>
            <w:vAlign w:val="center"/>
          </w:tcPr>
          <w:p w14:paraId="622FA635">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6BDAF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vMerge w:val="continue"/>
            <w:vAlign w:val="center"/>
          </w:tcPr>
          <w:p w14:paraId="15F1F094">
            <w:pPr>
              <w:snapToGrid w:val="0"/>
              <w:spacing w:line="360" w:lineRule="auto"/>
              <w:rPr>
                <w:rFonts w:ascii="宋体" w:hAnsi="宋体" w:eastAsia="宋体" w:cs="宋体"/>
                <w:color w:val="000000"/>
                <w:sz w:val="24"/>
                <w:szCs w:val="24"/>
                <w:lang w:eastAsia="zh-CN"/>
              </w:rPr>
            </w:pPr>
          </w:p>
        </w:tc>
        <w:tc>
          <w:tcPr>
            <w:tcW w:w="2075" w:type="pct"/>
            <w:shd w:val="clear" w:color="auto" w:fill="auto"/>
            <w:vAlign w:val="center"/>
          </w:tcPr>
          <w:p w14:paraId="7DA7259E">
            <w:pPr>
              <w:snapToGrid w:val="0"/>
              <w:spacing w:line="360" w:lineRule="auto"/>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（41张床含8张RICU）</w:t>
            </w:r>
          </w:p>
        </w:tc>
        <w:tc>
          <w:tcPr>
            <w:tcW w:w="610" w:type="pct"/>
            <w:vMerge w:val="continue"/>
            <w:vAlign w:val="center"/>
          </w:tcPr>
          <w:p w14:paraId="105B2606">
            <w:pPr>
              <w:snapToGrid w:val="0"/>
              <w:spacing w:line="360" w:lineRule="auto"/>
              <w:jc w:val="center"/>
              <w:rPr>
                <w:rFonts w:ascii="宋体" w:hAnsi="宋体" w:eastAsia="宋体" w:cs="宋体"/>
                <w:color w:val="000000"/>
                <w:sz w:val="24"/>
                <w:szCs w:val="24"/>
                <w:lang w:eastAsia="zh-CN"/>
              </w:rPr>
            </w:pPr>
          </w:p>
        </w:tc>
        <w:tc>
          <w:tcPr>
            <w:tcW w:w="1831" w:type="pct"/>
            <w:vMerge w:val="continue"/>
            <w:vAlign w:val="center"/>
          </w:tcPr>
          <w:p w14:paraId="13CE5EF7">
            <w:pPr>
              <w:snapToGrid w:val="0"/>
              <w:spacing w:line="360" w:lineRule="auto"/>
              <w:jc w:val="center"/>
              <w:rPr>
                <w:rFonts w:ascii="宋体" w:hAnsi="宋体" w:eastAsia="宋体" w:cs="宋体"/>
                <w:color w:val="000000"/>
                <w:sz w:val="24"/>
                <w:szCs w:val="24"/>
                <w:lang w:eastAsia="zh-CN"/>
              </w:rPr>
            </w:pPr>
          </w:p>
        </w:tc>
      </w:tr>
      <w:tr w14:paraId="30A6A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4B142A6F">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22</w:t>
            </w:r>
          </w:p>
        </w:tc>
        <w:tc>
          <w:tcPr>
            <w:tcW w:w="2075" w:type="pct"/>
            <w:shd w:val="clear" w:color="auto" w:fill="auto"/>
            <w:vAlign w:val="center"/>
          </w:tcPr>
          <w:p w14:paraId="5FACCFFF">
            <w:pPr>
              <w:snapToGrid w:val="0"/>
              <w:spacing w:line="360" w:lineRule="auto"/>
              <w:jc w:val="both"/>
              <w:rPr>
                <w:rFonts w:ascii="宋体" w:hAnsi="宋体" w:eastAsia="宋体" w:cs="宋体"/>
                <w:color w:val="000000"/>
                <w:sz w:val="24"/>
                <w:szCs w:val="24"/>
              </w:rPr>
            </w:pPr>
            <w:r>
              <w:rPr>
                <w:rFonts w:hint="eastAsia" w:ascii="宋体" w:hAnsi="宋体" w:eastAsia="宋体" w:cs="宋体"/>
                <w:color w:val="000000"/>
                <w:sz w:val="24"/>
                <w:szCs w:val="24"/>
              </w:rPr>
              <w:t>8层肿瘤三科（52张床）</w:t>
            </w:r>
          </w:p>
        </w:tc>
        <w:tc>
          <w:tcPr>
            <w:tcW w:w="610" w:type="pct"/>
            <w:shd w:val="clear" w:color="auto" w:fill="auto"/>
            <w:noWrap/>
            <w:vAlign w:val="center"/>
          </w:tcPr>
          <w:p w14:paraId="03B44427">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35A74FD4">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3C122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058D0DB3">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23</w:t>
            </w:r>
          </w:p>
        </w:tc>
        <w:tc>
          <w:tcPr>
            <w:tcW w:w="2075" w:type="pct"/>
            <w:shd w:val="clear" w:color="auto" w:fill="auto"/>
            <w:noWrap/>
            <w:vAlign w:val="center"/>
          </w:tcPr>
          <w:p w14:paraId="0F533EFB">
            <w:pPr>
              <w:snapToGrid w:val="0"/>
              <w:spacing w:line="360" w:lineRule="auto"/>
              <w:jc w:val="both"/>
              <w:rPr>
                <w:rFonts w:ascii="宋体" w:hAnsi="宋体" w:eastAsia="宋体" w:cs="宋体"/>
                <w:color w:val="000000"/>
                <w:sz w:val="24"/>
                <w:szCs w:val="24"/>
              </w:rPr>
            </w:pPr>
            <w:r>
              <w:rPr>
                <w:rFonts w:hint="eastAsia" w:ascii="宋体" w:hAnsi="宋体" w:eastAsia="宋体" w:cs="宋体"/>
                <w:color w:val="000000"/>
                <w:sz w:val="24"/>
                <w:szCs w:val="24"/>
              </w:rPr>
              <w:t>门诊卫生间保洁</w:t>
            </w:r>
          </w:p>
        </w:tc>
        <w:tc>
          <w:tcPr>
            <w:tcW w:w="610" w:type="pct"/>
            <w:shd w:val="clear" w:color="auto" w:fill="auto"/>
            <w:noWrap/>
            <w:vAlign w:val="center"/>
          </w:tcPr>
          <w:p w14:paraId="07A3EA72">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3665C0ED">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04405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1FF2A716">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24</w:t>
            </w:r>
          </w:p>
        </w:tc>
        <w:tc>
          <w:tcPr>
            <w:tcW w:w="2075" w:type="pct"/>
            <w:shd w:val="clear" w:color="auto" w:fill="auto"/>
            <w:noWrap/>
            <w:vAlign w:val="center"/>
          </w:tcPr>
          <w:p w14:paraId="3B00CAC3">
            <w:pPr>
              <w:snapToGrid w:val="0"/>
              <w:spacing w:line="360" w:lineRule="auto"/>
              <w:jc w:val="both"/>
              <w:rPr>
                <w:rFonts w:ascii="宋体" w:hAnsi="宋体" w:eastAsia="宋体" w:cs="宋体"/>
                <w:color w:val="000000"/>
                <w:sz w:val="24"/>
                <w:szCs w:val="24"/>
              </w:rPr>
            </w:pPr>
            <w:r>
              <w:rPr>
                <w:rFonts w:hint="eastAsia" w:ascii="宋体" w:hAnsi="宋体" w:eastAsia="宋体" w:cs="宋体"/>
                <w:color w:val="000000"/>
                <w:sz w:val="24"/>
                <w:szCs w:val="24"/>
              </w:rPr>
              <w:t>集中洗涤</w:t>
            </w:r>
          </w:p>
        </w:tc>
        <w:tc>
          <w:tcPr>
            <w:tcW w:w="610" w:type="pct"/>
            <w:shd w:val="clear" w:color="auto" w:fill="auto"/>
            <w:noWrap/>
            <w:vAlign w:val="center"/>
          </w:tcPr>
          <w:p w14:paraId="286F7787">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w:t>
            </w:r>
          </w:p>
        </w:tc>
        <w:tc>
          <w:tcPr>
            <w:tcW w:w="1831" w:type="pct"/>
            <w:shd w:val="clear" w:color="auto" w:fill="auto"/>
            <w:vAlign w:val="center"/>
          </w:tcPr>
          <w:p w14:paraId="574943F8">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7:00-16:30</w:t>
            </w:r>
          </w:p>
        </w:tc>
      </w:tr>
      <w:tr w14:paraId="306BF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33E48AC7">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25</w:t>
            </w:r>
          </w:p>
        </w:tc>
        <w:tc>
          <w:tcPr>
            <w:tcW w:w="2075" w:type="pct"/>
            <w:shd w:val="clear" w:color="auto" w:fill="auto"/>
            <w:noWrap/>
            <w:vAlign w:val="center"/>
          </w:tcPr>
          <w:p w14:paraId="61ACB089">
            <w:pPr>
              <w:snapToGrid w:val="0"/>
              <w:spacing w:line="360" w:lineRule="auto"/>
              <w:jc w:val="both"/>
              <w:rPr>
                <w:rFonts w:ascii="宋体" w:hAnsi="宋体" w:eastAsia="宋体" w:cs="宋体"/>
                <w:color w:val="000000"/>
                <w:sz w:val="24"/>
                <w:szCs w:val="24"/>
              </w:rPr>
            </w:pPr>
            <w:r>
              <w:rPr>
                <w:rFonts w:hint="eastAsia" w:ascii="宋体" w:hAnsi="宋体" w:eastAsia="宋体" w:cs="宋体"/>
                <w:color w:val="000000"/>
                <w:sz w:val="24"/>
                <w:szCs w:val="24"/>
              </w:rPr>
              <w:t>专项保洁</w:t>
            </w:r>
          </w:p>
        </w:tc>
        <w:tc>
          <w:tcPr>
            <w:tcW w:w="610" w:type="pct"/>
            <w:shd w:val="clear" w:color="auto" w:fill="auto"/>
            <w:noWrap/>
            <w:vAlign w:val="center"/>
          </w:tcPr>
          <w:p w14:paraId="38FD531C">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696A1CC1">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根据工作安排</w:t>
            </w:r>
          </w:p>
        </w:tc>
      </w:tr>
      <w:tr w14:paraId="2A23C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390A8670">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26</w:t>
            </w:r>
          </w:p>
        </w:tc>
        <w:tc>
          <w:tcPr>
            <w:tcW w:w="2075" w:type="pct"/>
            <w:shd w:val="clear" w:color="auto" w:fill="auto"/>
            <w:noWrap/>
            <w:vAlign w:val="center"/>
          </w:tcPr>
          <w:p w14:paraId="63D44C8E">
            <w:pPr>
              <w:snapToGrid w:val="0"/>
              <w:spacing w:line="360" w:lineRule="auto"/>
              <w:jc w:val="both"/>
              <w:rPr>
                <w:rFonts w:ascii="宋体" w:hAnsi="宋体" w:eastAsia="宋体" w:cs="宋体"/>
                <w:color w:val="000000"/>
                <w:sz w:val="24"/>
                <w:szCs w:val="24"/>
              </w:rPr>
            </w:pPr>
            <w:r>
              <w:rPr>
                <w:rFonts w:hint="eastAsia" w:ascii="宋体" w:hAnsi="宋体" w:eastAsia="宋体" w:cs="宋体"/>
                <w:color w:val="000000"/>
                <w:sz w:val="24"/>
                <w:szCs w:val="24"/>
              </w:rPr>
              <w:t>外围保洁</w:t>
            </w:r>
          </w:p>
        </w:tc>
        <w:tc>
          <w:tcPr>
            <w:tcW w:w="610" w:type="pct"/>
            <w:shd w:val="clear" w:color="auto" w:fill="auto"/>
            <w:noWrap/>
            <w:vAlign w:val="center"/>
          </w:tcPr>
          <w:p w14:paraId="6289C391">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w:t>
            </w:r>
          </w:p>
        </w:tc>
        <w:tc>
          <w:tcPr>
            <w:tcW w:w="1831" w:type="pct"/>
            <w:shd w:val="clear" w:color="auto" w:fill="auto"/>
            <w:vAlign w:val="center"/>
          </w:tcPr>
          <w:p w14:paraId="5A2085AA">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0AAF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39A3CBF2">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27</w:t>
            </w:r>
          </w:p>
        </w:tc>
        <w:tc>
          <w:tcPr>
            <w:tcW w:w="2075" w:type="pct"/>
            <w:shd w:val="clear" w:color="auto" w:fill="auto"/>
            <w:noWrap/>
            <w:vAlign w:val="center"/>
          </w:tcPr>
          <w:p w14:paraId="5BD3CD3E">
            <w:pPr>
              <w:snapToGrid w:val="0"/>
              <w:spacing w:line="360" w:lineRule="auto"/>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生活垃圾收集及医废收集转运</w:t>
            </w:r>
          </w:p>
        </w:tc>
        <w:tc>
          <w:tcPr>
            <w:tcW w:w="610" w:type="pct"/>
            <w:shd w:val="clear" w:color="auto" w:fill="auto"/>
            <w:noWrap/>
            <w:vAlign w:val="center"/>
          </w:tcPr>
          <w:p w14:paraId="6775A48E">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2736BE0B">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7EBF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781AF60B">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28</w:t>
            </w:r>
          </w:p>
        </w:tc>
        <w:tc>
          <w:tcPr>
            <w:tcW w:w="2075" w:type="pct"/>
            <w:shd w:val="clear" w:color="auto" w:fill="auto"/>
            <w:noWrap/>
            <w:vAlign w:val="center"/>
          </w:tcPr>
          <w:p w14:paraId="3D5E071F">
            <w:pPr>
              <w:snapToGrid w:val="0"/>
              <w:spacing w:line="360" w:lineRule="auto"/>
              <w:jc w:val="both"/>
              <w:rPr>
                <w:rFonts w:ascii="宋体" w:hAnsi="宋体" w:eastAsia="宋体" w:cs="宋体"/>
                <w:color w:val="000000"/>
                <w:sz w:val="24"/>
                <w:szCs w:val="24"/>
              </w:rPr>
            </w:pPr>
            <w:r>
              <w:rPr>
                <w:rFonts w:hint="eastAsia" w:ascii="宋体" w:hAnsi="宋体" w:eastAsia="宋体" w:cs="宋体"/>
                <w:color w:val="000000"/>
                <w:sz w:val="24"/>
                <w:szCs w:val="24"/>
              </w:rPr>
              <w:t>保洁主管</w:t>
            </w:r>
          </w:p>
        </w:tc>
        <w:tc>
          <w:tcPr>
            <w:tcW w:w="610" w:type="pct"/>
            <w:shd w:val="clear" w:color="auto" w:fill="auto"/>
            <w:noWrap/>
            <w:vAlign w:val="center"/>
          </w:tcPr>
          <w:p w14:paraId="5B44054E">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w:t>
            </w:r>
          </w:p>
        </w:tc>
        <w:tc>
          <w:tcPr>
            <w:tcW w:w="1831" w:type="pct"/>
            <w:shd w:val="clear" w:color="auto" w:fill="auto"/>
            <w:vAlign w:val="center"/>
          </w:tcPr>
          <w:p w14:paraId="5B8C6165">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7:00-16:30</w:t>
            </w:r>
          </w:p>
        </w:tc>
      </w:tr>
      <w:tr w14:paraId="00A26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1AFB2C50">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29</w:t>
            </w:r>
          </w:p>
        </w:tc>
        <w:tc>
          <w:tcPr>
            <w:tcW w:w="2075" w:type="pct"/>
            <w:shd w:val="clear" w:color="auto" w:fill="auto"/>
            <w:noWrap/>
            <w:vAlign w:val="center"/>
          </w:tcPr>
          <w:p w14:paraId="30DFAD24">
            <w:pPr>
              <w:snapToGrid w:val="0"/>
              <w:spacing w:line="360" w:lineRule="auto"/>
              <w:jc w:val="both"/>
              <w:rPr>
                <w:rFonts w:ascii="宋体" w:hAnsi="宋体" w:eastAsia="宋体" w:cs="宋体"/>
                <w:color w:val="000000"/>
                <w:sz w:val="24"/>
                <w:szCs w:val="24"/>
              </w:rPr>
            </w:pPr>
            <w:r>
              <w:rPr>
                <w:rFonts w:hint="eastAsia" w:ascii="宋体" w:hAnsi="宋体" w:eastAsia="宋体" w:cs="宋体"/>
                <w:color w:val="000000"/>
                <w:sz w:val="24"/>
                <w:szCs w:val="24"/>
              </w:rPr>
              <w:t>项目经理</w:t>
            </w:r>
          </w:p>
        </w:tc>
        <w:tc>
          <w:tcPr>
            <w:tcW w:w="610" w:type="pct"/>
            <w:shd w:val="clear" w:color="auto" w:fill="auto"/>
            <w:noWrap/>
            <w:vAlign w:val="center"/>
          </w:tcPr>
          <w:p w14:paraId="1001FAC6">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w:t>
            </w:r>
          </w:p>
        </w:tc>
        <w:tc>
          <w:tcPr>
            <w:tcW w:w="1831" w:type="pct"/>
            <w:shd w:val="clear" w:color="auto" w:fill="auto"/>
            <w:vAlign w:val="center"/>
          </w:tcPr>
          <w:p w14:paraId="36FE365A">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8:00-17:00</w:t>
            </w:r>
          </w:p>
        </w:tc>
      </w:tr>
      <w:tr w14:paraId="48B60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59" w:type="pct"/>
            <w:gridSpan w:val="2"/>
            <w:shd w:val="clear" w:color="auto" w:fill="auto"/>
            <w:vAlign w:val="center"/>
          </w:tcPr>
          <w:p w14:paraId="72222003">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小  计</w:t>
            </w:r>
          </w:p>
        </w:tc>
        <w:tc>
          <w:tcPr>
            <w:tcW w:w="610" w:type="pct"/>
            <w:shd w:val="clear" w:color="auto" w:fill="auto"/>
            <w:noWrap/>
            <w:vAlign w:val="center"/>
          </w:tcPr>
          <w:p w14:paraId="223302F6">
            <w:pPr>
              <w:snapToGrid w:val="0"/>
              <w:spacing w:line="360" w:lineRule="auto"/>
              <w:jc w:val="center"/>
              <w:rPr>
                <w:rFonts w:ascii="宋体" w:hAnsi="宋体" w:eastAsia="宋体" w:cs="宋体"/>
                <w:b/>
                <w:bCs/>
                <w:color w:val="000000"/>
                <w:sz w:val="24"/>
                <w:szCs w:val="24"/>
              </w:rPr>
            </w:pPr>
            <w:r>
              <w:rPr>
                <w:rFonts w:hint="eastAsia" w:ascii="宋体" w:hAnsi="宋体" w:eastAsia="宋体" w:cs="宋体"/>
                <w:b/>
                <w:bCs/>
                <w:color w:val="000000"/>
                <w:sz w:val="24"/>
                <w:szCs w:val="24"/>
              </w:rPr>
              <w:t>49</w:t>
            </w:r>
          </w:p>
        </w:tc>
        <w:tc>
          <w:tcPr>
            <w:tcW w:w="1831" w:type="pct"/>
            <w:shd w:val="clear" w:color="auto" w:fill="auto"/>
            <w:vAlign w:val="center"/>
          </w:tcPr>
          <w:p w14:paraId="1A055DBA">
            <w:pPr>
              <w:snapToGrid w:val="0"/>
              <w:spacing w:line="360" w:lineRule="auto"/>
              <w:jc w:val="center"/>
              <w:rPr>
                <w:rFonts w:ascii="宋体" w:hAnsi="宋体" w:eastAsia="宋体" w:cs="宋体"/>
                <w:color w:val="000000"/>
                <w:sz w:val="24"/>
                <w:szCs w:val="24"/>
              </w:rPr>
            </w:pPr>
          </w:p>
        </w:tc>
      </w:tr>
    </w:tbl>
    <w:p w14:paraId="308D7E55">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注：供应商应当按国家相关法律法规，合理确定服务人员工资标准、工作时间等。供应商应当自行为服务人员办理必需的保险，有关人员伤亡及第三者责任险均应当考虑在报价因素中。</w:t>
      </w:r>
    </w:p>
    <w:p w14:paraId="5C514F85">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（四）保洁服务</w:t>
      </w:r>
    </w:p>
    <w:p w14:paraId="37631589">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1、服务要求</w:t>
      </w:r>
    </w:p>
    <w:p w14:paraId="229AE147">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供应商需具备承担医院保洁服务需求的能力，能够执行北京市《市属医院保洁服务管理规范》及医院规定的保洁服务管理要求，根据功能区域供应商应为员工配备基本的个人安全防护用品，相关费用已经包含在合同价款内，采购人不再另行支付。</w:t>
      </w:r>
    </w:p>
    <w:p w14:paraId="29292601">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2）保洁员工要求，具备对工作负责的精神，仪容仪表，佩戴胸牌，统一着装（供应商提供），服从采购人管理，能够胜任保洁工作。入职前供应商需进行岗位教培，保洁员要严格执行工作操作规程，掌握相关的消毒隔离基本知识，特殊服务区域要有针对性培训及考核。</w:t>
      </w:r>
    </w:p>
    <w:p w14:paraId="4655A59C">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2、保洁物料要求</w:t>
      </w:r>
    </w:p>
    <w:p w14:paraId="6B7D9CB5">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1）采购人承担部分：锐器盒、扎扣、医疗垃圾袋等与医疗垃圾相关的消耗品及洗手液、大盘纸、喷香罐等物耗。</w:t>
      </w:r>
    </w:p>
    <w:p w14:paraId="2363C040">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2）中标人承担部分：保洁棉织品集中洗涤消毒分类、分区使用；消毒剂、洗涤剂、机械保洁维护剂；生活垃圾袋等必需的易耗物品。所用物料均需符合国家质量及环保标准认证的正规厂家生产的品牌类产品。</w:t>
      </w:r>
    </w:p>
    <w:p w14:paraId="6F9F15AE">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注：中标人需承担费用已经包含在合同价款内，采购人不再另行支付。</w:t>
      </w:r>
    </w:p>
    <w:p w14:paraId="76C7420C">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3、服务标准</w:t>
      </w:r>
    </w:p>
    <w:p w14:paraId="5AE8A705">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1）楼内大厅、走廊</w:t>
      </w:r>
    </w:p>
    <w:p w14:paraId="65D8466D">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（1）地面：表面洁净、无尘土、污迹、烟头、纸屑、油迹及垃圾。</w:t>
      </w:r>
    </w:p>
    <w:p w14:paraId="3DA31943">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（2）墙面、踢脚线：无尘土、污迹。</w:t>
      </w:r>
    </w:p>
    <w:p w14:paraId="73D3BB68">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（3）电梯门：光亮洁净，无尘土、污渍、印迹。</w:t>
      </w:r>
    </w:p>
    <w:p w14:paraId="464FE59F">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（4）按键面板：无尘土、印迹。</w:t>
      </w:r>
    </w:p>
    <w:p w14:paraId="3F274EC3">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（5）照明灯具：无厚积尘土。</w:t>
      </w:r>
    </w:p>
    <w:p w14:paraId="327FECCE">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（6）各房间门，通道门：无尘土、污迹。</w:t>
      </w:r>
    </w:p>
    <w:p w14:paraId="1C7EF5FA">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（7）客梯厅顶部：无厚积尘土、污迹。</w:t>
      </w:r>
    </w:p>
    <w:p w14:paraId="313D6501">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（8）不锈钢面：无脏、污点、污渍。</w:t>
      </w:r>
    </w:p>
    <w:p w14:paraId="3A6AC630">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（9）装饰物：盆、座、框表面洁净无尘土，墙饰物等表面无尘土。</w:t>
      </w:r>
    </w:p>
    <w:p w14:paraId="4BCC6F0B">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2）公共区域及病房卫生间</w:t>
      </w:r>
    </w:p>
    <w:p w14:paraId="6DFB3AC3">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（1）卫生间：无异味、蚊蝇。</w:t>
      </w:r>
    </w:p>
    <w:p w14:paraId="10BA8BF2">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（2）地面：无尘土、碎纸、垃圾、烟头、积水、尿迹、污迹。</w:t>
      </w:r>
    </w:p>
    <w:p w14:paraId="3D1D35E8">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（3）洗手池：池壁无污垢、痰迹及头发等不洁物。</w:t>
      </w:r>
    </w:p>
    <w:p w14:paraId="67B786B5">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（4）水龙头：无印迹、尘土、污物。</w:t>
      </w:r>
    </w:p>
    <w:p w14:paraId="2776062E">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（5）洗手池台面：无水迹、尘土、污渍。</w:t>
      </w:r>
    </w:p>
    <w:p w14:paraId="5BEB57BE">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（6）镜面：无水点、水迹、尘土、污迹。</w:t>
      </w:r>
    </w:p>
    <w:p w14:paraId="2F087536">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（7）小便器：无尿碱、水锈、印迹（黄渍）、污渍、喷水嘴洁净流畅。</w:t>
      </w:r>
    </w:p>
    <w:p w14:paraId="1C708BF6">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（8）大便器：内外洁净、无大便痕迹、污垢黄迹。</w:t>
      </w:r>
    </w:p>
    <w:p w14:paraId="1F08A561">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（9）手纸架：无印迹、污渍、光亮洁净。</w:t>
      </w:r>
    </w:p>
    <w:p w14:paraId="59934BCD">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（10）纸篓：污物量不超过桶体2/3，内外表面洁净。</w:t>
      </w:r>
    </w:p>
    <w:p w14:paraId="66971669">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（11）墙面，踢脚线：无尘土、污迹。</w:t>
      </w:r>
    </w:p>
    <w:p w14:paraId="75023C78">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（12）顶板：无尘土、污迹。</w:t>
      </w:r>
    </w:p>
    <w:p w14:paraId="2788DA90">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（13）隔板：无尘土、污迹、手印、笔迹、小广告。</w:t>
      </w:r>
    </w:p>
    <w:p w14:paraId="5112C504">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（14）门板，把手：无尘土、污迹、手印、笔迹。</w:t>
      </w:r>
    </w:p>
    <w:p w14:paraId="7062CFC4">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（15）皂液盒：无水迹、尘土、污物，按时清洗消毒，及时填充洗手液。</w:t>
      </w:r>
    </w:p>
    <w:p w14:paraId="298BC95B">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（16）烘手器：无水迹、尘土、污渍。</w:t>
      </w:r>
    </w:p>
    <w:p w14:paraId="06BA60C0">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3）楼道、步行梯</w:t>
      </w:r>
    </w:p>
    <w:p w14:paraId="122ACB3B">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（1）地面：无尘土、痰迹、碎纸、烟头及垃圾杂物。</w:t>
      </w:r>
    </w:p>
    <w:p w14:paraId="5961FBE0">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（2）墙面、踢脚线：无污迹、小广告。</w:t>
      </w:r>
    </w:p>
    <w:p w14:paraId="199B2DBA">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（3）货梯门：无尘土、污迹。</w:t>
      </w:r>
    </w:p>
    <w:p w14:paraId="5425203F">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（4）消防设备：表面无尘土、整洁。</w:t>
      </w:r>
    </w:p>
    <w:p w14:paraId="0C0D29E2">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（5）楼梯，电梯间，窗框，坡道：地面无尘土、烟头、痰迹、垃圾及杂物，扶手和窗框无尘土、污渍、小广告。</w:t>
      </w:r>
    </w:p>
    <w:p w14:paraId="5DC7FBC0">
      <w:pPr>
        <w:spacing w:line="360" w:lineRule="auto"/>
        <w:rPr>
          <w:rFonts w:ascii="宋体" w:hAnsi="宋体" w:eastAsia="宋体" w:cs="宋体"/>
          <w:b/>
          <w:bCs/>
          <w:sz w:val="24"/>
          <w:szCs w:val="24"/>
          <w:highlight w:val="yellow"/>
          <w:lang w:eastAsia="zh-CN"/>
        </w:rPr>
      </w:pPr>
      <w:r>
        <w:rPr>
          <w:rFonts w:hint="eastAsia" w:ascii="宋体" w:hAnsi="宋体" w:eastAsia="宋体" w:cs="宋体"/>
          <w:b/>
          <w:bCs/>
          <w:sz w:val="24"/>
          <w:szCs w:val="24"/>
          <w:lang w:eastAsia="zh-CN"/>
        </w:rPr>
        <w:t>4）浴室、更衣室、示教室</w:t>
      </w:r>
    </w:p>
    <w:p w14:paraId="28FC01A6">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（1）桌椅面，窗台：无尘土、污渍。</w:t>
      </w:r>
    </w:p>
    <w:p w14:paraId="358A876C">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（2）地面、地毯：无污迹、异味、碎屑、渣土，云石地面清抹干净。</w:t>
      </w:r>
    </w:p>
    <w:p w14:paraId="4CD573B9">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（3）墙面、踢脚线：无污渍、锈斑、积土。</w:t>
      </w:r>
    </w:p>
    <w:p w14:paraId="47505100">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（4）画框等饰物（手可触及）：无尘土、污渍。</w:t>
      </w:r>
    </w:p>
    <w:p w14:paraId="2ACA0534">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（5）洗手池，水龙头：无污迹、水印、锈斑。</w:t>
      </w:r>
    </w:p>
    <w:p w14:paraId="78C377D4">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（6）垃圾桶，碎纸机：量不超过桶体2/3，并保持桶体表面洁净。</w:t>
      </w:r>
    </w:p>
    <w:p w14:paraId="5C4DDD29">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5）医疗综合楼楼内和楼外责任区</w:t>
      </w:r>
    </w:p>
    <w:p w14:paraId="45FEE221">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（1）楼内、楼外地段无纸屑、塑料袋、小广告、烟头、痰迹。</w:t>
      </w:r>
    </w:p>
    <w:p w14:paraId="52911730">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（2）楼内、楼外地段雨天及时清扫疏通，无积水。</w:t>
      </w:r>
    </w:p>
    <w:p w14:paraId="2F081EBB">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（3）楼内、楼外地段雪天及时清理，无积雪、积冰。</w:t>
      </w:r>
    </w:p>
    <w:p w14:paraId="15CF23F6">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（4）楼内垃圾桶每日擦拭保持桶体表面洁净无污垢、痰渍，垃圾每日清理两次量不超过桶体2/3桶内垃圾袋及时更换。</w:t>
      </w:r>
    </w:p>
    <w:p w14:paraId="74026DE3">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（5）楼内地面雨篦子每日清理，不发生封堵、阻塞现象。</w:t>
      </w:r>
    </w:p>
    <w:p w14:paraId="3FEAF74D">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（6）走廊顶、露台、平台保持洁净，无烟头、无落叶等杂物垃圾。</w:t>
      </w:r>
    </w:p>
    <w:p w14:paraId="5F6F2819">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6）生活垃圾处置</w:t>
      </w:r>
    </w:p>
    <w:p w14:paraId="414115E0">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（1）生活垃圾的处置应符合《北京市生活垃圾管理条例》要求。</w:t>
      </w:r>
    </w:p>
    <w:p w14:paraId="3C8FB1EA">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（2）应使用专用的垃圾车封闭进行运输，严禁遗漏，并采取密闭、渗沥液处理、防臭、防渗、防尘、防噪声、防遗撒等污染防控措施。</w:t>
      </w:r>
    </w:p>
    <w:p w14:paraId="1FFDCD78">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（3）保证垃圾存储站内外地面干净整洁，达到环境保护的要求。保洁人员在清运垃圾时要注意环境及个人卫生，不能影响医院垃圾存储站的卫生环境。</w:t>
      </w:r>
    </w:p>
    <w:p w14:paraId="3EE103EE">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（4）垃圾清运完毕后，供应商须将垃圾堆放处清理干净，达到环境整洁、无臭等情况。</w:t>
      </w:r>
    </w:p>
    <w:p w14:paraId="7D94AE36">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（5）生活垃圾（包含厨余垃圾）做到日产日清。</w:t>
      </w:r>
    </w:p>
    <w:p w14:paraId="5CC16EFB">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（五）医疗垃圾转运</w:t>
      </w:r>
    </w:p>
    <w:p w14:paraId="280FC8CD">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1、医疗废物分类</w:t>
      </w:r>
    </w:p>
    <w:p w14:paraId="66A16133">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将产生的医疗废物按照分类标准进行分类，固定位置存放，存放的容器均选用防渗漏，防锐器穿透的专用包装物，各包装物上均有明显的警示标志和警示说明。要求工作人员将产生的各种医疗废物按分类要求进行分类投放，并加盖，不得混放。</w:t>
      </w:r>
    </w:p>
    <w:p w14:paraId="317FD707">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2、医疗废物的收集</w:t>
      </w:r>
    </w:p>
    <w:p w14:paraId="3F4CBF71">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产生的医疗废物由专人进行收集、称重量、登记与护士核实，然后放入暂存间内或暂存处的储装桶内。</w:t>
      </w:r>
    </w:p>
    <w:p w14:paraId="30318F4F">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3、医疗废物的转运</w:t>
      </w:r>
    </w:p>
    <w:p w14:paraId="6EAF7FF1">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产生的医疗废物每天派专人、专车收集。收集时收集人员与护士进行当面交接，并由双方确认，收集后转运至院区医疗废物集中站。</w:t>
      </w:r>
    </w:p>
    <w:p w14:paraId="5123C38D">
      <w:pPr>
        <w:adjustRightInd w:val="0"/>
        <w:spacing w:line="360" w:lineRule="auto"/>
        <w:contextualSpacing/>
        <w:rPr>
          <w:rFonts w:ascii="宋体" w:hAnsi="宋体" w:eastAsia="宋体" w:cs="宋体"/>
          <w:b/>
          <w:sz w:val="24"/>
          <w:szCs w:val="24"/>
          <w:lang w:eastAsia="zh-CN"/>
        </w:rPr>
      </w:pPr>
      <w:r>
        <w:rPr>
          <w:rFonts w:hint="eastAsia" w:ascii="宋体" w:hAnsi="宋体" w:eastAsia="宋体" w:cs="宋体"/>
          <w:b/>
          <w:sz w:val="24"/>
          <w:szCs w:val="24"/>
          <w:lang w:eastAsia="zh-CN"/>
        </w:rPr>
        <w:t>（六）供应商履行合同所需的设备</w:t>
      </w:r>
    </w:p>
    <w:p w14:paraId="008D52C6">
      <w:pPr>
        <w:adjustRightInd w:val="0"/>
        <w:spacing w:line="360" w:lineRule="auto"/>
        <w:contextualSpacing/>
        <w:rPr>
          <w:rFonts w:ascii="宋体" w:hAnsi="宋体" w:eastAsia="宋体" w:cs="宋体"/>
          <w:sz w:val="24"/>
          <w:szCs w:val="24"/>
          <w:lang w:eastAsia="zh-CN"/>
        </w:rPr>
      </w:pPr>
      <w:r>
        <w:rPr>
          <w:rFonts w:hint="eastAsia" w:ascii="宋体" w:hAnsi="宋体" w:eastAsia="宋体" w:cs="宋体"/>
          <w:sz w:val="24"/>
          <w:szCs w:val="24"/>
          <w:lang w:eastAsia="zh-CN"/>
        </w:rPr>
        <w:t>采购人根据项目实际需求，需要供应商提供作业设备（自有或租赁）用于保洁服务的，可在下表中列出，举例如下：</w:t>
      </w:r>
    </w:p>
    <w:tbl>
      <w:tblPr>
        <w:tblStyle w:val="4"/>
        <w:tblW w:w="831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5"/>
        <w:gridCol w:w="1765"/>
        <w:gridCol w:w="3391"/>
        <w:gridCol w:w="1047"/>
        <w:gridCol w:w="1054"/>
      </w:tblGrid>
      <w:tr w14:paraId="3AC3E6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jc w:val="center"/>
        </w:trPr>
        <w:tc>
          <w:tcPr>
            <w:tcW w:w="1055" w:type="dxa"/>
            <w:vAlign w:val="center"/>
          </w:tcPr>
          <w:p w14:paraId="54D73633">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b/>
                <w:bCs/>
                <w:snapToGrid w:val="0"/>
                <w:spacing w:val="-7"/>
                <w:sz w:val="24"/>
                <w:szCs w:val="24"/>
              </w:rPr>
              <w:t>序号</w:t>
            </w:r>
          </w:p>
        </w:tc>
        <w:tc>
          <w:tcPr>
            <w:tcW w:w="1765" w:type="dxa"/>
            <w:vAlign w:val="center"/>
          </w:tcPr>
          <w:p w14:paraId="57068AB5">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b/>
                <w:bCs/>
                <w:snapToGrid w:val="0"/>
                <w:spacing w:val="-9"/>
                <w:sz w:val="24"/>
                <w:szCs w:val="24"/>
              </w:rPr>
              <w:t>用途</w:t>
            </w:r>
          </w:p>
        </w:tc>
        <w:tc>
          <w:tcPr>
            <w:tcW w:w="3391" w:type="dxa"/>
            <w:vAlign w:val="center"/>
          </w:tcPr>
          <w:p w14:paraId="7B061617">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b/>
                <w:bCs/>
                <w:snapToGrid w:val="0"/>
                <w:spacing w:val="-4"/>
                <w:sz w:val="24"/>
                <w:szCs w:val="24"/>
              </w:rPr>
              <w:t>作业设备名称</w:t>
            </w:r>
          </w:p>
        </w:tc>
        <w:tc>
          <w:tcPr>
            <w:tcW w:w="1047" w:type="dxa"/>
            <w:vAlign w:val="center"/>
          </w:tcPr>
          <w:p w14:paraId="3643DD15">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b/>
                <w:bCs/>
                <w:snapToGrid w:val="0"/>
                <w:spacing w:val="-9"/>
                <w:sz w:val="24"/>
                <w:szCs w:val="24"/>
              </w:rPr>
              <w:t>数量</w:t>
            </w:r>
          </w:p>
        </w:tc>
        <w:tc>
          <w:tcPr>
            <w:tcW w:w="1054" w:type="dxa"/>
            <w:vAlign w:val="center"/>
          </w:tcPr>
          <w:p w14:paraId="2248225A">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b/>
                <w:bCs/>
                <w:snapToGrid w:val="0"/>
                <w:spacing w:val="-9"/>
                <w:sz w:val="24"/>
                <w:szCs w:val="24"/>
              </w:rPr>
              <w:t>单位</w:t>
            </w:r>
          </w:p>
        </w:tc>
      </w:tr>
      <w:tr w14:paraId="754AA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jc w:val="center"/>
        </w:trPr>
        <w:tc>
          <w:tcPr>
            <w:tcW w:w="1055" w:type="dxa"/>
            <w:vAlign w:val="center"/>
          </w:tcPr>
          <w:p w14:paraId="6E7AEA65">
            <w:pPr>
              <w:jc w:val="center"/>
              <w:rPr>
                <w:rFonts w:ascii="宋体" w:hAnsi="宋体" w:eastAsia="宋体" w:cs="宋体"/>
                <w:sz w:val="24"/>
                <w:szCs w:val="24"/>
              </w:rPr>
            </w:pPr>
            <w:r>
              <w:rPr>
                <w:rFonts w:hint="eastAsia" w:ascii="宋体" w:hAnsi="宋体" w:eastAsia="宋体" w:cs="宋体"/>
                <w:sz w:val="24"/>
                <w:szCs w:val="24"/>
              </w:rPr>
              <w:t>1</w:t>
            </w:r>
          </w:p>
        </w:tc>
        <w:tc>
          <w:tcPr>
            <w:tcW w:w="1765" w:type="dxa"/>
            <w:vAlign w:val="center"/>
          </w:tcPr>
          <w:p w14:paraId="680ABB7D">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保洁服务</w:t>
            </w:r>
          </w:p>
        </w:tc>
        <w:tc>
          <w:tcPr>
            <w:tcW w:w="3391" w:type="dxa"/>
            <w:vAlign w:val="center"/>
          </w:tcPr>
          <w:p w14:paraId="2D0BF8F1">
            <w:pPr>
              <w:jc w:val="center"/>
              <w:rPr>
                <w:rFonts w:ascii="宋体" w:hAnsi="宋体" w:eastAsia="宋体" w:cs="宋体"/>
                <w:sz w:val="24"/>
                <w:szCs w:val="24"/>
              </w:rPr>
            </w:pPr>
            <w:r>
              <w:rPr>
                <w:rFonts w:hint="eastAsia" w:ascii="宋体" w:hAnsi="宋体" w:eastAsia="宋体" w:cs="宋体"/>
                <w:sz w:val="24"/>
                <w:szCs w:val="24"/>
              </w:rPr>
              <w:t>三速吹风机</w:t>
            </w:r>
          </w:p>
        </w:tc>
        <w:tc>
          <w:tcPr>
            <w:tcW w:w="1047" w:type="dxa"/>
            <w:vAlign w:val="center"/>
          </w:tcPr>
          <w:p w14:paraId="4FE2A7BD">
            <w:pPr>
              <w:jc w:val="center"/>
              <w:rPr>
                <w:rFonts w:ascii="宋体" w:hAnsi="宋体" w:eastAsia="宋体" w:cs="宋体"/>
                <w:sz w:val="24"/>
                <w:szCs w:val="24"/>
              </w:rPr>
            </w:pPr>
            <w:r>
              <w:rPr>
                <w:rFonts w:hint="eastAsia" w:ascii="宋体" w:hAnsi="宋体" w:eastAsia="宋体" w:cs="宋体"/>
                <w:sz w:val="24"/>
                <w:szCs w:val="24"/>
              </w:rPr>
              <w:t>2</w:t>
            </w:r>
          </w:p>
        </w:tc>
        <w:tc>
          <w:tcPr>
            <w:tcW w:w="1054" w:type="dxa"/>
            <w:vAlign w:val="center"/>
          </w:tcPr>
          <w:p w14:paraId="0B17FBE6">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台</w:t>
            </w:r>
          </w:p>
        </w:tc>
      </w:tr>
      <w:tr w14:paraId="2ABE32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jc w:val="center"/>
        </w:trPr>
        <w:tc>
          <w:tcPr>
            <w:tcW w:w="1055" w:type="dxa"/>
            <w:vAlign w:val="center"/>
          </w:tcPr>
          <w:p w14:paraId="699B072F">
            <w:pPr>
              <w:jc w:val="center"/>
              <w:rPr>
                <w:rFonts w:ascii="宋体" w:hAnsi="宋体" w:eastAsia="宋体" w:cs="宋体"/>
                <w:sz w:val="24"/>
                <w:szCs w:val="24"/>
              </w:rPr>
            </w:pPr>
            <w:r>
              <w:rPr>
                <w:rFonts w:hint="eastAsia" w:ascii="宋体" w:hAnsi="宋体" w:eastAsia="宋体" w:cs="宋体"/>
                <w:sz w:val="24"/>
                <w:szCs w:val="24"/>
              </w:rPr>
              <w:t>2</w:t>
            </w:r>
          </w:p>
        </w:tc>
        <w:tc>
          <w:tcPr>
            <w:tcW w:w="1765" w:type="dxa"/>
            <w:vAlign w:val="center"/>
          </w:tcPr>
          <w:p w14:paraId="5664E4D2">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保洁服务</w:t>
            </w:r>
          </w:p>
        </w:tc>
        <w:tc>
          <w:tcPr>
            <w:tcW w:w="3391" w:type="dxa"/>
            <w:vAlign w:val="center"/>
          </w:tcPr>
          <w:p w14:paraId="3C8328C7">
            <w:pPr>
              <w:jc w:val="center"/>
              <w:rPr>
                <w:rFonts w:ascii="宋体" w:hAnsi="宋体" w:eastAsia="宋体" w:cs="宋体"/>
                <w:sz w:val="24"/>
                <w:szCs w:val="24"/>
              </w:rPr>
            </w:pPr>
            <w:r>
              <w:rPr>
                <w:rFonts w:hint="eastAsia" w:ascii="宋体" w:hAnsi="宋体" w:eastAsia="宋体" w:cs="宋体"/>
                <w:sz w:val="24"/>
                <w:szCs w:val="24"/>
              </w:rPr>
              <w:t>多功能清洁车</w:t>
            </w:r>
          </w:p>
        </w:tc>
        <w:tc>
          <w:tcPr>
            <w:tcW w:w="1047" w:type="dxa"/>
            <w:vAlign w:val="center"/>
          </w:tcPr>
          <w:p w14:paraId="472AFC4E">
            <w:pPr>
              <w:jc w:val="center"/>
              <w:rPr>
                <w:rFonts w:ascii="宋体" w:hAnsi="宋体" w:eastAsia="宋体" w:cs="宋体"/>
                <w:sz w:val="24"/>
                <w:szCs w:val="24"/>
              </w:rPr>
            </w:pPr>
            <w:r>
              <w:rPr>
                <w:rFonts w:hint="eastAsia" w:ascii="宋体" w:hAnsi="宋体" w:eastAsia="宋体" w:cs="宋体"/>
                <w:sz w:val="24"/>
                <w:szCs w:val="24"/>
              </w:rPr>
              <w:t>35</w:t>
            </w:r>
          </w:p>
        </w:tc>
        <w:tc>
          <w:tcPr>
            <w:tcW w:w="1054" w:type="dxa"/>
            <w:vAlign w:val="center"/>
          </w:tcPr>
          <w:p w14:paraId="227E5D0F">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辆</w:t>
            </w:r>
          </w:p>
        </w:tc>
      </w:tr>
      <w:tr w14:paraId="350B28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jc w:val="center"/>
        </w:trPr>
        <w:tc>
          <w:tcPr>
            <w:tcW w:w="1055" w:type="dxa"/>
            <w:vAlign w:val="center"/>
          </w:tcPr>
          <w:p w14:paraId="64FF3303">
            <w:pPr>
              <w:jc w:val="center"/>
              <w:rPr>
                <w:rFonts w:ascii="宋体" w:hAnsi="宋体" w:eastAsia="宋体" w:cs="宋体"/>
                <w:sz w:val="24"/>
                <w:szCs w:val="24"/>
              </w:rPr>
            </w:pPr>
            <w:r>
              <w:rPr>
                <w:rFonts w:hint="eastAsia" w:ascii="宋体" w:hAnsi="宋体" w:eastAsia="宋体" w:cs="宋体"/>
                <w:sz w:val="24"/>
                <w:szCs w:val="24"/>
              </w:rPr>
              <w:t>3</w:t>
            </w:r>
          </w:p>
        </w:tc>
        <w:tc>
          <w:tcPr>
            <w:tcW w:w="1765" w:type="dxa"/>
            <w:vAlign w:val="center"/>
          </w:tcPr>
          <w:p w14:paraId="3CCB720F">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保洁服务</w:t>
            </w:r>
          </w:p>
        </w:tc>
        <w:tc>
          <w:tcPr>
            <w:tcW w:w="3391" w:type="dxa"/>
            <w:vAlign w:val="center"/>
          </w:tcPr>
          <w:p w14:paraId="2571AD30">
            <w:pPr>
              <w:jc w:val="center"/>
              <w:rPr>
                <w:rFonts w:ascii="宋体" w:hAnsi="宋体" w:eastAsia="宋体" w:cs="宋体"/>
                <w:sz w:val="24"/>
                <w:szCs w:val="24"/>
              </w:rPr>
            </w:pPr>
            <w:r>
              <w:rPr>
                <w:rFonts w:hint="eastAsia" w:ascii="宋体" w:hAnsi="宋体" w:eastAsia="宋体" w:cs="宋体"/>
                <w:sz w:val="24"/>
                <w:szCs w:val="24"/>
              </w:rPr>
              <w:t>洗地机</w:t>
            </w:r>
          </w:p>
        </w:tc>
        <w:tc>
          <w:tcPr>
            <w:tcW w:w="1047" w:type="dxa"/>
            <w:vAlign w:val="center"/>
          </w:tcPr>
          <w:p w14:paraId="03888210">
            <w:pPr>
              <w:jc w:val="center"/>
              <w:rPr>
                <w:rFonts w:ascii="宋体" w:hAnsi="宋体" w:eastAsia="宋体" w:cs="宋体"/>
                <w:sz w:val="24"/>
                <w:szCs w:val="24"/>
              </w:rPr>
            </w:pPr>
            <w:r>
              <w:rPr>
                <w:rFonts w:hint="eastAsia" w:ascii="宋体" w:hAnsi="宋体" w:eastAsia="宋体" w:cs="宋体"/>
                <w:sz w:val="24"/>
                <w:szCs w:val="24"/>
              </w:rPr>
              <w:t>2</w:t>
            </w:r>
          </w:p>
        </w:tc>
        <w:tc>
          <w:tcPr>
            <w:tcW w:w="1054" w:type="dxa"/>
            <w:vAlign w:val="center"/>
          </w:tcPr>
          <w:p w14:paraId="3653A817">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台</w:t>
            </w:r>
          </w:p>
        </w:tc>
      </w:tr>
      <w:tr w14:paraId="62812B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jc w:val="center"/>
        </w:trPr>
        <w:tc>
          <w:tcPr>
            <w:tcW w:w="1055" w:type="dxa"/>
            <w:vAlign w:val="center"/>
          </w:tcPr>
          <w:p w14:paraId="08CE1844">
            <w:pPr>
              <w:jc w:val="center"/>
              <w:rPr>
                <w:rFonts w:ascii="宋体" w:hAnsi="宋体" w:eastAsia="宋体" w:cs="宋体"/>
                <w:sz w:val="24"/>
                <w:szCs w:val="24"/>
              </w:rPr>
            </w:pPr>
            <w:r>
              <w:rPr>
                <w:rFonts w:hint="eastAsia" w:ascii="宋体" w:hAnsi="宋体" w:eastAsia="宋体" w:cs="宋体"/>
                <w:sz w:val="24"/>
                <w:szCs w:val="24"/>
              </w:rPr>
              <w:t>4</w:t>
            </w:r>
          </w:p>
        </w:tc>
        <w:tc>
          <w:tcPr>
            <w:tcW w:w="1765" w:type="dxa"/>
            <w:vAlign w:val="center"/>
          </w:tcPr>
          <w:p w14:paraId="62FC8F68">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保洁服务</w:t>
            </w:r>
          </w:p>
        </w:tc>
        <w:tc>
          <w:tcPr>
            <w:tcW w:w="3391" w:type="dxa"/>
            <w:vAlign w:val="center"/>
          </w:tcPr>
          <w:p w14:paraId="5FB0F4AF">
            <w:pPr>
              <w:jc w:val="center"/>
              <w:rPr>
                <w:rFonts w:ascii="宋体" w:hAnsi="宋体" w:eastAsia="宋体" w:cs="宋体"/>
                <w:sz w:val="24"/>
                <w:szCs w:val="24"/>
              </w:rPr>
            </w:pPr>
            <w:r>
              <w:rPr>
                <w:rFonts w:hint="eastAsia" w:ascii="宋体" w:hAnsi="宋体" w:eastAsia="宋体" w:cs="宋体"/>
                <w:sz w:val="24"/>
                <w:szCs w:val="24"/>
              </w:rPr>
              <w:t>工业洗衣机</w:t>
            </w:r>
          </w:p>
        </w:tc>
        <w:tc>
          <w:tcPr>
            <w:tcW w:w="1047" w:type="dxa"/>
            <w:vAlign w:val="center"/>
          </w:tcPr>
          <w:p w14:paraId="64F21C28">
            <w:pPr>
              <w:jc w:val="center"/>
              <w:rPr>
                <w:rFonts w:ascii="宋体" w:hAnsi="宋体" w:eastAsia="宋体" w:cs="宋体"/>
                <w:sz w:val="24"/>
                <w:szCs w:val="24"/>
              </w:rPr>
            </w:pPr>
            <w:r>
              <w:rPr>
                <w:rFonts w:hint="eastAsia" w:ascii="宋体" w:hAnsi="宋体" w:eastAsia="宋体" w:cs="宋体"/>
                <w:sz w:val="24"/>
                <w:szCs w:val="24"/>
              </w:rPr>
              <w:t>1</w:t>
            </w:r>
          </w:p>
        </w:tc>
        <w:tc>
          <w:tcPr>
            <w:tcW w:w="1054" w:type="dxa"/>
            <w:vAlign w:val="center"/>
          </w:tcPr>
          <w:p w14:paraId="49B9D0C2">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台</w:t>
            </w:r>
          </w:p>
        </w:tc>
      </w:tr>
      <w:tr w14:paraId="78D731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1055" w:type="dxa"/>
            <w:vAlign w:val="center"/>
          </w:tcPr>
          <w:p w14:paraId="6835DF1F">
            <w:pPr>
              <w:jc w:val="center"/>
              <w:rPr>
                <w:rFonts w:ascii="宋体" w:hAnsi="宋体" w:eastAsia="宋体" w:cs="宋体"/>
                <w:sz w:val="24"/>
                <w:szCs w:val="24"/>
              </w:rPr>
            </w:pPr>
            <w:r>
              <w:rPr>
                <w:rFonts w:hint="eastAsia" w:ascii="宋体" w:hAnsi="宋体" w:eastAsia="宋体" w:cs="宋体"/>
                <w:sz w:val="24"/>
                <w:szCs w:val="24"/>
              </w:rPr>
              <w:t>5</w:t>
            </w:r>
          </w:p>
        </w:tc>
        <w:tc>
          <w:tcPr>
            <w:tcW w:w="1765" w:type="dxa"/>
            <w:vAlign w:val="center"/>
          </w:tcPr>
          <w:p w14:paraId="49A3AEBF">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保洁服务</w:t>
            </w:r>
          </w:p>
        </w:tc>
        <w:tc>
          <w:tcPr>
            <w:tcW w:w="3391" w:type="dxa"/>
            <w:vAlign w:val="center"/>
          </w:tcPr>
          <w:p w14:paraId="1564C856">
            <w:pPr>
              <w:jc w:val="center"/>
              <w:rPr>
                <w:rFonts w:ascii="宋体" w:hAnsi="宋体" w:eastAsia="宋体" w:cs="宋体"/>
                <w:sz w:val="24"/>
                <w:szCs w:val="24"/>
              </w:rPr>
            </w:pPr>
            <w:r>
              <w:rPr>
                <w:rFonts w:hint="eastAsia" w:ascii="宋体" w:hAnsi="宋体" w:eastAsia="宋体" w:cs="宋体"/>
                <w:sz w:val="24"/>
                <w:szCs w:val="24"/>
              </w:rPr>
              <w:t>高压枪</w:t>
            </w:r>
          </w:p>
        </w:tc>
        <w:tc>
          <w:tcPr>
            <w:tcW w:w="1047" w:type="dxa"/>
            <w:vAlign w:val="center"/>
          </w:tcPr>
          <w:p w14:paraId="3A2467BC">
            <w:pPr>
              <w:jc w:val="center"/>
              <w:rPr>
                <w:rFonts w:ascii="宋体" w:hAnsi="宋体" w:eastAsia="宋体" w:cs="宋体"/>
                <w:sz w:val="24"/>
                <w:szCs w:val="24"/>
              </w:rPr>
            </w:pPr>
            <w:r>
              <w:rPr>
                <w:rFonts w:hint="eastAsia" w:ascii="宋体" w:hAnsi="宋体" w:eastAsia="宋体" w:cs="宋体"/>
                <w:sz w:val="24"/>
                <w:szCs w:val="24"/>
              </w:rPr>
              <w:t>1</w:t>
            </w:r>
          </w:p>
        </w:tc>
        <w:tc>
          <w:tcPr>
            <w:tcW w:w="1054" w:type="dxa"/>
            <w:vAlign w:val="center"/>
          </w:tcPr>
          <w:p w14:paraId="31E675D7">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台</w:t>
            </w:r>
          </w:p>
        </w:tc>
      </w:tr>
      <w:tr w14:paraId="70B370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1055" w:type="dxa"/>
            <w:vAlign w:val="center"/>
          </w:tcPr>
          <w:p w14:paraId="198E8882">
            <w:pPr>
              <w:jc w:val="center"/>
              <w:rPr>
                <w:rFonts w:ascii="宋体" w:hAnsi="宋体" w:eastAsia="宋体" w:cs="宋体"/>
                <w:sz w:val="24"/>
                <w:szCs w:val="24"/>
              </w:rPr>
            </w:pPr>
            <w:r>
              <w:rPr>
                <w:rFonts w:hint="eastAsia" w:ascii="宋体" w:hAnsi="宋体" w:eastAsia="宋体" w:cs="宋体"/>
                <w:sz w:val="24"/>
                <w:szCs w:val="24"/>
              </w:rPr>
              <w:t>6</w:t>
            </w:r>
          </w:p>
        </w:tc>
        <w:tc>
          <w:tcPr>
            <w:tcW w:w="1765" w:type="dxa"/>
            <w:vAlign w:val="center"/>
          </w:tcPr>
          <w:p w14:paraId="78BE7E96">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保洁服务</w:t>
            </w:r>
          </w:p>
        </w:tc>
        <w:tc>
          <w:tcPr>
            <w:tcW w:w="3391" w:type="dxa"/>
            <w:vAlign w:val="center"/>
          </w:tcPr>
          <w:p w14:paraId="285CD040">
            <w:pPr>
              <w:jc w:val="center"/>
              <w:rPr>
                <w:rFonts w:ascii="宋体" w:hAnsi="宋体" w:eastAsia="宋体" w:cs="宋体"/>
                <w:sz w:val="24"/>
                <w:szCs w:val="24"/>
              </w:rPr>
            </w:pPr>
            <w:r>
              <w:rPr>
                <w:rFonts w:hint="eastAsia" w:ascii="宋体" w:hAnsi="宋体" w:eastAsia="宋体" w:cs="宋体"/>
                <w:sz w:val="24"/>
                <w:szCs w:val="24"/>
              </w:rPr>
              <w:t>吸尘吸水一体机</w:t>
            </w:r>
          </w:p>
        </w:tc>
        <w:tc>
          <w:tcPr>
            <w:tcW w:w="1047" w:type="dxa"/>
            <w:vAlign w:val="center"/>
          </w:tcPr>
          <w:p w14:paraId="3F034F7C">
            <w:pPr>
              <w:jc w:val="center"/>
              <w:rPr>
                <w:rFonts w:ascii="宋体" w:hAnsi="宋体" w:eastAsia="宋体" w:cs="宋体"/>
                <w:sz w:val="24"/>
                <w:szCs w:val="24"/>
              </w:rPr>
            </w:pPr>
            <w:r>
              <w:rPr>
                <w:rFonts w:hint="eastAsia" w:ascii="宋体" w:hAnsi="宋体" w:eastAsia="宋体" w:cs="宋体"/>
                <w:sz w:val="24"/>
                <w:szCs w:val="24"/>
              </w:rPr>
              <w:t>2</w:t>
            </w:r>
          </w:p>
        </w:tc>
        <w:tc>
          <w:tcPr>
            <w:tcW w:w="1054" w:type="dxa"/>
            <w:vAlign w:val="center"/>
          </w:tcPr>
          <w:p w14:paraId="3EC20413">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台</w:t>
            </w:r>
          </w:p>
        </w:tc>
      </w:tr>
      <w:tr w14:paraId="2F574B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1055" w:type="dxa"/>
            <w:vAlign w:val="center"/>
          </w:tcPr>
          <w:p w14:paraId="48129506">
            <w:pPr>
              <w:jc w:val="center"/>
              <w:rPr>
                <w:rFonts w:ascii="宋体" w:hAnsi="宋体" w:eastAsia="宋体" w:cs="宋体"/>
                <w:sz w:val="24"/>
                <w:szCs w:val="24"/>
              </w:rPr>
            </w:pPr>
            <w:r>
              <w:rPr>
                <w:rFonts w:hint="eastAsia" w:ascii="宋体" w:hAnsi="宋体" w:eastAsia="宋体" w:cs="宋体"/>
                <w:sz w:val="24"/>
                <w:szCs w:val="24"/>
              </w:rPr>
              <w:t>7</w:t>
            </w:r>
          </w:p>
        </w:tc>
        <w:tc>
          <w:tcPr>
            <w:tcW w:w="1765" w:type="dxa"/>
            <w:vAlign w:val="center"/>
          </w:tcPr>
          <w:p w14:paraId="1F16C772">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保洁服务</w:t>
            </w:r>
          </w:p>
        </w:tc>
        <w:tc>
          <w:tcPr>
            <w:tcW w:w="3391" w:type="dxa"/>
            <w:vAlign w:val="center"/>
          </w:tcPr>
          <w:p w14:paraId="1AEFB1CB">
            <w:pPr>
              <w:jc w:val="center"/>
              <w:rPr>
                <w:rFonts w:ascii="宋体" w:hAnsi="宋体" w:eastAsia="宋体" w:cs="宋体"/>
                <w:sz w:val="24"/>
                <w:szCs w:val="24"/>
              </w:rPr>
            </w:pPr>
            <w:r>
              <w:rPr>
                <w:rFonts w:hint="eastAsia" w:ascii="宋体" w:hAnsi="宋体" w:eastAsia="宋体" w:cs="宋体"/>
                <w:sz w:val="24"/>
                <w:szCs w:val="24"/>
              </w:rPr>
              <w:t>平板车</w:t>
            </w:r>
          </w:p>
        </w:tc>
        <w:tc>
          <w:tcPr>
            <w:tcW w:w="1047" w:type="dxa"/>
            <w:vAlign w:val="center"/>
          </w:tcPr>
          <w:p w14:paraId="7AEA7328">
            <w:pPr>
              <w:jc w:val="center"/>
              <w:rPr>
                <w:rFonts w:ascii="宋体" w:hAnsi="宋体" w:eastAsia="宋体" w:cs="宋体"/>
                <w:sz w:val="24"/>
                <w:szCs w:val="24"/>
              </w:rPr>
            </w:pPr>
            <w:r>
              <w:rPr>
                <w:rFonts w:hint="eastAsia" w:ascii="宋体" w:hAnsi="宋体" w:eastAsia="宋体" w:cs="宋体"/>
                <w:sz w:val="24"/>
                <w:szCs w:val="24"/>
              </w:rPr>
              <w:t>5</w:t>
            </w:r>
          </w:p>
        </w:tc>
        <w:tc>
          <w:tcPr>
            <w:tcW w:w="1054" w:type="dxa"/>
            <w:vAlign w:val="center"/>
          </w:tcPr>
          <w:p w14:paraId="4C12F6ED">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辆</w:t>
            </w:r>
          </w:p>
        </w:tc>
      </w:tr>
      <w:tr w14:paraId="4E9F42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1055" w:type="dxa"/>
            <w:vAlign w:val="center"/>
          </w:tcPr>
          <w:p w14:paraId="2F8BCACE">
            <w:pPr>
              <w:jc w:val="center"/>
              <w:rPr>
                <w:rFonts w:ascii="宋体" w:hAnsi="宋体" w:eastAsia="宋体" w:cs="宋体"/>
                <w:sz w:val="24"/>
                <w:szCs w:val="24"/>
              </w:rPr>
            </w:pPr>
            <w:r>
              <w:rPr>
                <w:rFonts w:hint="eastAsia" w:ascii="宋体" w:hAnsi="宋体" w:eastAsia="宋体" w:cs="宋体"/>
                <w:sz w:val="24"/>
                <w:szCs w:val="24"/>
              </w:rPr>
              <w:t>8</w:t>
            </w:r>
          </w:p>
        </w:tc>
        <w:tc>
          <w:tcPr>
            <w:tcW w:w="1765" w:type="dxa"/>
            <w:vAlign w:val="center"/>
          </w:tcPr>
          <w:p w14:paraId="6B005E8F">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保洁服务</w:t>
            </w:r>
          </w:p>
        </w:tc>
        <w:tc>
          <w:tcPr>
            <w:tcW w:w="3391" w:type="dxa"/>
            <w:vAlign w:val="center"/>
          </w:tcPr>
          <w:p w14:paraId="3675393B">
            <w:pPr>
              <w:jc w:val="center"/>
              <w:rPr>
                <w:rFonts w:ascii="宋体" w:hAnsi="宋体" w:eastAsia="宋体" w:cs="宋体"/>
                <w:sz w:val="24"/>
                <w:szCs w:val="24"/>
              </w:rPr>
            </w:pPr>
            <w:r>
              <w:rPr>
                <w:rFonts w:hint="eastAsia" w:ascii="宋体" w:hAnsi="宋体" w:eastAsia="宋体" w:cs="宋体"/>
                <w:sz w:val="24"/>
                <w:szCs w:val="24"/>
              </w:rPr>
              <w:t>扫地机</w:t>
            </w:r>
          </w:p>
        </w:tc>
        <w:tc>
          <w:tcPr>
            <w:tcW w:w="1047" w:type="dxa"/>
            <w:vAlign w:val="center"/>
          </w:tcPr>
          <w:p w14:paraId="378CFB23">
            <w:pPr>
              <w:jc w:val="center"/>
              <w:rPr>
                <w:rFonts w:ascii="宋体" w:hAnsi="宋体" w:eastAsia="宋体" w:cs="宋体"/>
                <w:sz w:val="24"/>
                <w:szCs w:val="24"/>
              </w:rPr>
            </w:pPr>
            <w:r>
              <w:rPr>
                <w:rFonts w:hint="eastAsia" w:ascii="宋体" w:hAnsi="宋体" w:eastAsia="宋体" w:cs="宋体"/>
                <w:sz w:val="24"/>
                <w:szCs w:val="24"/>
              </w:rPr>
              <w:t>3</w:t>
            </w:r>
          </w:p>
        </w:tc>
        <w:tc>
          <w:tcPr>
            <w:tcW w:w="1054" w:type="dxa"/>
            <w:vAlign w:val="center"/>
          </w:tcPr>
          <w:p w14:paraId="3A4D6C80">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台</w:t>
            </w:r>
          </w:p>
        </w:tc>
      </w:tr>
    </w:tbl>
    <w:p w14:paraId="3BF57D2D">
      <w:pPr>
        <w:spacing w:line="360" w:lineRule="auto"/>
        <w:rPr>
          <w:rFonts w:ascii="宋体" w:hAnsi="宋体" w:eastAsia="宋体" w:cs="宋体"/>
          <w:bCs/>
          <w:sz w:val="24"/>
          <w:szCs w:val="24"/>
          <w:shd w:val="clear" w:color="auto" w:fill="FFFFFF"/>
        </w:rPr>
      </w:pPr>
    </w:p>
    <w:p w14:paraId="0992D2A9">
      <w:pPr>
        <w:spacing w:line="360" w:lineRule="auto"/>
        <w:rPr>
          <w:rFonts w:ascii="宋体" w:hAnsi="宋体" w:eastAsia="宋体" w:cs="宋体"/>
          <w:b/>
          <w:bCs/>
          <w:sz w:val="24"/>
          <w:szCs w:val="24"/>
          <w:shd w:val="clear" w:color="auto" w:fill="FFFFFF"/>
        </w:rPr>
      </w:pPr>
      <w:r>
        <w:rPr>
          <w:rFonts w:hint="eastAsia" w:ascii="宋体" w:hAnsi="宋体" w:eastAsia="宋体" w:cs="宋体"/>
          <w:b/>
          <w:bCs/>
          <w:sz w:val="24"/>
          <w:szCs w:val="24"/>
          <w:shd w:val="clear" w:color="auto" w:fill="FFFFFF"/>
          <w:lang w:eastAsia="zh-CN"/>
        </w:rPr>
        <w:t>（七）</w:t>
      </w:r>
      <w:r>
        <w:rPr>
          <w:rFonts w:hint="eastAsia" w:ascii="宋体" w:hAnsi="宋体" w:eastAsia="宋体" w:cs="宋体"/>
          <w:b/>
          <w:bCs/>
          <w:sz w:val="24"/>
          <w:szCs w:val="24"/>
          <w:shd w:val="clear" w:color="auto" w:fill="FFFFFF"/>
        </w:rPr>
        <w:t>验收标准</w:t>
      </w:r>
    </w:p>
    <w:p w14:paraId="3C06C588">
      <w:pPr>
        <w:spacing w:line="360" w:lineRule="auto"/>
        <w:rPr>
          <w:rFonts w:ascii="宋体" w:hAnsi="宋体" w:eastAsia="宋体" w:cs="宋体"/>
          <w:b/>
          <w:bCs/>
          <w:sz w:val="24"/>
          <w:szCs w:val="24"/>
          <w:shd w:val="clear" w:color="auto" w:fill="FFFFFF"/>
          <w:lang w:eastAsia="zh-CN"/>
        </w:rPr>
      </w:pPr>
      <w:r>
        <w:rPr>
          <w:rFonts w:hint="eastAsia" w:ascii="宋体" w:hAnsi="宋体" w:eastAsia="宋体" w:cs="宋体"/>
          <w:b/>
          <w:bCs/>
          <w:sz w:val="24"/>
          <w:szCs w:val="24"/>
          <w:shd w:val="clear" w:color="auto" w:fill="FFFFFF"/>
          <w:lang w:eastAsia="zh-CN"/>
        </w:rPr>
        <w:t>保洁管理服务质量考核表（100分）</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6"/>
        <w:gridCol w:w="4771"/>
        <w:gridCol w:w="1309"/>
        <w:gridCol w:w="956"/>
      </w:tblGrid>
      <w:tr w14:paraId="54953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72" w:type="pct"/>
            <w:vAlign w:val="center"/>
          </w:tcPr>
          <w:p w14:paraId="22730C38">
            <w:pPr>
              <w:jc w:val="center"/>
              <w:rPr>
                <w:rFonts w:ascii="宋体" w:hAnsi="宋体" w:eastAsia="宋体" w:cs="宋体"/>
                <w:sz w:val="24"/>
                <w:szCs w:val="24"/>
              </w:rPr>
            </w:pPr>
            <w:bookmarkStart w:id="4" w:name="OLE_LINK1"/>
            <w:bookmarkStart w:id="5" w:name="OLE_LINK2"/>
            <w:r>
              <w:rPr>
                <w:rFonts w:hint="eastAsia" w:ascii="宋体" w:hAnsi="宋体" w:eastAsia="宋体" w:cs="宋体"/>
                <w:bCs/>
                <w:sz w:val="24"/>
                <w:szCs w:val="24"/>
              </w:rPr>
              <w:t>考核内容</w:t>
            </w:r>
          </w:p>
        </w:tc>
        <w:tc>
          <w:tcPr>
            <w:tcW w:w="2799" w:type="pct"/>
            <w:vAlign w:val="center"/>
          </w:tcPr>
          <w:p w14:paraId="74A34DC5">
            <w:pPr>
              <w:jc w:val="center"/>
              <w:rPr>
                <w:rFonts w:ascii="宋体" w:hAnsi="宋体" w:eastAsia="宋体" w:cs="宋体"/>
                <w:sz w:val="24"/>
                <w:szCs w:val="24"/>
              </w:rPr>
            </w:pPr>
            <w:r>
              <w:rPr>
                <w:rFonts w:hint="eastAsia" w:ascii="宋体" w:hAnsi="宋体" w:eastAsia="宋体" w:cs="宋体"/>
                <w:bCs/>
                <w:sz w:val="24"/>
                <w:szCs w:val="24"/>
              </w:rPr>
              <w:t>考核标准</w:t>
            </w:r>
          </w:p>
        </w:tc>
        <w:tc>
          <w:tcPr>
            <w:tcW w:w="768" w:type="pct"/>
            <w:vAlign w:val="center"/>
          </w:tcPr>
          <w:p w14:paraId="18CCBA5A">
            <w:pPr>
              <w:jc w:val="center"/>
              <w:rPr>
                <w:rFonts w:ascii="宋体" w:hAnsi="宋体" w:eastAsia="宋体" w:cs="宋体"/>
                <w:sz w:val="24"/>
                <w:szCs w:val="24"/>
              </w:rPr>
            </w:pPr>
            <w:r>
              <w:rPr>
                <w:rFonts w:hint="eastAsia" w:ascii="宋体" w:hAnsi="宋体" w:eastAsia="宋体" w:cs="宋体"/>
                <w:bCs/>
                <w:sz w:val="24"/>
                <w:szCs w:val="24"/>
              </w:rPr>
              <w:t>项目分值</w:t>
            </w:r>
          </w:p>
        </w:tc>
        <w:tc>
          <w:tcPr>
            <w:tcW w:w="561" w:type="pct"/>
            <w:vAlign w:val="center"/>
          </w:tcPr>
          <w:p w14:paraId="55F02653">
            <w:pPr>
              <w:jc w:val="center"/>
              <w:rPr>
                <w:rFonts w:ascii="宋体" w:hAnsi="宋体" w:eastAsia="宋体" w:cs="宋体"/>
                <w:sz w:val="24"/>
                <w:szCs w:val="24"/>
              </w:rPr>
            </w:pPr>
            <w:r>
              <w:rPr>
                <w:rFonts w:hint="eastAsia" w:ascii="宋体" w:hAnsi="宋体" w:eastAsia="宋体" w:cs="宋体"/>
                <w:bCs/>
                <w:sz w:val="24"/>
                <w:szCs w:val="24"/>
              </w:rPr>
              <w:t>扣分</w:t>
            </w:r>
          </w:p>
        </w:tc>
      </w:tr>
      <w:tr w14:paraId="4D4D8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872" w:type="pct"/>
            <w:vMerge w:val="restart"/>
            <w:vAlign w:val="center"/>
          </w:tcPr>
          <w:p w14:paraId="0F61358D">
            <w:pPr>
              <w:jc w:val="center"/>
              <w:rPr>
                <w:rFonts w:ascii="宋体" w:hAnsi="宋体" w:eastAsia="宋体" w:cs="宋体"/>
                <w:bCs/>
                <w:sz w:val="24"/>
                <w:szCs w:val="24"/>
              </w:rPr>
            </w:pPr>
            <w:bookmarkStart w:id="6" w:name="_Hlk227740535"/>
            <w:r>
              <w:rPr>
                <w:rFonts w:hint="eastAsia" w:ascii="宋体" w:hAnsi="宋体" w:eastAsia="宋体" w:cs="宋体"/>
                <w:bCs/>
                <w:sz w:val="24"/>
                <w:szCs w:val="24"/>
              </w:rPr>
              <w:t>仪容仪表</w:t>
            </w:r>
          </w:p>
        </w:tc>
        <w:tc>
          <w:tcPr>
            <w:tcW w:w="2799" w:type="pct"/>
            <w:vAlign w:val="center"/>
          </w:tcPr>
          <w:p w14:paraId="59F91EE5">
            <w:pPr>
              <w:jc w:val="center"/>
              <w:rPr>
                <w:rFonts w:ascii="宋体" w:hAnsi="宋体" w:eastAsia="宋体" w:cs="宋体"/>
                <w:sz w:val="24"/>
                <w:szCs w:val="24"/>
              </w:rPr>
            </w:pPr>
            <w:r>
              <w:rPr>
                <w:rFonts w:hint="eastAsia" w:ascii="宋体" w:hAnsi="宋体" w:eastAsia="宋体" w:cs="宋体"/>
                <w:sz w:val="24"/>
                <w:szCs w:val="24"/>
              </w:rPr>
              <w:t>着工装上岗</w:t>
            </w:r>
          </w:p>
        </w:tc>
        <w:tc>
          <w:tcPr>
            <w:tcW w:w="768" w:type="pct"/>
            <w:vAlign w:val="center"/>
          </w:tcPr>
          <w:p w14:paraId="5BC92FD4">
            <w:pPr>
              <w:jc w:val="center"/>
              <w:rPr>
                <w:rFonts w:ascii="宋体" w:hAnsi="宋体" w:eastAsia="宋体" w:cs="宋体"/>
                <w:sz w:val="24"/>
                <w:szCs w:val="24"/>
              </w:rPr>
            </w:pPr>
            <w:r>
              <w:rPr>
                <w:rFonts w:hint="eastAsia" w:ascii="宋体" w:hAnsi="宋体" w:eastAsia="宋体" w:cs="宋体"/>
                <w:sz w:val="24"/>
                <w:szCs w:val="24"/>
              </w:rPr>
              <w:t>2</w:t>
            </w:r>
          </w:p>
        </w:tc>
        <w:tc>
          <w:tcPr>
            <w:tcW w:w="561" w:type="pct"/>
            <w:vAlign w:val="center"/>
          </w:tcPr>
          <w:p w14:paraId="2CDE4244">
            <w:pPr>
              <w:jc w:val="center"/>
              <w:rPr>
                <w:rFonts w:ascii="宋体" w:hAnsi="宋体" w:eastAsia="宋体" w:cs="宋体"/>
                <w:sz w:val="24"/>
                <w:szCs w:val="24"/>
              </w:rPr>
            </w:pPr>
          </w:p>
        </w:tc>
      </w:tr>
      <w:tr w14:paraId="6B9ED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872" w:type="pct"/>
            <w:vMerge w:val="continue"/>
            <w:vAlign w:val="center"/>
          </w:tcPr>
          <w:p w14:paraId="5D265CB4">
            <w:pPr>
              <w:jc w:val="center"/>
              <w:rPr>
                <w:rFonts w:ascii="宋体" w:hAnsi="宋体" w:eastAsia="宋体" w:cs="宋体"/>
                <w:bCs/>
                <w:sz w:val="24"/>
                <w:szCs w:val="24"/>
              </w:rPr>
            </w:pPr>
          </w:p>
        </w:tc>
        <w:tc>
          <w:tcPr>
            <w:tcW w:w="2799" w:type="pct"/>
            <w:vAlign w:val="center"/>
          </w:tcPr>
          <w:p w14:paraId="18DF3390">
            <w:pPr>
              <w:jc w:val="center"/>
              <w:rPr>
                <w:rFonts w:ascii="宋体" w:hAnsi="宋体" w:eastAsia="宋体" w:cs="宋体"/>
                <w:sz w:val="24"/>
                <w:szCs w:val="24"/>
              </w:rPr>
            </w:pPr>
            <w:r>
              <w:rPr>
                <w:rFonts w:hint="eastAsia" w:ascii="宋体" w:hAnsi="宋体" w:eastAsia="宋体" w:cs="宋体"/>
                <w:sz w:val="24"/>
                <w:szCs w:val="24"/>
              </w:rPr>
              <w:t>头发整齐、不化浓妆</w:t>
            </w:r>
          </w:p>
        </w:tc>
        <w:tc>
          <w:tcPr>
            <w:tcW w:w="768" w:type="pct"/>
            <w:vAlign w:val="center"/>
          </w:tcPr>
          <w:p w14:paraId="1B53B31E">
            <w:pPr>
              <w:jc w:val="center"/>
              <w:rPr>
                <w:rFonts w:ascii="宋体" w:hAnsi="宋体" w:eastAsia="宋体" w:cs="宋体"/>
                <w:sz w:val="24"/>
                <w:szCs w:val="24"/>
              </w:rPr>
            </w:pPr>
            <w:r>
              <w:rPr>
                <w:rFonts w:hint="eastAsia" w:ascii="宋体" w:hAnsi="宋体" w:eastAsia="宋体" w:cs="宋体"/>
                <w:sz w:val="24"/>
                <w:szCs w:val="24"/>
              </w:rPr>
              <w:t>2</w:t>
            </w:r>
          </w:p>
        </w:tc>
        <w:tc>
          <w:tcPr>
            <w:tcW w:w="561" w:type="pct"/>
            <w:vAlign w:val="center"/>
          </w:tcPr>
          <w:p w14:paraId="23504758">
            <w:pPr>
              <w:jc w:val="center"/>
              <w:rPr>
                <w:rFonts w:ascii="宋体" w:hAnsi="宋体" w:eastAsia="宋体" w:cs="宋体"/>
                <w:sz w:val="24"/>
                <w:szCs w:val="24"/>
              </w:rPr>
            </w:pPr>
          </w:p>
        </w:tc>
      </w:tr>
      <w:tr w14:paraId="1E111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872" w:type="pct"/>
            <w:vMerge w:val="continue"/>
            <w:vAlign w:val="center"/>
          </w:tcPr>
          <w:p w14:paraId="40392773">
            <w:pPr>
              <w:jc w:val="center"/>
              <w:rPr>
                <w:rFonts w:ascii="宋体" w:hAnsi="宋体" w:eastAsia="宋体" w:cs="宋体"/>
                <w:bCs/>
                <w:sz w:val="24"/>
                <w:szCs w:val="24"/>
              </w:rPr>
            </w:pPr>
          </w:p>
        </w:tc>
        <w:tc>
          <w:tcPr>
            <w:tcW w:w="2799" w:type="pct"/>
            <w:vAlign w:val="center"/>
          </w:tcPr>
          <w:p w14:paraId="320AE228">
            <w:pPr>
              <w:jc w:val="center"/>
              <w:rPr>
                <w:rFonts w:ascii="宋体" w:hAnsi="宋体" w:eastAsia="宋体" w:cs="宋体"/>
                <w:sz w:val="24"/>
                <w:szCs w:val="24"/>
              </w:rPr>
            </w:pPr>
            <w:r>
              <w:rPr>
                <w:rFonts w:hint="eastAsia" w:ascii="宋体" w:hAnsi="宋体" w:eastAsia="宋体" w:cs="宋体"/>
                <w:sz w:val="24"/>
                <w:szCs w:val="24"/>
              </w:rPr>
              <w:t>不留长指甲</w:t>
            </w:r>
          </w:p>
        </w:tc>
        <w:tc>
          <w:tcPr>
            <w:tcW w:w="768" w:type="pct"/>
            <w:vAlign w:val="center"/>
          </w:tcPr>
          <w:p w14:paraId="1E83B40B">
            <w:pPr>
              <w:jc w:val="center"/>
              <w:rPr>
                <w:rFonts w:ascii="宋体" w:hAnsi="宋体" w:eastAsia="宋体" w:cs="宋体"/>
                <w:sz w:val="24"/>
                <w:szCs w:val="24"/>
              </w:rPr>
            </w:pPr>
            <w:r>
              <w:rPr>
                <w:rFonts w:hint="eastAsia" w:ascii="宋体" w:hAnsi="宋体" w:eastAsia="宋体" w:cs="宋体"/>
                <w:sz w:val="24"/>
                <w:szCs w:val="24"/>
              </w:rPr>
              <w:t>2</w:t>
            </w:r>
          </w:p>
        </w:tc>
        <w:tc>
          <w:tcPr>
            <w:tcW w:w="561" w:type="pct"/>
            <w:vAlign w:val="center"/>
          </w:tcPr>
          <w:p w14:paraId="225E2604">
            <w:pPr>
              <w:jc w:val="center"/>
              <w:rPr>
                <w:rFonts w:ascii="宋体" w:hAnsi="宋体" w:eastAsia="宋体" w:cs="宋体"/>
                <w:sz w:val="24"/>
                <w:szCs w:val="24"/>
              </w:rPr>
            </w:pPr>
          </w:p>
        </w:tc>
      </w:tr>
      <w:tr w14:paraId="5FC77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872" w:type="pct"/>
            <w:vMerge w:val="continue"/>
            <w:vAlign w:val="center"/>
          </w:tcPr>
          <w:p w14:paraId="6A6A5C8F">
            <w:pPr>
              <w:jc w:val="center"/>
              <w:rPr>
                <w:rFonts w:ascii="宋体" w:hAnsi="宋体" w:eastAsia="宋体" w:cs="宋体"/>
                <w:bCs/>
                <w:sz w:val="24"/>
                <w:szCs w:val="24"/>
              </w:rPr>
            </w:pPr>
          </w:p>
        </w:tc>
        <w:tc>
          <w:tcPr>
            <w:tcW w:w="2799" w:type="pct"/>
            <w:vAlign w:val="center"/>
          </w:tcPr>
          <w:p w14:paraId="7822F2F5">
            <w:pPr>
              <w:jc w:val="center"/>
              <w:rPr>
                <w:rFonts w:ascii="宋体" w:hAnsi="宋体" w:eastAsia="宋体" w:cs="宋体"/>
                <w:sz w:val="24"/>
                <w:szCs w:val="24"/>
                <w:lang w:eastAsia="zh-CN"/>
              </w:rPr>
            </w:pPr>
            <w:r>
              <w:rPr>
                <w:rFonts w:hint="eastAsia" w:ascii="宋体" w:hAnsi="宋体" w:eastAsia="宋体" w:cs="宋体"/>
                <w:sz w:val="24"/>
                <w:szCs w:val="24"/>
                <w:lang w:eastAsia="zh-CN"/>
              </w:rPr>
              <w:t>工牌未佩带指定位置，不得丢失或不佩戴</w:t>
            </w:r>
          </w:p>
        </w:tc>
        <w:tc>
          <w:tcPr>
            <w:tcW w:w="768" w:type="pct"/>
            <w:vAlign w:val="center"/>
          </w:tcPr>
          <w:p w14:paraId="3CC04A15">
            <w:pPr>
              <w:jc w:val="center"/>
              <w:rPr>
                <w:rFonts w:ascii="宋体" w:hAnsi="宋体" w:eastAsia="宋体" w:cs="宋体"/>
                <w:sz w:val="24"/>
                <w:szCs w:val="24"/>
              </w:rPr>
            </w:pPr>
            <w:r>
              <w:rPr>
                <w:rFonts w:hint="eastAsia" w:ascii="宋体" w:hAnsi="宋体" w:eastAsia="宋体" w:cs="宋体"/>
                <w:sz w:val="24"/>
                <w:szCs w:val="24"/>
              </w:rPr>
              <w:t>2</w:t>
            </w:r>
          </w:p>
        </w:tc>
        <w:tc>
          <w:tcPr>
            <w:tcW w:w="561" w:type="pct"/>
            <w:vAlign w:val="center"/>
          </w:tcPr>
          <w:p w14:paraId="360E039F">
            <w:pPr>
              <w:jc w:val="center"/>
              <w:rPr>
                <w:rFonts w:ascii="宋体" w:hAnsi="宋体" w:eastAsia="宋体" w:cs="宋体"/>
                <w:sz w:val="24"/>
                <w:szCs w:val="24"/>
              </w:rPr>
            </w:pPr>
          </w:p>
        </w:tc>
      </w:tr>
      <w:tr w14:paraId="4798F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Merge w:val="restart"/>
            <w:vAlign w:val="center"/>
          </w:tcPr>
          <w:p w14:paraId="1B1E7297">
            <w:pPr>
              <w:jc w:val="center"/>
              <w:rPr>
                <w:rFonts w:ascii="宋体" w:hAnsi="宋体" w:eastAsia="宋体" w:cs="宋体"/>
                <w:bCs/>
                <w:sz w:val="24"/>
                <w:szCs w:val="24"/>
              </w:rPr>
            </w:pPr>
            <w:r>
              <w:rPr>
                <w:rFonts w:hint="eastAsia" w:ascii="宋体" w:hAnsi="宋体" w:eastAsia="宋体" w:cs="宋体"/>
                <w:bCs/>
                <w:sz w:val="24"/>
                <w:szCs w:val="24"/>
              </w:rPr>
              <w:t>行为举止、</w:t>
            </w:r>
          </w:p>
          <w:p w14:paraId="48B5CAEE">
            <w:pPr>
              <w:jc w:val="center"/>
              <w:rPr>
                <w:rFonts w:ascii="宋体" w:hAnsi="宋体" w:eastAsia="宋体" w:cs="宋体"/>
                <w:bCs/>
                <w:sz w:val="24"/>
                <w:szCs w:val="24"/>
              </w:rPr>
            </w:pPr>
            <w:r>
              <w:rPr>
                <w:rFonts w:hint="eastAsia" w:ascii="宋体" w:hAnsi="宋体" w:eastAsia="宋体" w:cs="宋体"/>
                <w:bCs/>
                <w:sz w:val="24"/>
                <w:szCs w:val="24"/>
              </w:rPr>
              <w:t>文明礼貌</w:t>
            </w:r>
          </w:p>
        </w:tc>
        <w:tc>
          <w:tcPr>
            <w:tcW w:w="2799" w:type="pct"/>
            <w:vAlign w:val="center"/>
          </w:tcPr>
          <w:p w14:paraId="2B09EC8F">
            <w:pPr>
              <w:jc w:val="center"/>
              <w:rPr>
                <w:rFonts w:ascii="宋体" w:hAnsi="宋体" w:eastAsia="宋体" w:cs="宋体"/>
                <w:sz w:val="24"/>
                <w:szCs w:val="24"/>
              </w:rPr>
            </w:pPr>
            <w:r>
              <w:rPr>
                <w:rFonts w:hint="eastAsia" w:ascii="宋体" w:hAnsi="宋体" w:eastAsia="宋体" w:cs="宋体"/>
                <w:sz w:val="24"/>
                <w:szCs w:val="24"/>
              </w:rPr>
              <w:t>使用文明用语</w:t>
            </w:r>
          </w:p>
        </w:tc>
        <w:tc>
          <w:tcPr>
            <w:tcW w:w="768" w:type="pct"/>
            <w:vAlign w:val="center"/>
          </w:tcPr>
          <w:p w14:paraId="7E210A95">
            <w:pPr>
              <w:jc w:val="center"/>
              <w:rPr>
                <w:rFonts w:ascii="宋体" w:hAnsi="宋体" w:eastAsia="宋体" w:cs="宋体"/>
                <w:sz w:val="24"/>
                <w:szCs w:val="24"/>
              </w:rPr>
            </w:pPr>
            <w:r>
              <w:rPr>
                <w:rFonts w:hint="eastAsia" w:ascii="宋体" w:hAnsi="宋体" w:eastAsia="宋体" w:cs="宋体"/>
                <w:sz w:val="24"/>
                <w:szCs w:val="24"/>
              </w:rPr>
              <w:t>4</w:t>
            </w:r>
          </w:p>
        </w:tc>
        <w:tc>
          <w:tcPr>
            <w:tcW w:w="561" w:type="pct"/>
            <w:vAlign w:val="center"/>
          </w:tcPr>
          <w:p w14:paraId="73AA976B">
            <w:pPr>
              <w:jc w:val="center"/>
              <w:rPr>
                <w:rFonts w:ascii="宋体" w:hAnsi="宋体" w:eastAsia="宋体" w:cs="宋体"/>
                <w:sz w:val="24"/>
                <w:szCs w:val="24"/>
              </w:rPr>
            </w:pPr>
          </w:p>
        </w:tc>
      </w:tr>
      <w:tr w14:paraId="58FC0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Merge w:val="continue"/>
            <w:vAlign w:val="center"/>
          </w:tcPr>
          <w:p w14:paraId="64187B67">
            <w:pPr>
              <w:jc w:val="center"/>
              <w:rPr>
                <w:rFonts w:ascii="宋体" w:hAnsi="宋体" w:eastAsia="宋体" w:cs="宋体"/>
                <w:bCs/>
                <w:sz w:val="24"/>
                <w:szCs w:val="24"/>
              </w:rPr>
            </w:pPr>
          </w:p>
        </w:tc>
        <w:tc>
          <w:tcPr>
            <w:tcW w:w="2799" w:type="pct"/>
            <w:vAlign w:val="center"/>
          </w:tcPr>
          <w:p w14:paraId="157D7501">
            <w:pPr>
              <w:jc w:val="center"/>
              <w:rPr>
                <w:rFonts w:ascii="宋体" w:hAnsi="宋体" w:eastAsia="宋体" w:cs="宋体"/>
                <w:sz w:val="24"/>
                <w:szCs w:val="24"/>
              </w:rPr>
            </w:pPr>
            <w:r>
              <w:rPr>
                <w:rFonts w:hint="eastAsia" w:ascii="宋体" w:hAnsi="宋体" w:eastAsia="宋体" w:cs="宋体"/>
                <w:sz w:val="24"/>
                <w:szCs w:val="24"/>
              </w:rPr>
              <w:t>认真回答问题</w:t>
            </w:r>
          </w:p>
        </w:tc>
        <w:tc>
          <w:tcPr>
            <w:tcW w:w="768" w:type="pct"/>
            <w:vAlign w:val="center"/>
          </w:tcPr>
          <w:p w14:paraId="4BD11172">
            <w:pPr>
              <w:jc w:val="center"/>
              <w:rPr>
                <w:rFonts w:ascii="宋体" w:hAnsi="宋体" w:eastAsia="宋体" w:cs="宋体"/>
                <w:sz w:val="24"/>
                <w:szCs w:val="24"/>
              </w:rPr>
            </w:pPr>
            <w:r>
              <w:rPr>
                <w:rFonts w:hint="eastAsia" w:ascii="宋体" w:hAnsi="宋体" w:eastAsia="宋体" w:cs="宋体"/>
                <w:sz w:val="24"/>
                <w:szCs w:val="24"/>
              </w:rPr>
              <w:t>4</w:t>
            </w:r>
          </w:p>
        </w:tc>
        <w:tc>
          <w:tcPr>
            <w:tcW w:w="561" w:type="pct"/>
            <w:vAlign w:val="center"/>
          </w:tcPr>
          <w:p w14:paraId="61D61548">
            <w:pPr>
              <w:jc w:val="center"/>
              <w:rPr>
                <w:rFonts w:ascii="宋体" w:hAnsi="宋体" w:eastAsia="宋体" w:cs="宋体"/>
                <w:sz w:val="24"/>
                <w:szCs w:val="24"/>
              </w:rPr>
            </w:pPr>
          </w:p>
        </w:tc>
      </w:tr>
      <w:tr w14:paraId="15266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Merge w:val="continue"/>
            <w:vAlign w:val="center"/>
          </w:tcPr>
          <w:p w14:paraId="014C2EE1">
            <w:pPr>
              <w:jc w:val="center"/>
              <w:rPr>
                <w:rFonts w:ascii="宋体" w:hAnsi="宋体" w:eastAsia="宋体" w:cs="宋体"/>
                <w:bCs/>
                <w:sz w:val="24"/>
                <w:szCs w:val="24"/>
              </w:rPr>
            </w:pPr>
          </w:p>
        </w:tc>
        <w:tc>
          <w:tcPr>
            <w:tcW w:w="2799" w:type="pct"/>
            <w:vAlign w:val="center"/>
          </w:tcPr>
          <w:p w14:paraId="2C33D4F8">
            <w:pPr>
              <w:jc w:val="center"/>
              <w:rPr>
                <w:rFonts w:ascii="宋体" w:hAnsi="宋体" w:eastAsia="宋体" w:cs="宋体"/>
                <w:sz w:val="24"/>
                <w:szCs w:val="24"/>
              </w:rPr>
            </w:pPr>
            <w:r>
              <w:rPr>
                <w:rFonts w:hint="eastAsia" w:ascii="宋体" w:hAnsi="宋体" w:eastAsia="宋体" w:cs="宋体"/>
                <w:sz w:val="24"/>
                <w:szCs w:val="24"/>
              </w:rPr>
              <w:t>听取他人意见</w:t>
            </w:r>
          </w:p>
        </w:tc>
        <w:tc>
          <w:tcPr>
            <w:tcW w:w="768" w:type="pct"/>
            <w:vAlign w:val="center"/>
          </w:tcPr>
          <w:p w14:paraId="25469B59">
            <w:pPr>
              <w:jc w:val="center"/>
              <w:rPr>
                <w:rFonts w:ascii="宋体" w:hAnsi="宋体" w:eastAsia="宋体" w:cs="宋体"/>
                <w:sz w:val="24"/>
                <w:szCs w:val="24"/>
              </w:rPr>
            </w:pPr>
            <w:r>
              <w:rPr>
                <w:rFonts w:hint="eastAsia" w:ascii="宋体" w:hAnsi="宋体" w:eastAsia="宋体" w:cs="宋体"/>
                <w:sz w:val="24"/>
                <w:szCs w:val="24"/>
              </w:rPr>
              <w:t>5</w:t>
            </w:r>
          </w:p>
        </w:tc>
        <w:tc>
          <w:tcPr>
            <w:tcW w:w="561" w:type="pct"/>
            <w:vAlign w:val="center"/>
          </w:tcPr>
          <w:p w14:paraId="43A1B786">
            <w:pPr>
              <w:jc w:val="center"/>
              <w:rPr>
                <w:rFonts w:ascii="宋体" w:hAnsi="宋体" w:eastAsia="宋体" w:cs="宋体"/>
                <w:sz w:val="24"/>
                <w:szCs w:val="24"/>
              </w:rPr>
            </w:pPr>
          </w:p>
        </w:tc>
      </w:tr>
      <w:tr w14:paraId="0E4FB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Merge w:val="continue"/>
            <w:vAlign w:val="center"/>
          </w:tcPr>
          <w:p w14:paraId="3FC3FD84">
            <w:pPr>
              <w:jc w:val="center"/>
              <w:rPr>
                <w:rFonts w:ascii="宋体" w:hAnsi="宋体" w:eastAsia="宋体" w:cs="宋体"/>
                <w:bCs/>
                <w:sz w:val="24"/>
                <w:szCs w:val="24"/>
              </w:rPr>
            </w:pPr>
          </w:p>
        </w:tc>
        <w:tc>
          <w:tcPr>
            <w:tcW w:w="2799" w:type="pct"/>
            <w:vAlign w:val="center"/>
          </w:tcPr>
          <w:p w14:paraId="0349D9C9">
            <w:pPr>
              <w:jc w:val="center"/>
              <w:rPr>
                <w:rFonts w:ascii="宋体" w:hAnsi="宋体" w:eastAsia="宋体" w:cs="宋体"/>
                <w:sz w:val="24"/>
                <w:szCs w:val="24"/>
              </w:rPr>
            </w:pPr>
            <w:r>
              <w:rPr>
                <w:rFonts w:hint="eastAsia" w:ascii="宋体" w:hAnsi="宋体" w:eastAsia="宋体" w:cs="宋体"/>
                <w:sz w:val="24"/>
                <w:szCs w:val="24"/>
              </w:rPr>
              <w:t>精神面貌气质佳</w:t>
            </w:r>
          </w:p>
        </w:tc>
        <w:tc>
          <w:tcPr>
            <w:tcW w:w="768" w:type="pct"/>
            <w:vAlign w:val="center"/>
          </w:tcPr>
          <w:p w14:paraId="16E80952">
            <w:pPr>
              <w:jc w:val="center"/>
              <w:rPr>
                <w:rFonts w:ascii="宋体" w:hAnsi="宋体" w:eastAsia="宋体" w:cs="宋体"/>
                <w:sz w:val="24"/>
                <w:szCs w:val="24"/>
              </w:rPr>
            </w:pPr>
            <w:r>
              <w:rPr>
                <w:rFonts w:hint="eastAsia" w:ascii="宋体" w:hAnsi="宋体" w:eastAsia="宋体" w:cs="宋体"/>
                <w:sz w:val="24"/>
                <w:szCs w:val="24"/>
              </w:rPr>
              <w:t>5</w:t>
            </w:r>
          </w:p>
        </w:tc>
        <w:tc>
          <w:tcPr>
            <w:tcW w:w="561" w:type="pct"/>
            <w:vAlign w:val="center"/>
          </w:tcPr>
          <w:p w14:paraId="2EF9DC44">
            <w:pPr>
              <w:jc w:val="center"/>
              <w:rPr>
                <w:rFonts w:ascii="宋体" w:hAnsi="宋体" w:eastAsia="宋体" w:cs="宋体"/>
                <w:sz w:val="24"/>
                <w:szCs w:val="24"/>
              </w:rPr>
            </w:pPr>
          </w:p>
        </w:tc>
      </w:tr>
      <w:tr w14:paraId="44750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Merge w:val="restart"/>
            <w:vAlign w:val="center"/>
          </w:tcPr>
          <w:p w14:paraId="7D46BC5A">
            <w:pPr>
              <w:jc w:val="center"/>
              <w:rPr>
                <w:rFonts w:ascii="宋体" w:hAnsi="宋体" w:eastAsia="宋体" w:cs="宋体"/>
                <w:bCs/>
                <w:sz w:val="24"/>
                <w:szCs w:val="24"/>
              </w:rPr>
            </w:pPr>
            <w:r>
              <w:rPr>
                <w:rFonts w:hint="eastAsia" w:ascii="宋体" w:hAnsi="宋体" w:eastAsia="宋体" w:cs="宋体"/>
                <w:bCs/>
                <w:sz w:val="24"/>
                <w:szCs w:val="24"/>
              </w:rPr>
              <w:t>遵规守纪</w:t>
            </w:r>
          </w:p>
        </w:tc>
        <w:tc>
          <w:tcPr>
            <w:tcW w:w="2799" w:type="pct"/>
            <w:vAlign w:val="center"/>
          </w:tcPr>
          <w:p w14:paraId="49830CC3">
            <w:pPr>
              <w:jc w:val="center"/>
              <w:rPr>
                <w:rFonts w:ascii="宋体" w:hAnsi="宋体" w:eastAsia="宋体" w:cs="宋体"/>
                <w:sz w:val="24"/>
                <w:szCs w:val="24"/>
              </w:rPr>
            </w:pPr>
            <w:r>
              <w:rPr>
                <w:rFonts w:hint="eastAsia" w:ascii="宋体" w:hAnsi="宋体" w:eastAsia="宋体" w:cs="宋体"/>
                <w:sz w:val="24"/>
                <w:szCs w:val="24"/>
              </w:rPr>
              <w:t>遵守医院规章制度</w:t>
            </w:r>
          </w:p>
        </w:tc>
        <w:tc>
          <w:tcPr>
            <w:tcW w:w="768" w:type="pct"/>
            <w:vAlign w:val="center"/>
          </w:tcPr>
          <w:p w14:paraId="5523943D">
            <w:pPr>
              <w:jc w:val="center"/>
              <w:rPr>
                <w:rFonts w:ascii="宋体" w:hAnsi="宋体" w:eastAsia="宋体" w:cs="宋体"/>
                <w:sz w:val="24"/>
                <w:szCs w:val="24"/>
              </w:rPr>
            </w:pPr>
            <w:r>
              <w:rPr>
                <w:rFonts w:hint="eastAsia" w:ascii="宋体" w:hAnsi="宋体" w:eastAsia="宋体" w:cs="宋体"/>
                <w:sz w:val="24"/>
                <w:szCs w:val="24"/>
              </w:rPr>
              <w:t>3</w:t>
            </w:r>
          </w:p>
        </w:tc>
        <w:tc>
          <w:tcPr>
            <w:tcW w:w="561" w:type="pct"/>
            <w:vAlign w:val="center"/>
          </w:tcPr>
          <w:p w14:paraId="41F0E389">
            <w:pPr>
              <w:jc w:val="center"/>
              <w:rPr>
                <w:rFonts w:ascii="宋体" w:hAnsi="宋体" w:eastAsia="宋体" w:cs="宋体"/>
                <w:sz w:val="24"/>
                <w:szCs w:val="24"/>
              </w:rPr>
            </w:pPr>
          </w:p>
        </w:tc>
      </w:tr>
      <w:tr w14:paraId="72ED4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Merge w:val="continue"/>
            <w:vAlign w:val="center"/>
          </w:tcPr>
          <w:p w14:paraId="770E2131">
            <w:pPr>
              <w:jc w:val="center"/>
              <w:rPr>
                <w:rFonts w:ascii="宋体" w:hAnsi="宋体" w:eastAsia="宋体" w:cs="宋体"/>
                <w:bCs/>
                <w:sz w:val="24"/>
                <w:szCs w:val="24"/>
              </w:rPr>
            </w:pPr>
          </w:p>
        </w:tc>
        <w:tc>
          <w:tcPr>
            <w:tcW w:w="2799" w:type="pct"/>
            <w:vAlign w:val="center"/>
          </w:tcPr>
          <w:p w14:paraId="65DE2D84">
            <w:pPr>
              <w:jc w:val="center"/>
              <w:rPr>
                <w:rFonts w:ascii="宋体" w:hAnsi="宋体" w:eastAsia="宋体" w:cs="宋体"/>
                <w:sz w:val="24"/>
                <w:szCs w:val="24"/>
                <w:lang w:eastAsia="zh-CN"/>
              </w:rPr>
            </w:pPr>
            <w:r>
              <w:rPr>
                <w:rFonts w:hint="eastAsia" w:ascii="宋体" w:hAnsi="宋体" w:eastAsia="宋体" w:cs="宋体"/>
                <w:sz w:val="24"/>
                <w:szCs w:val="24"/>
                <w:lang w:eastAsia="zh-CN"/>
              </w:rPr>
              <w:t>不迟到、不早退、不脱岗</w:t>
            </w:r>
          </w:p>
        </w:tc>
        <w:tc>
          <w:tcPr>
            <w:tcW w:w="768" w:type="pct"/>
            <w:vAlign w:val="center"/>
          </w:tcPr>
          <w:p w14:paraId="699FA981">
            <w:pPr>
              <w:jc w:val="center"/>
              <w:rPr>
                <w:rFonts w:ascii="宋体" w:hAnsi="宋体" w:eastAsia="宋体" w:cs="宋体"/>
                <w:sz w:val="24"/>
                <w:szCs w:val="24"/>
              </w:rPr>
            </w:pPr>
            <w:r>
              <w:rPr>
                <w:rFonts w:hint="eastAsia" w:ascii="宋体" w:hAnsi="宋体" w:eastAsia="宋体" w:cs="宋体"/>
                <w:sz w:val="24"/>
                <w:szCs w:val="24"/>
              </w:rPr>
              <w:t>3</w:t>
            </w:r>
          </w:p>
        </w:tc>
        <w:tc>
          <w:tcPr>
            <w:tcW w:w="561" w:type="pct"/>
            <w:vAlign w:val="center"/>
          </w:tcPr>
          <w:p w14:paraId="5C440163">
            <w:pPr>
              <w:jc w:val="center"/>
              <w:rPr>
                <w:rFonts w:ascii="宋体" w:hAnsi="宋体" w:eastAsia="宋体" w:cs="宋体"/>
                <w:sz w:val="24"/>
                <w:szCs w:val="24"/>
              </w:rPr>
            </w:pPr>
          </w:p>
        </w:tc>
      </w:tr>
      <w:tr w14:paraId="200CE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Merge w:val="continue"/>
            <w:vAlign w:val="center"/>
          </w:tcPr>
          <w:p w14:paraId="1AE9E602">
            <w:pPr>
              <w:jc w:val="center"/>
              <w:rPr>
                <w:rFonts w:ascii="宋体" w:hAnsi="宋体" w:eastAsia="宋体" w:cs="宋体"/>
                <w:bCs/>
                <w:sz w:val="24"/>
                <w:szCs w:val="24"/>
              </w:rPr>
            </w:pPr>
          </w:p>
        </w:tc>
        <w:tc>
          <w:tcPr>
            <w:tcW w:w="2799" w:type="pct"/>
            <w:vAlign w:val="center"/>
          </w:tcPr>
          <w:p w14:paraId="72CA9D10">
            <w:pPr>
              <w:jc w:val="center"/>
              <w:rPr>
                <w:rFonts w:ascii="宋体" w:hAnsi="宋体" w:eastAsia="宋体" w:cs="宋体"/>
                <w:sz w:val="24"/>
                <w:szCs w:val="24"/>
              </w:rPr>
            </w:pPr>
            <w:r>
              <w:rPr>
                <w:rFonts w:hint="eastAsia" w:ascii="宋体" w:hAnsi="宋体" w:eastAsia="宋体" w:cs="宋体"/>
                <w:sz w:val="24"/>
                <w:szCs w:val="24"/>
              </w:rPr>
              <w:t>服从管理</w:t>
            </w:r>
          </w:p>
        </w:tc>
        <w:tc>
          <w:tcPr>
            <w:tcW w:w="768" w:type="pct"/>
            <w:vAlign w:val="center"/>
          </w:tcPr>
          <w:p w14:paraId="56E2BA48">
            <w:pPr>
              <w:jc w:val="center"/>
              <w:rPr>
                <w:rFonts w:ascii="宋体" w:hAnsi="宋体" w:eastAsia="宋体" w:cs="宋体"/>
                <w:sz w:val="24"/>
                <w:szCs w:val="24"/>
              </w:rPr>
            </w:pPr>
            <w:r>
              <w:rPr>
                <w:rFonts w:hint="eastAsia" w:ascii="宋体" w:hAnsi="宋体" w:eastAsia="宋体" w:cs="宋体"/>
                <w:sz w:val="24"/>
                <w:szCs w:val="24"/>
              </w:rPr>
              <w:t>3</w:t>
            </w:r>
          </w:p>
        </w:tc>
        <w:tc>
          <w:tcPr>
            <w:tcW w:w="561" w:type="pct"/>
            <w:vAlign w:val="center"/>
          </w:tcPr>
          <w:p w14:paraId="070845C3">
            <w:pPr>
              <w:jc w:val="center"/>
              <w:rPr>
                <w:rFonts w:ascii="宋体" w:hAnsi="宋体" w:eastAsia="宋体" w:cs="宋体"/>
                <w:sz w:val="24"/>
                <w:szCs w:val="24"/>
              </w:rPr>
            </w:pPr>
          </w:p>
        </w:tc>
      </w:tr>
      <w:tr w14:paraId="2403E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Merge w:val="continue"/>
            <w:vAlign w:val="center"/>
          </w:tcPr>
          <w:p w14:paraId="6AFBD5FF">
            <w:pPr>
              <w:jc w:val="center"/>
              <w:rPr>
                <w:rFonts w:ascii="宋体" w:hAnsi="宋体" w:eastAsia="宋体" w:cs="宋体"/>
                <w:bCs/>
                <w:sz w:val="24"/>
                <w:szCs w:val="24"/>
              </w:rPr>
            </w:pPr>
          </w:p>
        </w:tc>
        <w:tc>
          <w:tcPr>
            <w:tcW w:w="2799" w:type="pct"/>
            <w:vAlign w:val="center"/>
          </w:tcPr>
          <w:p w14:paraId="7C857583">
            <w:pPr>
              <w:jc w:val="center"/>
              <w:rPr>
                <w:rFonts w:ascii="宋体" w:hAnsi="宋体" w:eastAsia="宋体" w:cs="宋体"/>
                <w:sz w:val="24"/>
                <w:szCs w:val="24"/>
                <w:lang w:eastAsia="zh-CN"/>
              </w:rPr>
            </w:pPr>
            <w:r>
              <w:rPr>
                <w:rFonts w:hint="eastAsia" w:ascii="宋体" w:hAnsi="宋体" w:eastAsia="宋体" w:cs="宋体"/>
                <w:sz w:val="24"/>
                <w:szCs w:val="24"/>
                <w:lang w:eastAsia="zh-CN"/>
              </w:rPr>
              <w:t>执行安全生产操作规程</w:t>
            </w:r>
          </w:p>
        </w:tc>
        <w:tc>
          <w:tcPr>
            <w:tcW w:w="768" w:type="pct"/>
            <w:vAlign w:val="center"/>
          </w:tcPr>
          <w:p w14:paraId="63F12EF5">
            <w:pPr>
              <w:jc w:val="center"/>
              <w:rPr>
                <w:rFonts w:ascii="宋体" w:hAnsi="宋体" w:eastAsia="宋体" w:cs="宋体"/>
                <w:sz w:val="24"/>
                <w:szCs w:val="24"/>
              </w:rPr>
            </w:pPr>
            <w:r>
              <w:rPr>
                <w:rFonts w:hint="eastAsia" w:ascii="宋体" w:hAnsi="宋体" w:eastAsia="宋体" w:cs="宋体"/>
                <w:sz w:val="24"/>
                <w:szCs w:val="24"/>
              </w:rPr>
              <w:t>3</w:t>
            </w:r>
          </w:p>
        </w:tc>
        <w:tc>
          <w:tcPr>
            <w:tcW w:w="561" w:type="pct"/>
            <w:vAlign w:val="center"/>
          </w:tcPr>
          <w:p w14:paraId="2C2D3EAD">
            <w:pPr>
              <w:jc w:val="center"/>
              <w:rPr>
                <w:rFonts w:ascii="宋体" w:hAnsi="宋体" w:eastAsia="宋体" w:cs="宋体"/>
                <w:sz w:val="24"/>
                <w:szCs w:val="24"/>
              </w:rPr>
            </w:pPr>
          </w:p>
        </w:tc>
      </w:tr>
      <w:tr w14:paraId="7C810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Merge w:val="continue"/>
            <w:vAlign w:val="center"/>
          </w:tcPr>
          <w:p w14:paraId="4B5D315C">
            <w:pPr>
              <w:jc w:val="center"/>
              <w:rPr>
                <w:rFonts w:ascii="宋体" w:hAnsi="宋体" w:eastAsia="宋体" w:cs="宋体"/>
                <w:bCs/>
                <w:sz w:val="24"/>
                <w:szCs w:val="24"/>
              </w:rPr>
            </w:pPr>
          </w:p>
        </w:tc>
        <w:tc>
          <w:tcPr>
            <w:tcW w:w="2799" w:type="pct"/>
            <w:vAlign w:val="center"/>
          </w:tcPr>
          <w:p w14:paraId="3FE33D3D">
            <w:pPr>
              <w:jc w:val="center"/>
              <w:rPr>
                <w:rFonts w:ascii="宋体" w:hAnsi="宋体" w:eastAsia="宋体" w:cs="宋体"/>
                <w:sz w:val="24"/>
                <w:szCs w:val="24"/>
              </w:rPr>
            </w:pPr>
            <w:r>
              <w:rPr>
                <w:rFonts w:hint="eastAsia" w:ascii="宋体" w:hAnsi="宋体" w:eastAsia="宋体" w:cs="宋体"/>
                <w:sz w:val="24"/>
                <w:szCs w:val="24"/>
              </w:rPr>
              <w:t>按工作流程操作</w:t>
            </w:r>
          </w:p>
        </w:tc>
        <w:tc>
          <w:tcPr>
            <w:tcW w:w="768" w:type="pct"/>
            <w:vAlign w:val="center"/>
          </w:tcPr>
          <w:p w14:paraId="0E856EEB">
            <w:pPr>
              <w:jc w:val="center"/>
              <w:rPr>
                <w:rFonts w:ascii="宋体" w:hAnsi="宋体" w:eastAsia="宋体" w:cs="宋体"/>
                <w:sz w:val="24"/>
                <w:szCs w:val="24"/>
              </w:rPr>
            </w:pPr>
            <w:r>
              <w:rPr>
                <w:rFonts w:hint="eastAsia" w:ascii="宋体" w:hAnsi="宋体" w:eastAsia="宋体" w:cs="宋体"/>
                <w:sz w:val="24"/>
                <w:szCs w:val="24"/>
              </w:rPr>
              <w:t>3</w:t>
            </w:r>
          </w:p>
        </w:tc>
        <w:tc>
          <w:tcPr>
            <w:tcW w:w="561" w:type="pct"/>
            <w:vAlign w:val="center"/>
          </w:tcPr>
          <w:p w14:paraId="2A57E222">
            <w:pPr>
              <w:jc w:val="center"/>
              <w:rPr>
                <w:rFonts w:ascii="宋体" w:hAnsi="宋体" w:eastAsia="宋体" w:cs="宋体"/>
                <w:sz w:val="24"/>
                <w:szCs w:val="24"/>
              </w:rPr>
            </w:pPr>
          </w:p>
        </w:tc>
      </w:tr>
      <w:tr w14:paraId="2531A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Merge w:val="continue"/>
            <w:vAlign w:val="center"/>
          </w:tcPr>
          <w:p w14:paraId="59662EDD">
            <w:pPr>
              <w:jc w:val="center"/>
              <w:rPr>
                <w:rFonts w:ascii="宋体" w:hAnsi="宋体" w:eastAsia="宋体" w:cs="宋体"/>
                <w:bCs/>
                <w:sz w:val="24"/>
                <w:szCs w:val="24"/>
              </w:rPr>
            </w:pPr>
          </w:p>
        </w:tc>
        <w:tc>
          <w:tcPr>
            <w:tcW w:w="2799" w:type="pct"/>
            <w:vAlign w:val="center"/>
          </w:tcPr>
          <w:p w14:paraId="1F41AA1E">
            <w:pPr>
              <w:jc w:val="center"/>
              <w:rPr>
                <w:rFonts w:ascii="宋体" w:hAnsi="宋体" w:eastAsia="宋体" w:cs="宋体"/>
                <w:sz w:val="24"/>
                <w:szCs w:val="24"/>
              </w:rPr>
            </w:pPr>
            <w:r>
              <w:rPr>
                <w:rFonts w:hint="eastAsia" w:ascii="宋体" w:hAnsi="宋体" w:eastAsia="宋体" w:cs="宋体"/>
                <w:sz w:val="24"/>
                <w:szCs w:val="24"/>
              </w:rPr>
              <w:t>对投诉能及时整改</w:t>
            </w:r>
          </w:p>
        </w:tc>
        <w:tc>
          <w:tcPr>
            <w:tcW w:w="768" w:type="pct"/>
            <w:vAlign w:val="center"/>
          </w:tcPr>
          <w:p w14:paraId="5EC1F650">
            <w:pPr>
              <w:jc w:val="center"/>
              <w:rPr>
                <w:rFonts w:ascii="宋体" w:hAnsi="宋体" w:eastAsia="宋体" w:cs="宋体"/>
                <w:sz w:val="24"/>
                <w:szCs w:val="24"/>
              </w:rPr>
            </w:pPr>
            <w:r>
              <w:rPr>
                <w:rFonts w:hint="eastAsia" w:ascii="宋体" w:hAnsi="宋体" w:eastAsia="宋体" w:cs="宋体"/>
                <w:sz w:val="24"/>
                <w:szCs w:val="24"/>
              </w:rPr>
              <w:t>3</w:t>
            </w:r>
          </w:p>
        </w:tc>
        <w:tc>
          <w:tcPr>
            <w:tcW w:w="561" w:type="pct"/>
            <w:vAlign w:val="center"/>
          </w:tcPr>
          <w:p w14:paraId="232BE9CB">
            <w:pPr>
              <w:jc w:val="center"/>
              <w:rPr>
                <w:rFonts w:ascii="宋体" w:hAnsi="宋体" w:eastAsia="宋体" w:cs="宋体"/>
                <w:sz w:val="24"/>
                <w:szCs w:val="24"/>
              </w:rPr>
            </w:pPr>
          </w:p>
        </w:tc>
      </w:tr>
      <w:tr w14:paraId="1CD8A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Merge w:val="continue"/>
            <w:vAlign w:val="center"/>
          </w:tcPr>
          <w:p w14:paraId="68A7FC8F">
            <w:pPr>
              <w:jc w:val="center"/>
              <w:rPr>
                <w:rFonts w:ascii="宋体" w:hAnsi="宋体" w:eastAsia="宋体" w:cs="宋体"/>
                <w:bCs/>
                <w:sz w:val="24"/>
                <w:szCs w:val="24"/>
              </w:rPr>
            </w:pPr>
          </w:p>
        </w:tc>
        <w:tc>
          <w:tcPr>
            <w:tcW w:w="2799" w:type="pct"/>
            <w:vAlign w:val="center"/>
          </w:tcPr>
          <w:p w14:paraId="62121362">
            <w:pPr>
              <w:jc w:val="center"/>
              <w:rPr>
                <w:rFonts w:ascii="宋体" w:hAnsi="宋体" w:eastAsia="宋体" w:cs="宋体"/>
                <w:sz w:val="24"/>
                <w:szCs w:val="24"/>
              </w:rPr>
            </w:pPr>
            <w:r>
              <w:rPr>
                <w:rFonts w:hint="eastAsia" w:ascii="宋体" w:hAnsi="宋体" w:eastAsia="宋体" w:cs="宋体"/>
                <w:sz w:val="24"/>
                <w:szCs w:val="24"/>
              </w:rPr>
              <w:t>保洁工作区域卫生好</w:t>
            </w:r>
          </w:p>
        </w:tc>
        <w:tc>
          <w:tcPr>
            <w:tcW w:w="768" w:type="pct"/>
            <w:vAlign w:val="center"/>
          </w:tcPr>
          <w:p w14:paraId="58F7E8A6">
            <w:pPr>
              <w:jc w:val="center"/>
              <w:rPr>
                <w:rFonts w:ascii="宋体" w:hAnsi="宋体" w:eastAsia="宋体" w:cs="宋体"/>
                <w:sz w:val="24"/>
                <w:szCs w:val="24"/>
              </w:rPr>
            </w:pPr>
            <w:r>
              <w:rPr>
                <w:rFonts w:hint="eastAsia" w:ascii="宋体" w:hAnsi="宋体" w:eastAsia="宋体" w:cs="宋体"/>
                <w:sz w:val="24"/>
                <w:szCs w:val="24"/>
              </w:rPr>
              <w:t>3</w:t>
            </w:r>
          </w:p>
        </w:tc>
        <w:tc>
          <w:tcPr>
            <w:tcW w:w="561" w:type="pct"/>
            <w:vAlign w:val="center"/>
          </w:tcPr>
          <w:p w14:paraId="212B62F2">
            <w:pPr>
              <w:jc w:val="center"/>
              <w:rPr>
                <w:rFonts w:ascii="宋体" w:hAnsi="宋体" w:eastAsia="宋体" w:cs="宋体"/>
                <w:sz w:val="24"/>
                <w:szCs w:val="24"/>
              </w:rPr>
            </w:pPr>
          </w:p>
        </w:tc>
      </w:tr>
      <w:tr w14:paraId="2359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Merge w:val="continue"/>
            <w:vAlign w:val="center"/>
          </w:tcPr>
          <w:p w14:paraId="197B0C3E">
            <w:pPr>
              <w:jc w:val="center"/>
              <w:rPr>
                <w:rFonts w:ascii="宋体" w:hAnsi="宋体" w:eastAsia="宋体" w:cs="宋体"/>
                <w:bCs/>
                <w:sz w:val="24"/>
                <w:szCs w:val="24"/>
              </w:rPr>
            </w:pPr>
          </w:p>
        </w:tc>
        <w:tc>
          <w:tcPr>
            <w:tcW w:w="2799" w:type="pct"/>
            <w:vAlign w:val="center"/>
          </w:tcPr>
          <w:p w14:paraId="258AED90">
            <w:pPr>
              <w:jc w:val="center"/>
              <w:rPr>
                <w:rFonts w:ascii="宋体" w:hAnsi="宋体" w:eastAsia="宋体" w:cs="宋体"/>
                <w:sz w:val="24"/>
                <w:szCs w:val="24"/>
                <w:lang w:eastAsia="zh-CN"/>
              </w:rPr>
            </w:pPr>
            <w:r>
              <w:rPr>
                <w:rFonts w:hint="eastAsia" w:ascii="宋体" w:hAnsi="宋体" w:eastAsia="宋体" w:cs="宋体"/>
                <w:sz w:val="24"/>
                <w:szCs w:val="24"/>
                <w:lang w:eastAsia="zh-CN"/>
              </w:rPr>
              <w:t>医疗垃圾站区域卫生好</w:t>
            </w:r>
          </w:p>
        </w:tc>
        <w:tc>
          <w:tcPr>
            <w:tcW w:w="768" w:type="pct"/>
            <w:vAlign w:val="center"/>
          </w:tcPr>
          <w:p w14:paraId="67DA6F6F">
            <w:pPr>
              <w:jc w:val="center"/>
              <w:rPr>
                <w:rFonts w:ascii="宋体" w:hAnsi="宋体" w:eastAsia="宋体" w:cs="宋体"/>
                <w:sz w:val="24"/>
                <w:szCs w:val="24"/>
              </w:rPr>
            </w:pPr>
            <w:r>
              <w:rPr>
                <w:rFonts w:hint="eastAsia" w:ascii="宋体" w:hAnsi="宋体" w:eastAsia="宋体" w:cs="宋体"/>
                <w:sz w:val="24"/>
                <w:szCs w:val="24"/>
              </w:rPr>
              <w:t>3</w:t>
            </w:r>
          </w:p>
        </w:tc>
        <w:tc>
          <w:tcPr>
            <w:tcW w:w="561" w:type="pct"/>
            <w:vAlign w:val="center"/>
          </w:tcPr>
          <w:p w14:paraId="61111A01">
            <w:pPr>
              <w:jc w:val="center"/>
              <w:rPr>
                <w:rFonts w:ascii="宋体" w:hAnsi="宋体" w:eastAsia="宋体" w:cs="宋体"/>
                <w:sz w:val="24"/>
                <w:szCs w:val="24"/>
              </w:rPr>
            </w:pPr>
          </w:p>
        </w:tc>
      </w:tr>
      <w:tr w14:paraId="13680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Merge w:val="continue"/>
            <w:vAlign w:val="center"/>
          </w:tcPr>
          <w:p w14:paraId="4C9D4709">
            <w:pPr>
              <w:jc w:val="center"/>
              <w:rPr>
                <w:rFonts w:ascii="宋体" w:hAnsi="宋体" w:eastAsia="宋体" w:cs="宋体"/>
                <w:bCs/>
                <w:sz w:val="24"/>
                <w:szCs w:val="24"/>
              </w:rPr>
            </w:pPr>
          </w:p>
        </w:tc>
        <w:tc>
          <w:tcPr>
            <w:tcW w:w="2799" w:type="pct"/>
            <w:vAlign w:val="center"/>
          </w:tcPr>
          <w:p w14:paraId="3F8F5314">
            <w:pPr>
              <w:jc w:val="center"/>
              <w:rPr>
                <w:rFonts w:ascii="宋体" w:hAnsi="宋体" w:eastAsia="宋体" w:cs="宋体"/>
                <w:sz w:val="24"/>
                <w:szCs w:val="24"/>
              </w:rPr>
            </w:pPr>
            <w:r>
              <w:rPr>
                <w:rFonts w:hint="eastAsia" w:ascii="宋体" w:hAnsi="宋体" w:eastAsia="宋体" w:cs="宋体"/>
                <w:sz w:val="24"/>
                <w:szCs w:val="24"/>
              </w:rPr>
              <w:t>消毒工作区域卫生好</w:t>
            </w:r>
          </w:p>
        </w:tc>
        <w:tc>
          <w:tcPr>
            <w:tcW w:w="768" w:type="pct"/>
            <w:vAlign w:val="center"/>
          </w:tcPr>
          <w:p w14:paraId="0E4C8DA5">
            <w:pPr>
              <w:jc w:val="center"/>
              <w:rPr>
                <w:rFonts w:ascii="宋体" w:hAnsi="宋体" w:eastAsia="宋体" w:cs="宋体"/>
                <w:sz w:val="24"/>
                <w:szCs w:val="24"/>
              </w:rPr>
            </w:pPr>
            <w:r>
              <w:rPr>
                <w:rFonts w:hint="eastAsia" w:ascii="宋体" w:hAnsi="宋体" w:eastAsia="宋体" w:cs="宋体"/>
                <w:sz w:val="24"/>
                <w:szCs w:val="24"/>
              </w:rPr>
              <w:t>3</w:t>
            </w:r>
          </w:p>
        </w:tc>
        <w:tc>
          <w:tcPr>
            <w:tcW w:w="561" w:type="pct"/>
            <w:vAlign w:val="center"/>
          </w:tcPr>
          <w:p w14:paraId="170A8170">
            <w:pPr>
              <w:jc w:val="center"/>
              <w:rPr>
                <w:rFonts w:ascii="宋体" w:hAnsi="宋体" w:eastAsia="宋体" w:cs="宋体"/>
                <w:sz w:val="24"/>
                <w:szCs w:val="24"/>
              </w:rPr>
            </w:pPr>
          </w:p>
        </w:tc>
      </w:tr>
      <w:tr w14:paraId="50061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Align w:val="center"/>
          </w:tcPr>
          <w:p w14:paraId="4F8EB036">
            <w:pPr>
              <w:jc w:val="center"/>
              <w:rPr>
                <w:rFonts w:ascii="宋体" w:hAnsi="宋体" w:eastAsia="宋体" w:cs="宋体"/>
                <w:sz w:val="24"/>
                <w:szCs w:val="24"/>
              </w:rPr>
            </w:pPr>
            <w:r>
              <w:rPr>
                <w:rFonts w:hint="eastAsia" w:ascii="宋体" w:hAnsi="宋体" w:eastAsia="宋体" w:cs="宋体"/>
                <w:sz w:val="24"/>
                <w:szCs w:val="24"/>
              </w:rPr>
              <w:t>岗位职责</w:t>
            </w:r>
          </w:p>
        </w:tc>
        <w:tc>
          <w:tcPr>
            <w:tcW w:w="2799" w:type="pct"/>
            <w:vAlign w:val="center"/>
          </w:tcPr>
          <w:p w14:paraId="462551FD">
            <w:pPr>
              <w:jc w:val="center"/>
              <w:rPr>
                <w:rFonts w:ascii="宋体" w:hAnsi="宋体" w:eastAsia="宋体" w:cs="宋体"/>
                <w:sz w:val="24"/>
                <w:szCs w:val="24"/>
              </w:rPr>
            </w:pPr>
            <w:r>
              <w:rPr>
                <w:rFonts w:hint="eastAsia" w:ascii="宋体" w:hAnsi="宋体" w:eastAsia="宋体" w:cs="宋体"/>
                <w:sz w:val="24"/>
                <w:szCs w:val="24"/>
              </w:rPr>
              <w:t>齐全</w:t>
            </w:r>
          </w:p>
        </w:tc>
        <w:tc>
          <w:tcPr>
            <w:tcW w:w="768" w:type="pct"/>
            <w:vAlign w:val="center"/>
          </w:tcPr>
          <w:p w14:paraId="35AF1A29">
            <w:pPr>
              <w:jc w:val="center"/>
              <w:rPr>
                <w:rFonts w:ascii="宋体" w:hAnsi="宋体" w:eastAsia="宋体" w:cs="宋体"/>
                <w:sz w:val="24"/>
                <w:szCs w:val="24"/>
              </w:rPr>
            </w:pPr>
            <w:r>
              <w:rPr>
                <w:rFonts w:hint="eastAsia" w:ascii="宋体" w:hAnsi="宋体" w:eastAsia="宋体" w:cs="宋体"/>
                <w:sz w:val="24"/>
                <w:szCs w:val="24"/>
              </w:rPr>
              <w:t>3</w:t>
            </w:r>
          </w:p>
        </w:tc>
        <w:tc>
          <w:tcPr>
            <w:tcW w:w="561" w:type="pct"/>
            <w:vAlign w:val="center"/>
          </w:tcPr>
          <w:p w14:paraId="2ECE31A8">
            <w:pPr>
              <w:jc w:val="center"/>
              <w:rPr>
                <w:rFonts w:ascii="宋体" w:hAnsi="宋体" w:eastAsia="宋体" w:cs="宋体"/>
                <w:sz w:val="24"/>
                <w:szCs w:val="24"/>
              </w:rPr>
            </w:pPr>
          </w:p>
        </w:tc>
      </w:tr>
      <w:tr w14:paraId="5FD07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Align w:val="center"/>
          </w:tcPr>
          <w:p w14:paraId="21580D08">
            <w:pPr>
              <w:jc w:val="center"/>
              <w:rPr>
                <w:rFonts w:ascii="宋体" w:hAnsi="宋体" w:eastAsia="宋体" w:cs="宋体"/>
                <w:sz w:val="24"/>
                <w:szCs w:val="24"/>
              </w:rPr>
            </w:pPr>
            <w:r>
              <w:rPr>
                <w:rFonts w:hint="eastAsia" w:ascii="宋体" w:hAnsi="宋体" w:eastAsia="宋体" w:cs="宋体"/>
                <w:sz w:val="24"/>
                <w:szCs w:val="24"/>
              </w:rPr>
              <w:t>管理制度</w:t>
            </w:r>
          </w:p>
        </w:tc>
        <w:tc>
          <w:tcPr>
            <w:tcW w:w="2799" w:type="pct"/>
            <w:vAlign w:val="center"/>
          </w:tcPr>
          <w:p w14:paraId="396E1564">
            <w:pPr>
              <w:jc w:val="center"/>
              <w:rPr>
                <w:rFonts w:ascii="宋体" w:hAnsi="宋体" w:eastAsia="宋体" w:cs="宋体"/>
                <w:sz w:val="24"/>
                <w:szCs w:val="24"/>
              </w:rPr>
            </w:pPr>
            <w:r>
              <w:rPr>
                <w:rFonts w:hint="eastAsia" w:ascii="宋体" w:hAnsi="宋体" w:eastAsia="宋体" w:cs="宋体"/>
                <w:sz w:val="24"/>
                <w:szCs w:val="24"/>
              </w:rPr>
              <w:t>齐全</w:t>
            </w:r>
          </w:p>
        </w:tc>
        <w:tc>
          <w:tcPr>
            <w:tcW w:w="768" w:type="pct"/>
            <w:vAlign w:val="center"/>
          </w:tcPr>
          <w:p w14:paraId="6F2925AF">
            <w:pPr>
              <w:jc w:val="center"/>
              <w:rPr>
                <w:rFonts w:ascii="宋体" w:hAnsi="宋体" w:eastAsia="宋体" w:cs="宋体"/>
                <w:sz w:val="24"/>
                <w:szCs w:val="24"/>
              </w:rPr>
            </w:pPr>
            <w:r>
              <w:rPr>
                <w:rFonts w:hint="eastAsia" w:ascii="宋体" w:hAnsi="宋体" w:eastAsia="宋体" w:cs="宋体"/>
                <w:sz w:val="24"/>
                <w:szCs w:val="24"/>
              </w:rPr>
              <w:t>3</w:t>
            </w:r>
          </w:p>
        </w:tc>
        <w:tc>
          <w:tcPr>
            <w:tcW w:w="561" w:type="pct"/>
            <w:vAlign w:val="center"/>
          </w:tcPr>
          <w:p w14:paraId="77DE6172">
            <w:pPr>
              <w:jc w:val="center"/>
              <w:rPr>
                <w:rFonts w:ascii="宋体" w:hAnsi="宋体" w:eastAsia="宋体" w:cs="宋体"/>
                <w:sz w:val="24"/>
                <w:szCs w:val="24"/>
              </w:rPr>
            </w:pPr>
          </w:p>
        </w:tc>
      </w:tr>
      <w:tr w14:paraId="6AC7C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Align w:val="center"/>
          </w:tcPr>
          <w:p w14:paraId="6B648CA4">
            <w:pPr>
              <w:jc w:val="center"/>
              <w:rPr>
                <w:rFonts w:ascii="宋体" w:hAnsi="宋体" w:eastAsia="宋体" w:cs="宋体"/>
                <w:sz w:val="24"/>
                <w:szCs w:val="24"/>
              </w:rPr>
            </w:pPr>
            <w:r>
              <w:rPr>
                <w:rFonts w:hint="eastAsia" w:ascii="宋体" w:hAnsi="宋体" w:eastAsia="宋体" w:cs="宋体"/>
                <w:sz w:val="24"/>
                <w:szCs w:val="24"/>
              </w:rPr>
              <w:t>操作流程</w:t>
            </w:r>
          </w:p>
        </w:tc>
        <w:tc>
          <w:tcPr>
            <w:tcW w:w="2799" w:type="pct"/>
            <w:vAlign w:val="center"/>
          </w:tcPr>
          <w:p w14:paraId="52B2CFD6">
            <w:pPr>
              <w:jc w:val="center"/>
              <w:rPr>
                <w:rFonts w:ascii="宋体" w:hAnsi="宋体" w:eastAsia="宋体" w:cs="宋体"/>
                <w:sz w:val="24"/>
                <w:szCs w:val="24"/>
              </w:rPr>
            </w:pPr>
            <w:r>
              <w:rPr>
                <w:rFonts w:hint="eastAsia" w:ascii="宋体" w:hAnsi="宋体" w:eastAsia="宋体" w:cs="宋体"/>
                <w:sz w:val="24"/>
                <w:szCs w:val="24"/>
              </w:rPr>
              <w:t>齐全</w:t>
            </w:r>
          </w:p>
        </w:tc>
        <w:tc>
          <w:tcPr>
            <w:tcW w:w="768" w:type="pct"/>
            <w:vAlign w:val="center"/>
          </w:tcPr>
          <w:p w14:paraId="0CAABCAA">
            <w:pPr>
              <w:jc w:val="center"/>
              <w:rPr>
                <w:rFonts w:ascii="宋体" w:hAnsi="宋体" w:eastAsia="宋体" w:cs="宋体"/>
                <w:sz w:val="24"/>
                <w:szCs w:val="24"/>
              </w:rPr>
            </w:pPr>
            <w:r>
              <w:rPr>
                <w:rFonts w:hint="eastAsia" w:ascii="宋体" w:hAnsi="宋体" w:eastAsia="宋体" w:cs="宋体"/>
                <w:sz w:val="24"/>
                <w:szCs w:val="24"/>
              </w:rPr>
              <w:t>3</w:t>
            </w:r>
          </w:p>
        </w:tc>
        <w:tc>
          <w:tcPr>
            <w:tcW w:w="561" w:type="pct"/>
            <w:vAlign w:val="center"/>
          </w:tcPr>
          <w:p w14:paraId="01ADDDF7">
            <w:pPr>
              <w:jc w:val="center"/>
              <w:rPr>
                <w:rFonts w:ascii="宋体" w:hAnsi="宋体" w:eastAsia="宋体" w:cs="宋体"/>
                <w:sz w:val="24"/>
                <w:szCs w:val="24"/>
              </w:rPr>
            </w:pPr>
          </w:p>
        </w:tc>
      </w:tr>
      <w:tr w14:paraId="0FD62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872" w:type="pct"/>
            <w:vMerge w:val="restart"/>
            <w:vAlign w:val="center"/>
          </w:tcPr>
          <w:p w14:paraId="3D15AF4B">
            <w:pPr>
              <w:jc w:val="center"/>
              <w:rPr>
                <w:rFonts w:ascii="宋体" w:hAnsi="宋体" w:eastAsia="宋体" w:cs="宋体"/>
                <w:sz w:val="24"/>
                <w:szCs w:val="24"/>
              </w:rPr>
            </w:pPr>
            <w:r>
              <w:rPr>
                <w:rFonts w:hint="eastAsia" w:ascii="宋体" w:hAnsi="宋体" w:eastAsia="宋体" w:cs="宋体"/>
                <w:sz w:val="24"/>
                <w:szCs w:val="24"/>
              </w:rPr>
              <w:t>安全生产</w:t>
            </w:r>
          </w:p>
        </w:tc>
        <w:tc>
          <w:tcPr>
            <w:tcW w:w="2799" w:type="pct"/>
            <w:vAlign w:val="center"/>
          </w:tcPr>
          <w:p w14:paraId="7BA6E1AA">
            <w:pPr>
              <w:rPr>
                <w:rFonts w:ascii="宋体" w:hAnsi="宋体" w:eastAsia="宋体" w:cs="宋体"/>
                <w:sz w:val="24"/>
                <w:szCs w:val="24"/>
                <w:lang w:eastAsia="zh-CN"/>
              </w:rPr>
            </w:pPr>
            <w:r>
              <w:rPr>
                <w:rFonts w:hint="eastAsia" w:ascii="宋体" w:hAnsi="宋体" w:eastAsia="宋体" w:cs="宋体"/>
                <w:sz w:val="24"/>
                <w:szCs w:val="24"/>
                <w:lang w:eastAsia="zh-CN"/>
              </w:rPr>
              <w:t>楼内大厅、走廊地面无尘土、污迹、烟头、纸屑、油迹及垃圾。</w:t>
            </w:r>
          </w:p>
        </w:tc>
        <w:tc>
          <w:tcPr>
            <w:tcW w:w="768" w:type="pct"/>
            <w:vAlign w:val="center"/>
          </w:tcPr>
          <w:p w14:paraId="0F7B4BEC">
            <w:pPr>
              <w:jc w:val="center"/>
              <w:rPr>
                <w:rFonts w:ascii="宋体" w:hAnsi="宋体" w:eastAsia="宋体" w:cs="宋体"/>
                <w:sz w:val="24"/>
                <w:szCs w:val="24"/>
              </w:rPr>
            </w:pPr>
            <w:r>
              <w:rPr>
                <w:rFonts w:hint="eastAsia" w:ascii="宋体" w:hAnsi="宋体" w:eastAsia="宋体" w:cs="宋体"/>
                <w:sz w:val="24"/>
                <w:szCs w:val="24"/>
              </w:rPr>
              <w:t>3</w:t>
            </w:r>
          </w:p>
        </w:tc>
        <w:tc>
          <w:tcPr>
            <w:tcW w:w="561" w:type="pct"/>
            <w:vAlign w:val="center"/>
          </w:tcPr>
          <w:p w14:paraId="6D952973">
            <w:pPr>
              <w:jc w:val="center"/>
              <w:rPr>
                <w:rFonts w:ascii="宋体" w:hAnsi="宋体" w:eastAsia="宋体" w:cs="宋体"/>
                <w:sz w:val="24"/>
                <w:szCs w:val="24"/>
              </w:rPr>
            </w:pPr>
          </w:p>
        </w:tc>
      </w:tr>
      <w:tr w14:paraId="7E84E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872" w:type="pct"/>
            <w:vMerge w:val="continue"/>
            <w:vAlign w:val="center"/>
          </w:tcPr>
          <w:p w14:paraId="5A7A1989">
            <w:pPr>
              <w:rPr>
                <w:rFonts w:ascii="宋体" w:hAnsi="宋体" w:eastAsia="宋体" w:cs="宋体"/>
                <w:sz w:val="24"/>
                <w:szCs w:val="24"/>
              </w:rPr>
            </w:pPr>
          </w:p>
        </w:tc>
        <w:tc>
          <w:tcPr>
            <w:tcW w:w="2799" w:type="pct"/>
            <w:vAlign w:val="center"/>
          </w:tcPr>
          <w:p w14:paraId="5AE616A0">
            <w:pPr>
              <w:rPr>
                <w:rFonts w:ascii="宋体" w:hAnsi="宋体" w:eastAsia="宋体" w:cs="宋体"/>
                <w:bCs/>
                <w:sz w:val="24"/>
                <w:szCs w:val="24"/>
                <w:lang w:eastAsia="zh-CN"/>
              </w:rPr>
            </w:pPr>
            <w:r>
              <w:rPr>
                <w:rFonts w:hint="eastAsia" w:ascii="宋体" w:hAnsi="宋体" w:eastAsia="宋体" w:cs="宋体"/>
                <w:bCs/>
                <w:sz w:val="24"/>
                <w:szCs w:val="24"/>
                <w:lang w:eastAsia="zh-CN"/>
              </w:rPr>
              <w:t>公共区域及病房地面、床档、床下、凳子、床头柜、门窗（室内侧）及窗台每日全面擦拭、清洁，无灰尘。</w:t>
            </w:r>
          </w:p>
        </w:tc>
        <w:tc>
          <w:tcPr>
            <w:tcW w:w="768" w:type="pct"/>
            <w:vAlign w:val="center"/>
          </w:tcPr>
          <w:p w14:paraId="3FBF2C0C">
            <w:pPr>
              <w:jc w:val="center"/>
              <w:rPr>
                <w:rFonts w:ascii="宋体" w:hAnsi="宋体" w:eastAsia="宋体" w:cs="宋体"/>
                <w:sz w:val="24"/>
                <w:szCs w:val="24"/>
              </w:rPr>
            </w:pPr>
            <w:r>
              <w:rPr>
                <w:rFonts w:hint="eastAsia" w:ascii="宋体" w:hAnsi="宋体" w:eastAsia="宋体" w:cs="宋体"/>
                <w:sz w:val="24"/>
                <w:szCs w:val="24"/>
              </w:rPr>
              <w:t>4</w:t>
            </w:r>
          </w:p>
        </w:tc>
        <w:tc>
          <w:tcPr>
            <w:tcW w:w="561" w:type="pct"/>
            <w:vAlign w:val="center"/>
          </w:tcPr>
          <w:p w14:paraId="04CA472F">
            <w:pPr>
              <w:jc w:val="center"/>
              <w:rPr>
                <w:rFonts w:ascii="宋体" w:hAnsi="宋体" w:eastAsia="宋体" w:cs="宋体"/>
                <w:sz w:val="24"/>
                <w:szCs w:val="24"/>
              </w:rPr>
            </w:pPr>
          </w:p>
        </w:tc>
      </w:tr>
      <w:tr w14:paraId="74605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872" w:type="pct"/>
            <w:vMerge w:val="continue"/>
            <w:vAlign w:val="center"/>
          </w:tcPr>
          <w:p w14:paraId="14E9BD57">
            <w:pPr>
              <w:rPr>
                <w:rFonts w:ascii="宋体" w:hAnsi="宋体" w:eastAsia="宋体" w:cs="宋体"/>
                <w:sz w:val="24"/>
                <w:szCs w:val="24"/>
              </w:rPr>
            </w:pPr>
          </w:p>
        </w:tc>
        <w:tc>
          <w:tcPr>
            <w:tcW w:w="2799" w:type="pct"/>
            <w:vAlign w:val="center"/>
          </w:tcPr>
          <w:p w14:paraId="48033A05">
            <w:pPr>
              <w:rPr>
                <w:rFonts w:ascii="宋体" w:hAnsi="宋体" w:eastAsia="宋体" w:cs="宋体"/>
                <w:bCs/>
                <w:sz w:val="24"/>
                <w:szCs w:val="24"/>
                <w:lang w:eastAsia="zh-CN"/>
              </w:rPr>
            </w:pPr>
            <w:r>
              <w:rPr>
                <w:rFonts w:hint="eastAsia" w:ascii="宋体" w:hAnsi="宋体" w:eastAsia="宋体" w:cs="宋体"/>
                <w:bCs/>
                <w:sz w:val="24"/>
                <w:szCs w:val="24"/>
                <w:lang w:eastAsia="zh-CN"/>
              </w:rPr>
              <w:t>楼道、步行梯地面无尘土、烟头、痰迹、垃圾及杂物，扶手和窗框无尘土、污渍、小广告。</w:t>
            </w:r>
          </w:p>
        </w:tc>
        <w:tc>
          <w:tcPr>
            <w:tcW w:w="768" w:type="pct"/>
            <w:vAlign w:val="center"/>
          </w:tcPr>
          <w:p w14:paraId="5EBB0BB6">
            <w:pPr>
              <w:jc w:val="center"/>
              <w:rPr>
                <w:rFonts w:ascii="宋体" w:hAnsi="宋体" w:eastAsia="宋体" w:cs="宋体"/>
                <w:sz w:val="24"/>
                <w:szCs w:val="24"/>
              </w:rPr>
            </w:pPr>
            <w:r>
              <w:rPr>
                <w:rFonts w:hint="eastAsia" w:ascii="宋体" w:hAnsi="宋体" w:eastAsia="宋体" w:cs="宋体"/>
                <w:sz w:val="24"/>
                <w:szCs w:val="24"/>
              </w:rPr>
              <w:t>4</w:t>
            </w:r>
          </w:p>
        </w:tc>
        <w:tc>
          <w:tcPr>
            <w:tcW w:w="561" w:type="pct"/>
            <w:vAlign w:val="center"/>
          </w:tcPr>
          <w:p w14:paraId="22B9B4CA">
            <w:pPr>
              <w:jc w:val="center"/>
              <w:rPr>
                <w:rFonts w:ascii="宋体" w:hAnsi="宋体" w:eastAsia="宋体" w:cs="宋体"/>
                <w:sz w:val="24"/>
                <w:szCs w:val="24"/>
              </w:rPr>
            </w:pPr>
          </w:p>
        </w:tc>
      </w:tr>
      <w:tr w14:paraId="67E8D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872" w:type="pct"/>
            <w:vMerge w:val="continue"/>
            <w:vAlign w:val="center"/>
          </w:tcPr>
          <w:p w14:paraId="4D8A8B1C">
            <w:pPr>
              <w:rPr>
                <w:rFonts w:ascii="宋体" w:hAnsi="宋体" w:eastAsia="宋体" w:cs="宋体"/>
                <w:sz w:val="24"/>
                <w:szCs w:val="24"/>
              </w:rPr>
            </w:pPr>
          </w:p>
        </w:tc>
        <w:tc>
          <w:tcPr>
            <w:tcW w:w="2799" w:type="pct"/>
            <w:vAlign w:val="center"/>
          </w:tcPr>
          <w:p w14:paraId="1712F495">
            <w:pPr>
              <w:rPr>
                <w:rFonts w:ascii="宋体" w:hAnsi="宋体" w:eastAsia="宋体" w:cs="宋体"/>
                <w:bCs/>
                <w:sz w:val="24"/>
                <w:szCs w:val="24"/>
                <w:lang w:eastAsia="zh-CN"/>
              </w:rPr>
            </w:pPr>
            <w:r>
              <w:rPr>
                <w:rFonts w:hint="eastAsia" w:ascii="宋体" w:hAnsi="宋体" w:eastAsia="宋体" w:cs="宋体"/>
                <w:bCs/>
                <w:sz w:val="24"/>
                <w:szCs w:val="24"/>
                <w:lang w:eastAsia="zh-CN"/>
              </w:rPr>
              <w:t>厕所每日全面擦拭、清洁，特殊情况及时清洁；出院患者的病床、凳子、壁橱、床头柜及时予以清洁。</w:t>
            </w:r>
          </w:p>
        </w:tc>
        <w:tc>
          <w:tcPr>
            <w:tcW w:w="768" w:type="pct"/>
            <w:vAlign w:val="center"/>
          </w:tcPr>
          <w:p w14:paraId="2D4F1867">
            <w:pPr>
              <w:jc w:val="center"/>
              <w:rPr>
                <w:rFonts w:ascii="宋体" w:hAnsi="宋体" w:eastAsia="宋体" w:cs="宋体"/>
                <w:sz w:val="24"/>
                <w:szCs w:val="24"/>
              </w:rPr>
            </w:pPr>
            <w:r>
              <w:rPr>
                <w:rFonts w:hint="eastAsia" w:ascii="宋体" w:hAnsi="宋体" w:eastAsia="宋体" w:cs="宋体"/>
                <w:sz w:val="24"/>
                <w:szCs w:val="24"/>
              </w:rPr>
              <w:t>4</w:t>
            </w:r>
          </w:p>
        </w:tc>
        <w:tc>
          <w:tcPr>
            <w:tcW w:w="561" w:type="pct"/>
            <w:vAlign w:val="center"/>
          </w:tcPr>
          <w:p w14:paraId="712B011C">
            <w:pPr>
              <w:jc w:val="center"/>
              <w:rPr>
                <w:rFonts w:ascii="宋体" w:hAnsi="宋体" w:eastAsia="宋体" w:cs="宋体"/>
                <w:sz w:val="24"/>
                <w:szCs w:val="24"/>
              </w:rPr>
            </w:pPr>
          </w:p>
        </w:tc>
      </w:tr>
      <w:tr w14:paraId="5D20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872" w:type="pct"/>
            <w:vMerge w:val="continue"/>
            <w:vAlign w:val="center"/>
          </w:tcPr>
          <w:p w14:paraId="353FC64A">
            <w:pPr>
              <w:rPr>
                <w:rFonts w:ascii="宋体" w:hAnsi="宋体" w:eastAsia="宋体" w:cs="宋体"/>
                <w:sz w:val="24"/>
                <w:szCs w:val="24"/>
              </w:rPr>
            </w:pPr>
          </w:p>
        </w:tc>
        <w:tc>
          <w:tcPr>
            <w:tcW w:w="2799" w:type="pct"/>
            <w:vAlign w:val="center"/>
          </w:tcPr>
          <w:p w14:paraId="64ED8B36">
            <w:pPr>
              <w:rPr>
                <w:rFonts w:ascii="宋体" w:hAnsi="宋体" w:eastAsia="宋体" w:cs="宋体"/>
                <w:bCs/>
                <w:sz w:val="24"/>
                <w:szCs w:val="24"/>
                <w:lang w:eastAsia="zh-CN"/>
              </w:rPr>
            </w:pPr>
            <w:r>
              <w:rPr>
                <w:rFonts w:hint="eastAsia" w:ascii="宋体" w:hAnsi="宋体" w:eastAsia="宋体" w:cs="宋体"/>
                <w:bCs/>
                <w:sz w:val="24"/>
                <w:szCs w:val="24"/>
                <w:lang w:eastAsia="zh-CN"/>
              </w:rPr>
              <w:t>各室的垃圾袋，上、下午各更换一次，特殊情况增加更换次数（垃圾及时倾倒），医疗垃圾一律用专用袋包装。生活垃圾与医疗垃圾各有专人分开转运。</w:t>
            </w:r>
          </w:p>
        </w:tc>
        <w:tc>
          <w:tcPr>
            <w:tcW w:w="768" w:type="pct"/>
            <w:vAlign w:val="center"/>
          </w:tcPr>
          <w:p w14:paraId="7BEABD4E">
            <w:pPr>
              <w:jc w:val="center"/>
              <w:rPr>
                <w:rFonts w:ascii="宋体" w:hAnsi="宋体" w:eastAsia="宋体" w:cs="宋体"/>
                <w:sz w:val="24"/>
                <w:szCs w:val="24"/>
              </w:rPr>
            </w:pPr>
            <w:r>
              <w:rPr>
                <w:rFonts w:hint="eastAsia" w:ascii="宋体" w:hAnsi="宋体" w:eastAsia="宋体" w:cs="宋体"/>
                <w:sz w:val="24"/>
                <w:szCs w:val="24"/>
              </w:rPr>
              <w:t>5</w:t>
            </w:r>
          </w:p>
        </w:tc>
        <w:tc>
          <w:tcPr>
            <w:tcW w:w="561" w:type="pct"/>
            <w:vAlign w:val="center"/>
          </w:tcPr>
          <w:p w14:paraId="28F451DC">
            <w:pPr>
              <w:jc w:val="center"/>
              <w:rPr>
                <w:rFonts w:ascii="宋体" w:hAnsi="宋体" w:eastAsia="宋体" w:cs="宋体"/>
                <w:sz w:val="24"/>
                <w:szCs w:val="24"/>
              </w:rPr>
            </w:pPr>
          </w:p>
        </w:tc>
      </w:tr>
      <w:tr w14:paraId="5D9E9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872" w:type="pct"/>
            <w:vMerge w:val="continue"/>
            <w:vAlign w:val="center"/>
          </w:tcPr>
          <w:p w14:paraId="0E56158B">
            <w:pPr>
              <w:rPr>
                <w:rFonts w:ascii="宋体" w:hAnsi="宋体" w:eastAsia="宋体" w:cs="宋体"/>
                <w:sz w:val="24"/>
                <w:szCs w:val="24"/>
              </w:rPr>
            </w:pPr>
          </w:p>
        </w:tc>
        <w:tc>
          <w:tcPr>
            <w:tcW w:w="2799" w:type="pct"/>
            <w:vAlign w:val="center"/>
          </w:tcPr>
          <w:p w14:paraId="4A7E9BBA">
            <w:pPr>
              <w:rPr>
                <w:rFonts w:ascii="宋体" w:hAnsi="宋体" w:eastAsia="宋体" w:cs="宋体"/>
                <w:bCs/>
                <w:sz w:val="24"/>
                <w:szCs w:val="24"/>
                <w:lang w:eastAsia="zh-CN"/>
              </w:rPr>
            </w:pPr>
            <w:r>
              <w:rPr>
                <w:rFonts w:hint="eastAsia" w:ascii="宋体" w:hAnsi="宋体" w:eastAsia="宋体" w:cs="宋体"/>
                <w:bCs/>
                <w:sz w:val="24"/>
                <w:szCs w:val="24"/>
                <w:lang w:eastAsia="zh-CN"/>
              </w:rPr>
              <w:t>医疗垃圾站按规定进行消毒。</w:t>
            </w:r>
          </w:p>
        </w:tc>
        <w:tc>
          <w:tcPr>
            <w:tcW w:w="768" w:type="pct"/>
            <w:vAlign w:val="center"/>
          </w:tcPr>
          <w:p w14:paraId="0527493D">
            <w:pPr>
              <w:jc w:val="center"/>
              <w:rPr>
                <w:rFonts w:ascii="宋体" w:hAnsi="宋体" w:eastAsia="宋体" w:cs="宋体"/>
                <w:sz w:val="24"/>
                <w:szCs w:val="24"/>
              </w:rPr>
            </w:pPr>
            <w:r>
              <w:rPr>
                <w:rFonts w:hint="eastAsia" w:ascii="宋体" w:hAnsi="宋体" w:eastAsia="宋体" w:cs="宋体"/>
                <w:sz w:val="24"/>
                <w:szCs w:val="24"/>
              </w:rPr>
              <w:t>5</w:t>
            </w:r>
          </w:p>
        </w:tc>
        <w:tc>
          <w:tcPr>
            <w:tcW w:w="561" w:type="pct"/>
            <w:vAlign w:val="center"/>
          </w:tcPr>
          <w:p w14:paraId="6DFBD976">
            <w:pPr>
              <w:jc w:val="center"/>
              <w:rPr>
                <w:rFonts w:ascii="宋体" w:hAnsi="宋体" w:eastAsia="宋体" w:cs="宋体"/>
                <w:sz w:val="24"/>
                <w:szCs w:val="24"/>
              </w:rPr>
            </w:pPr>
          </w:p>
        </w:tc>
      </w:tr>
      <w:tr w14:paraId="1AFD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872" w:type="pct"/>
            <w:vMerge w:val="continue"/>
            <w:vAlign w:val="center"/>
          </w:tcPr>
          <w:p w14:paraId="6A1B2EFA">
            <w:pPr>
              <w:rPr>
                <w:rFonts w:ascii="宋体" w:hAnsi="宋体" w:eastAsia="宋体" w:cs="宋体"/>
                <w:sz w:val="24"/>
                <w:szCs w:val="24"/>
              </w:rPr>
            </w:pPr>
          </w:p>
        </w:tc>
        <w:tc>
          <w:tcPr>
            <w:tcW w:w="2799" w:type="pct"/>
            <w:vAlign w:val="center"/>
          </w:tcPr>
          <w:p w14:paraId="4E22EE35">
            <w:pPr>
              <w:rPr>
                <w:rFonts w:ascii="宋体" w:hAnsi="宋体" w:eastAsia="宋体" w:cs="宋体"/>
                <w:bCs/>
                <w:sz w:val="24"/>
                <w:szCs w:val="24"/>
              </w:rPr>
            </w:pPr>
            <w:r>
              <w:rPr>
                <w:rFonts w:hint="eastAsia" w:ascii="宋体" w:hAnsi="宋体" w:eastAsia="宋体" w:cs="宋体"/>
                <w:bCs/>
                <w:sz w:val="24"/>
                <w:szCs w:val="24"/>
              </w:rPr>
              <w:t>消毒工具按要求存放。</w:t>
            </w:r>
          </w:p>
        </w:tc>
        <w:tc>
          <w:tcPr>
            <w:tcW w:w="768" w:type="pct"/>
            <w:vAlign w:val="center"/>
          </w:tcPr>
          <w:p w14:paraId="6280ED7D">
            <w:pPr>
              <w:jc w:val="center"/>
              <w:rPr>
                <w:rFonts w:ascii="宋体" w:hAnsi="宋体" w:eastAsia="宋体" w:cs="宋体"/>
                <w:sz w:val="24"/>
                <w:szCs w:val="24"/>
              </w:rPr>
            </w:pPr>
            <w:r>
              <w:rPr>
                <w:rFonts w:hint="eastAsia" w:ascii="宋体" w:hAnsi="宋体" w:eastAsia="宋体" w:cs="宋体"/>
                <w:sz w:val="24"/>
                <w:szCs w:val="24"/>
              </w:rPr>
              <w:t>3</w:t>
            </w:r>
          </w:p>
        </w:tc>
        <w:tc>
          <w:tcPr>
            <w:tcW w:w="561" w:type="pct"/>
            <w:vAlign w:val="center"/>
          </w:tcPr>
          <w:p w14:paraId="3F543C2D">
            <w:pPr>
              <w:jc w:val="center"/>
              <w:rPr>
                <w:rFonts w:ascii="宋体" w:hAnsi="宋体" w:eastAsia="宋体" w:cs="宋体"/>
                <w:sz w:val="24"/>
                <w:szCs w:val="24"/>
              </w:rPr>
            </w:pPr>
          </w:p>
        </w:tc>
      </w:tr>
      <w:tr w14:paraId="38F5D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872" w:type="pct"/>
            <w:vMerge w:val="restart"/>
            <w:vAlign w:val="center"/>
          </w:tcPr>
          <w:p w14:paraId="0B679BEB">
            <w:pPr>
              <w:jc w:val="center"/>
              <w:rPr>
                <w:rFonts w:ascii="宋体" w:hAnsi="宋体" w:eastAsia="宋体" w:cs="宋体"/>
                <w:sz w:val="24"/>
                <w:szCs w:val="24"/>
              </w:rPr>
            </w:pPr>
            <w:r>
              <w:rPr>
                <w:rFonts w:hint="eastAsia" w:ascii="宋体" w:hAnsi="宋体" w:eastAsia="宋体" w:cs="宋体"/>
                <w:sz w:val="24"/>
                <w:szCs w:val="24"/>
              </w:rPr>
              <w:t>负性事件</w:t>
            </w:r>
          </w:p>
        </w:tc>
        <w:tc>
          <w:tcPr>
            <w:tcW w:w="2799" w:type="pct"/>
            <w:vAlign w:val="center"/>
          </w:tcPr>
          <w:p w14:paraId="0AF09BC3">
            <w:pPr>
              <w:rPr>
                <w:rFonts w:ascii="宋体" w:hAnsi="宋体" w:eastAsia="宋体" w:cs="宋体"/>
                <w:bCs/>
                <w:sz w:val="24"/>
                <w:szCs w:val="24"/>
                <w:lang w:eastAsia="zh-CN"/>
              </w:rPr>
            </w:pPr>
            <w:r>
              <w:rPr>
                <w:rFonts w:hint="eastAsia" w:ascii="宋体" w:hAnsi="宋体" w:eastAsia="宋体" w:cs="宋体"/>
                <w:bCs/>
                <w:sz w:val="24"/>
                <w:szCs w:val="24"/>
                <w:lang w:eastAsia="zh-CN"/>
              </w:rPr>
              <w:t>投诉工单月度投诉超一件扣1分</w:t>
            </w:r>
          </w:p>
        </w:tc>
        <w:tc>
          <w:tcPr>
            <w:tcW w:w="768" w:type="pct"/>
            <w:vAlign w:val="center"/>
          </w:tcPr>
          <w:p w14:paraId="749A8558">
            <w:pPr>
              <w:jc w:val="center"/>
              <w:rPr>
                <w:rFonts w:ascii="宋体" w:hAnsi="宋体" w:eastAsia="宋体" w:cs="宋体"/>
                <w:sz w:val="24"/>
                <w:szCs w:val="24"/>
              </w:rPr>
            </w:pPr>
            <w:r>
              <w:rPr>
                <w:rFonts w:hint="eastAsia" w:ascii="宋体" w:hAnsi="宋体" w:eastAsia="宋体" w:cs="宋体"/>
                <w:sz w:val="24"/>
                <w:szCs w:val="24"/>
              </w:rPr>
              <w:t>4</w:t>
            </w:r>
          </w:p>
        </w:tc>
        <w:tc>
          <w:tcPr>
            <w:tcW w:w="561" w:type="pct"/>
            <w:vAlign w:val="center"/>
          </w:tcPr>
          <w:p w14:paraId="5E98621E">
            <w:pPr>
              <w:jc w:val="center"/>
              <w:rPr>
                <w:rFonts w:ascii="宋体" w:hAnsi="宋体" w:eastAsia="宋体" w:cs="宋体"/>
                <w:sz w:val="24"/>
                <w:szCs w:val="24"/>
              </w:rPr>
            </w:pPr>
          </w:p>
        </w:tc>
      </w:tr>
      <w:tr w14:paraId="4618B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872" w:type="pct"/>
            <w:vMerge w:val="continue"/>
            <w:vAlign w:val="center"/>
          </w:tcPr>
          <w:p w14:paraId="204330C4">
            <w:pPr>
              <w:jc w:val="center"/>
              <w:rPr>
                <w:rFonts w:ascii="宋体" w:hAnsi="宋体" w:eastAsia="宋体" w:cs="宋体"/>
                <w:sz w:val="24"/>
                <w:szCs w:val="24"/>
              </w:rPr>
            </w:pPr>
          </w:p>
        </w:tc>
        <w:tc>
          <w:tcPr>
            <w:tcW w:w="2799" w:type="pct"/>
            <w:vAlign w:val="center"/>
          </w:tcPr>
          <w:p w14:paraId="311F0A20">
            <w:pPr>
              <w:rPr>
                <w:rFonts w:ascii="宋体" w:hAnsi="宋体" w:eastAsia="宋体" w:cs="宋体"/>
                <w:bCs/>
                <w:sz w:val="24"/>
                <w:szCs w:val="24"/>
              </w:rPr>
            </w:pPr>
            <w:r>
              <w:rPr>
                <w:rFonts w:hint="eastAsia" w:ascii="宋体" w:hAnsi="宋体" w:eastAsia="宋体" w:cs="宋体"/>
                <w:bCs/>
                <w:sz w:val="24"/>
                <w:szCs w:val="24"/>
              </w:rPr>
              <w:t>投诉处理及时</w:t>
            </w:r>
          </w:p>
        </w:tc>
        <w:tc>
          <w:tcPr>
            <w:tcW w:w="768" w:type="pct"/>
            <w:vAlign w:val="center"/>
          </w:tcPr>
          <w:p w14:paraId="2C55D26B">
            <w:pPr>
              <w:jc w:val="center"/>
              <w:rPr>
                <w:rFonts w:ascii="宋体" w:hAnsi="宋体" w:eastAsia="宋体" w:cs="宋体"/>
                <w:sz w:val="24"/>
                <w:szCs w:val="24"/>
              </w:rPr>
            </w:pPr>
            <w:r>
              <w:rPr>
                <w:rFonts w:hint="eastAsia" w:ascii="宋体" w:hAnsi="宋体" w:eastAsia="宋体" w:cs="宋体"/>
                <w:sz w:val="24"/>
                <w:szCs w:val="24"/>
              </w:rPr>
              <w:t>2</w:t>
            </w:r>
          </w:p>
        </w:tc>
        <w:tc>
          <w:tcPr>
            <w:tcW w:w="561" w:type="pct"/>
            <w:vAlign w:val="center"/>
          </w:tcPr>
          <w:p w14:paraId="1DA31A25">
            <w:pPr>
              <w:jc w:val="center"/>
              <w:rPr>
                <w:rFonts w:ascii="宋体" w:hAnsi="宋体" w:eastAsia="宋体" w:cs="宋体"/>
                <w:sz w:val="24"/>
                <w:szCs w:val="24"/>
              </w:rPr>
            </w:pPr>
          </w:p>
        </w:tc>
      </w:tr>
      <w:tr w14:paraId="78BB8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872" w:type="pct"/>
            <w:vMerge w:val="continue"/>
            <w:vAlign w:val="center"/>
          </w:tcPr>
          <w:p w14:paraId="118CF498">
            <w:pPr>
              <w:jc w:val="center"/>
              <w:rPr>
                <w:rFonts w:ascii="宋体" w:hAnsi="宋体" w:eastAsia="宋体" w:cs="宋体"/>
                <w:sz w:val="24"/>
                <w:szCs w:val="24"/>
              </w:rPr>
            </w:pPr>
          </w:p>
        </w:tc>
        <w:tc>
          <w:tcPr>
            <w:tcW w:w="2799" w:type="pct"/>
            <w:vAlign w:val="center"/>
          </w:tcPr>
          <w:p w14:paraId="45F7BE72">
            <w:pPr>
              <w:rPr>
                <w:rFonts w:ascii="宋体" w:hAnsi="宋体" w:eastAsia="宋体" w:cs="宋体"/>
                <w:bCs/>
                <w:sz w:val="24"/>
                <w:szCs w:val="24"/>
                <w:lang w:eastAsia="zh-CN"/>
              </w:rPr>
            </w:pPr>
            <w:r>
              <w:rPr>
                <w:rFonts w:hint="eastAsia" w:ascii="宋体" w:hAnsi="宋体" w:eastAsia="宋体" w:cs="宋体"/>
                <w:bCs/>
                <w:sz w:val="24"/>
                <w:szCs w:val="24"/>
                <w:lang w:eastAsia="zh-CN"/>
              </w:rPr>
              <w:t>投诉后未造成不良影响</w:t>
            </w:r>
          </w:p>
        </w:tc>
        <w:tc>
          <w:tcPr>
            <w:tcW w:w="768" w:type="pct"/>
            <w:vAlign w:val="center"/>
          </w:tcPr>
          <w:p w14:paraId="6DB4BB1E">
            <w:pPr>
              <w:jc w:val="center"/>
              <w:rPr>
                <w:rFonts w:ascii="宋体" w:hAnsi="宋体" w:eastAsia="宋体" w:cs="宋体"/>
                <w:sz w:val="24"/>
                <w:szCs w:val="24"/>
              </w:rPr>
            </w:pPr>
            <w:r>
              <w:rPr>
                <w:rFonts w:hint="eastAsia" w:ascii="宋体" w:hAnsi="宋体" w:eastAsia="宋体" w:cs="宋体"/>
                <w:sz w:val="24"/>
                <w:szCs w:val="24"/>
              </w:rPr>
              <w:t>4</w:t>
            </w:r>
          </w:p>
        </w:tc>
        <w:tc>
          <w:tcPr>
            <w:tcW w:w="561" w:type="pct"/>
            <w:vAlign w:val="center"/>
          </w:tcPr>
          <w:p w14:paraId="25D8FDD0">
            <w:pPr>
              <w:jc w:val="center"/>
              <w:rPr>
                <w:rFonts w:ascii="宋体" w:hAnsi="宋体" w:eastAsia="宋体" w:cs="宋体"/>
                <w:sz w:val="24"/>
                <w:szCs w:val="24"/>
              </w:rPr>
            </w:pPr>
          </w:p>
        </w:tc>
      </w:tr>
      <w:bookmarkEnd w:id="4"/>
      <w:bookmarkEnd w:id="5"/>
      <w:bookmarkEnd w:id="6"/>
    </w:tbl>
    <w:p w14:paraId="42D231D5">
      <w:pPr>
        <w:spacing w:line="360" w:lineRule="auto"/>
        <w:rPr>
          <w:rFonts w:ascii="宋体" w:hAnsi="宋体" w:eastAsia="宋体" w:cs="宋体"/>
          <w:b/>
          <w:bCs/>
          <w:sz w:val="24"/>
          <w:szCs w:val="24"/>
          <w:shd w:val="clear" w:color="auto" w:fill="FFFFFF"/>
        </w:rPr>
      </w:pPr>
      <w:r>
        <w:rPr>
          <w:rFonts w:hint="eastAsia" w:ascii="宋体" w:hAnsi="宋体" w:eastAsia="宋体" w:cs="宋体"/>
          <w:b/>
          <w:bCs/>
          <w:sz w:val="24"/>
          <w:szCs w:val="24"/>
          <w:shd w:val="clear" w:color="auto" w:fill="FFFFFF"/>
          <w:lang w:eastAsia="zh-CN"/>
        </w:rPr>
        <w:t>（八）</w:t>
      </w:r>
      <w:r>
        <w:rPr>
          <w:rFonts w:hint="eastAsia" w:ascii="宋体" w:hAnsi="宋体" w:eastAsia="宋体" w:cs="宋体"/>
          <w:b/>
          <w:bCs/>
          <w:sz w:val="24"/>
          <w:szCs w:val="24"/>
          <w:shd w:val="clear" w:color="auto" w:fill="FFFFFF"/>
        </w:rPr>
        <w:t>其他要求</w:t>
      </w:r>
    </w:p>
    <w:p w14:paraId="174774B4">
      <w:pPr>
        <w:spacing w:line="360" w:lineRule="auto"/>
        <w:rPr>
          <w:rFonts w:ascii="宋体" w:hAnsi="宋体" w:eastAsia="宋体" w:cs="宋体"/>
          <w:b/>
          <w:bCs/>
          <w:sz w:val="24"/>
          <w:szCs w:val="24"/>
        </w:rPr>
      </w:pPr>
      <w:r>
        <w:rPr>
          <w:rFonts w:hint="eastAsia" w:ascii="宋体" w:hAnsi="宋体" w:eastAsia="宋体" w:cs="宋体"/>
          <w:b/>
          <w:bCs/>
          <w:sz w:val="24"/>
          <w:szCs w:val="24"/>
          <w:lang w:eastAsia="zh-CN"/>
        </w:rPr>
        <w:t>1、</w:t>
      </w:r>
      <w:r>
        <w:rPr>
          <w:rFonts w:hint="eastAsia" w:ascii="宋体" w:hAnsi="宋体" w:eastAsia="宋体" w:cs="宋体"/>
          <w:b/>
          <w:bCs/>
          <w:sz w:val="24"/>
          <w:szCs w:val="24"/>
        </w:rPr>
        <w:t>其他服务要求</w:t>
      </w:r>
    </w:p>
    <w:p w14:paraId="2BF53CB4">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供应商需具备承担三级甲等医院保洁服务需求的能力。能够采用先进且贴合医院后勤运行管理的物业信息化智慧后勤管理系统和手段提升物业服务质量。供应商具备物业信息化智慧后勤管理系统和手段，能够执行医院主管部门规定的服务管理要求。在服务期间免费配合医院相关系统对接和使用。</w:t>
      </w:r>
    </w:p>
    <w:p w14:paraId="7C47D6E3">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2）科真实性核查：采购人保留对投标文件中所涉资料(包括但不限于人员资质证书、企业业绩证明等)进行实质性审核的权利。若发现资料存在虚假、伪造或与事实不符之情形，采购人有权即刻取消供应商的服务资格，且无需承担由此产生的任何法律责任或经济赔偿。</w:t>
      </w:r>
    </w:p>
    <w:p w14:paraId="7FF2D330">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★3）试用期考核机制：在试用期内，若供应商考核结果未达到约定标准，采购人有权单方面解除其服务资格，并不予承担供应商因此遭受的任何责任及损失。</w:t>
      </w:r>
    </w:p>
    <w:p w14:paraId="1BE1D771">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4）进场准备：供应商在收到采购人发出的进场通知后，严格按照投标文件承诺，完成拟投入的全部设备、物资消耗品、工具、人员等相关资源的配置与筹备工作。前述设备、物资消耗品及工具等须经采购人验收合格后，方可正式进场开展服务。准备时间不超过10日，若供应商未在规定期限内完成进场准备并通过验收，采购人有权取消其中标资格。</w:t>
      </w:r>
    </w:p>
    <w:p w14:paraId="6FA3F61D">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5）考勤要求：中标供应商须建立并实施完善的考勤管理制度，配备信息化考勤系统。该系统应具备实时记录、数据统计及报表导出功能，确保考勤数据真实、准确、可追溯，以便采购人随时对供应商保洁服务人员的出勤情况进行监督与核查。</w:t>
      </w:r>
    </w:p>
    <w:p w14:paraId="09FE7BC2">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6）其他要求：供应商需配合采购人开展夜间保洁及各类突发应急保洁任务，确保服务时效与质量。同时，供应商应积极配合院方落实病媒生物防制工作，协助完成灭蚊虫等消杀任务，确保服务区域环境卫生达标。</w:t>
      </w:r>
    </w:p>
    <w:p w14:paraId="2B9292E9">
      <w:pPr>
        <w:spacing w:line="360" w:lineRule="auto"/>
        <w:rPr>
          <w:rFonts w:ascii="宋体" w:hAnsi="宋体" w:eastAsia="宋体" w:cs="宋体"/>
          <w:b/>
          <w:sz w:val="24"/>
          <w:szCs w:val="24"/>
          <w:lang w:eastAsia="zh-CN"/>
        </w:rPr>
      </w:pPr>
      <w:r>
        <w:rPr>
          <w:rFonts w:hint="eastAsia" w:ascii="宋体" w:hAnsi="宋体" w:eastAsia="宋体" w:cs="宋体"/>
          <w:b/>
          <w:sz w:val="24"/>
          <w:szCs w:val="24"/>
          <w:lang w:eastAsia="zh-CN"/>
        </w:rPr>
        <w:t>（九）采购人提供中标人使用的场地、设施、设备、材料等</w:t>
      </w:r>
    </w:p>
    <w:p w14:paraId="0114E00A">
      <w:pPr>
        <w:spacing w:line="360" w:lineRule="auto"/>
        <w:rPr>
          <w:rFonts w:ascii="宋体" w:hAnsi="宋体" w:eastAsia="宋体" w:cs="宋体"/>
          <w:b/>
          <w:bCs/>
          <w:sz w:val="24"/>
          <w:szCs w:val="24"/>
          <w:lang w:eastAsia="zh-CN"/>
        </w:rPr>
      </w:pPr>
      <w:r>
        <w:rPr>
          <w:rFonts w:hint="eastAsia" w:ascii="宋体" w:hAnsi="宋体" w:eastAsia="宋体" w:cs="宋体"/>
          <w:sz w:val="24"/>
          <w:szCs w:val="24"/>
          <w:lang w:eastAsia="zh-CN"/>
        </w:rPr>
        <w:t>采购人原则上可在项目周边提供办公室（1）间、更衣室（2）间、洗消设备间（1）间、设备间（1）间等，不提供住宿，根据实际情况进行面积和实际需求调配；</w:t>
      </w:r>
    </w:p>
    <w:p w14:paraId="03FE215F">
      <w:pPr>
        <w:widowControl/>
        <w:spacing w:line="486" w:lineRule="exact"/>
        <w:ind w:firstLine="241" w:firstLineChars="100"/>
        <w:contextualSpacing/>
        <w:rPr>
          <w:rFonts w:ascii="宋体" w:hAnsi="宋体" w:eastAsia="宋体" w:cs="宋体"/>
          <w:b/>
          <w:bCs/>
          <w:sz w:val="24"/>
          <w:szCs w:val="24"/>
          <w:lang w:eastAsia="zh-CN"/>
        </w:rPr>
      </w:pPr>
      <w:r>
        <w:rPr>
          <w:rFonts w:hint="eastAsia" w:ascii="宋体" w:hAnsi="宋体" w:eastAsia="宋体" w:cs="宋体"/>
          <w:b/>
          <w:bCs/>
          <w:sz w:val="24"/>
          <w:szCs w:val="24"/>
          <w:lang w:eastAsia="zh-CN"/>
        </w:rPr>
        <w:t>2.2 采购标的需满足的服务标准、期限、效率等要求；</w:t>
      </w:r>
    </w:p>
    <w:p w14:paraId="5CA87B0A">
      <w:pPr>
        <w:tabs>
          <w:tab w:val="left" w:pos="900"/>
        </w:tabs>
        <w:autoSpaceDE/>
        <w:autoSpaceDN/>
        <w:spacing w:line="486" w:lineRule="exact"/>
        <w:ind w:firstLine="240" w:firstLineChars="100"/>
        <w:rPr>
          <w:rFonts w:ascii="宋体" w:hAnsi="宋体" w:eastAsia="宋体" w:cs="宋体"/>
          <w:sz w:val="24"/>
          <w:szCs w:val="24"/>
          <w:lang w:eastAsia="zh-CN"/>
        </w:rPr>
      </w:pPr>
      <w:r>
        <w:rPr>
          <w:rFonts w:hint="eastAsia" w:ascii="宋体" w:hAnsi="宋体" w:eastAsia="宋体" w:cs="宋体"/>
          <w:sz w:val="24"/>
          <w:szCs w:val="24"/>
          <w:lang w:eastAsia="zh-CN"/>
        </w:rPr>
        <w:t>（1）采购标的需满足的服务标准、效率要求</w:t>
      </w:r>
    </w:p>
    <w:p w14:paraId="6B7CE7CF">
      <w:pPr>
        <w:spacing w:line="486" w:lineRule="exact"/>
        <w:ind w:firstLine="480" w:firstLineChars="200"/>
        <w:contextualSpacing/>
        <w:rPr>
          <w:rFonts w:ascii="宋体" w:hAnsi="宋体" w:eastAsia="宋体" w:cs="宋体"/>
          <w:sz w:val="24"/>
          <w:szCs w:val="24"/>
          <w:lang w:eastAsia="zh-CN"/>
        </w:rPr>
      </w:pPr>
      <w:r>
        <w:rPr>
          <w:rFonts w:hint="eastAsia" w:ascii="宋体" w:hAnsi="宋体" w:eastAsia="宋体" w:cs="宋体"/>
          <w:sz w:val="24"/>
          <w:szCs w:val="24"/>
          <w:lang w:eastAsia="zh-CN"/>
        </w:rPr>
        <w:t>详见 需满足的质量、安全、技术规格、物理特性等要求。</w:t>
      </w:r>
    </w:p>
    <w:p w14:paraId="1DDB96F3">
      <w:pPr>
        <w:tabs>
          <w:tab w:val="left" w:pos="900"/>
        </w:tabs>
        <w:autoSpaceDE/>
        <w:autoSpaceDN/>
        <w:spacing w:line="486" w:lineRule="exact"/>
        <w:ind w:firstLine="220" w:firstLineChars="100"/>
        <w:rPr>
          <w:rFonts w:ascii="宋体" w:hAnsi="宋体" w:eastAsia="宋体" w:cs="宋体"/>
          <w:sz w:val="24"/>
          <w:szCs w:val="24"/>
          <w:lang w:eastAsia="zh-CN"/>
        </w:rPr>
      </w:pPr>
      <w:r>
        <w:rPr>
          <w:rFonts w:hint="eastAsia" w:ascii="宋体" w:hAnsi="宋体" w:eastAsia="宋体" w:cs="宋体"/>
          <w:szCs w:val="24"/>
          <w:lang w:eastAsia="zh-CN"/>
        </w:rPr>
        <w:t>（</w:t>
      </w:r>
      <w:r>
        <w:rPr>
          <w:rFonts w:hint="eastAsia" w:ascii="宋体" w:hAnsi="宋体" w:eastAsia="宋体" w:cs="宋体"/>
          <w:sz w:val="24"/>
          <w:szCs w:val="24"/>
          <w:lang w:eastAsia="zh-CN"/>
        </w:rPr>
        <w:t>2）采购标的需满足的服务期限要求</w:t>
      </w:r>
    </w:p>
    <w:p w14:paraId="7AA59470">
      <w:pPr>
        <w:tabs>
          <w:tab w:val="left" w:pos="900"/>
        </w:tabs>
        <w:autoSpaceDE/>
        <w:autoSpaceDN/>
        <w:spacing w:line="486" w:lineRule="exact"/>
        <w:ind w:firstLine="480" w:firstLineChars="200"/>
        <w:rPr>
          <w:rFonts w:ascii="宋体" w:hAnsi="宋体" w:eastAsia="宋体" w:cs="宋体"/>
          <w:sz w:val="24"/>
          <w:szCs w:val="24"/>
          <w:lang w:eastAsia="zh-CN"/>
        </w:rPr>
      </w:pPr>
      <w:r>
        <w:rPr>
          <w:rFonts w:hint="eastAsia" w:ascii="宋体" w:hAnsi="宋体" w:eastAsia="宋体" w:cs="宋体"/>
          <w:sz w:val="24"/>
          <w:szCs w:val="24"/>
          <w:lang w:eastAsia="zh-CN"/>
        </w:rPr>
        <w:t>服务期限：一年。</w:t>
      </w:r>
    </w:p>
    <w:p w14:paraId="53296A0E">
      <w:pPr>
        <w:tabs>
          <w:tab w:val="left" w:pos="900"/>
        </w:tabs>
        <w:spacing w:line="360" w:lineRule="auto"/>
        <w:ind w:firstLine="482" w:firstLineChars="200"/>
        <w:rPr>
          <w:rFonts w:ascii="宋体" w:hAnsi="宋体" w:eastAsia="宋体" w:cs="宋体"/>
          <w:b/>
          <w:bCs/>
          <w:sz w:val="24"/>
          <w:szCs w:val="24"/>
          <w:lang w:eastAsia="zh-CN"/>
        </w:rPr>
      </w:pPr>
      <w:r>
        <w:rPr>
          <w:rFonts w:hint="eastAsia" w:ascii="宋体" w:hAnsi="宋体" w:eastAsia="宋体" w:cs="宋体"/>
          <w:b/>
          <w:bCs/>
          <w:sz w:val="24"/>
          <w:szCs w:val="24"/>
          <w:lang w:eastAsia="zh-CN"/>
        </w:rPr>
        <w:t>2.3为落实政府采购政策需满足的要求；</w:t>
      </w:r>
    </w:p>
    <w:p w14:paraId="049CEFD9">
      <w:pPr>
        <w:tabs>
          <w:tab w:val="left" w:pos="900"/>
        </w:tabs>
        <w:spacing w:line="486" w:lineRule="exact"/>
        <w:ind w:firstLine="480" w:firstLineChars="200"/>
        <w:rPr>
          <w:rFonts w:ascii="宋体" w:hAnsi="宋体" w:eastAsia="宋体" w:cs="宋体"/>
          <w:sz w:val="24"/>
          <w:szCs w:val="24"/>
          <w:lang w:eastAsia="zh-CN"/>
        </w:rPr>
      </w:pPr>
      <w:r>
        <w:rPr>
          <w:rFonts w:hint="eastAsia" w:ascii="宋体" w:hAnsi="宋体" w:eastAsia="宋体" w:cs="宋体"/>
          <w:sz w:val="24"/>
          <w:szCs w:val="24"/>
          <w:lang w:eastAsia="zh-CN"/>
        </w:rPr>
        <w:t>（1）促进中小企业发展政策：根据《政府采购促进中小企业发展管理办法》的通知（财库〔2020〕46号）规定，本项目供应商所投产品为中小企业制造的，供应商应出具招标文件要求的《中小企业声明函》给予证明，否则评标时不予认可。供应商应对提交的中小企业声明函的真实性负责，提交的中小企业声明函不真实的，应承担相应的法律责任。</w:t>
      </w:r>
    </w:p>
    <w:p w14:paraId="78C62290">
      <w:pPr>
        <w:tabs>
          <w:tab w:val="left" w:pos="900"/>
        </w:tabs>
        <w:spacing w:line="486" w:lineRule="exact"/>
        <w:ind w:firstLine="480" w:firstLineChars="200"/>
        <w:rPr>
          <w:rFonts w:ascii="宋体" w:hAnsi="宋体" w:eastAsia="宋体" w:cs="宋体"/>
          <w:sz w:val="24"/>
          <w:szCs w:val="24"/>
          <w:lang w:eastAsia="zh-CN"/>
        </w:rPr>
      </w:pPr>
      <w:r>
        <w:rPr>
          <w:rFonts w:hint="eastAsia" w:ascii="宋体" w:hAnsi="宋体" w:eastAsia="宋体" w:cs="宋体"/>
          <w:sz w:val="24"/>
          <w:szCs w:val="24"/>
          <w:lang w:eastAsia="zh-CN"/>
        </w:rPr>
        <w:t>（2）监狱企业扶持政策：供应商所投产品为监狱企业制造的，将视同为小型或微型企业，将对该投标产品的投标价给予10%的扣除。</w:t>
      </w:r>
      <w:r>
        <w:rPr>
          <w:rFonts w:hint="eastAsia" w:ascii="宋体" w:hAnsi="宋体" w:eastAsia="宋体" w:cs="宋体"/>
          <w:iCs/>
          <w:sz w:val="24"/>
          <w:szCs w:val="24"/>
          <w:lang w:eastAsia="zh-CN"/>
        </w:rPr>
        <w:t>应提供由省级以上监狱管理局、戒毒管理局（含新疆生产建设兵团）出具的属于监狱企业的证明文件。供应商应对提交的属于监狱企业的证明文件的真实性负责，提交的监狱企业的证明文件不真实的，应承担相应的法律责任</w:t>
      </w:r>
      <w:r>
        <w:rPr>
          <w:rFonts w:hint="eastAsia" w:ascii="宋体" w:hAnsi="宋体" w:eastAsia="宋体" w:cs="宋体"/>
          <w:sz w:val="24"/>
          <w:szCs w:val="24"/>
          <w:lang w:eastAsia="zh-CN"/>
        </w:rPr>
        <w:t>。（专门面向中小企业采购或预留份额的情况不适用）</w:t>
      </w:r>
    </w:p>
    <w:p w14:paraId="1C2CEB48">
      <w:pPr>
        <w:tabs>
          <w:tab w:val="left" w:pos="900"/>
        </w:tabs>
        <w:spacing w:line="486" w:lineRule="exact"/>
        <w:ind w:firstLine="480" w:firstLineChars="200"/>
        <w:rPr>
          <w:rFonts w:ascii="宋体" w:hAnsi="宋体" w:eastAsia="宋体" w:cs="宋体"/>
          <w:sz w:val="24"/>
          <w:szCs w:val="24"/>
          <w:lang w:eastAsia="zh-CN"/>
        </w:rPr>
      </w:pPr>
      <w:r>
        <w:rPr>
          <w:rFonts w:hint="eastAsia" w:ascii="宋体" w:hAnsi="宋体" w:eastAsia="宋体" w:cs="宋体"/>
          <w:sz w:val="24"/>
          <w:szCs w:val="24"/>
          <w:lang w:eastAsia="zh-CN"/>
        </w:rPr>
        <w:t>（3）促进残疾人就业政府采购政策：根据《三部门联合发布关于促进残疾人就业政府采购政策的通知》（财库〔2017〕141号）规定，符合条件的残疾人福利性单位在参加本项目政府采购活动时，供应商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专门面向中小企业采购或预留份额的情况不适用）</w:t>
      </w:r>
    </w:p>
    <w:p w14:paraId="34E50809">
      <w:pPr>
        <w:autoSpaceDE/>
        <w:autoSpaceDN/>
        <w:spacing w:line="486" w:lineRule="exact"/>
        <w:ind w:firstLine="480" w:firstLineChars="200"/>
        <w:rPr>
          <w:rFonts w:ascii="宋体" w:hAnsi="宋体" w:eastAsia="宋体" w:cs="宋体"/>
          <w:sz w:val="24"/>
          <w:szCs w:val="24"/>
          <w:lang w:eastAsia="zh-CN"/>
        </w:rPr>
      </w:pPr>
      <w:r>
        <w:rPr>
          <w:rFonts w:hint="eastAsia" w:ascii="宋体" w:hAnsi="宋体" w:eastAsia="宋体" w:cs="宋体"/>
          <w:sz w:val="24"/>
          <w:szCs w:val="24"/>
          <w:lang w:eastAsia="zh-CN"/>
        </w:rPr>
        <w:t>（4）鼓励节能、环保政策：依据《财政部发展改革委生态环境部市场监管总局关于调整优化节能产品、环境标志产品政府采购执行机制的通知（财库（2019）9号）》执行。</w:t>
      </w:r>
    </w:p>
    <w:p w14:paraId="5EDAA84D">
      <w:pPr>
        <w:tabs>
          <w:tab w:val="left" w:pos="900"/>
        </w:tabs>
        <w:autoSpaceDE/>
        <w:autoSpaceDN/>
        <w:spacing w:line="360" w:lineRule="auto"/>
        <w:ind w:firstLine="480" w:firstLineChars="200"/>
        <w:jc w:val="both"/>
        <w:rPr>
          <w:rFonts w:ascii="宋体" w:hAnsi="宋体" w:eastAsia="宋体" w:cs="宋体"/>
          <w:sz w:val="24"/>
          <w:szCs w:val="24"/>
          <w:lang w:eastAsia="zh-CN"/>
        </w:rPr>
      </w:pPr>
      <w:r>
        <w:rPr>
          <w:rFonts w:hint="eastAsia" w:ascii="宋体" w:hAnsi="宋体" w:eastAsia="宋体" w:cs="宋体"/>
          <w:sz w:val="24"/>
          <w:szCs w:val="24"/>
          <w:lang w:eastAsia="zh-CN"/>
        </w:rPr>
        <w:t>（5）实施本国产品标准及相关政策：依据《</w:t>
      </w:r>
      <w:r>
        <w:rPr>
          <w:rFonts w:hint="eastAsia" w:ascii="宋体" w:hAnsi="宋体" w:eastAsia="宋体" w:cs="宋体"/>
          <w:sz w:val="24"/>
          <w:szCs w:val="24"/>
          <w:shd w:val="clear" w:color="auto" w:fill="FFFFFF"/>
          <w:lang w:eastAsia="zh-CN"/>
        </w:rPr>
        <w:t>国务院办公厅关于在政府采购中实施本国产品标准及相关政策的通知</w:t>
      </w:r>
      <w:r>
        <w:rPr>
          <w:rFonts w:hint="eastAsia" w:ascii="宋体" w:hAnsi="宋体" w:eastAsia="宋体" w:cs="宋体"/>
          <w:sz w:val="24"/>
          <w:szCs w:val="24"/>
          <w:lang w:eastAsia="zh-CN"/>
        </w:rPr>
        <w:t>》（国办发〔2025〕34号）规定，本项目供应商所投产品</w:t>
      </w:r>
      <w:r>
        <w:rPr>
          <w:rFonts w:hint="eastAsia" w:ascii="宋体" w:hAnsi="宋体" w:eastAsia="宋体" w:cs="宋体"/>
          <w:sz w:val="24"/>
          <w:szCs w:val="24"/>
          <w:shd w:val="clear" w:color="auto" w:fill="FFFFFF"/>
          <w:lang w:eastAsia="zh-CN"/>
        </w:rPr>
        <w:t>在中国境内生产，即在中华人民共和国关境内实现从原材料、组件到产品的属性改变。且在中国境内生产的组件成本占比应当达到规定比例</w:t>
      </w:r>
      <w:r>
        <w:rPr>
          <w:rFonts w:hint="eastAsia" w:ascii="宋体" w:hAnsi="宋体" w:eastAsia="宋体" w:cs="宋体"/>
          <w:sz w:val="24"/>
          <w:szCs w:val="24"/>
          <w:lang w:eastAsia="zh-CN"/>
        </w:rPr>
        <w:t>，</w:t>
      </w:r>
      <w:r>
        <w:rPr>
          <w:rFonts w:hint="eastAsia" w:ascii="宋体" w:hAnsi="宋体" w:eastAsia="宋体" w:cs="宋体"/>
          <w:sz w:val="24"/>
          <w:szCs w:val="24"/>
          <w:shd w:val="clear" w:color="auto" w:fill="FFFFFF"/>
          <w:lang w:eastAsia="zh-CN"/>
        </w:rPr>
        <w:t>依法对本国产品给予价格评审优惠，对本国产品的报价给予20%的价格扣除，用扣除后的价格参与评审。</w:t>
      </w:r>
      <w:r>
        <w:rPr>
          <w:rFonts w:hint="eastAsia" w:ascii="宋体" w:hAnsi="宋体" w:eastAsia="宋体" w:cs="宋体"/>
          <w:b/>
          <w:bCs/>
          <w:sz w:val="24"/>
          <w:szCs w:val="24"/>
          <w:lang w:eastAsia="zh-CN"/>
        </w:rPr>
        <w:t>供应商应出具招标文件要求的证明材料给予证明，否则评标时不予认可</w:t>
      </w:r>
      <w:r>
        <w:rPr>
          <w:rFonts w:hint="eastAsia" w:ascii="宋体" w:hAnsi="宋体" w:eastAsia="宋体" w:cs="宋体"/>
          <w:sz w:val="24"/>
          <w:szCs w:val="24"/>
          <w:lang w:eastAsia="zh-CN"/>
        </w:rPr>
        <w:t>。</w:t>
      </w:r>
      <w:r>
        <w:rPr>
          <w:rFonts w:hint="eastAsia" w:ascii="宋体" w:hAnsi="宋体" w:eastAsia="宋体" w:cs="宋体"/>
          <w:b/>
          <w:bCs/>
          <w:sz w:val="24"/>
          <w:szCs w:val="24"/>
          <w:lang w:eastAsia="zh-CN"/>
        </w:rPr>
        <w:t>供应商应对提交的证明材料真实性负责，</w:t>
      </w:r>
      <w:r>
        <w:rPr>
          <w:rFonts w:hint="eastAsia" w:ascii="宋体" w:hAnsi="宋体" w:eastAsia="宋体" w:cs="宋体"/>
          <w:sz w:val="24"/>
          <w:szCs w:val="24"/>
          <w:lang w:eastAsia="zh-CN"/>
        </w:rPr>
        <w:t>提交证明材料不真实的，应承担相应的法律责任。</w:t>
      </w:r>
    </w:p>
    <w:p w14:paraId="48A1956B">
      <w:pPr>
        <w:autoSpaceDE/>
        <w:autoSpaceDN/>
        <w:spacing w:line="486" w:lineRule="exact"/>
        <w:ind w:firstLine="482" w:firstLineChars="200"/>
        <w:rPr>
          <w:rFonts w:ascii="宋体" w:hAnsi="宋体" w:eastAsia="宋体" w:cs="宋体"/>
          <w:b/>
          <w:bCs/>
          <w:sz w:val="24"/>
          <w:szCs w:val="24"/>
          <w:lang w:eastAsia="zh-CN"/>
        </w:rPr>
      </w:pPr>
      <w:r>
        <w:rPr>
          <w:rFonts w:hint="eastAsia" w:ascii="宋体" w:hAnsi="宋体" w:eastAsia="宋体" w:cs="宋体"/>
          <w:b/>
          <w:bCs/>
          <w:sz w:val="24"/>
          <w:szCs w:val="24"/>
          <w:lang w:eastAsia="zh-CN"/>
        </w:rPr>
        <w:t>2.4采购标的的其他技术、服务等要求；</w:t>
      </w:r>
    </w:p>
    <w:p w14:paraId="6427EACD">
      <w:pPr>
        <w:tabs>
          <w:tab w:val="left" w:pos="900"/>
        </w:tabs>
        <w:spacing w:line="360" w:lineRule="auto"/>
        <w:ind w:firstLine="480" w:firstLineChars="200"/>
        <w:rPr>
          <w:rFonts w:ascii="宋体" w:hAnsi="宋体" w:eastAsia="宋体" w:cs="宋体"/>
          <w:bCs/>
          <w:sz w:val="24"/>
          <w:szCs w:val="24"/>
          <w:lang w:eastAsia="zh-CN"/>
        </w:rPr>
      </w:pPr>
      <w:r>
        <w:rPr>
          <w:rFonts w:hint="eastAsia" w:ascii="宋体" w:hAnsi="宋体" w:eastAsia="宋体" w:cs="宋体"/>
          <w:bCs/>
          <w:sz w:val="24"/>
          <w:szCs w:val="24"/>
          <w:lang w:eastAsia="zh-CN"/>
        </w:rPr>
        <w:t>投标人需按照招标文件要求提供对本项目服务内容理解及分析、整体服务方案、</w:t>
      </w:r>
    </w:p>
    <w:p w14:paraId="117DC984">
      <w:pPr>
        <w:tabs>
          <w:tab w:val="left" w:pos="900"/>
        </w:tabs>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服务承诺和保障措施、服务团队整体情况、投标人企业内部管理制度、拟投入设备、工具及设施配置情况、培训方案、应急预案及措施等。</w:t>
      </w:r>
    </w:p>
    <w:p w14:paraId="7EC1EDBA">
      <w:pPr>
        <w:tabs>
          <w:tab w:val="left" w:pos="900"/>
        </w:tabs>
        <w:spacing w:line="360" w:lineRule="auto"/>
        <w:ind w:firstLine="482" w:firstLineChars="200"/>
        <w:rPr>
          <w:rFonts w:ascii="宋体" w:hAnsi="宋体" w:eastAsia="宋体" w:cs="宋体"/>
          <w:b/>
          <w:sz w:val="24"/>
          <w:szCs w:val="24"/>
          <w:lang w:eastAsia="zh-CN"/>
        </w:rPr>
      </w:pPr>
      <w:r>
        <w:rPr>
          <w:rFonts w:hint="eastAsia" w:ascii="宋体" w:hAnsi="宋体" w:eastAsia="宋体" w:cs="宋体"/>
          <w:b/>
          <w:sz w:val="24"/>
          <w:szCs w:val="24"/>
          <w:lang w:eastAsia="zh-CN"/>
        </w:rPr>
        <w:t>3.采购标的的验收标准</w:t>
      </w:r>
    </w:p>
    <w:p w14:paraId="7E447998">
      <w:pPr>
        <w:widowControl w:val="0"/>
        <w:autoSpaceDE w:val="0"/>
        <w:autoSpaceDN w:val="0"/>
        <w:spacing w:before="0" w:line="360" w:lineRule="auto"/>
        <w:ind w:left="0" w:firstLine="476"/>
        <w:rPr>
          <w:rFonts w:ascii="宋体" w:hAnsi="宋体" w:eastAsia="宋体" w:cs="宋体"/>
          <w:sz w:val="24"/>
          <w:szCs w:val="22"/>
          <w:lang w:val="en-US" w:eastAsia="zh-CN" w:bidi="ar-SA"/>
        </w:rPr>
      </w:pPr>
      <w:bookmarkStart w:id="7" w:name="_Toc181860788"/>
      <w:bookmarkStart w:id="8" w:name="_Toc15601"/>
      <w:r>
        <w:rPr>
          <w:rFonts w:hint="eastAsia" w:ascii="宋体" w:hAnsi="宋体" w:eastAsia="宋体" w:cs="宋体"/>
          <w:sz w:val="24"/>
          <w:szCs w:val="22"/>
          <w:lang w:val="en-US" w:eastAsia="zh-CN" w:bidi="ar-SA"/>
        </w:rPr>
        <w:t>3.</w:t>
      </w:r>
      <w:r>
        <w:rPr>
          <w:rFonts w:ascii="宋体" w:hAnsi="宋体" w:eastAsia="宋体" w:cs="宋体"/>
          <w:sz w:val="24"/>
          <w:szCs w:val="22"/>
          <w:lang w:val="en-US" w:eastAsia="zh-CN" w:bidi="ar-SA"/>
        </w:rPr>
        <w:t>1</w:t>
      </w:r>
      <w:r>
        <w:rPr>
          <w:rFonts w:hint="eastAsia" w:ascii="宋体" w:hAnsi="宋体" w:eastAsia="宋体" w:cs="宋体"/>
          <w:sz w:val="24"/>
          <w:szCs w:val="22"/>
          <w:lang w:val="en-US" w:eastAsia="zh-CN" w:bidi="ar-SA"/>
        </w:rPr>
        <w:t>符合采购人服务范围要求。</w:t>
      </w:r>
      <w:bookmarkEnd w:id="7"/>
      <w:bookmarkEnd w:id="8"/>
    </w:p>
    <w:p w14:paraId="3A4CDAC9">
      <w:pPr>
        <w:widowControl w:val="0"/>
        <w:autoSpaceDE w:val="0"/>
        <w:autoSpaceDN w:val="0"/>
        <w:spacing w:before="0" w:line="360" w:lineRule="auto"/>
        <w:ind w:left="0" w:firstLine="476"/>
        <w:rPr>
          <w:rFonts w:ascii="宋体" w:hAnsi="宋体" w:eastAsia="宋体" w:cs="宋体"/>
          <w:sz w:val="24"/>
          <w:szCs w:val="22"/>
          <w:lang w:val="en-US" w:eastAsia="zh-CN" w:bidi="ar-SA"/>
        </w:rPr>
      </w:pPr>
      <w:bookmarkStart w:id="9" w:name="_Toc181860789"/>
      <w:bookmarkStart w:id="10" w:name="_Toc26326"/>
      <w:r>
        <w:rPr>
          <w:rFonts w:hint="eastAsia" w:ascii="宋体" w:hAnsi="宋体" w:eastAsia="宋体" w:cs="宋体"/>
          <w:sz w:val="24"/>
          <w:szCs w:val="22"/>
          <w:lang w:val="en-US" w:eastAsia="zh-CN" w:bidi="ar-SA"/>
        </w:rPr>
        <w:t>3.</w:t>
      </w:r>
      <w:r>
        <w:rPr>
          <w:rFonts w:ascii="宋体" w:hAnsi="宋体" w:eastAsia="宋体" w:cs="宋体"/>
          <w:sz w:val="24"/>
          <w:szCs w:val="22"/>
          <w:lang w:val="en-US" w:eastAsia="zh-CN" w:bidi="ar-SA"/>
        </w:rPr>
        <w:t>2</w:t>
      </w:r>
      <w:r>
        <w:rPr>
          <w:rFonts w:hint="eastAsia" w:ascii="宋体" w:hAnsi="宋体" w:eastAsia="宋体" w:cs="宋体"/>
          <w:sz w:val="24"/>
          <w:szCs w:val="22"/>
          <w:lang w:val="en-US" w:eastAsia="zh-CN" w:bidi="ar-SA"/>
        </w:rPr>
        <w:t>供应商配置的硬件设备（如涉及）符合采购人要求。</w:t>
      </w:r>
      <w:bookmarkEnd w:id="9"/>
      <w:bookmarkEnd w:id="10"/>
    </w:p>
    <w:p w14:paraId="2A1C79BF">
      <w:pPr>
        <w:widowControl w:val="0"/>
        <w:autoSpaceDE w:val="0"/>
        <w:autoSpaceDN w:val="0"/>
        <w:spacing w:before="0" w:line="360" w:lineRule="auto"/>
        <w:ind w:left="0" w:firstLine="476"/>
        <w:rPr>
          <w:rFonts w:ascii="宋体" w:hAnsi="宋体" w:eastAsia="宋体" w:cs="宋体"/>
          <w:sz w:val="24"/>
          <w:szCs w:val="22"/>
          <w:lang w:val="en-US" w:eastAsia="zh-CN" w:bidi="ar-SA"/>
        </w:rPr>
      </w:pPr>
      <w:bookmarkStart w:id="11" w:name="_Toc11917"/>
      <w:bookmarkStart w:id="12" w:name="_Toc181860790"/>
      <w:r>
        <w:rPr>
          <w:rFonts w:hint="eastAsia" w:ascii="宋体" w:hAnsi="宋体" w:eastAsia="宋体" w:cs="宋体"/>
          <w:sz w:val="24"/>
          <w:szCs w:val="22"/>
          <w:lang w:val="en-US" w:eastAsia="zh-CN" w:bidi="ar-SA"/>
        </w:rPr>
        <w:t>3.</w:t>
      </w:r>
      <w:r>
        <w:rPr>
          <w:rFonts w:ascii="宋体" w:hAnsi="宋体" w:eastAsia="宋体" w:cs="宋体"/>
          <w:sz w:val="24"/>
          <w:szCs w:val="22"/>
          <w:lang w:val="en-US" w:eastAsia="zh-CN" w:bidi="ar-SA"/>
        </w:rPr>
        <w:t>3</w:t>
      </w:r>
      <w:r>
        <w:rPr>
          <w:rFonts w:hint="eastAsia" w:ascii="宋体" w:hAnsi="宋体" w:eastAsia="宋体" w:cs="宋体"/>
          <w:sz w:val="24"/>
          <w:szCs w:val="22"/>
          <w:lang w:val="en-US" w:eastAsia="zh-CN" w:bidi="ar-SA"/>
        </w:rPr>
        <w:t>完成采购人要求的工作内容。</w:t>
      </w:r>
      <w:bookmarkEnd w:id="11"/>
      <w:bookmarkEnd w:id="12"/>
    </w:p>
    <w:p w14:paraId="1EA92B4D">
      <w:pPr>
        <w:widowControl w:val="0"/>
        <w:autoSpaceDE w:val="0"/>
        <w:autoSpaceDN w:val="0"/>
        <w:spacing w:before="0" w:line="360" w:lineRule="auto"/>
        <w:ind w:left="0" w:firstLine="476"/>
        <w:rPr>
          <w:rFonts w:ascii="宋体" w:hAnsi="宋体" w:eastAsia="宋体" w:cs="宋体"/>
          <w:sz w:val="24"/>
          <w:szCs w:val="22"/>
          <w:lang w:val="en-US" w:eastAsia="zh-CN" w:bidi="ar-SA"/>
        </w:rPr>
      </w:pPr>
      <w:bookmarkStart w:id="13" w:name="_Toc32098"/>
      <w:bookmarkStart w:id="14" w:name="_Toc181860791"/>
      <w:r>
        <w:rPr>
          <w:rFonts w:hint="eastAsia" w:ascii="宋体" w:hAnsi="宋体" w:eastAsia="宋体" w:cs="宋体"/>
          <w:sz w:val="24"/>
          <w:szCs w:val="22"/>
          <w:lang w:val="en-US" w:eastAsia="zh-CN" w:bidi="ar-SA"/>
        </w:rPr>
        <w:t>3.</w:t>
      </w:r>
      <w:r>
        <w:rPr>
          <w:rFonts w:ascii="宋体" w:hAnsi="宋体" w:eastAsia="宋体" w:cs="宋体"/>
          <w:sz w:val="24"/>
          <w:szCs w:val="22"/>
          <w:lang w:val="en-US" w:eastAsia="zh-CN" w:bidi="ar-SA"/>
        </w:rPr>
        <w:t>4</w:t>
      </w:r>
      <w:r>
        <w:rPr>
          <w:rFonts w:hint="eastAsia" w:ascii="宋体" w:hAnsi="宋体" w:eastAsia="宋体" w:cs="宋体"/>
          <w:sz w:val="24"/>
          <w:szCs w:val="22"/>
          <w:lang w:val="en-US" w:eastAsia="zh-CN" w:bidi="ar-SA"/>
        </w:rPr>
        <w:t>达到采购人要求的服务和质量标准</w:t>
      </w:r>
      <w:bookmarkEnd w:id="13"/>
      <w:bookmarkEnd w:id="14"/>
      <w:r>
        <w:rPr>
          <w:rFonts w:hint="eastAsia" w:ascii="宋体" w:hAnsi="宋体" w:eastAsia="宋体" w:cs="宋体"/>
          <w:sz w:val="24"/>
          <w:szCs w:val="22"/>
          <w:lang w:val="en-US" w:eastAsia="zh-CN" w:bidi="ar-SA"/>
        </w:rPr>
        <w:t>。</w:t>
      </w:r>
    </w:p>
    <w:p w14:paraId="53C8018C">
      <w:pPr>
        <w:pStyle w:val="7"/>
        <w:spacing w:before="0" w:line="360" w:lineRule="auto"/>
        <w:ind w:left="0" w:firstLine="476"/>
      </w:pPr>
      <w:bookmarkStart w:id="15" w:name="_GoBack"/>
      <w:bookmarkEnd w:id="1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17C91A"/>
    <w:multiLevelType w:val="singleLevel"/>
    <w:tmpl w:val="2817C91A"/>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361F38"/>
    <w:rsid w:val="3D4A5933"/>
    <w:rsid w:val="3E361F38"/>
    <w:rsid w:val="5BEA7BFB"/>
    <w:rsid w:val="5DBA05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1"/>
    <w:pPr>
      <w:outlineLvl w:val="0"/>
    </w:pPr>
    <w:rPr>
      <w:sz w:val="36"/>
      <w:szCs w:val="36"/>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sz w:val="24"/>
      <w:szCs w:val="24"/>
    </w:rPr>
  </w:style>
  <w:style w:type="table" w:styleId="5">
    <w:name w:val="Table Grid"/>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列表段落11"/>
    <w:basedOn w:val="1"/>
    <w:qFormat/>
    <w:uiPriority w:val="1"/>
    <w:pPr>
      <w:spacing w:before="134"/>
      <w:ind w:left="1196" w:hanging="720"/>
    </w:pPr>
    <w:rPr>
      <w:sz w:val="20"/>
    </w:rPr>
  </w:style>
  <w:style w:type="paragraph" w:customStyle="1" w:styleId="8">
    <w:name w:val="Table Paragraph"/>
    <w:basedOn w:val="1"/>
    <w:qFormat/>
    <w:uiPriority w:val="1"/>
  </w:style>
  <w:style w:type="paragraph" w:customStyle="1" w:styleId="9">
    <w:name w:val="正文3"/>
    <w:qFormat/>
    <w:uiPriority w:val="99"/>
    <w:pPr>
      <w:jc w:val="both"/>
    </w:pPr>
    <w:rPr>
      <w:rFonts w:ascii="Calibri" w:hAnsi="Calibri" w:eastAsia="宋体" w:cs="Calibri"/>
      <w:kern w:val="2"/>
      <w:sz w:val="21"/>
      <w:szCs w:val="21"/>
      <w:lang w:val="en-US" w:eastAsia="zh-CN" w:bidi="ar-SA"/>
    </w:rPr>
  </w:style>
  <w:style w:type="paragraph" w:customStyle="1" w:styleId="10">
    <w:name w:val="列出段落1"/>
    <w:basedOn w:val="1"/>
    <w:qFormat/>
    <w:uiPriority w:val="1"/>
    <w:pPr>
      <w:spacing w:before="134"/>
      <w:ind w:left="1196" w:hanging="720"/>
    </w:pPr>
    <w:rPr>
      <w:rFonts w:ascii="宋体" w:hAnsi="宋体" w:eastAsia="宋体"/>
      <w:sz w:val="20"/>
    </w:rPr>
  </w:style>
  <w:style w:type="paragraph" w:styleId="11">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16717</Words>
  <Characters>18776</Characters>
  <Lines>0</Lines>
  <Paragraphs>0</Paragraphs>
  <TotalTime>0</TotalTime>
  <ScaleCrop>false</ScaleCrop>
  <LinksUpToDate>false</LinksUpToDate>
  <CharactersWithSpaces>19008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2026-03-26T08:19:00Z</dcterms:created>
  <dc:creator>王崴</dc:creator>
  <cp:lastModifiedBy>Serena</cp:lastModifiedBy>
  <dcterms:modified xsi:type="dcterms:W3CDTF">2026-07-23T07:40:29Z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624C93BAC3754732AEBC1D01AA24FFD1_11</vt:lpwstr>
  </property>
  <property fmtid="{D5CDD505-2E9C-101B-9397-08002B2CF9AE}" pid="4" name="KSOTemplateDocerSaveRecord">
    <vt:lpwstr>eyJoZGlkIjoiMTUxNjU4Y2I1ZTg1ZmY0MTJiZWRhYWQxYzNmOTNlNDEiLCJ1c2VySWQiOiIyMTg5Mjc5NjMifQ==</vt:lpwstr>
  </property>
</Properties>
</file>