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57C0C">
      <w:pPr>
        <w:spacing w:line="360" w:lineRule="auto"/>
        <w:jc w:val="center"/>
        <w:outlineLvl w:val="0"/>
        <w:rPr>
          <w:b/>
          <w:sz w:val="36"/>
          <w:szCs w:val="36"/>
          <w:highlight w:val="none"/>
        </w:rPr>
      </w:pPr>
      <w:bookmarkStart w:id="0" w:name="_Toc99301424"/>
      <w:r>
        <w:rPr>
          <w:b/>
          <w:sz w:val="36"/>
          <w:szCs w:val="36"/>
          <w:highlight w:val="none"/>
        </w:rPr>
        <w:t xml:space="preserve">  采购需求</w:t>
      </w:r>
      <w:bookmarkEnd w:id="0"/>
    </w:p>
    <w:p w14:paraId="11D8F8F2">
      <w:pPr>
        <w:spacing w:line="360" w:lineRule="auto"/>
        <w:jc w:val="center"/>
        <w:outlineLvl w:val="0"/>
      </w:pPr>
    </w:p>
    <w:p w14:paraId="75777AA7">
      <w:pPr>
        <w:pStyle w:val="2"/>
        <w:numPr>
          <w:ilvl w:val="0"/>
          <w:numId w:val="0"/>
        </w:numPr>
        <w:spacing w:beforeLines="0" w:afterLines="0"/>
        <w:ind w:firstLine="640" w:firstLineChars="200"/>
        <w:rPr>
          <w:rFonts w:hint="eastAsia" w:ascii="黑体" w:hAnsi="黑体" w:eastAsia="黑体" w:cs="黑体"/>
          <w:sz w:val="32"/>
          <w:szCs w:val="32"/>
          <w:lang w:eastAsia="zh-CN"/>
        </w:rPr>
      </w:pPr>
      <w:bookmarkStart w:id="1" w:name="_Toc36539328"/>
      <w:r>
        <w:rPr>
          <w:rFonts w:hint="eastAsia" w:ascii="黑体" w:hAnsi="黑体" w:eastAsia="黑体" w:cs="黑体"/>
          <w:sz w:val="32"/>
          <w:szCs w:val="32"/>
          <w:lang w:eastAsia="zh-CN"/>
        </w:rPr>
        <w:t>一、采购标的</w:t>
      </w:r>
    </w:p>
    <w:p w14:paraId="7C701ED1">
      <w:pPr>
        <w:pStyle w:val="2"/>
        <w:numPr>
          <w:ilvl w:val="0"/>
          <w:numId w:val="0"/>
        </w:numPr>
        <w:spacing w:beforeLines="0" w:afterLines="0"/>
        <w:ind w:firstLine="480" w:firstLineChars="200"/>
        <w:rPr>
          <w:rFonts w:hint="eastAsia" w:ascii="黑体" w:hAnsi="黑体" w:eastAsia="黑体" w:cs="黑体"/>
          <w:szCs w:val="24"/>
          <w:lang w:val="en-US" w:eastAsia="zh-CN"/>
        </w:rPr>
      </w:pPr>
      <w:r>
        <w:rPr>
          <w:rFonts w:hint="eastAsia" w:ascii="黑体" w:hAnsi="黑体" w:eastAsia="黑体" w:cs="黑体"/>
          <w:szCs w:val="24"/>
          <w:lang w:val="en-US" w:eastAsia="zh-CN"/>
        </w:rPr>
        <w:t>1.采购标的</w:t>
      </w:r>
    </w:p>
    <w:tbl>
      <w:tblPr>
        <w:tblStyle w:val="3"/>
        <w:tblW w:w="8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3588"/>
        <w:gridCol w:w="2864"/>
        <w:gridCol w:w="1623"/>
      </w:tblGrid>
      <w:tr w14:paraId="0634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3" w:type="dxa"/>
            <w:vAlign w:val="center"/>
          </w:tcPr>
          <w:p w14:paraId="4CADAF4A">
            <w:pPr>
              <w:jc w:val="center"/>
              <w:rPr>
                <w:rFonts w:hint="eastAsia" w:eastAsia="宋体"/>
                <w:bCs/>
                <w:szCs w:val="21"/>
                <w:highlight w:val="none"/>
                <w:lang w:eastAsia="zh-CN"/>
              </w:rPr>
            </w:pPr>
            <w:r>
              <w:rPr>
                <w:rFonts w:hint="eastAsia"/>
                <w:bCs/>
                <w:szCs w:val="21"/>
                <w:highlight w:val="none"/>
                <w:lang w:eastAsia="zh-CN"/>
              </w:rPr>
              <w:t>序号</w:t>
            </w:r>
          </w:p>
        </w:tc>
        <w:tc>
          <w:tcPr>
            <w:tcW w:w="3588" w:type="dxa"/>
            <w:vAlign w:val="center"/>
          </w:tcPr>
          <w:p w14:paraId="5CE3698E">
            <w:pPr>
              <w:jc w:val="center"/>
              <w:rPr>
                <w:bCs/>
                <w:szCs w:val="21"/>
                <w:highlight w:val="none"/>
              </w:rPr>
            </w:pPr>
            <w:r>
              <w:rPr>
                <w:bCs/>
                <w:szCs w:val="21"/>
                <w:highlight w:val="none"/>
              </w:rPr>
              <w:t>标的名称</w:t>
            </w:r>
          </w:p>
        </w:tc>
        <w:tc>
          <w:tcPr>
            <w:tcW w:w="2864" w:type="dxa"/>
            <w:vAlign w:val="center"/>
          </w:tcPr>
          <w:p w14:paraId="35674D00">
            <w:pPr>
              <w:jc w:val="center"/>
              <w:rPr>
                <w:bCs/>
                <w:szCs w:val="21"/>
                <w:highlight w:val="none"/>
              </w:rPr>
            </w:pPr>
            <w:r>
              <w:rPr>
                <w:bCs/>
                <w:szCs w:val="21"/>
                <w:highlight w:val="none"/>
              </w:rPr>
              <w:t>预算金额（万元）</w:t>
            </w:r>
          </w:p>
        </w:tc>
        <w:tc>
          <w:tcPr>
            <w:tcW w:w="1623" w:type="dxa"/>
            <w:vAlign w:val="center"/>
          </w:tcPr>
          <w:p w14:paraId="526B1568">
            <w:pPr>
              <w:jc w:val="center"/>
              <w:rPr>
                <w:bCs/>
                <w:szCs w:val="21"/>
                <w:highlight w:val="none"/>
              </w:rPr>
            </w:pPr>
            <w:r>
              <w:rPr>
                <w:bCs/>
                <w:szCs w:val="21"/>
                <w:highlight w:val="none"/>
              </w:rPr>
              <w:t>数量</w:t>
            </w:r>
          </w:p>
        </w:tc>
      </w:tr>
      <w:tr w14:paraId="4CE6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3" w:type="dxa"/>
            <w:vAlign w:val="center"/>
          </w:tcPr>
          <w:p w14:paraId="772601B1">
            <w:pPr>
              <w:jc w:val="center"/>
              <w:rPr>
                <w:bCs/>
                <w:szCs w:val="21"/>
                <w:highlight w:val="none"/>
              </w:rPr>
            </w:pPr>
            <w:r>
              <w:rPr>
                <w:bCs/>
                <w:szCs w:val="21"/>
                <w:highlight w:val="none"/>
              </w:rPr>
              <w:t>1</w:t>
            </w:r>
          </w:p>
        </w:tc>
        <w:tc>
          <w:tcPr>
            <w:tcW w:w="3588" w:type="dxa"/>
            <w:vAlign w:val="center"/>
          </w:tcPr>
          <w:p w14:paraId="043BB190">
            <w:pPr>
              <w:jc w:val="center"/>
              <w:rPr>
                <w:bCs/>
                <w:szCs w:val="21"/>
                <w:highlight w:val="none"/>
              </w:rPr>
            </w:pPr>
            <w:r>
              <w:rPr>
                <w:rFonts w:hint="eastAsia"/>
                <w:sz w:val="24"/>
                <w:highlight w:val="none"/>
                <w:u w:val="single"/>
                <w:lang w:val="en-US" w:eastAsia="zh-CN"/>
              </w:rPr>
              <w:t>北京市监狱管理局2026年政务信息系统上云租用项目</w:t>
            </w:r>
          </w:p>
        </w:tc>
        <w:tc>
          <w:tcPr>
            <w:tcW w:w="2864" w:type="dxa"/>
            <w:vAlign w:val="center"/>
          </w:tcPr>
          <w:p w14:paraId="06DFA995">
            <w:pPr>
              <w:jc w:val="center"/>
              <w:rPr>
                <w:rFonts w:hint="default" w:eastAsia="宋体"/>
                <w:bCs/>
                <w:szCs w:val="21"/>
                <w:highlight w:val="none"/>
                <w:lang w:val="en-US" w:eastAsia="zh-CN"/>
              </w:rPr>
            </w:pPr>
            <w:r>
              <w:rPr>
                <w:rFonts w:hint="eastAsia"/>
                <w:bCs/>
                <w:szCs w:val="21"/>
                <w:highlight w:val="none"/>
                <w:lang w:val="en-US" w:eastAsia="zh-CN"/>
              </w:rPr>
              <w:t>283.19</w:t>
            </w:r>
          </w:p>
        </w:tc>
        <w:tc>
          <w:tcPr>
            <w:tcW w:w="1623" w:type="dxa"/>
            <w:vAlign w:val="center"/>
          </w:tcPr>
          <w:p w14:paraId="3D6B4624">
            <w:pPr>
              <w:jc w:val="center"/>
              <w:rPr>
                <w:rFonts w:hint="eastAsia" w:eastAsia="宋体"/>
                <w:bCs/>
                <w:szCs w:val="21"/>
                <w:highlight w:val="none"/>
                <w:lang w:val="en-US" w:eastAsia="zh-CN"/>
              </w:rPr>
            </w:pPr>
            <w:r>
              <w:rPr>
                <w:rFonts w:hint="eastAsia"/>
                <w:bCs/>
                <w:szCs w:val="21"/>
                <w:highlight w:val="none"/>
                <w:lang w:val="en-US" w:eastAsia="zh-CN"/>
              </w:rPr>
              <w:t>1</w:t>
            </w:r>
          </w:p>
        </w:tc>
      </w:tr>
    </w:tbl>
    <w:p w14:paraId="21CDE7F8">
      <w:pPr>
        <w:numPr>
          <w:ilvl w:val="0"/>
          <w:numId w:val="0"/>
        </w:numPr>
        <w:rPr>
          <w:rFonts w:hint="eastAsia"/>
          <w:lang w:eastAsia="zh-CN"/>
        </w:rPr>
      </w:pPr>
    </w:p>
    <w:p w14:paraId="55203981">
      <w:pPr>
        <w:pStyle w:val="2"/>
        <w:ind w:firstLine="480" w:firstLineChars="200"/>
        <w:rPr>
          <w:rFonts w:hint="eastAsia" w:ascii="黑体" w:hAnsi="黑体" w:eastAsia="黑体" w:cs="黑体"/>
          <w:szCs w:val="24"/>
        </w:rPr>
      </w:pPr>
      <w:r>
        <w:rPr>
          <w:rFonts w:hint="eastAsia" w:ascii="黑体" w:hAnsi="黑体" w:eastAsia="黑体" w:cs="黑体"/>
          <w:szCs w:val="24"/>
          <w:lang w:val="en-US" w:eastAsia="zh-CN"/>
        </w:rPr>
        <w:t>2.</w:t>
      </w:r>
      <w:r>
        <w:rPr>
          <w:rFonts w:hint="eastAsia" w:ascii="黑体" w:hAnsi="黑体" w:eastAsia="黑体" w:cs="黑体"/>
          <w:szCs w:val="24"/>
        </w:rPr>
        <w:t>项目背景或简况</w:t>
      </w:r>
      <w:bookmarkEnd w:id="1"/>
    </w:p>
    <w:p w14:paraId="72DA4C5D">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根据</w:t>
      </w:r>
      <w:r>
        <w:rPr>
          <w:rFonts w:hint="eastAsia" w:ascii="宋体" w:hAnsi="宋体"/>
          <w:sz w:val="24"/>
          <w:szCs w:val="24"/>
        </w:rPr>
        <w:t>《北京市市级政务云服务指南》等相关法律法规以及政策文件精神要求，政务云按照“统筹规划、适度超前、分级管理、资源共享”的原则建设和管理，除公安、国家安全等部门以及涉密和信息安全等级保护四级（含）以上信息系统外，各单位现有信息系统应逐步迁移至政务云，凡政务云已具备服务能力的，软硬件原则上不再新购。</w:t>
      </w:r>
    </w:p>
    <w:p w14:paraId="5797A7E2">
      <w:pPr>
        <w:spacing w:beforeLines="0" w:afterLines="0" w:line="360" w:lineRule="auto"/>
        <w:ind w:firstLine="480" w:firstLineChars="200"/>
        <w:rPr>
          <w:rFonts w:ascii="宋体" w:hAnsi="宋体"/>
          <w:sz w:val="24"/>
          <w:szCs w:val="24"/>
        </w:rPr>
      </w:pPr>
      <w:r>
        <w:rPr>
          <w:rFonts w:hint="eastAsia" w:ascii="宋体" w:hAnsi="宋体"/>
          <w:sz w:val="24"/>
          <w:szCs w:val="24"/>
        </w:rPr>
        <w:t>北京市监狱管理局的多个信息化系统，承载着监狱局内部办公、干警信息管理、罪犯信息管理、干部培训学习、罪犯医疗信息管理等重要核心系统的运行，支撑监狱局内部办公、各项业务信息数据管理和内部资源共享，涉及大量政府信息，对业务系统的安全性、资源可扩展性有很高的要求。按照“上云为常态，不上云为例外”原则，在已满足202</w:t>
      </w:r>
      <w:r>
        <w:rPr>
          <w:rFonts w:ascii="宋体" w:hAnsi="宋体"/>
          <w:sz w:val="24"/>
          <w:szCs w:val="24"/>
        </w:rPr>
        <w:t>6</w:t>
      </w:r>
      <w:r>
        <w:rPr>
          <w:rFonts w:hint="eastAsia" w:ascii="宋体" w:hAnsi="宋体"/>
          <w:sz w:val="24"/>
          <w:szCs w:val="24"/>
        </w:rPr>
        <w:t>年度北京市监狱局信息化系统云资源需求现状的基础上，需进一步提供安全、稳定、可靠的扩展服务，保障已上云业务系统的</w:t>
      </w:r>
      <w:r>
        <w:rPr>
          <w:rFonts w:hint="eastAsia" w:ascii="宋体" w:hAnsi="宋体"/>
          <w:sz w:val="24"/>
          <w:szCs w:val="24"/>
          <w:lang w:eastAsia="zh-CN"/>
        </w:rPr>
        <w:t>正常</w:t>
      </w:r>
      <w:r>
        <w:rPr>
          <w:rFonts w:hint="eastAsia" w:ascii="宋体" w:hAnsi="宋体"/>
          <w:sz w:val="24"/>
          <w:szCs w:val="24"/>
        </w:rPr>
        <w:t>稳定运行。</w:t>
      </w:r>
    </w:p>
    <w:p w14:paraId="563FD4F7">
      <w:pPr>
        <w:numPr>
          <w:ilvl w:val="0"/>
          <w:numId w:val="0"/>
        </w:numPr>
        <w:spacing w:beforeLines="0" w:afterLines="0" w:line="360" w:lineRule="auto"/>
        <w:ind w:left="0" w:firstLine="640" w:firstLineChars="200"/>
        <w:rPr>
          <w:rFonts w:hint="eastAsia" w:ascii="黑体" w:hAnsi="黑体" w:eastAsia="黑体" w:cs="黑体"/>
          <w:sz w:val="32"/>
          <w:szCs w:val="32"/>
          <w:lang w:eastAsia="zh-CN"/>
        </w:rPr>
      </w:pPr>
      <w:bookmarkStart w:id="2" w:name="_Toc36539329"/>
      <w:r>
        <w:rPr>
          <w:rFonts w:hint="eastAsia" w:ascii="黑体" w:hAnsi="黑体" w:eastAsia="黑体" w:cs="黑体"/>
          <w:sz w:val="32"/>
          <w:szCs w:val="32"/>
          <w:lang w:eastAsia="zh-CN"/>
        </w:rPr>
        <w:t>二、商务要求</w:t>
      </w:r>
    </w:p>
    <w:p w14:paraId="2448A6AD">
      <w:pPr>
        <w:numPr>
          <w:ilvl w:val="0"/>
          <w:numId w:val="0"/>
        </w:numPr>
        <w:spacing w:beforeLines="0" w:afterLines="0" w:line="360" w:lineRule="auto"/>
        <w:ind w:left="0" w:firstLine="480" w:firstLineChars="200"/>
        <w:rPr>
          <w:rFonts w:hint="eastAsia" w:ascii="宋体" w:hAnsi="宋体" w:cs="宋体"/>
          <w:sz w:val="24"/>
          <w:szCs w:val="24"/>
        </w:rPr>
      </w:pPr>
      <w:r>
        <w:rPr>
          <w:rFonts w:hint="eastAsia" w:ascii="宋体" w:hAnsi="宋体" w:cs="宋体"/>
          <w:sz w:val="24"/>
          <w:szCs w:val="24"/>
          <w:lang w:val="en-US" w:eastAsia="zh-CN"/>
        </w:rPr>
        <w:t>1.服务期限</w:t>
      </w:r>
      <w:r>
        <w:rPr>
          <w:rFonts w:hint="eastAsia" w:ascii="宋体" w:hAnsi="宋体" w:cs="宋体"/>
          <w:sz w:val="24"/>
          <w:szCs w:val="24"/>
        </w:rPr>
        <w:t xml:space="preserve">  </w:t>
      </w:r>
    </w:p>
    <w:p w14:paraId="42EC21A1">
      <w:pPr>
        <w:spacing w:beforeLines="0" w:afterLines="0" w:line="360" w:lineRule="auto"/>
        <w:ind w:firstLine="480" w:firstLineChars="200"/>
        <w:rPr>
          <w:rFonts w:ascii="宋体" w:hAnsi="宋体"/>
          <w:sz w:val="24"/>
          <w:szCs w:val="24"/>
        </w:rPr>
      </w:pPr>
      <w:r>
        <w:rPr>
          <w:rFonts w:hint="eastAsia" w:ascii="宋体" w:hAnsi="宋体"/>
          <w:sz w:val="24"/>
          <w:szCs w:val="24"/>
        </w:rPr>
        <w:t>本项目租用服务期为12个月，</w:t>
      </w:r>
      <w:r>
        <w:rPr>
          <w:rFonts w:ascii="宋体" w:hAnsi="宋体"/>
          <w:sz w:val="24"/>
          <w:szCs w:val="24"/>
        </w:rPr>
        <w:t>自2026</w:t>
      </w:r>
      <w:r>
        <w:rPr>
          <w:rFonts w:hint="eastAsia" w:ascii="宋体" w:hAnsi="宋体"/>
          <w:sz w:val="24"/>
          <w:szCs w:val="24"/>
        </w:rPr>
        <w:t>年11月</w:t>
      </w:r>
      <w:r>
        <w:rPr>
          <w:rFonts w:ascii="宋体" w:hAnsi="宋体"/>
          <w:sz w:val="24"/>
          <w:szCs w:val="24"/>
        </w:rPr>
        <w:t>26</w:t>
      </w:r>
      <w:r>
        <w:rPr>
          <w:rFonts w:hint="eastAsia" w:ascii="宋体" w:hAnsi="宋体"/>
          <w:sz w:val="24"/>
          <w:szCs w:val="24"/>
        </w:rPr>
        <w:t>日起</w:t>
      </w:r>
      <w:r>
        <w:rPr>
          <w:rFonts w:ascii="宋体" w:hAnsi="宋体"/>
          <w:sz w:val="24"/>
          <w:szCs w:val="24"/>
        </w:rPr>
        <w:t>，至</w:t>
      </w:r>
      <w:r>
        <w:rPr>
          <w:rFonts w:hint="eastAsia" w:ascii="宋体" w:hAnsi="宋体"/>
          <w:sz w:val="24"/>
          <w:szCs w:val="24"/>
        </w:rPr>
        <w:t>2027年11月25日</w:t>
      </w:r>
      <w:r>
        <w:rPr>
          <w:rFonts w:ascii="宋体" w:hAnsi="宋体"/>
          <w:sz w:val="24"/>
          <w:szCs w:val="24"/>
        </w:rPr>
        <w:t>止。</w:t>
      </w:r>
    </w:p>
    <w:p w14:paraId="3F902292">
      <w:pPr>
        <w:pStyle w:val="2"/>
        <w:spacing w:before="0" w:beforeLines="0" w:after="0" w:afterLines="0"/>
        <w:ind w:firstLine="480" w:firstLineChars="200"/>
        <w:rPr>
          <w:rFonts w:hint="eastAsia" w:ascii="宋体" w:hAnsi="宋体" w:cs="宋体"/>
          <w:kern w:val="0"/>
          <w:sz w:val="24"/>
          <w:szCs w:val="24"/>
          <w:lang w:eastAsia="zh-CN"/>
        </w:rPr>
      </w:pPr>
      <w:r>
        <w:rPr>
          <w:rFonts w:hint="eastAsia" w:ascii="宋体" w:hAnsi="宋体" w:cs="宋体"/>
          <w:sz w:val="24"/>
          <w:szCs w:val="24"/>
          <w:lang w:val="en-US" w:eastAsia="zh-CN"/>
        </w:rPr>
        <w:t>2.服务</w:t>
      </w:r>
      <w:r>
        <w:rPr>
          <w:rFonts w:hint="eastAsia" w:ascii="宋体" w:hAnsi="宋体" w:cs="宋体"/>
          <w:sz w:val="24"/>
          <w:szCs w:val="24"/>
        </w:rPr>
        <w:t>时间及地点</w:t>
      </w:r>
    </w:p>
    <w:p w14:paraId="35D9C7DF">
      <w:pPr>
        <w:pStyle w:val="5"/>
        <w:spacing w:beforeLines="0" w:afterLines="0" w:line="360" w:lineRule="auto"/>
        <w:ind w:firstLine="480"/>
        <w:rPr>
          <w:rFonts w:hint="eastAsia" w:ascii="宋体" w:hAnsi="宋体" w:cs="宋体"/>
          <w:kern w:val="0"/>
          <w:sz w:val="24"/>
          <w:szCs w:val="24"/>
        </w:rPr>
      </w:pPr>
      <w:r>
        <w:rPr>
          <w:rFonts w:hint="eastAsia" w:ascii="宋体" w:hAnsi="宋体" w:cs="宋体"/>
          <w:kern w:val="0"/>
          <w:sz w:val="24"/>
          <w:szCs w:val="24"/>
          <w:lang w:eastAsia="zh-CN"/>
        </w:rPr>
        <w:t>中标人</w:t>
      </w:r>
      <w:r>
        <w:rPr>
          <w:rFonts w:hint="eastAsia" w:ascii="宋体" w:hAnsi="宋体" w:cs="宋体"/>
          <w:kern w:val="0"/>
          <w:sz w:val="24"/>
          <w:szCs w:val="24"/>
        </w:rPr>
        <w:t>应在合同签订之日起一周内在市级政务云机房提供所需服务资源，在合同期内完成提供甲方所需的各项服务的工作，并提供验收所需的系统服务配置清单以及各类相应的报告文档。</w:t>
      </w:r>
    </w:p>
    <w:p w14:paraId="71B19B93">
      <w:pPr>
        <w:pStyle w:val="2"/>
        <w:spacing w:before="0" w:beforeLines="0" w:after="0" w:afterLines="0" w:line="360" w:lineRule="auto"/>
        <w:ind w:firstLine="480" w:firstLineChars="200"/>
        <w:rPr>
          <w:szCs w:val="24"/>
        </w:rPr>
      </w:pPr>
      <w:r>
        <w:rPr>
          <w:rFonts w:hint="eastAsia"/>
          <w:szCs w:val="24"/>
          <w:lang w:val="en-US" w:eastAsia="zh-CN"/>
        </w:rPr>
        <w:t>3.</w:t>
      </w:r>
      <w:r>
        <w:rPr>
          <w:rFonts w:hint="eastAsia"/>
          <w:szCs w:val="24"/>
        </w:rPr>
        <w:t>验收要求</w:t>
      </w:r>
    </w:p>
    <w:p w14:paraId="23459F38">
      <w:pPr>
        <w:spacing w:beforeLines="0" w:afterLines="0" w:line="360" w:lineRule="auto"/>
        <w:ind w:firstLine="480" w:firstLineChars="200"/>
        <w:rPr>
          <w:rFonts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1</w:t>
      </w:r>
      <w:r>
        <w:rPr>
          <w:rFonts w:hint="eastAsia" w:ascii="宋体" w:hAnsi="宋体"/>
          <w:sz w:val="24"/>
          <w:szCs w:val="24"/>
          <w:highlight w:val="none"/>
          <w:lang w:eastAsia="zh-CN"/>
        </w:rPr>
        <w:t>）中标人</w:t>
      </w:r>
      <w:r>
        <w:rPr>
          <w:rFonts w:hint="eastAsia" w:ascii="宋体" w:hAnsi="宋体"/>
          <w:sz w:val="24"/>
          <w:szCs w:val="24"/>
          <w:highlight w:val="none"/>
        </w:rPr>
        <w:t>为采购人提供的服务质量应符合《北京市市级政务云管理办法》的相关标准及要求。</w:t>
      </w:r>
      <w:r>
        <w:rPr>
          <w:rFonts w:hint="eastAsia" w:ascii="宋体" w:hAnsi="宋体"/>
          <w:sz w:val="24"/>
          <w:szCs w:val="24"/>
          <w:highlight w:val="none"/>
          <w:lang w:eastAsia="zh-CN"/>
        </w:rPr>
        <w:t>中标人</w:t>
      </w:r>
      <w:r>
        <w:rPr>
          <w:rFonts w:hint="eastAsia" w:ascii="宋体" w:hAnsi="宋体"/>
          <w:sz w:val="24"/>
          <w:szCs w:val="24"/>
          <w:highlight w:val="none"/>
        </w:rPr>
        <w:t>所提供资源及服务应满足采购文件规定的要求，保证合同期内系统安全稳定运行。</w:t>
      </w:r>
    </w:p>
    <w:p w14:paraId="5E0569E0">
      <w:pPr>
        <w:spacing w:beforeLines="0" w:afterLines="0" w:line="360" w:lineRule="auto"/>
        <w:ind w:firstLine="480" w:firstLineChars="200"/>
        <w:rPr>
          <w:rFonts w:ascii="宋体" w:hAnsi="宋体"/>
          <w:sz w:val="24"/>
          <w:szCs w:val="24"/>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2</w:t>
      </w:r>
      <w:r>
        <w:rPr>
          <w:rFonts w:hint="eastAsia" w:ascii="宋体" w:hAnsi="宋体"/>
          <w:sz w:val="24"/>
          <w:szCs w:val="24"/>
          <w:highlight w:val="none"/>
          <w:lang w:eastAsia="zh-CN"/>
        </w:rPr>
        <w:t>）中标人</w:t>
      </w:r>
      <w:r>
        <w:rPr>
          <w:rFonts w:hint="eastAsia" w:ascii="宋体" w:hAnsi="宋体"/>
          <w:sz w:val="24"/>
          <w:szCs w:val="24"/>
          <w:highlight w:val="none"/>
        </w:rPr>
        <w:t>按要求提供各项服务</w:t>
      </w:r>
      <w:r>
        <w:rPr>
          <w:rFonts w:hint="eastAsia" w:ascii="宋体" w:hAnsi="宋体"/>
          <w:sz w:val="24"/>
          <w:szCs w:val="24"/>
        </w:rPr>
        <w:t>（或资源）并形成服务报告文档（或资源明细表），在服务期满前15日内，向采购人提交验收报告并申请验收，验收报告内容包括但不限于合同规定的各项服务清单，各系统运行情况。</w:t>
      </w:r>
      <w:r>
        <w:rPr>
          <w:rFonts w:hint="eastAsia" w:ascii="宋体" w:hAnsi="宋体"/>
          <w:sz w:val="24"/>
          <w:szCs w:val="24"/>
          <w:lang w:eastAsia="zh-CN"/>
        </w:rPr>
        <w:t>中标人</w:t>
      </w:r>
      <w:r>
        <w:rPr>
          <w:rFonts w:hint="eastAsia" w:ascii="宋体" w:hAnsi="宋体"/>
          <w:sz w:val="24"/>
          <w:szCs w:val="24"/>
        </w:rPr>
        <w:t>在按合同要求提供各项服务并形成服务报告、记录等文档后，在系统运行正常的前提下，由采购人组织相关人员进行验收，</w:t>
      </w:r>
      <w:r>
        <w:rPr>
          <w:rFonts w:hint="eastAsia" w:ascii="宋体" w:hAnsi="宋体"/>
          <w:sz w:val="24"/>
          <w:szCs w:val="24"/>
          <w:lang w:eastAsia="zh-CN"/>
        </w:rPr>
        <w:t>中标人</w:t>
      </w:r>
      <w:r>
        <w:rPr>
          <w:rFonts w:hint="eastAsia" w:ascii="宋体" w:hAnsi="宋体"/>
          <w:sz w:val="24"/>
          <w:szCs w:val="24"/>
        </w:rPr>
        <w:t>应提供所有合同中约定的文档来配合验收工作。</w:t>
      </w:r>
    </w:p>
    <w:p w14:paraId="24D90D3D">
      <w:pPr>
        <w:pStyle w:val="2"/>
        <w:spacing w:before="0" w:beforeLines="0" w:after="0" w:afterLines="0" w:line="360" w:lineRule="auto"/>
        <w:ind w:firstLine="480" w:firstLineChars="200"/>
        <w:rPr>
          <w:szCs w:val="24"/>
        </w:rPr>
      </w:pPr>
      <w:r>
        <w:rPr>
          <w:rFonts w:hint="eastAsia"/>
          <w:szCs w:val="24"/>
          <w:lang w:val="en-US" w:eastAsia="zh-CN"/>
        </w:rPr>
        <w:t>4.</w:t>
      </w:r>
      <w:r>
        <w:rPr>
          <w:rFonts w:hint="eastAsia"/>
          <w:szCs w:val="24"/>
        </w:rPr>
        <w:t>付款方式</w:t>
      </w:r>
    </w:p>
    <w:p w14:paraId="1FEB769D">
      <w:pPr>
        <w:spacing w:beforeLines="0" w:afterLines="0" w:line="360" w:lineRule="auto"/>
        <w:ind w:firstLine="420" w:firstLineChars="200"/>
        <w:rPr>
          <w:rFonts w:hint="eastAsia" w:ascii="黑体" w:hAnsi="黑体" w:eastAsia="黑体" w:cs="黑体"/>
          <w:lang w:eastAsia="zh-CN"/>
        </w:rPr>
      </w:pPr>
      <w:r>
        <w:rPr>
          <w:rFonts w:hint="eastAsia" w:ascii="宋体" w:hAnsi="宋体"/>
          <w:szCs w:val="24"/>
        </w:rPr>
        <w:t>自签署合同之日起30个工作日内，</w:t>
      </w:r>
      <w:r>
        <w:rPr>
          <w:rFonts w:hint="eastAsia" w:ascii="宋体" w:hAnsi="宋体"/>
          <w:sz w:val="21"/>
          <w:szCs w:val="21"/>
          <w:lang w:eastAsia="zh-CN"/>
        </w:rPr>
        <w:t>中标人</w:t>
      </w:r>
      <w:r>
        <w:rPr>
          <w:rFonts w:hint="eastAsia" w:ascii="宋体" w:hAnsi="宋体"/>
          <w:szCs w:val="24"/>
        </w:rPr>
        <w:t>缴纳合同金额5%的履约保证金。采购人向</w:t>
      </w:r>
      <w:r>
        <w:rPr>
          <w:rFonts w:hint="eastAsia" w:ascii="宋体" w:hAnsi="宋体"/>
          <w:sz w:val="21"/>
          <w:szCs w:val="21"/>
          <w:lang w:eastAsia="zh-CN"/>
        </w:rPr>
        <w:t>中标人</w:t>
      </w:r>
      <w:r>
        <w:rPr>
          <w:rFonts w:hint="eastAsia" w:ascii="宋体" w:hAnsi="宋体"/>
          <w:szCs w:val="24"/>
        </w:rPr>
        <w:t>支付合同全款。付款前1</w:t>
      </w:r>
      <w:r>
        <w:rPr>
          <w:rFonts w:ascii="宋体" w:hAnsi="宋体"/>
          <w:szCs w:val="24"/>
        </w:rPr>
        <w:t>0</w:t>
      </w:r>
      <w:r>
        <w:rPr>
          <w:rFonts w:hint="eastAsia" w:ascii="宋体" w:hAnsi="宋体"/>
          <w:szCs w:val="24"/>
        </w:rPr>
        <w:t>个</w:t>
      </w:r>
      <w:r>
        <w:rPr>
          <w:rFonts w:ascii="宋体" w:hAnsi="宋体"/>
          <w:szCs w:val="24"/>
        </w:rPr>
        <w:t>工作</w:t>
      </w:r>
      <w:r>
        <w:rPr>
          <w:rFonts w:hint="eastAsia" w:ascii="宋体" w:hAnsi="宋体"/>
          <w:szCs w:val="24"/>
        </w:rPr>
        <w:t>日内乙方应当开具合法、有效的等额发票。否则，采购人有权拒绝付款且无需承担违约责任。</w:t>
      </w:r>
    </w:p>
    <w:p w14:paraId="7CDC0514">
      <w:pPr>
        <w:pStyle w:val="2"/>
        <w:numPr>
          <w:ilvl w:val="0"/>
          <w:numId w:val="0"/>
        </w:num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三、</w:t>
      </w:r>
      <w:bookmarkEnd w:id="2"/>
      <w:r>
        <w:rPr>
          <w:rFonts w:hint="eastAsia" w:ascii="黑体" w:hAnsi="黑体" w:eastAsia="黑体" w:cs="黑体"/>
          <w:sz w:val="32"/>
          <w:szCs w:val="32"/>
          <w:lang w:eastAsia="zh-CN"/>
        </w:rPr>
        <w:t>技术要求</w:t>
      </w:r>
    </w:p>
    <w:p w14:paraId="354D7E79">
      <w:pPr>
        <w:pStyle w:val="2"/>
        <w:ind w:firstLine="482" w:firstLineChars="200"/>
        <w:rPr>
          <w:rFonts w:ascii="宋体" w:hAnsi="宋体"/>
          <w:b/>
          <w:bCs/>
        </w:rPr>
      </w:pPr>
      <w:r>
        <w:rPr>
          <w:rFonts w:hint="eastAsia"/>
          <w:b/>
          <w:bCs/>
          <w:lang w:val="en-US" w:eastAsia="zh-CN"/>
        </w:rPr>
        <w:t>（一）服务内容</w:t>
      </w:r>
    </w:p>
    <w:p w14:paraId="3D688ACE">
      <w:pPr>
        <w:ind w:firstLine="482" w:firstLineChars="200"/>
        <w:rPr>
          <w:rFonts w:hint="eastAsia" w:ascii="宋体" w:hAnsi="宋体"/>
          <w:b/>
          <w:bCs/>
          <w:sz w:val="24"/>
          <w:szCs w:val="24"/>
          <w:lang w:eastAsia="zh-CN"/>
        </w:rPr>
      </w:pPr>
      <w:r>
        <w:rPr>
          <w:rFonts w:ascii="Segoe UI Symbol" w:hAnsi="Segoe UI Symbol" w:cs="Segoe UI Symbol"/>
          <w:b/>
          <w:bCs/>
          <w:color w:val="000000"/>
          <w:kern w:val="0"/>
          <w:sz w:val="24"/>
          <w:szCs w:val="24"/>
        </w:rPr>
        <w:t>★</w:t>
      </w:r>
      <w:r>
        <w:rPr>
          <w:rFonts w:hint="eastAsia" w:ascii="宋体" w:hAnsi="宋体"/>
          <w:b/>
          <w:bCs/>
          <w:sz w:val="24"/>
          <w:szCs w:val="24"/>
          <w:lang w:eastAsia="zh-CN"/>
        </w:rPr>
        <w:t>投标人</w:t>
      </w:r>
      <w:r>
        <w:rPr>
          <w:rFonts w:hint="eastAsia" w:ascii="宋体" w:hAnsi="宋体"/>
          <w:b/>
          <w:bCs/>
          <w:sz w:val="24"/>
          <w:szCs w:val="24"/>
        </w:rPr>
        <w:t>提供的服务数量需满足以下清单所列全部</w:t>
      </w:r>
      <w:r>
        <w:rPr>
          <w:rFonts w:hint="eastAsia" w:ascii="宋体" w:hAnsi="宋体"/>
          <w:b/>
          <w:bCs/>
          <w:sz w:val="24"/>
          <w:szCs w:val="24"/>
          <w:lang w:eastAsia="zh-CN"/>
        </w:rPr>
        <w:t>服务所要求</w:t>
      </w:r>
      <w:r>
        <w:rPr>
          <w:rFonts w:hint="eastAsia" w:ascii="宋体" w:hAnsi="宋体"/>
          <w:b/>
          <w:bCs/>
          <w:sz w:val="24"/>
          <w:szCs w:val="24"/>
        </w:rPr>
        <w:t>数量</w:t>
      </w:r>
      <w:r>
        <w:rPr>
          <w:rFonts w:hint="eastAsia" w:ascii="宋体" w:hAnsi="宋体"/>
          <w:b/>
          <w:bCs/>
          <w:sz w:val="24"/>
          <w:szCs w:val="24"/>
          <w:lang w:eastAsia="zh-CN"/>
        </w:rPr>
        <w:t>，不允许存在负偏离。若投标文件中任一项服务数量出现负偏离，视为投标无效。</w:t>
      </w:r>
    </w:p>
    <w:p w14:paraId="3410170E">
      <w:pPr>
        <w:ind w:firstLine="482" w:firstLineChars="200"/>
        <w:rPr>
          <w:rFonts w:hint="eastAsia" w:ascii="宋体" w:hAnsi="宋体"/>
          <w:b/>
          <w:bCs/>
          <w:sz w:val="24"/>
          <w:szCs w:val="24"/>
          <w:lang w:eastAsia="zh-CN"/>
        </w:rPr>
      </w:pPr>
    </w:p>
    <w:tbl>
      <w:tblPr>
        <w:tblStyle w:val="3"/>
        <w:tblW w:w="89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2344"/>
        <w:gridCol w:w="2233"/>
        <w:gridCol w:w="1145"/>
        <w:gridCol w:w="1088"/>
        <w:gridCol w:w="837"/>
      </w:tblGrid>
      <w:tr w14:paraId="61D0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47" w:type="dxa"/>
            <w:gridSpan w:val="6"/>
            <w:shd w:val="clear" w:color="000000" w:fill="FFFFFF"/>
            <w:vAlign w:val="center"/>
          </w:tcPr>
          <w:p w14:paraId="242571F3">
            <w:pPr>
              <w:rPr>
                <w:rFonts w:ascii="宋体" w:hAnsi="宋体"/>
                <w:szCs w:val="21"/>
              </w:rPr>
            </w:pPr>
          </w:p>
        </w:tc>
      </w:tr>
      <w:tr w14:paraId="3921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00" w:type="dxa"/>
            <w:shd w:val="clear" w:color="000000" w:fill="FFFFFF"/>
            <w:vAlign w:val="center"/>
          </w:tcPr>
          <w:p w14:paraId="70CBF783">
            <w:pPr>
              <w:rPr>
                <w:rFonts w:ascii="宋体" w:hAnsi="宋体"/>
                <w:szCs w:val="21"/>
              </w:rPr>
            </w:pPr>
            <w:r>
              <w:rPr>
                <w:rFonts w:hint="eastAsia" w:ascii="宋体" w:hAnsi="宋体"/>
                <w:szCs w:val="21"/>
              </w:rPr>
              <w:t>服务类别</w:t>
            </w:r>
          </w:p>
        </w:tc>
        <w:tc>
          <w:tcPr>
            <w:tcW w:w="2344" w:type="dxa"/>
            <w:shd w:val="clear" w:color="000000" w:fill="FFFFFF"/>
            <w:vAlign w:val="center"/>
          </w:tcPr>
          <w:p w14:paraId="3C3D8E0C">
            <w:pPr>
              <w:rPr>
                <w:rFonts w:ascii="宋体" w:hAnsi="宋体"/>
                <w:szCs w:val="21"/>
              </w:rPr>
            </w:pPr>
            <w:r>
              <w:rPr>
                <w:rFonts w:hint="eastAsia" w:ascii="宋体" w:hAnsi="宋体"/>
                <w:szCs w:val="21"/>
              </w:rPr>
              <w:t>服务名称</w:t>
            </w:r>
          </w:p>
        </w:tc>
        <w:tc>
          <w:tcPr>
            <w:tcW w:w="2233" w:type="dxa"/>
            <w:shd w:val="clear" w:color="000000" w:fill="FFFFFF"/>
            <w:vAlign w:val="center"/>
          </w:tcPr>
          <w:p w14:paraId="779AB1C2">
            <w:pPr>
              <w:rPr>
                <w:rFonts w:ascii="宋体" w:hAnsi="宋体"/>
                <w:szCs w:val="21"/>
              </w:rPr>
            </w:pPr>
            <w:r>
              <w:rPr>
                <w:rFonts w:hint="eastAsia" w:ascii="宋体" w:hAnsi="宋体"/>
                <w:szCs w:val="21"/>
              </w:rPr>
              <w:t>服务说明</w:t>
            </w:r>
          </w:p>
        </w:tc>
        <w:tc>
          <w:tcPr>
            <w:tcW w:w="1145" w:type="dxa"/>
            <w:shd w:val="clear" w:color="000000" w:fill="FFFFFF"/>
            <w:vAlign w:val="center"/>
          </w:tcPr>
          <w:p w14:paraId="2331D55A">
            <w:pPr>
              <w:rPr>
                <w:rFonts w:ascii="宋体" w:hAnsi="宋体"/>
                <w:szCs w:val="21"/>
              </w:rPr>
            </w:pPr>
            <w:r>
              <w:rPr>
                <w:rFonts w:hint="eastAsia" w:ascii="宋体" w:hAnsi="宋体"/>
                <w:szCs w:val="21"/>
              </w:rPr>
              <w:t>单位</w:t>
            </w:r>
          </w:p>
        </w:tc>
        <w:tc>
          <w:tcPr>
            <w:tcW w:w="1088" w:type="dxa"/>
            <w:shd w:val="clear" w:color="000000" w:fill="FFFFFF"/>
            <w:vAlign w:val="center"/>
          </w:tcPr>
          <w:p w14:paraId="3D219931">
            <w:pPr>
              <w:rPr>
                <w:rFonts w:ascii="宋体" w:hAnsi="宋体"/>
                <w:szCs w:val="21"/>
              </w:rPr>
            </w:pPr>
            <w:r>
              <w:rPr>
                <w:rFonts w:hint="eastAsia" w:ascii="宋体" w:hAnsi="宋体"/>
                <w:szCs w:val="21"/>
              </w:rPr>
              <w:t>数量</w:t>
            </w:r>
          </w:p>
        </w:tc>
        <w:tc>
          <w:tcPr>
            <w:tcW w:w="837" w:type="dxa"/>
            <w:shd w:val="clear" w:color="000000" w:fill="FFFFFF"/>
            <w:vAlign w:val="center"/>
          </w:tcPr>
          <w:p w14:paraId="7A44788F">
            <w:pPr>
              <w:rPr>
                <w:rFonts w:ascii="宋体" w:hAnsi="宋体"/>
                <w:szCs w:val="21"/>
              </w:rPr>
            </w:pPr>
            <w:r>
              <w:rPr>
                <w:rFonts w:hint="eastAsia" w:ascii="宋体" w:hAnsi="宋体"/>
                <w:szCs w:val="21"/>
              </w:rPr>
              <w:t>期限(月)</w:t>
            </w:r>
          </w:p>
        </w:tc>
      </w:tr>
      <w:tr w14:paraId="07CB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restart"/>
            <w:vAlign w:val="center"/>
          </w:tcPr>
          <w:p w14:paraId="2483008C">
            <w:pPr>
              <w:rPr>
                <w:rFonts w:ascii="宋体" w:hAnsi="宋体"/>
                <w:szCs w:val="21"/>
              </w:rPr>
            </w:pPr>
            <w:r>
              <w:rPr>
                <w:rFonts w:hint="eastAsia" w:ascii="宋体" w:hAnsi="宋体"/>
                <w:szCs w:val="21"/>
              </w:rPr>
              <w:t>计算服务</w:t>
            </w:r>
          </w:p>
        </w:tc>
        <w:tc>
          <w:tcPr>
            <w:tcW w:w="2344" w:type="dxa"/>
            <w:vAlign w:val="center"/>
          </w:tcPr>
          <w:p w14:paraId="6C6E9FB4">
            <w:pPr>
              <w:rPr>
                <w:rFonts w:ascii="宋体" w:hAnsi="宋体"/>
                <w:szCs w:val="21"/>
              </w:rPr>
            </w:pPr>
            <w:r>
              <w:rPr>
                <w:rFonts w:hint="eastAsia" w:ascii="宋体" w:hAnsi="宋体"/>
                <w:szCs w:val="21"/>
              </w:rPr>
              <w:t>云主机服务-CPU</w:t>
            </w:r>
          </w:p>
        </w:tc>
        <w:tc>
          <w:tcPr>
            <w:tcW w:w="2233" w:type="dxa"/>
            <w:vAlign w:val="center"/>
          </w:tcPr>
          <w:p w14:paraId="3472F7F6">
            <w:pPr>
              <w:rPr>
                <w:rFonts w:ascii="宋体" w:hAnsi="宋体"/>
                <w:szCs w:val="21"/>
              </w:rPr>
            </w:pPr>
            <w:r>
              <w:rPr>
                <w:rFonts w:hint="eastAsia" w:ascii="宋体" w:hAnsi="宋体"/>
                <w:szCs w:val="21"/>
              </w:rPr>
              <w:t>CPU（主频不低于2.4GHz）</w:t>
            </w:r>
          </w:p>
        </w:tc>
        <w:tc>
          <w:tcPr>
            <w:tcW w:w="1145" w:type="dxa"/>
            <w:vAlign w:val="center"/>
          </w:tcPr>
          <w:p w14:paraId="37D5520A">
            <w:pPr>
              <w:rPr>
                <w:rFonts w:ascii="宋体" w:hAnsi="宋体"/>
                <w:szCs w:val="21"/>
              </w:rPr>
            </w:pPr>
            <w:r>
              <w:rPr>
                <w:rFonts w:hint="eastAsia" w:ascii="宋体" w:hAnsi="宋体"/>
                <w:szCs w:val="21"/>
              </w:rPr>
              <w:t>1CPU/月</w:t>
            </w:r>
          </w:p>
        </w:tc>
        <w:tc>
          <w:tcPr>
            <w:tcW w:w="1088" w:type="dxa"/>
            <w:vAlign w:val="center"/>
          </w:tcPr>
          <w:p w14:paraId="22633F89">
            <w:pPr>
              <w:rPr>
                <w:rFonts w:ascii="宋体" w:hAnsi="宋体"/>
                <w:szCs w:val="21"/>
              </w:rPr>
            </w:pPr>
            <w:r>
              <w:rPr>
                <w:rFonts w:hint="eastAsia" w:ascii="宋体" w:hAnsi="宋体"/>
                <w:szCs w:val="21"/>
              </w:rPr>
              <w:t>1228</w:t>
            </w:r>
          </w:p>
        </w:tc>
        <w:tc>
          <w:tcPr>
            <w:tcW w:w="837" w:type="dxa"/>
            <w:vAlign w:val="center"/>
          </w:tcPr>
          <w:p w14:paraId="1FBA4AE2">
            <w:pPr>
              <w:rPr>
                <w:rFonts w:ascii="宋体" w:hAnsi="宋体"/>
                <w:szCs w:val="21"/>
              </w:rPr>
            </w:pPr>
            <w:r>
              <w:rPr>
                <w:rFonts w:hint="eastAsia" w:ascii="宋体" w:hAnsi="宋体"/>
                <w:szCs w:val="21"/>
              </w:rPr>
              <w:t>12</w:t>
            </w:r>
          </w:p>
        </w:tc>
      </w:tr>
      <w:tr w14:paraId="6F96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608F1A4B">
            <w:pPr>
              <w:rPr>
                <w:rFonts w:ascii="宋体" w:hAnsi="宋体"/>
                <w:szCs w:val="21"/>
              </w:rPr>
            </w:pPr>
          </w:p>
        </w:tc>
        <w:tc>
          <w:tcPr>
            <w:tcW w:w="2344" w:type="dxa"/>
            <w:vAlign w:val="center"/>
          </w:tcPr>
          <w:p w14:paraId="7B04F492">
            <w:pPr>
              <w:rPr>
                <w:rFonts w:ascii="宋体" w:hAnsi="宋体"/>
                <w:szCs w:val="21"/>
              </w:rPr>
            </w:pPr>
            <w:r>
              <w:rPr>
                <w:rFonts w:hint="eastAsia" w:ascii="宋体" w:hAnsi="宋体"/>
                <w:szCs w:val="21"/>
              </w:rPr>
              <w:t>云主机服务-内存</w:t>
            </w:r>
          </w:p>
        </w:tc>
        <w:tc>
          <w:tcPr>
            <w:tcW w:w="2233" w:type="dxa"/>
            <w:vAlign w:val="center"/>
          </w:tcPr>
          <w:p w14:paraId="0A5C05FB">
            <w:pPr>
              <w:rPr>
                <w:rFonts w:ascii="宋体" w:hAnsi="宋体"/>
                <w:szCs w:val="21"/>
              </w:rPr>
            </w:pPr>
            <w:r>
              <w:rPr>
                <w:rFonts w:hint="eastAsia" w:ascii="宋体" w:hAnsi="宋体"/>
                <w:szCs w:val="21"/>
              </w:rPr>
              <w:t>内存</w:t>
            </w:r>
          </w:p>
        </w:tc>
        <w:tc>
          <w:tcPr>
            <w:tcW w:w="1145" w:type="dxa"/>
            <w:vAlign w:val="center"/>
          </w:tcPr>
          <w:p w14:paraId="588A7EC5">
            <w:pPr>
              <w:rPr>
                <w:rFonts w:ascii="宋体" w:hAnsi="宋体"/>
                <w:szCs w:val="21"/>
              </w:rPr>
            </w:pPr>
            <w:r>
              <w:rPr>
                <w:rFonts w:hint="eastAsia" w:ascii="宋体" w:hAnsi="宋体"/>
                <w:szCs w:val="21"/>
              </w:rPr>
              <w:t>1GB/月</w:t>
            </w:r>
          </w:p>
        </w:tc>
        <w:tc>
          <w:tcPr>
            <w:tcW w:w="1088" w:type="dxa"/>
            <w:vAlign w:val="center"/>
          </w:tcPr>
          <w:p w14:paraId="5AD0F24F">
            <w:pPr>
              <w:rPr>
                <w:rFonts w:ascii="宋体" w:hAnsi="宋体"/>
                <w:szCs w:val="21"/>
              </w:rPr>
            </w:pPr>
            <w:r>
              <w:rPr>
                <w:rFonts w:hint="eastAsia" w:ascii="宋体" w:hAnsi="宋体"/>
                <w:szCs w:val="21"/>
              </w:rPr>
              <w:t>3012</w:t>
            </w:r>
          </w:p>
        </w:tc>
        <w:tc>
          <w:tcPr>
            <w:tcW w:w="837" w:type="dxa"/>
            <w:vAlign w:val="center"/>
          </w:tcPr>
          <w:p w14:paraId="5DB0548E">
            <w:pPr>
              <w:rPr>
                <w:rFonts w:ascii="宋体" w:hAnsi="宋体"/>
                <w:szCs w:val="21"/>
              </w:rPr>
            </w:pPr>
            <w:r>
              <w:rPr>
                <w:rFonts w:hint="eastAsia" w:ascii="宋体" w:hAnsi="宋体"/>
                <w:szCs w:val="21"/>
              </w:rPr>
              <w:t>12</w:t>
            </w:r>
          </w:p>
        </w:tc>
      </w:tr>
      <w:tr w14:paraId="24D9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3EF554BD">
            <w:pPr>
              <w:rPr>
                <w:rFonts w:ascii="宋体" w:hAnsi="宋体"/>
                <w:szCs w:val="21"/>
              </w:rPr>
            </w:pPr>
          </w:p>
        </w:tc>
        <w:tc>
          <w:tcPr>
            <w:tcW w:w="2344" w:type="dxa"/>
            <w:vAlign w:val="center"/>
          </w:tcPr>
          <w:p w14:paraId="6BB77AF1">
            <w:pPr>
              <w:rPr>
                <w:rFonts w:ascii="宋体" w:hAnsi="宋体"/>
                <w:szCs w:val="21"/>
              </w:rPr>
            </w:pPr>
            <w:r>
              <w:rPr>
                <w:rFonts w:hint="eastAsia" w:ascii="宋体" w:hAnsi="宋体"/>
                <w:szCs w:val="21"/>
              </w:rPr>
              <w:t>图形图像计算服务-GPU显存不低于16G</w:t>
            </w:r>
          </w:p>
        </w:tc>
        <w:tc>
          <w:tcPr>
            <w:tcW w:w="2233" w:type="dxa"/>
            <w:vAlign w:val="center"/>
          </w:tcPr>
          <w:p w14:paraId="289A2ADE">
            <w:pPr>
              <w:rPr>
                <w:rFonts w:ascii="宋体" w:hAnsi="宋体"/>
                <w:szCs w:val="21"/>
              </w:rPr>
            </w:pPr>
            <w:r>
              <w:rPr>
                <w:rFonts w:hint="eastAsia" w:ascii="宋体" w:hAnsi="宋体"/>
                <w:szCs w:val="21"/>
              </w:rPr>
              <w:t>GPU 显存不低于 16G，最大单精度浮点计算能力不低于 7TFLOPS，最大双精度浮点计算能力 0.2TFLOPS</w:t>
            </w:r>
          </w:p>
        </w:tc>
        <w:tc>
          <w:tcPr>
            <w:tcW w:w="1145" w:type="dxa"/>
            <w:vAlign w:val="center"/>
          </w:tcPr>
          <w:p w14:paraId="6DB56186">
            <w:pPr>
              <w:rPr>
                <w:rFonts w:ascii="宋体" w:hAnsi="宋体"/>
                <w:szCs w:val="21"/>
              </w:rPr>
            </w:pPr>
            <w:r>
              <w:rPr>
                <w:rFonts w:hint="eastAsia" w:ascii="宋体" w:hAnsi="宋体"/>
                <w:szCs w:val="21"/>
              </w:rPr>
              <w:t>1台/月</w:t>
            </w:r>
          </w:p>
        </w:tc>
        <w:tc>
          <w:tcPr>
            <w:tcW w:w="1088" w:type="dxa"/>
            <w:vAlign w:val="center"/>
          </w:tcPr>
          <w:p w14:paraId="7F5A6ABA">
            <w:pPr>
              <w:rPr>
                <w:rFonts w:ascii="宋体" w:hAnsi="宋体"/>
                <w:szCs w:val="21"/>
              </w:rPr>
            </w:pPr>
            <w:r>
              <w:rPr>
                <w:rFonts w:hint="eastAsia" w:ascii="宋体" w:hAnsi="宋体"/>
                <w:szCs w:val="21"/>
              </w:rPr>
              <w:t>1</w:t>
            </w:r>
          </w:p>
        </w:tc>
        <w:tc>
          <w:tcPr>
            <w:tcW w:w="837" w:type="dxa"/>
            <w:vAlign w:val="center"/>
          </w:tcPr>
          <w:p w14:paraId="45688EFF">
            <w:pPr>
              <w:rPr>
                <w:rFonts w:ascii="宋体" w:hAnsi="宋体"/>
                <w:szCs w:val="21"/>
              </w:rPr>
            </w:pPr>
            <w:r>
              <w:rPr>
                <w:rFonts w:hint="eastAsia" w:ascii="宋体" w:hAnsi="宋体"/>
                <w:szCs w:val="21"/>
              </w:rPr>
              <w:t>12</w:t>
            </w:r>
          </w:p>
        </w:tc>
      </w:tr>
      <w:tr w14:paraId="0083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restart"/>
            <w:vAlign w:val="center"/>
          </w:tcPr>
          <w:p w14:paraId="286FDB03">
            <w:pPr>
              <w:rPr>
                <w:rFonts w:ascii="宋体" w:hAnsi="宋体"/>
                <w:szCs w:val="21"/>
              </w:rPr>
            </w:pPr>
            <w:r>
              <w:rPr>
                <w:rFonts w:hint="eastAsia" w:ascii="宋体" w:hAnsi="宋体"/>
                <w:szCs w:val="21"/>
              </w:rPr>
              <w:t>存储服务</w:t>
            </w:r>
          </w:p>
        </w:tc>
        <w:tc>
          <w:tcPr>
            <w:tcW w:w="2344" w:type="dxa"/>
            <w:vAlign w:val="center"/>
          </w:tcPr>
          <w:p w14:paraId="0D2F23C7">
            <w:pPr>
              <w:rPr>
                <w:rFonts w:ascii="宋体" w:hAnsi="宋体"/>
                <w:szCs w:val="21"/>
              </w:rPr>
            </w:pPr>
            <w:r>
              <w:rPr>
                <w:rFonts w:hint="eastAsia" w:ascii="宋体" w:hAnsi="宋体"/>
                <w:szCs w:val="21"/>
              </w:rPr>
              <w:t>普通性能存储</w:t>
            </w:r>
          </w:p>
        </w:tc>
        <w:tc>
          <w:tcPr>
            <w:tcW w:w="2233" w:type="dxa"/>
            <w:vAlign w:val="center"/>
          </w:tcPr>
          <w:p w14:paraId="6D990580">
            <w:pPr>
              <w:rPr>
                <w:rFonts w:ascii="宋体" w:hAnsi="宋体"/>
                <w:szCs w:val="21"/>
              </w:rPr>
            </w:pPr>
            <w:r>
              <w:rPr>
                <w:rFonts w:hint="eastAsia" w:ascii="宋体" w:hAnsi="宋体"/>
                <w:szCs w:val="21"/>
              </w:rPr>
              <w:t>普通存储（单盘技术指标：单盘IOPS 1000-3000），业务所用存储</w:t>
            </w:r>
          </w:p>
        </w:tc>
        <w:tc>
          <w:tcPr>
            <w:tcW w:w="1145" w:type="dxa"/>
            <w:vAlign w:val="center"/>
          </w:tcPr>
          <w:p w14:paraId="79E51068">
            <w:pPr>
              <w:rPr>
                <w:rFonts w:ascii="宋体" w:hAnsi="宋体"/>
                <w:szCs w:val="21"/>
              </w:rPr>
            </w:pPr>
            <w:r>
              <w:rPr>
                <w:rFonts w:hint="eastAsia" w:ascii="宋体" w:hAnsi="宋体"/>
                <w:szCs w:val="21"/>
              </w:rPr>
              <w:t>1GB/月</w:t>
            </w:r>
          </w:p>
        </w:tc>
        <w:tc>
          <w:tcPr>
            <w:tcW w:w="1088" w:type="dxa"/>
            <w:vAlign w:val="center"/>
          </w:tcPr>
          <w:p w14:paraId="38F71C8F">
            <w:pPr>
              <w:rPr>
                <w:rFonts w:ascii="宋体" w:hAnsi="宋体"/>
                <w:szCs w:val="21"/>
              </w:rPr>
            </w:pPr>
            <w:r>
              <w:rPr>
                <w:rFonts w:hint="eastAsia" w:ascii="宋体" w:hAnsi="宋体"/>
                <w:szCs w:val="21"/>
              </w:rPr>
              <w:t>48720</w:t>
            </w:r>
          </w:p>
        </w:tc>
        <w:tc>
          <w:tcPr>
            <w:tcW w:w="837" w:type="dxa"/>
            <w:vAlign w:val="center"/>
          </w:tcPr>
          <w:p w14:paraId="6165F197">
            <w:pPr>
              <w:rPr>
                <w:rFonts w:ascii="宋体" w:hAnsi="宋体"/>
                <w:szCs w:val="21"/>
              </w:rPr>
            </w:pPr>
            <w:r>
              <w:rPr>
                <w:rFonts w:hint="eastAsia" w:ascii="宋体" w:hAnsi="宋体"/>
                <w:szCs w:val="21"/>
              </w:rPr>
              <w:t>12</w:t>
            </w:r>
          </w:p>
        </w:tc>
      </w:tr>
      <w:tr w14:paraId="1B70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4ABBC661">
            <w:pPr>
              <w:rPr>
                <w:rFonts w:ascii="宋体" w:hAnsi="宋体"/>
                <w:szCs w:val="21"/>
              </w:rPr>
            </w:pPr>
          </w:p>
        </w:tc>
        <w:tc>
          <w:tcPr>
            <w:tcW w:w="2344" w:type="dxa"/>
            <w:vAlign w:val="center"/>
          </w:tcPr>
          <w:p w14:paraId="613679D2">
            <w:pPr>
              <w:rPr>
                <w:rFonts w:ascii="宋体" w:hAnsi="宋体"/>
                <w:szCs w:val="21"/>
              </w:rPr>
            </w:pPr>
            <w:r>
              <w:rPr>
                <w:rFonts w:hint="eastAsia" w:ascii="宋体" w:hAnsi="宋体"/>
                <w:szCs w:val="21"/>
              </w:rPr>
              <w:t>普通性能存储</w:t>
            </w:r>
          </w:p>
        </w:tc>
        <w:tc>
          <w:tcPr>
            <w:tcW w:w="2233" w:type="dxa"/>
            <w:vAlign w:val="center"/>
          </w:tcPr>
          <w:p w14:paraId="438D0DBF">
            <w:pPr>
              <w:rPr>
                <w:rFonts w:ascii="宋体" w:hAnsi="宋体"/>
                <w:szCs w:val="21"/>
              </w:rPr>
            </w:pPr>
            <w:r>
              <w:rPr>
                <w:rFonts w:hint="eastAsia" w:ascii="宋体" w:hAnsi="宋体"/>
                <w:szCs w:val="21"/>
              </w:rPr>
              <w:t>普通存储（单盘技术指标：单盘 IOPS 1000-3000），本地备份所用存储</w:t>
            </w:r>
          </w:p>
        </w:tc>
        <w:tc>
          <w:tcPr>
            <w:tcW w:w="1145" w:type="dxa"/>
            <w:vAlign w:val="center"/>
          </w:tcPr>
          <w:p w14:paraId="6643AB07">
            <w:pPr>
              <w:rPr>
                <w:rFonts w:ascii="宋体" w:hAnsi="宋体"/>
                <w:szCs w:val="21"/>
              </w:rPr>
            </w:pPr>
            <w:r>
              <w:rPr>
                <w:rFonts w:hint="eastAsia" w:ascii="宋体" w:hAnsi="宋体"/>
                <w:szCs w:val="21"/>
              </w:rPr>
              <w:t>1GB/月</w:t>
            </w:r>
          </w:p>
        </w:tc>
        <w:tc>
          <w:tcPr>
            <w:tcW w:w="1088" w:type="dxa"/>
            <w:vAlign w:val="center"/>
          </w:tcPr>
          <w:p w14:paraId="7925A704">
            <w:pPr>
              <w:rPr>
                <w:rFonts w:ascii="宋体" w:hAnsi="宋体"/>
                <w:szCs w:val="21"/>
              </w:rPr>
            </w:pPr>
            <w:r>
              <w:rPr>
                <w:rFonts w:hint="eastAsia" w:ascii="宋体" w:hAnsi="宋体"/>
                <w:szCs w:val="21"/>
              </w:rPr>
              <w:t>78782</w:t>
            </w:r>
          </w:p>
        </w:tc>
        <w:tc>
          <w:tcPr>
            <w:tcW w:w="837" w:type="dxa"/>
            <w:vAlign w:val="center"/>
          </w:tcPr>
          <w:p w14:paraId="46A811DC">
            <w:pPr>
              <w:rPr>
                <w:rFonts w:ascii="宋体" w:hAnsi="宋体"/>
                <w:szCs w:val="21"/>
              </w:rPr>
            </w:pPr>
            <w:r>
              <w:rPr>
                <w:rFonts w:hint="eastAsia" w:ascii="宋体" w:hAnsi="宋体"/>
                <w:szCs w:val="21"/>
              </w:rPr>
              <w:t>12</w:t>
            </w:r>
          </w:p>
        </w:tc>
      </w:tr>
      <w:tr w14:paraId="3F38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1AE3E86D">
            <w:pPr>
              <w:rPr>
                <w:rFonts w:ascii="宋体" w:hAnsi="宋体"/>
                <w:szCs w:val="21"/>
              </w:rPr>
            </w:pPr>
          </w:p>
        </w:tc>
        <w:tc>
          <w:tcPr>
            <w:tcW w:w="2344" w:type="dxa"/>
            <w:vAlign w:val="center"/>
          </w:tcPr>
          <w:p w14:paraId="0DB8002F">
            <w:pPr>
              <w:rPr>
                <w:rFonts w:ascii="宋体" w:hAnsi="宋体"/>
                <w:szCs w:val="21"/>
              </w:rPr>
            </w:pPr>
            <w:r>
              <w:rPr>
                <w:rFonts w:hint="eastAsia" w:ascii="宋体" w:hAnsi="宋体"/>
                <w:szCs w:val="21"/>
              </w:rPr>
              <w:t>高性能存储</w:t>
            </w:r>
          </w:p>
        </w:tc>
        <w:tc>
          <w:tcPr>
            <w:tcW w:w="2233" w:type="dxa"/>
            <w:vAlign w:val="center"/>
          </w:tcPr>
          <w:p w14:paraId="2860CD4F">
            <w:pPr>
              <w:rPr>
                <w:rFonts w:ascii="宋体" w:hAnsi="宋体"/>
                <w:szCs w:val="21"/>
              </w:rPr>
            </w:pPr>
            <w:r>
              <w:rPr>
                <w:rFonts w:hint="eastAsia" w:ascii="宋体" w:hAnsi="宋体"/>
                <w:szCs w:val="21"/>
              </w:rPr>
              <w:t>高性能存储（单盘技术指标：单盘IOPS 3000-20000）</w:t>
            </w:r>
          </w:p>
        </w:tc>
        <w:tc>
          <w:tcPr>
            <w:tcW w:w="1145" w:type="dxa"/>
            <w:vAlign w:val="center"/>
          </w:tcPr>
          <w:p w14:paraId="4F9292BF">
            <w:pPr>
              <w:rPr>
                <w:rFonts w:ascii="宋体" w:hAnsi="宋体"/>
                <w:szCs w:val="21"/>
              </w:rPr>
            </w:pPr>
            <w:r>
              <w:rPr>
                <w:rFonts w:hint="eastAsia" w:ascii="宋体" w:hAnsi="宋体"/>
                <w:szCs w:val="21"/>
              </w:rPr>
              <w:t>1GB/月</w:t>
            </w:r>
          </w:p>
        </w:tc>
        <w:tc>
          <w:tcPr>
            <w:tcW w:w="1088" w:type="dxa"/>
            <w:vAlign w:val="center"/>
          </w:tcPr>
          <w:p w14:paraId="5A97D496">
            <w:pPr>
              <w:rPr>
                <w:rFonts w:ascii="宋体" w:hAnsi="宋体"/>
                <w:szCs w:val="21"/>
              </w:rPr>
            </w:pPr>
            <w:r>
              <w:rPr>
                <w:rFonts w:hint="eastAsia" w:ascii="宋体" w:hAnsi="宋体"/>
                <w:szCs w:val="21"/>
              </w:rPr>
              <w:t>33340</w:t>
            </w:r>
          </w:p>
        </w:tc>
        <w:tc>
          <w:tcPr>
            <w:tcW w:w="837" w:type="dxa"/>
            <w:vAlign w:val="center"/>
          </w:tcPr>
          <w:p w14:paraId="6F4D1DB0">
            <w:pPr>
              <w:rPr>
                <w:rFonts w:ascii="宋体" w:hAnsi="宋体"/>
                <w:szCs w:val="21"/>
              </w:rPr>
            </w:pPr>
            <w:r>
              <w:rPr>
                <w:rFonts w:hint="eastAsia" w:ascii="宋体" w:hAnsi="宋体"/>
                <w:szCs w:val="21"/>
              </w:rPr>
              <w:t>12</w:t>
            </w:r>
          </w:p>
        </w:tc>
      </w:tr>
      <w:tr w14:paraId="00C2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066CD62C">
            <w:pPr>
              <w:rPr>
                <w:rFonts w:ascii="宋体" w:hAnsi="宋体"/>
                <w:szCs w:val="21"/>
              </w:rPr>
            </w:pPr>
          </w:p>
        </w:tc>
        <w:tc>
          <w:tcPr>
            <w:tcW w:w="2344" w:type="dxa"/>
            <w:vAlign w:val="center"/>
          </w:tcPr>
          <w:p w14:paraId="55377391">
            <w:pPr>
              <w:rPr>
                <w:rFonts w:ascii="宋体" w:hAnsi="宋体"/>
                <w:szCs w:val="21"/>
              </w:rPr>
            </w:pPr>
            <w:r>
              <w:rPr>
                <w:rFonts w:hint="eastAsia" w:ascii="宋体" w:hAnsi="宋体"/>
                <w:szCs w:val="21"/>
              </w:rPr>
              <w:t>本地备份服务</w:t>
            </w:r>
          </w:p>
        </w:tc>
        <w:tc>
          <w:tcPr>
            <w:tcW w:w="2233" w:type="dxa"/>
            <w:vAlign w:val="center"/>
          </w:tcPr>
          <w:p w14:paraId="0C8EBB9C">
            <w:pPr>
              <w:rPr>
                <w:rFonts w:ascii="宋体" w:hAnsi="宋体"/>
                <w:szCs w:val="21"/>
              </w:rPr>
            </w:pPr>
            <w:r>
              <w:rPr>
                <w:rFonts w:hint="eastAsia" w:ascii="宋体" w:hAnsi="宋体"/>
                <w:szCs w:val="21"/>
              </w:rPr>
              <w:t>通过备份策略实现文件、操作系统、数据库的本地备份（不包含备份存储空间费用）</w:t>
            </w:r>
          </w:p>
        </w:tc>
        <w:tc>
          <w:tcPr>
            <w:tcW w:w="1145" w:type="dxa"/>
            <w:vAlign w:val="center"/>
          </w:tcPr>
          <w:p w14:paraId="0F8C8B60">
            <w:pPr>
              <w:rPr>
                <w:rFonts w:ascii="宋体" w:hAnsi="宋体"/>
                <w:szCs w:val="21"/>
              </w:rPr>
            </w:pPr>
            <w:r>
              <w:rPr>
                <w:rFonts w:hint="eastAsia" w:ascii="宋体" w:hAnsi="宋体"/>
                <w:szCs w:val="21"/>
              </w:rPr>
              <w:t>1GB/月</w:t>
            </w:r>
          </w:p>
        </w:tc>
        <w:tc>
          <w:tcPr>
            <w:tcW w:w="1088" w:type="dxa"/>
            <w:vAlign w:val="center"/>
          </w:tcPr>
          <w:p w14:paraId="49656B16">
            <w:pPr>
              <w:rPr>
                <w:rFonts w:ascii="宋体" w:hAnsi="宋体"/>
                <w:szCs w:val="21"/>
              </w:rPr>
            </w:pPr>
            <w:r>
              <w:rPr>
                <w:rFonts w:hint="eastAsia" w:ascii="宋体" w:hAnsi="宋体"/>
                <w:szCs w:val="21"/>
              </w:rPr>
              <w:t>78782</w:t>
            </w:r>
          </w:p>
        </w:tc>
        <w:tc>
          <w:tcPr>
            <w:tcW w:w="837" w:type="dxa"/>
            <w:vAlign w:val="center"/>
          </w:tcPr>
          <w:p w14:paraId="037B8286">
            <w:pPr>
              <w:rPr>
                <w:rFonts w:ascii="宋体" w:hAnsi="宋体"/>
                <w:szCs w:val="21"/>
              </w:rPr>
            </w:pPr>
            <w:r>
              <w:rPr>
                <w:rFonts w:hint="eastAsia" w:ascii="宋体" w:hAnsi="宋体"/>
                <w:szCs w:val="21"/>
              </w:rPr>
              <w:t>12</w:t>
            </w:r>
          </w:p>
        </w:tc>
      </w:tr>
      <w:tr w14:paraId="6B94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restart"/>
            <w:vAlign w:val="center"/>
          </w:tcPr>
          <w:p w14:paraId="75D1D0D3">
            <w:pPr>
              <w:rPr>
                <w:rFonts w:ascii="宋体" w:hAnsi="宋体"/>
                <w:szCs w:val="21"/>
              </w:rPr>
            </w:pPr>
            <w:r>
              <w:rPr>
                <w:rFonts w:hint="eastAsia" w:ascii="宋体" w:hAnsi="宋体"/>
                <w:szCs w:val="21"/>
              </w:rPr>
              <w:t>网络服务</w:t>
            </w:r>
          </w:p>
        </w:tc>
        <w:tc>
          <w:tcPr>
            <w:tcW w:w="2344" w:type="dxa"/>
            <w:vAlign w:val="center"/>
          </w:tcPr>
          <w:p w14:paraId="1C02F0EE">
            <w:pPr>
              <w:rPr>
                <w:rFonts w:ascii="宋体" w:hAnsi="宋体"/>
                <w:szCs w:val="21"/>
              </w:rPr>
            </w:pPr>
            <w:r>
              <w:rPr>
                <w:rFonts w:hint="eastAsia" w:ascii="宋体" w:hAnsi="宋体"/>
                <w:szCs w:val="21"/>
              </w:rPr>
              <w:t>互联网链路带宽</w:t>
            </w:r>
          </w:p>
        </w:tc>
        <w:tc>
          <w:tcPr>
            <w:tcW w:w="2233" w:type="dxa"/>
            <w:vAlign w:val="center"/>
          </w:tcPr>
          <w:p w14:paraId="23270AA4">
            <w:pPr>
              <w:rPr>
                <w:rFonts w:ascii="宋体" w:hAnsi="宋体"/>
                <w:szCs w:val="21"/>
              </w:rPr>
            </w:pPr>
            <w:r>
              <w:rPr>
                <w:rFonts w:hint="eastAsia" w:ascii="宋体" w:hAnsi="宋体"/>
                <w:szCs w:val="21"/>
              </w:rPr>
              <w:t>互联网链路带宽</w:t>
            </w:r>
          </w:p>
        </w:tc>
        <w:tc>
          <w:tcPr>
            <w:tcW w:w="1145" w:type="dxa"/>
            <w:vAlign w:val="center"/>
          </w:tcPr>
          <w:p w14:paraId="3BF7A238">
            <w:pPr>
              <w:rPr>
                <w:rFonts w:ascii="宋体" w:hAnsi="宋体"/>
                <w:szCs w:val="21"/>
              </w:rPr>
            </w:pPr>
            <w:r>
              <w:rPr>
                <w:rFonts w:hint="eastAsia" w:ascii="宋体" w:hAnsi="宋体"/>
                <w:szCs w:val="21"/>
              </w:rPr>
              <w:t>1Mb/月</w:t>
            </w:r>
          </w:p>
        </w:tc>
        <w:tc>
          <w:tcPr>
            <w:tcW w:w="1088" w:type="dxa"/>
            <w:vAlign w:val="center"/>
          </w:tcPr>
          <w:p w14:paraId="2D0F71EB">
            <w:pPr>
              <w:rPr>
                <w:rFonts w:ascii="宋体" w:hAnsi="宋体"/>
                <w:szCs w:val="21"/>
              </w:rPr>
            </w:pPr>
            <w:r>
              <w:rPr>
                <w:rFonts w:hint="eastAsia" w:ascii="宋体" w:hAnsi="宋体"/>
                <w:szCs w:val="21"/>
              </w:rPr>
              <w:t>300</w:t>
            </w:r>
          </w:p>
        </w:tc>
        <w:tc>
          <w:tcPr>
            <w:tcW w:w="837" w:type="dxa"/>
            <w:vAlign w:val="center"/>
          </w:tcPr>
          <w:p w14:paraId="1BBF88B6">
            <w:pPr>
              <w:rPr>
                <w:rFonts w:ascii="宋体" w:hAnsi="宋体"/>
                <w:szCs w:val="21"/>
              </w:rPr>
            </w:pPr>
            <w:r>
              <w:rPr>
                <w:rFonts w:hint="eastAsia" w:ascii="宋体" w:hAnsi="宋体"/>
                <w:szCs w:val="21"/>
              </w:rPr>
              <w:t>12</w:t>
            </w:r>
          </w:p>
        </w:tc>
      </w:tr>
      <w:tr w14:paraId="50E3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7FC8B8A4">
            <w:pPr>
              <w:rPr>
                <w:rFonts w:ascii="宋体" w:hAnsi="宋体"/>
                <w:szCs w:val="21"/>
              </w:rPr>
            </w:pPr>
          </w:p>
        </w:tc>
        <w:tc>
          <w:tcPr>
            <w:tcW w:w="2344" w:type="dxa"/>
            <w:vAlign w:val="center"/>
          </w:tcPr>
          <w:p w14:paraId="14F2857D">
            <w:pPr>
              <w:rPr>
                <w:rFonts w:ascii="宋体" w:hAnsi="宋体"/>
                <w:szCs w:val="21"/>
              </w:rPr>
            </w:pPr>
            <w:r>
              <w:rPr>
                <w:rFonts w:hint="eastAsia" w:ascii="宋体" w:hAnsi="宋体"/>
                <w:szCs w:val="21"/>
              </w:rPr>
              <w:t>互联网IP地址租用服务，并提供备案服务</w:t>
            </w:r>
          </w:p>
        </w:tc>
        <w:tc>
          <w:tcPr>
            <w:tcW w:w="2233" w:type="dxa"/>
            <w:vAlign w:val="center"/>
          </w:tcPr>
          <w:p w14:paraId="2C56BF9F">
            <w:pPr>
              <w:rPr>
                <w:rFonts w:ascii="宋体" w:hAnsi="宋体"/>
                <w:szCs w:val="21"/>
              </w:rPr>
            </w:pPr>
            <w:r>
              <w:rPr>
                <w:rFonts w:hint="eastAsia" w:ascii="宋体" w:hAnsi="宋体"/>
                <w:szCs w:val="21"/>
              </w:rPr>
              <w:t>互联网IP地址租用服务，并提供备案服务</w:t>
            </w:r>
          </w:p>
        </w:tc>
        <w:tc>
          <w:tcPr>
            <w:tcW w:w="1145" w:type="dxa"/>
            <w:vAlign w:val="center"/>
          </w:tcPr>
          <w:p w14:paraId="6BD783BF">
            <w:pPr>
              <w:rPr>
                <w:rFonts w:ascii="宋体" w:hAnsi="宋体"/>
                <w:szCs w:val="21"/>
              </w:rPr>
            </w:pPr>
            <w:r>
              <w:rPr>
                <w:rFonts w:hint="eastAsia" w:ascii="宋体" w:hAnsi="宋体"/>
                <w:szCs w:val="21"/>
              </w:rPr>
              <w:t>1IP/月</w:t>
            </w:r>
          </w:p>
        </w:tc>
        <w:tc>
          <w:tcPr>
            <w:tcW w:w="1088" w:type="dxa"/>
            <w:vAlign w:val="center"/>
          </w:tcPr>
          <w:p w14:paraId="6B4844E9">
            <w:pPr>
              <w:rPr>
                <w:rFonts w:ascii="宋体" w:hAnsi="宋体"/>
                <w:szCs w:val="21"/>
              </w:rPr>
            </w:pPr>
            <w:r>
              <w:rPr>
                <w:rFonts w:ascii="宋体" w:hAnsi="宋体"/>
                <w:szCs w:val="21"/>
              </w:rPr>
              <w:t>5</w:t>
            </w:r>
          </w:p>
        </w:tc>
        <w:tc>
          <w:tcPr>
            <w:tcW w:w="837" w:type="dxa"/>
            <w:vAlign w:val="center"/>
          </w:tcPr>
          <w:p w14:paraId="431CCD0B">
            <w:pPr>
              <w:rPr>
                <w:rFonts w:ascii="宋体" w:hAnsi="宋体"/>
                <w:szCs w:val="21"/>
              </w:rPr>
            </w:pPr>
            <w:r>
              <w:rPr>
                <w:rFonts w:hint="eastAsia" w:ascii="宋体" w:hAnsi="宋体"/>
                <w:szCs w:val="21"/>
              </w:rPr>
              <w:t>12</w:t>
            </w:r>
          </w:p>
        </w:tc>
      </w:tr>
      <w:tr w14:paraId="4F20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7DE6FA41">
            <w:pPr>
              <w:rPr>
                <w:rFonts w:ascii="宋体" w:hAnsi="宋体"/>
                <w:szCs w:val="21"/>
              </w:rPr>
            </w:pPr>
          </w:p>
        </w:tc>
        <w:tc>
          <w:tcPr>
            <w:tcW w:w="2344" w:type="dxa"/>
            <w:vAlign w:val="center"/>
          </w:tcPr>
          <w:p w14:paraId="25043A56">
            <w:pPr>
              <w:rPr>
                <w:rFonts w:ascii="宋体" w:hAnsi="宋体"/>
                <w:szCs w:val="21"/>
              </w:rPr>
            </w:pPr>
            <w:r>
              <w:rPr>
                <w:rFonts w:hint="eastAsia" w:ascii="宋体" w:hAnsi="宋体"/>
                <w:szCs w:val="21"/>
              </w:rPr>
              <w:t>远程接入服务</w:t>
            </w:r>
          </w:p>
        </w:tc>
        <w:tc>
          <w:tcPr>
            <w:tcW w:w="2233" w:type="dxa"/>
            <w:vAlign w:val="center"/>
          </w:tcPr>
          <w:p w14:paraId="100CD3AE">
            <w:pPr>
              <w:rPr>
                <w:rFonts w:ascii="宋体" w:hAnsi="宋体"/>
                <w:szCs w:val="21"/>
              </w:rPr>
            </w:pPr>
            <w:r>
              <w:rPr>
                <w:rFonts w:hint="eastAsia" w:ascii="宋体" w:hAnsi="宋体"/>
                <w:szCs w:val="21"/>
              </w:rPr>
              <w:t>远程接入运维</w:t>
            </w:r>
          </w:p>
        </w:tc>
        <w:tc>
          <w:tcPr>
            <w:tcW w:w="1145" w:type="dxa"/>
            <w:vAlign w:val="center"/>
          </w:tcPr>
          <w:p w14:paraId="192B585C">
            <w:pPr>
              <w:rPr>
                <w:rFonts w:ascii="宋体" w:hAnsi="宋体"/>
                <w:szCs w:val="21"/>
              </w:rPr>
            </w:pPr>
            <w:r>
              <w:rPr>
                <w:rFonts w:hint="eastAsia" w:ascii="宋体" w:hAnsi="宋体"/>
                <w:szCs w:val="21"/>
              </w:rPr>
              <w:t>1账号/月</w:t>
            </w:r>
          </w:p>
        </w:tc>
        <w:tc>
          <w:tcPr>
            <w:tcW w:w="1088" w:type="dxa"/>
            <w:vAlign w:val="center"/>
          </w:tcPr>
          <w:p w14:paraId="61F7F7DC">
            <w:pPr>
              <w:rPr>
                <w:rFonts w:ascii="宋体" w:hAnsi="宋体"/>
                <w:szCs w:val="21"/>
              </w:rPr>
            </w:pPr>
            <w:r>
              <w:rPr>
                <w:rFonts w:hint="eastAsia" w:ascii="宋体" w:hAnsi="宋体"/>
                <w:szCs w:val="21"/>
              </w:rPr>
              <w:t>42</w:t>
            </w:r>
          </w:p>
        </w:tc>
        <w:tc>
          <w:tcPr>
            <w:tcW w:w="837" w:type="dxa"/>
            <w:vAlign w:val="center"/>
          </w:tcPr>
          <w:p w14:paraId="6436C0EC">
            <w:pPr>
              <w:rPr>
                <w:rFonts w:ascii="宋体" w:hAnsi="宋体"/>
                <w:szCs w:val="21"/>
              </w:rPr>
            </w:pPr>
            <w:r>
              <w:rPr>
                <w:rFonts w:hint="eastAsia" w:ascii="宋体" w:hAnsi="宋体"/>
                <w:szCs w:val="21"/>
              </w:rPr>
              <w:t>12</w:t>
            </w:r>
          </w:p>
        </w:tc>
      </w:tr>
      <w:tr w14:paraId="18F2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7129A234">
            <w:pPr>
              <w:rPr>
                <w:rFonts w:ascii="宋体" w:hAnsi="宋体"/>
                <w:szCs w:val="21"/>
              </w:rPr>
            </w:pPr>
          </w:p>
        </w:tc>
        <w:tc>
          <w:tcPr>
            <w:tcW w:w="2344" w:type="dxa"/>
            <w:vAlign w:val="center"/>
          </w:tcPr>
          <w:p w14:paraId="376387EB">
            <w:pPr>
              <w:rPr>
                <w:rFonts w:ascii="宋体" w:hAnsi="宋体"/>
                <w:szCs w:val="21"/>
              </w:rPr>
            </w:pPr>
            <w:r>
              <w:rPr>
                <w:rFonts w:hint="eastAsia" w:ascii="宋体" w:hAnsi="宋体"/>
                <w:szCs w:val="21"/>
              </w:rPr>
              <w:t>VPN服务</w:t>
            </w:r>
          </w:p>
        </w:tc>
        <w:tc>
          <w:tcPr>
            <w:tcW w:w="2233" w:type="dxa"/>
            <w:vAlign w:val="center"/>
          </w:tcPr>
          <w:p w14:paraId="2B66B3D0">
            <w:pPr>
              <w:rPr>
                <w:rFonts w:ascii="宋体" w:hAnsi="宋体"/>
                <w:szCs w:val="21"/>
              </w:rPr>
            </w:pPr>
            <w:r>
              <w:rPr>
                <w:rFonts w:hint="eastAsia" w:ascii="宋体" w:hAnsi="宋体"/>
                <w:szCs w:val="21"/>
              </w:rPr>
              <w:t>SSL VPN接入</w:t>
            </w:r>
          </w:p>
        </w:tc>
        <w:tc>
          <w:tcPr>
            <w:tcW w:w="1145" w:type="dxa"/>
            <w:vAlign w:val="center"/>
          </w:tcPr>
          <w:p w14:paraId="646BBA12">
            <w:pPr>
              <w:rPr>
                <w:rFonts w:ascii="宋体" w:hAnsi="宋体"/>
                <w:szCs w:val="21"/>
              </w:rPr>
            </w:pPr>
            <w:r>
              <w:rPr>
                <w:rFonts w:hint="eastAsia" w:ascii="宋体" w:hAnsi="宋体"/>
                <w:szCs w:val="21"/>
              </w:rPr>
              <w:t>1套/月</w:t>
            </w:r>
          </w:p>
        </w:tc>
        <w:tc>
          <w:tcPr>
            <w:tcW w:w="1088" w:type="dxa"/>
            <w:vAlign w:val="center"/>
          </w:tcPr>
          <w:p w14:paraId="15185651">
            <w:pPr>
              <w:rPr>
                <w:rFonts w:ascii="宋体" w:hAnsi="宋体"/>
                <w:szCs w:val="21"/>
              </w:rPr>
            </w:pPr>
            <w:r>
              <w:rPr>
                <w:rFonts w:hint="eastAsia" w:ascii="宋体" w:hAnsi="宋体"/>
                <w:szCs w:val="21"/>
              </w:rPr>
              <w:t>10</w:t>
            </w:r>
          </w:p>
        </w:tc>
        <w:tc>
          <w:tcPr>
            <w:tcW w:w="837" w:type="dxa"/>
            <w:vAlign w:val="center"/>
          </w:tcPr>
          <w:p w14:paraId="6F968073">
            <w:pPr>
              <w:rPr>
                <w:rFonts w:ascii="宋体" w:hAnsi="宋体"/>
                <w:szCs w:val="21"/>
              </w:rPr>
            </w:pPr>
            <w:r>
              <w:rPr>
                <w:rFonts w:hint="eastAsia" w:ascii="宋体" w:hAnsi="宋体"/>
                <w:szCs w:val="21"/>
              </w:rPr>
              <w:t>12</w:t>
            </w:r>
          </w:p>
        </w:tc>
      </w:tr>
      <w:tr w14:paraId="1153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restart"/>
            <w:vAlign w:val="center"/>
          </w:tcPr>
          <w:p w14:paraId="5D649EFE">
            <w:pPr>
              <w:rPr>
                <w:rFonts w:ascii="宋体" w:hAnsi="宋体"/>
                <w:szCs w:val="21"/>
              </w:rPr>
            </w:pPr>
            <w:r>
              <w:rPr>
                <w:rFonts w:hint="eastAsia" w:ascii="宋体" w:hAnsi="宋体"/>
                <w:szCs w:val="21"/>
              </w:rPr>
              <w:t>基础软件支撑服务</w:t>
            </w:r>
          </w:p>
        </w:tc>
        <w:tc>
          <w:tcPr>
            <w:tcW w:w="2344" w:type="dxa"/>
            <w:vAlign w:val="center"/>
          </w:tcPr>
          <w:p w14:paraId="47BF1F86">
            <w:pPr>
              <w:rPr>
                <w:rFonts w:ascii="宋体" w:hAnsi="宋体"/>
                <w:szCs w:val="21"/>
              </w:rPr>
            </w:pPr>
            <w:r>
              <w:rPr>
                <w:rFonts w:hint="eastAsia" w:ascii="宋体" w:hAnsi="宋体"/>
                <w:szCs w:val="21"/>
              </w:rPr>
              <w:t>商用操作系统套餐</w:t>
            </w:r>
          </w:p>
        </w:tc>
        <w:tc>
          <w:tcPr>
            <w:tcW w:w="2233" w:type="dxa"/>
            <w:vAlign w:val="center"/>
          </w:tcPr>
          <w:p w14:paraId="726CEA62">
            <w:pPr>
              <w:rPr>
                <w:rFonts w:ascii="宋体" w:hAnsi="宋体"/>
                <w:szCs w:val="21"/>
              </w:rPr>
            </w:pPr>
            <w:r>
              <w:rPr>
                <w:rFonts w:hint="eastAsia" w:ascii="宋体" w:hAnsi="宋体"/>
                <w:szCs w:val="21"/>
              </w:rPr>
              <w:t>windows server套餐；windows server租用，安装以及维护</w:t>
            </w:r>
          </w:p>
        </w:tc>
        <w:tc>
          <w:tcPr>
            <w:tcW w:w="1145" w:type="dxa"/>
            <w:vAlign w:val="center"/>
          </w:tcPr>
          <w:p w14:paraId="7C569DD8">
            <w:pPr>
              <w:rPr>
                <w:rFonts w:ascii="宋体" w:hAnsi="宋体"/>
                <w:szCs w:val="21"/>
              </w:rPr>
            </w:pPr>
            <w:r>
              <w:rPr>
                <w:rFonts w:hint="eastAsia" w:ascii="宋体" w:hAnsi="宋体"/>
                <w:szCs w:val="21"/>
              </w:rPr>
              <w:t>1个云主机/月</w:t>
            </w:r>
          </w:p>
        </w:tc>
        <w:tc>
          <w:tcPr>
            <w:tcW w:w="1088" w:type="dxa"/>
            <w:vAlign w:val="center"/>
          </w:tcPr>
          <w:p w14:paraId="76F2FE47">
            <w:pPr>
              <w:rPr>
                <w:rFonts w:ascii="宋体" w:hAnsi="宋体"/>
                <w:szCs w:val="21"/>
              </w:rPr>
            </w:pPr>
            <w:r>
              <w:rPr>
                <w:rFonts w:hint="eastAsia" w:ascii="宋体" w:hAnsi="宋体"/>
                <w:szCs w:val="21"/>
              </w:rPr>
              <w:t>88</w:t>
            </w:r>
          </w:p>
        </w:tc>
        <w:tc>
          <w:tcPr>
            <w:tcW w:w="837" w:type="dxa"/>
            <w:vAlign w:val="center"/>
          </w:tcPr>
          <w:p w14:paraId="179D874B">
            <w:pPr>
              <w:rPr>
                <w:rFonts w:ascii="宋体" w:hAnsi="宋体"/>
                <w:szCs w:val="21"/>
              </w:rPr>
            </w:pPr>
            <w:r>
              <w:rPr>
                <w:rFonts w:hint="eastAsia" w:ascii="宋体" w:hAnsi="宋体"/>
                <w:szCs w:val="21"/>
              </w:rPr>
              <w:t>12</w:t>
            </w:r>
          </w:p>
        </w:tc>
      </w:tr>
      <w:tr w14:paraId="01F7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03F2EC86">
            <w:pPr>
              <w:rPr>
                <w:rFonts w:ascii="宋体" w:hAnsi="宋体"/>
                <w:szCs w:val="21"/>
              </w:rPr>
            </w:pPr>
          </w:p>
        </w:tc>
        <w:tc>
          <w:tcPr>
            <w:tcW w:w="2344" w:type="dxa"/>
            <w:vAlign w:val="center"/>
          </w:tcPr>
          <w:p w14:paraId="5898EBD7">
            <w:pPr>
              <w:rPr>
                <w:rFonts w:ascii="宋体" w:hAnsi="宋体"/>
                <w:szCs w:val="21"/>
              </w:rPr>
            </w:pPr>
            <w:r>
              <w:rPr>
                <w:rFonts w:hint="eastAsia" w:ascii="宋体" w:hAnsi="宋体"/>
                <w:szCs w:val="21"/>
              </w:rPr>
              <w:t>国产Linux套餐</w:t>
            </w:r>
          </w:p>
        </w:tc>
        <w:tc>
          <w:tcPr>
            <w:tcW w:w="2233" w:type="dxa"/>
            <w:vAlign w:val="center"/>
          </w:tcPr>
          <w:p w14:paraId="63B90A6A">
            <w:pPr>
              <w:rPr>
                <w:rFonts w:ascii="宋体" w:hAnsi="宋体"/>
                <w:szCs w:val="21"/>
              </w:rPr>
            </w:pPr>
            <w:r>
              <w:rPr>
                <w:rFonts w:hint="eastAsia" w:ascii="宋体" w:hAnsi="宋体"/>
                <w:szCs w:val="21"/>
              </w:rPr>
              <w:t>国产Linux套餐：国产Linux操作系统服务租用、安装及维护</w:t>
            </w:r>
          </w:p>
        </w:tc>
        <w:tc>
          <w:tcPr>
            <w:tcW w:w="1145" w:type="dxa"/>
            <w:vAlign w:val="center"/>
          </w:tcPr>
          <w:p w14:paraId="0E177874">
            <w:pPr>
              <w:rPr>
                <w:rFonts w:ascii="宋体" w:hAnsi="宋体"/>
                <w:szCs w:val="21"/>
              </w:rPr>
            </w:pPr>
            <w:r>
              <w:rPr>
                <w:rFonts w:hint="eastAsia" w:ascii="宋体" w:hAnsi="宋体"/>
                <w:szCs w:val="21"/>
              </w:rPr>
              <w:t>1个云主机/月</w:t>
            </w:r>
          </w:p>
        </w:tc>
        <w:tc>
          <w:tcPr>
            <w:tcW w:w="1088" w:type="dxa"/>
            <w:vAlign w:val="center"/>
          </w:tcPr>
          <w:p w14:paraId="5F82A945">
            <w:pPr>
              <w:rPr>
                <w:rFonts w:ascii="宋体" w:hAnsi="宋体"/>
                <w:szCs w:val="21"/>
              </w:rPr>
            </w:pPr>
            <w:r>
              <w:rPr>
                <w:rFonts w:hint="eastAsia" w:ascii="宋体" w:hAnsi="宋体"/>
                <w:szCs w:val="21"/>
              </w:rPr>
              <w:t>2</w:t>
            </w:r>
          </w:p>
        </w:tc>
        <w:tc>
          <w:tcPr>
            <w:tcW w:w="837" w:type="dxa"/>
            <w:vAlign w:val="center"/>
          </w:tcPr>
          <w:p w14:paraId="4FF0F24A">
            <w:pPr>
              <w:rPr>
                <w:rFonts w:ascii="宋体" w:hAnsi="宋体"/>
                <w:szCs w:val="21"/>
              </w:rPr>
            </w:pPr>
            <w:r>
              <w:rPr>
                <w:rFonts w:hint="eastAsia" w:ascii="宋体" w:hAnsi="宋体"/>
                <w:szCs w:val="21"/>
              </w:rPr>
              <w:t>12</w:t>
            </w:r>
          </w:p>
        </w:tc>
      </w:tr>
      <w:tr w14:paraId="2A53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46D5C15C">
            <w:pPr>
              <w:rPr>
                <w:rFonts w:ascii="宋体" w:hAnsi="宋体"/>
                <w:szCs w:val="21"/>
              </w:rPr>
            </w:pPr>
          </w:p>
        </w:tc>
        <w:tc>
          <w:tcPr>
            <w:tcW w:w="2344" w:type="dxa"/>
            <w:vAlign w:val="center"/>
          </w:tcPr>
          <w:p w14:paraId="15BC1B05">
            <w:pPr>
              <w:rPr>
                <w:rFonts w:ascii="宋体" w:hAnsi="宋体"/>
                <w:szCs w:val="21"/>
              </w:rPr>
            </w:pPr>
            <w:r>
              <w:rPr>
                <w:rFonts w:hint="eastAsia" w:ascii="宋体" w:hAnsi="宋体"/>
                <w:szCs w:val="21"/>
              </w:rPr>
              <w:t>开源操作系统套餐</w:t>
            </w:r>
          </w:p>
        </w:tc>
        <w:tc>
          <w:tcPr>
            <w:tcW w:w="2233" w:type="dxa"/>
            <w:vAlign w:val="center"/>
          </w:tcPr>
          <w:p w14:paraId="76B9F33F">
            <w:pPr>
              <w:rPr>
                <w:rFonts w:ascii="宋体" w:hAnsi="宋体"/>
                <w:szCs w:val="21"/>
              </w:rPr>
            </w:pPr>
            <w:r>
              <w:rPr>
                <w:rFonts w:hint="eastAsia" w:ascii="宋体" w:hAnsi="宋体"/>
                <w:szCs w:val="21"/>
              </w:rPr>
              <w:t>提供开源操作系统安装和维护服务</w:t>
            </w:r>
          </w:p>
        </w:tc>
        <w:tc>
          <w:tcPr>
            <w:tcW w:w="1145" w:type="dxa"/>
            <w:vAlign w:val="center"/>
          </w:tcPr>
          <w:p w14:paraId="3A07092B">
            <w:pPr>
              <w:rPr>
                <w:rFonts w:ascii="宋体" w:hAnsi="宋体"/>
                <w:szCs w:val="21"/>
              </w:rPr>
            </w:pPr>
            <w:r>
              <w:rPr>
                <w:rFonts w:hint="eastAsia" w:ascii="宋体" w:hAnsi="宋体"/>
                <w:szCs w:val="21"/>
              </w:rPr>
              <w:t>1个云主机/月</w:t>
            </w:r>
          </w:p>
        </w:tc>
        <w:tc>
          <w:tcPr>
            <w:tcW w:w="1088" w:type="dxa"/>
            <w:vAlign w:val="center"/>
          </w:tcPr>
          <w:p w14:paraId="0A3D54CB">
            <w:pPr>
              <w:rPr>
                <w:rFonts w:ascii="宋体" w:hAnsi="宋体"/>
                <w:szCs w:val="21"/>
              </w:rPr>
            </w:pPr>
            <w:r>
              <w:rPr>
                <w:rFonts w:hint="eastAsia" w:ascii="宋体" w:hAnsi="宋体"/>
                <w:szCs w:val="21"/>
              </w:rPr>
              <w:t>11</w:t>
            </w:r>
          </w:p>
        </w:tc>
        <w:tc>
          <w:tcPr>
            <w:tcW w:w="837" w:type="dxa"/>
            <w:vAlign w:val="center"/>
          </w:tcPr>
          <w:p w14:paraId="5CEC8400">
            <w:pPr>
              <w:rPr>
                <w:rFonts w:ascii="宋体" w:hAnsi="宋体"/>
                <w:szCs w:val="21"/>
              </w:rPr>
            </w:pPr>
            <w:r>
              <w:rPr>
                <w:rFonts w:hint="eastAsia" w:ascii="宋体" w:hAnsi="宋体"/>
                <w:szCs w:val="21"/>
              </w:rPr>
              <w:t>12</w:t>
            </w:r>
          </w:p>
        </w:tc>
      </w:tr>
      <w:tr w14:paraId="4E7A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1942BBCA">
            <w:pPr>
              <w:rPr>
                <w:rFonts w:ascii="宋体" w:hAnsi="宋体"/>
                <w:szCs w:val="21"/>
              </w:rPr>
            </w:pPr>
          </w:p>
        </w:tc>
        <w:tc>
          <w:tcPr>
            <w:tcW w:w="2344" w:type="dxa"/>
            <w:vAlign w:val="center"/>
          </w:tcPr>
          <w:p w14:paraId="53FE0332">
            <w:pPr>
              <w:rPr>
                <w:rFonts w:ascii="宋体" w:hAnsi="宋体"/>
                <w:szCs w:val="21"/>
              </w:rPr>
            </w:pPr>
            <w:r>
              <w:rPr>
                <w:rFonts w:hint="eastAsia" w:ascii="宋体" w:hAnsi="宋体"/>
                <w:szCs w:val="21"/>
              </w:rPr>
              <w:t>商用数据库套餐</w:t>
            </w:r>
          </w:p>
        </w:tc>
        <w:tc>
          <w:tcPr>
            <w:tcW w:w="2233" w:type="dxa"/>
            <w:vAlign w:val="center"/>
          </w:tcPr>
          <w:p w14:paraId="71630F15">
            <w:pPr>
              <w:rPr>
                <w:rFonts w:ascii="宋体" w:hAnsi="宋体"/>
                <w:szCs w:val="21"/>
              </w:rPr>
            </w:pPr>
            <w:r>
              <w:rPr>
                <w:rFonts w:hint="eastAsia" w:ascii="宋体" w:hAnsi="宋体"/>
                <w:szCs w:val="21"/>
              </w:rPr>
              <w:t>国产商用数据库租用、安装及维护</w:t>
            </w:r>
          </w:p>
        </w:tc>
        <w:tc>
          <w:tcPr>
            <w:tcW w:w="1145" w:type="dxa"/>
            <w:vAlign w:val="center"/>
          </w:tcPr>
          <w:p w14:paraId="0F032BF8">
            <w:pPr>
              <w:rPr>
                <w:rFonts w:ascii="宋体" w:hAnsi="宋体"/>
                <w:szCs w:val="21"/>
              </w:rPr>
            </w:pPr>
            <w:r>
              <w:rPr>
                <w:rFonts w:hint="eastAsia" w:ascii="宋体" w:hAnsi="宋体"/>
                <w:szCs w:val="21"/>
              </w:rPr>
              <w:t>1套/月</w:t>
            </w:r>
          </w:p>
        </w:tc>
        <w:tc>
          <w:tcPr>
            <w:tcW w:w="1088" w:type="dxa"/>
            <w:vAlign w:val="center"/>
          </w:tcPr>
          <w:p w14:paraId="73DC09D5">
            <w:pPr>
              <w:rPr>
                <w:rFonts w:ascii="宋体" w:hAnsi="宋体"/>
                <w:szCs w:val="21"/>
              </w:rPr>
            </w:pPr>
            <w:r>
              <w:rPr>
                <w:rFonts w:hint="eastAsia" w:ascii="宋体" w:hAnsi="宋体"/>
                <w:szCs w:val="21"/>
              </w:rPr>
              <w:t>1</w:t>
            </w:r>
          </w:p>
        </w:tc>
        <w:tc>
          <w:tcPr>
            <w:tcW w:w="837" w:type="dxa"/>
            <w:vAlign w:val="center"/>
          </w:tcPr>
          <w:p w14:paraId="323FFAD0">
            <w:pPr>
              <w:rPr>
                <w:rFonts w:ascii="宋体" w:hAnsi="宋体"/>
                <w:szCs w:val="21"/>
              </w:rPr>
            </w:pPr>
            <w:r>
              <w:rPr>
                <w:rFonts w:hint="eastAsia" w:ascii="宋体" w:hAnsi="宋体"/>
                <w:szCs w:val="21"/>
              </w:rPr>
              <w:t>12</w:t>
            </w:r>
          </w:p>
        </w:tc>
      </w:tr>
      <w:tr w14:paraId="419F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restart"/>
            <w:vAlign w:val="center"/>
          </w:tcPr>
          <w:p w14:paraId="62904B81">
            <w:pPr>
              <w:rPr>
                <w:rFonts w:ascii="宋体" w:hAnsi="宋体"/>
                <w:szCs w:val="21"/>
              </w:rPr>
            </w:pPr>
            <w:r>
              <w:rPr>
                <w:rFonts w:hint="eastAsia" w:ascii="宋体" w:hAnsi="宋体"/>
                <w:szCs w:val="21"/>
              </w:rPr>
              <w:t>安全服务</w:t>
            </w:r>
          </w:p>
        </w:tc>
        <w:tc>
          <w:tcPr>
            <w:tcW w:w="2344" w:type="dxa"/>
            <w:vAlign w:val="center"/>
          </w:tcPr>
          <w:p w14:paraId="5D3A4643">
            <w:pPr>
              <w:rPr>
                <w:rFonts w:ascii="宋体" w:hAnsi="宋体"/>
                <w:szCs w:val="21"/>
              </w:rPr>
            </w:pPr>
            <w:r>
              <w:rPr>
                <w:rFonts w:hint="eastAsia" w:ascii="宋体" w:hAnsi="宋体"/>
                <w:szCs w:val="21"/>
              </w:rPr>
              <w:t>主机杀毒服务</w:t>
            </w:r>
          </w:p>
        </w:tc>
        <w:tc>
          <w:tcPr>
            <w:tcW w:w="2233" w:type="dxa"/>
            <w:vAlign w:val="center"/>
          </w:tcPr>
          <w:p w14:paraId="634096C0">
            <w:pPr>
              <w:rPr>
                <w:rFonts w:ascii="宋体" w:hAnsi="宋体"/>
                <w:szCs w:val="21"/>
              </w:rPr>
            </w:pPr>
            <w:r>
              <w:rPr>
                <w:rFonts w:hint="eastAsia" w:ascii="宋体" w:hAnsi="宋体"/>
                <w:szCs w:val="21"/>
              </w:rPr>
              <w:t>对云主机定期病毒查杀，杀毒软件集中控制，对网络性能无影响</w:t>
            </w:r>
          </w:p>
        </w:tc>
        <w:tc>
          <w:tcPr>
            <w:tcW w:w="1145" w:type="dxa"/>
            <w:vAlign w:val="center"/>
          </w:tcPr>
          <w:p w14:paraId="41D158C9">
            <w:pPr>
              <w:rPr>
                <w:rFonts w:ascii="宋体" w:hAnsi="宋体"/>
                <w:szCs w:val="21"/>
              </w:rPr>
            </w:pPr>
            <w:r>
              <w:rPr>
                <w:rFonts w:hint="eastAsia" w:ascii="宋体" w:hAnsi="宋体"/>
                <w:szCs w:val="21"/>
              </w:rPr>
              <w:t>1台云主机/月</w:t>
            </w:r>
          </w:p>
        </w:tc>
        <w:tc>
          <w:tcPr>
            <w:tcW w:w="1088" w:type="dxa"/>
            <w:vAlign w:val="center"/>
          </w:tcPr>
          <w:p w14:paraId="0A0493C9">
            <w:pPr>
              <w:rPr>
                <w:rFonts w:ascii="宋体" w:hAnsi="宋体"/>
                <w:szCs w:val="21"/>
              </w:rPr>
            </w:pPr>
            <w:r>
              <w:rPr>
                <w:rFonts w:hint="eastAsia" w:ascii="宋体" w:hAnsi="宋体"/>
                <w:szCs w:val="21"/>
              </w:rPr>
              <w:t>100</w:t>
            </w:r>
          </w:p>
        </w:tc>
        <w:tc>
          <w:tcPr>
            <w:tcW w:w="837" w:type="dxa"/>
            <w:vAlign w:val="center"/>
          </w:tcPr>
          <w:p w14:paraId="68B036D9">
            <w:pPr>
              <w:rPr>
                <w:rFonts w:ascii="宋体" w:hAnsi="宋体"/>
                <w:szCs w:val="21"/>
              </w:rPr>
            </w:pPr>
            <w:r>
              <w:rPr>
                <w:rFonts w:hint="eastAsia" w:ascii="宋体" w:hAnsi="宋体"/>
                <w:szCs w:val="21"/>
              </w:rPr>
              <w:t>12</w:t>
            </w:r>
          </w:p>
        </w:tc>
      </w:tr>
      <w:tr w14:paraId="4616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23CB3736">
            <w:pPr>
              <w:rPr>
                <w:rFonts w:ascii="宋体" w:hAnsi="宋体"/>
                <w:szCs w:val="21"/>
              </w:rPr>
            </w:pPr>
          </w:p>
        </w:tc>
        <w:tc>
          <w:tcPr>
            <w:tcW w:w="2344" w:type="dxa"/>
            <w:vAlign w:val="center"/>
          </w:tcPr>
          <w:p w14:paraId="47BEE013">
            <w:pPr>
              <w:rPr>
                <w:rFonts w:ascii="宋体" w:hAnsi="宋体"/>
                <w:szCs w:val="21"/>
              </w:rPr>
            </w:pPr>
            <w:r>
              <w:rPr>
                <w:rFonts w:hint="eastAsia" w:ascii="宋体" w:hAnsi="宋体"/>
                <w:szCs w:val="21"/>
              </w:rPr>
              <w:t>网页防篡改服务</w:t>
            </w:r>
          </w:p>
        </w:tc>
        <w:tc>
          <w:tcPr>
            <w:tcW w:w="2233" w:type="dxa"/>
            <w:vAlign w:val="center"/>
          </w:tcPr>
          <w:p w14:paraId="3A410F01">
            <w:pPr>
              <w:rPr>
                <w:rFonts w:ascii="宋体" w:hAnsi="宋体"/>
                <w:szCs w:val="21"/>
              </w:rPr>
            </w:pPr>
            <w:r>
              <w:rPr>
                <w:rFonts w:hint="eastAsia" w:ascii="宋体" w:hAnsi="宋体"/>
                <w:szCs w:val="21"/>
              </w:rPr>
              <w:t>提供网页防篡改服务，对用户页面进行实施防护。</w:t>
            </w:r>
          </w:p>
        </w:tc>
        <w:tc>
          <w:tcPr>
            <w:tcW w:w="1145" w:type="dxa"/>
            <w:vAlign w:val="center"/>
          </w:tcPr>
          <w:p w14:paraId="3740E7CD">
            <w:pPr>
              <w:rPr>
                <w:rFonts w:ascii="宋体" w:hAnsi="宋体"/>
                <w:szCs w:val="21"/>
              </w:rPr>
            </w:pPr>
            <w:r>
              <w:rPr>
                <w:rFonts w:hint="eastAsia" w:ascii="宋体" w:hAnsi="宋体"/>
                <w:szCs w:val="21"/>
              </w:rPr>
              <w:t>1监控点/月</w:t>
            </w:r>
          </w:p>
        </w:tc>
        <w:tc>
          <w:tcPr>
            <w:tcW w:w="1088" w:type="dxa"/>
            <w:vAlign w:val="center"/>
          </w:tcPr>
          <w:p w14:paraId="33E9A06C">
            <w:pPr>
              <w:rPr>
                <w:rFonts w:ascii="宋体" w:hAnsi="宋体"/>
                <w:szCs w:val="21"/>
              </w:rPr>
            </w:pPr>
            <w:r>
              <w:rPr>
                <w:rFonts w:hint="eastAsia" w:ascii="宋体" w:hAnsi="宋体"/>
                <w:szCs w:val="21"/>
              </w:rPr>
              <w:t>1</w:t>
            </w:r>
          </w:p>
        </w:tc>
        <w:tc>
          <w:tcPr>
            <w:tcW w:w="837" w:type="dxa"/>
            <w:vAlign w:val="center"/>
          </w:tcPr>
          <w:p w14:paraId="189EAF11">
            <w:pPr>
              <w:rPr>
                <w:rFonts w:ascii="宋体" w:hAnsi="宋体"/>
                <w:szCs w:val="21"/>
              </w:rPr>
            </w:pPr>
            <w:r>
              <w:rPr>
                <w:rFonts w:hint="eastAsia" w:ascii="宋体" w:hAnsi="宋体"/>
                <w:szCs w:val="21"/>
              </w:rPr>
              <w:t>12</w:t>
            </w:r>
          </w:p>
        </w:tc>
      </w:tr>
      <w:tr w14:paraId="0592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restart"/>
            <w:vAlign w:val="center"/>
          </w:tcPr>
          <w:p w14:paraId="5652A232">
            <w:pPr>
              <w:rPr>
                <w:rFonts w:ascii="宋体" w:hAnsi="宋体"/>
                <w:szCs w:val="21"/>
              </w:rPr>
            </w:pPr>
            <w:r>
              <w:rPr>
                <w:rFonts w:hint="eastAsia" w:ascii="宋体" w:hAnsi="宋体"/>
                <w:szCs w:val="21"/>
              </w:rPr>
              <w:t>安全检测监测、审计服务</w:t>
            </w:r>
          </w:p>
        </w:tc>
        <w:tc>
          <w:tcPr>
            <w:tcW w:w="2344" w:type="dxa"/>
            <w:vAlign w:val="center"/>
          </w:tcPr>
          <w:p w14:paraId="59308BBF">
            <w:pPr>
              <w:rPr>
                <w:rFonts w:ascii="宋体" w:hAnsi="宋体"/>
                <w:szCs w:val="21"/>
              </w:rPr>
            </w:pPr>
            <w:r>
              <w:rPr>
                <w:rFonts w:hint="eastAsia" w:ascii="宋体" w:hAnsi="宋体"/>
                <w:szCs w:val="21"/>
              </w:rPr>
              <w:t>主机日志分析</w:t>
            </w:r>
          </w:p>
        </w:tc>
        <w:tc>
          <w:tcPr>
            <w:tcW w:w="2233" w:type="dxa"/>
            <w:vAlign w:val="center"/>
          </w:tcPr>
          <w:p w14:paraId="616B85FF">
            <w:pPr>
              <w:rPr>
                <w:rFonts w:ascii="宋体" w:hAnsi="宋体"/>
                <w:szCs w:val="21"/>
              </w:rPr>
            </w:pPr>
            <w:r>
              <w:rPr>
                <w:rFonts w:hint="eastAsia" w:ascii="宋体" w:hAnsi="宋体"/>
                <w:szCs w:val="21"/>
              </w:rPr>
              <w:t>操作系统日志收集和分析</w:t>
            </w:r>
          </w:p>
        </w:tc>
        <w:tc>
          <w:tcPr>
            <w:tcW w:w="1145" w:type="dxa"/>
            <w:vAlign w:val="center"/>
          </w:tcPr>
          <w:p w14:paraId="3BC1D4A0">
            <w:pPr>
              <w:rPr>
                <w:rFonts w:ascii="宋体" w:hAnsi="宋体"/>
                <w:szCs w:val="21"/>
              </w:rPr>
            </w:pPr>
            <w:r>
              <w:rPr>
                <w:rFonts w:hint="eastAsia" w:ascii="宋体" w:hAnsi="宋体"/>
                <w:szCs w:val="21"/>
              </w:rPr>
              <w:t>1台次/年</w:t>
            </w:r>
          </w:p>
        </w:tc>
        <w:tc>
          <w:tcPr>
            <w:tcW w:w="1088" w:type="dxa"/>
            <w:vAlign w:val="center"/>
          </w:tcPr>
          <w:p w14:paraId="383AC849">
            <w:pPr>
              <w:rPr>
                <w:rFonts w:ascii="宋体" w:hAnsi="宋体"/>
                <w:szCs w:val="21"/>
              </w:rPr>
            </w:pPr>
            <w:r>
              <w:rPr>
                <w:rFonts w:hint="eastAsia" w:ascii="宋体" w:hAnsi="宋体"/>
                <w:szCs w:val="21"/>
              </w:rPr>
              <w:t>100</w:t>
            </w:r>
          </w:p>
        </w:tc>
        <w:tc>
          <w:tcPr>
            <w:tcW w:w="837" w:type="dxa"/>
            <w:vAlign w:val="center"/>
          </w:tcPr>
          <w:p w14:paraId="0D4E4FE0">
            <w:pPr>
              <w:rPr>
                <w:rFonts w:ascii="宋体" w:hAnsi="宋体"/>
                <w:szCs w:val="21"/>
              </w:rPr>
            </w:pPr>
            <w:r>
              <w:rPr>
                <w:rFonts w:hint="eastAsia" w:ascii="宋体" w:hAnsi="宋体"/>
                <w:szCs w:val="21"/>
              </w:rPr>
              <w:t>12</w:t>
            </w:r>
          </w:p>
        </w:tc>
      </w:tr>
      <w:tr w14:paraId="5C71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223E9C29">
            <w:pPr>
              <w:rPr>
                <w:rFonts w:ascii="宋体" w:hAnsi="宋体"/>
                <w:szCs w:val="21"/>
              </w:rPr>
            </w:pPr>
          </w:p>
        </w:tc>
        <w:tc>
          <w:tcPr>
            <w:tcW w:w="2344" w:type="dxa"/>
            <w:vAlign w:val="center"/>
          </w:tcPr>
          <w:p w14:paraId="0B61CA94">
            <w:pPr>
              <w:rPr>
                <w:rFonts w:ascii="宋体" w:hAnsi="宋体"/>
                <w:szCs w:val="21"/>
              </w:rPr>
            </w:pPr>
            <w:r>
              <w:rPr>
                <w:rFonts w:hint="eastAsia" w:ascii="宋体" w:hAnsi="宋体"/>
                <w:szCs w:val="21"/>
              </w:rPr>
              <w:t>数据库审计服务</w:t>
            </w:r>
          </w:p>
        </w:tc>
        <w:tc>
          <w:tcPr>
            <w:tcW w:w="2233" w:type="dxa"/>
            <w:vAlign w:val="center"/>
          </w:tcPr>
          <w:p w14:paraId="758A22A8">
            <w:pPr>
              <w:rPr>
                <w:rFonts w:ascii="宋体" w:hAnsi="宋体"/>
                <w:szCs w:val="21"/>
              </w:rPr>
            </w:pPr>
            <w:r>
              <w:rPr>
                <w:rFonts w:hint="eastAsia" w:ascii="宋体" w:hAnsi="宋体"/>
                <w:szCs w:val="21"/>
              </w:rPr>
              <w:t>SQL Server、MySQL等数据库审计</w:t>
            </w:r>
          </w:p>
        </w:tc>
        <w:tc>
          <w:tcPr>
            <w:tcW w:w="1145" w:type="dxa"/>
            <w:vAlign w:val="center"/>
          </w:tcPr>
          <w:p w14:paraId="34BC0584">
            <w:pPr>
              <w:rPr>
                <w:rFonts w:ascii="宋体" w:hAnsi="宋体"/>
                <w:szCs w:val="21"/>
              </w:rPr>
            </w:pPr>
            <w:r>
              <w:rPr>
                <w:rFonts w:hint="eastAsia" w:ascii="宋体" w:hAnsi="宋体"/>
                <w:szCs w:val="21"/>
              </w:rPr>
              <w:t>1套/月</w:t>
            </w:r>
          </w:p>
        </w:tc>
        <w:tc>
          <w:tcPr>
            <w:tcW w:w="1088" w:type="dxa"/>
            <w:vAlign w:val="center"/>
          </w:tcPr>
          <w:p w14:paraId="53F0D39F">
            <w:pPr>
              <w:rPr>
                <w:rFonts w:ascii="宋体" w:hAnsi="宋体"/>
                <w:szCs w:val="21"/>
              </w:rPr>
            </w:pPr>
            <w:r>
              <w:rPr>
                <w:rFonts w:hint="eastAsia" w:ascii="宋体" w:hAnsi="宋体"/>
                <w:szCs w:val="21"/>
              </w:rPr>
              <w:t>38</w:t>
            </w:r>
          </w:p>
        </w:tc>
        <w:tc>
          <w:tcPr>
            <w:tcW w:w="837" w:type="dxa"/>
            <w:vAlign w:val="center"/>
          </w:tcPr>
          <w:p w14:paraId="7AB4370F">
            <w:pPr>
              <w:rPr>
                <w:rFonts w:ascii="宋体" w:hAnsi="宋体"/>
                <w:szCs w:val="21"/>
              </w:rPr>
            </w:pPr>
            <w:r>
              <w:rPr>
                <w:rFonts w:hint="eastAsia" w:ascii="宋体" w:hAnsi="宋体"/>
                <w:szCs w:val="21"/>
              </w:rPr>
              <w:t>12</w:t>
            </w:r>
          </w:p>
        </w:tc>
      </w:tr>
      <w:tr w14:paraId="22BE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restart"/>
            <w:vAlign w:val="center"/>
          </w:tcPr>
          <w:p w14:paraId="5BF02687">
            <w:pPr>
              <w:rPr>
                <w:rFonts w:ascii="宋体" w:hAnsi="宋体"/>
                <w:szCs w:val="21"/>
              </w:rPr>
            </w:pPr>
            <w:r>
              <w:rPr>
                <w:rFonts w:hint="eastAsia" w:ascii="宋体" w:hAnsi="宋体"/>
                <w:szCs w:val="21"/>
                <w:lang w:eastAsia="zh-CN"/>
              </w:rPr>
              <w:t>密码</w:t>
            </w:r>
            <w:r>
              <w:rPr>
                <w:rFonts w:hint="eastAsia" w:ascii="宋体" w:hAnsi="宋体"/>
                <w:szCs w:val="21"/>
              </w:rPr>
              <w:t>服务</w:t>
            </w:r>
            <w:r>
              <w:rPr>
                <w:rFonts w:hint="eastAsia" w:ascii="宋体" w:hAnsi="宋体"/>
                <w:szCs w:val="21"/>
                <w:lang w:eastAsia="zh-CN"/>
              </w:rPr>
              <w:t>及其他</w:t>
            </w:r>
          </w:p>
        </w:tc>
        <w:tc>
          <w:tcPr>
            <w:tcW w:w="2344" w:type="dxa"/>
            <w:vAlign w:val="center"/>
          </w:tcPr>
          <w:p w14:paraId="6356FAE9">
            <w:pPr>
              <w:rPr>
                <w:rFonts w:ascii="宋体" w:hAnsi="宋体"/>
                <w:szCs w:val="21"/>
              </w:rPr>
            </w:pPr>
            <w:r>
              <w:rPr>
                <w:rFonts w:hint="eastAsia" w:ascii="宋体" w:hAnsi="宋体"/>
                <w:szCs w:val="21"/>
              </w:rPr>
              <w:tab/>
            </w:r>
            <w:r>
              <w:rPr>
                <w:rFonts w:hint="eastAsia" w:ascii="宋体" w:hAnsi="宋体"/>
                <w:szCs w:val="21"/>
              </w:rPr>
              <w:t>重点保障-安全专家服务</w:t>
            </w:r>
          </w:p>
        </w:tc>
        <w:tc>
          <w:tcPr>
            <w:tcW w:w="2233" w:type="dxa"/>
            <w:vAlign w:val="center"/>
          </w:tcPr>
          <w:p w14:paraId="13B007DB">
            <w:pPr>
              <w:rPr>
                <w:rFonts w:ascii="宋体" w:hAnsi="宋体"/>
                <w:szCs w:val="21"/>
              </w:rPr>
            </w:pPr>
            <w:r>
              <w:rPr>
                <w:rFonts w:hint="eastAsia" w:ascii="宋体" w:hAnsi="宋体"/>
                <w:szCs w:val="21"/>
              </w:rPr>
              <w:t>重要保障时期提供7*24安全值守服务，提供运行监控、应急响应及故障处理</w:t>
            </w:r>
          </w:p>
        </w:tc>
        <w:tc>
          <w:tcPr>
            <w:tcW w:w="1145" w:type="dxa"/>
            <w:vAlign w:val="center"/>
          </w:tcPr>
          <w:p w14:paraId="2D2344C3">
            <w:pPr>
              <w:rPr>
                <w:rFonts w:ascii="宋体" w:hAnsi="宋体"/>
                <w:szCs w:val="21"/>
              </w:rPr>
            </w:pPr>
            <w:r>
              <w:rPr>
                <w:rFonts w:hint="eastAsia" w:ascii="宋体" w:hAnsi="宋体"/>
                <w:szCs w:val="21"/>
              </w:rPr>
              <w:t>人天</w:t>
            </w:r>
          </w:p>
        </w:tc>
        <w:tc>
          <w:tcPr>
            <w:tcW w:w="1088" w:type="dxa"/>
            <w:vAlign w:val="center"/>
          </w:tcPr>
          <w:p w14:paraId="4C0AA797">
            <w:pPr>
              <w:rPr>
                <w:rFonts w:ascii="宋体" w:hAnsi="宋体"/>
                <w:szCs w:val="21"/>
              </w:rPr>
            </w:pPr>
            <w:r>
              <w:rPr>
                <w:rFonts w:hint="eastAsia" w:ascii="宋体" w:hAnsi="宋体"/>
                <w:szCs w:val="21"/>
              </w:rPr>
              <w:t>85</w:t>
            </w:r>
          </w:p>
        </w:tc>
        <w:tc>
          <w:tcPr>
            <w:tcW w:w="837" w:type="dxa"/>
            <w:vAlign w:val="center"/>
          </w:tcPr>
          <w:p w14:paraId="1A5C3AE3">
            <w:pPr>
              <w:rPr>
                <w:rFonts w:ascii="宋体" w:hAnsi="宋体"/>
                <w:szCs w:val="21"/>
              </w:rPr>
            </w:pPr>
            <w:r>
              <w:rPr>
                <w:rFonts w:hint="eastAsia" w:ascii="宋体" w:hAnsi="宋体"/>
                <w:szCs w:val="21"/>
              </w:rPr>
              <w:t>12</w:t>
            </w:r>
          </w:p>
        </w:tc>
      </w:tr>
      <w:tr w14:paraId="3522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489E8686">
            <w:pPr>
              <w:rPr>
                <w:rFonts w:ascii="宋体" w:hAnsi="宋体"/>
                <w:szCs w:val="21"/>
              </w:rPr>
            </w:pPr>
          </w:p>
        </w:tc>
        <w:tc>
          <w:tcPr>
            <w:tcW w:w="2344" w:type="dxa"/>
            <w:vAlign w:val="center"/>
          </w:tcPr>
          <w:p w14:paraId="3DD20404">
            <w:pPr>
              <w:rPr>
                <w:rFonts w:ascii="宋体" w:hAnsi="宋体"/>
                <w:szCs w:val="21"/>
              </w:rPr>
            </w:pPr>
            <w:r>
              <w:rPr>
                <w:rFonts w:hint="eastAsia" w:ascii="宋体" w:hAnsi="宋体" w:cs="宋体"/>
                <w:color w:val="000000"/>
                <w:kern w:val="0"/>
                <w:sz w:val="24"/>
              </w:rPr>
              <w:t>强身份认证服务</w:t>
            </w:r>
          </w:p>
        </w:tc>
        <w:tc>
          <w:tcPr>
            <w:tcW w:w="2233" w:type="dxa"/>
            <w:vAlign w:val="center"/>
          </w:tcPr>
          <w:p w14:paraId="33F176E9">
            <w:pPr>
              <w:rPr>
                <w:rFonts w:ascii="宋体" w:hAnsi="宋体"/>
                <w:szCs w:val="21"/>
              </w:rPr>
            </w:pPr>
            <w:r>
              <w:rPr>
                <w:rFonts w:hint="eastAsia" w:ascii="宋体" w:hAnsi="宋体" w:cs="仿宋"/>
                <w:sz w:val="21"/>
                <w:szCs w:val="21"/>
              </w:rPr>
              <w:t>提供基于数字证书的强身份认证服务。</w:t>
            </w:r>
            <w:r>
              <w:rPr>
                <w:rFonts w:hint="eastAsia" w:ascii="宋体" w:hAnsi="宋体" w:cs="仿宋"/>
                <w:bCs w:val="0"/>
                <w:kern w:val="2"/>
                <w:szCs w:val="21"/>
                <w:lang w:bidi="ar-SA"/>
              </w:rPr>
              <w:t>对登录用户进行身份鉴别，保证应用系统用户身份的真实性。面向业务系统提供统一身份认证服务，支持国产</w:t>
            </w:r>
            <w:r>
              <w:rPr>
                <w:rFonts w:ascii="宋体" w:hAnsi="宋体" w:cs="仿宋"/>
                <w:bCs w:val="0"/>
                <w:kern w:val="2"/>
                <w:szCs w:val="21"/>
                <w:lang w:bidi="ar-SA"/>
              </w:rPr>
              <w:t>SM2</w:t>
            </w:r>
            <w:r>
              <w:rPr>
                <w:rFonts w:hint="eastAsia" w:ascii="宋体" w:hAnsi="宋体" w:cs="仿宋"/>
                <w:bCs w:val="0"/>
                <w:kern w:val="2"/>
                <w:szCs w:val="21"/>
                <w:lang w:bidi="ar-SA"/>
              </w:rPr>
              <w:t>算法的数字证书，具备户身份完整的生命周期管理、资源管理、授权管理、审计管理、访问管理等功能。</w:t>
            </w:r>
          </w:p>
        </w:tc>
        <w:tc>
          <w:tcPr>
            <w:tcW w:w="1145" w:type="dxa"/>
            <w:vAlign w:val="center"/>
          </w:tcPr>
          <w:p w14:paraId="065DCBD8">
            <w:pPr>
              <w:rPr>
                <w:rFonts w:ascii="宋体" w:hAnsi="宋体"/>
                <w:szCs w:val="21"/>
              </w:rPr>
            </w:pPr>
            <w:r>
              <w:rPr>
                <w:rFonts w:hint="eastAsia" w:ascii="宋体" w:hAnsi="宋体"/>
                <w:szCs w:val="21"/>
              </w:rPr>
              <w:t>项/月</w:t>
            </w:r>
          </w:p>
        </w:tc>
        <w:tc>
          <w:tcPr>
            <w:tcW w:w="1088" w:type="dxa"/>
            <w:vAlign w:val="center"/>
          </w:tcPr>
          <w:p w14:paraId="56950348">
            <w:pPr>
              <w:rPr>
                <w:rFonts w:ascii="宋体" w:hAnsi="宋体"/>
                <w:szCs w:val="21"/>
              </w:rPr>
            </w:pPr>
            <w:r>
              <w:rPr>
                <w:rFonts w:hint="eastAsia" w:ascii="宋体" w:hAnsi="宋体"/>
                <w:szCs w:val="21"/>
              </w:rPr>
              <w:t>1</w:t>
            </w:r>
          </w:p>
        </w:tc>
        <w:tc>
          <w:tcPr>
            <w:tcW w:w="837" w:type="dxa"/>
            <w:vAlign w:val="center"/>
          </w:tcPr>
          <w:p w14:paraId="42D1930E">
            <w:pPr>
              <w:rPr>
                <w:rFonts w:ascii="宋体" w:hAnsi="宋体"/>
                <w:szCs w:val="21"/>
              </w:rPr>
            </w:pPr>
            <w:r>
              <w:rPr>
                <w:rFonts w:hint="eastAsia" w:ascii="宋体" w:hAnsi="宋体"/>
                <w:szCs w:val="21"/>
              </w:rPr>
              <w:t>12</w:t>
            </w:r>
          </w:p>
        </w:tc>
      </w:tr>
      <w:tr w14:paraId="672F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449AB54F">
            <w:pPr>
              <w:rPr>
                <w:rFonts w:ascii="宋体" w:hAnsi="宋体"/>
                <w:szCs w:val="21"/>
              </w:rPr>
            </w:pPr>
          </w:p>
        </w:tc>
        <w:tc>
          <w:tcPr>
            <w:tcW w:w="2344" w:type="dxa"/>
            <w:vAlign w:val="center"/>
          </w:tcPr>
          <w:p w14:paraId="60840A90">
            <w:pPr>
              <w:rPr>
                <w:rFonts w:ascii="宋体" w:hAnsi="宋体"/>
                <w:szCs w:val="21"/>
              </w:rPr>
            </w:pPr>
            <w:r>
              <w:rPr>
                <w:rFonts w:hint="eastAsia" w:ascii="宋体" w:hAnsi="宋体" w:cs="宋体"/>
                <w:color w:val="000000"/>
                <w:kern w:val="0"/>
                <w:sz w:val="24"/>
              </w:rPr>
              <w:t>SSL安全服务</w:t>
            </w:r>
          </w:p>
        </w:tc>
        <w:tc>
          <w:tcPr>
            <w:tcW w:w="2233" w:type="dxa"/>
            <w:vAlign w:val="center"/>
          </w:tcPr>
          <w:p w14:paraId="035DC582">
            <w:pPr>
              <w:rPr>
                <w:rFonts w:ascii="宋体" w:hAnsi="宋体"/>
                <w:szCs w:val="21"/>
              </w:rPr>
            </w:pPr>
            <w:r>
              <w:rPr>
                <w:rFonts w:hint="eastAsia" w:ascii="宋体" w:hAnsi="宋体" w:cs="仿宋"/>
                <w:sz w:val="21"/>
                <w:szCs w:val="21"/>
              </w:rPr>
              <w:t>基于国密</w:t>
            </w:r>
            <w:r>
              <w:rPr>
                <w:rFonts w:ascii="宋体" w:hAnsi="宋体" w:cs="仿宋"/>
                <w:sz w:val="21"/>
                <w:szCs w:val="21"/>
              </w:rPr>
              <w:t>SSL协议构建安全通道，从而确保通信实体身份的真实性，以及通信过程中数据的完整性和机密性。</w:t>
            </w:r>
          </w:p>
        </w:tc>
        <w:tc>
          <w:tcPr>
            <w:tcW w:w="1145" w:type="dxa"/>
            <w:vAlign w:val="center"/>
          </w:tcPr>
          <w:p w14:paraId="2D430E8B">
            <w:pPr>
              <w:rPr>
                <w:rFonts w:ascii="宋体" w:hAnsi="宋体"/>
                <w:szCs w:val="21"/>
              </w:rPr>
            </w:pPr>
            <w:r>
              <w:rPr>
                <w:rFonts w:hint="eastAsia" w:ascii="宋体" w:hAnsi="宋体"/>
                <w:szCs w:val="21"/>
              </w:rPr>
              <w:t>项/月</w:t>
            </w:r>
          </w:p>
        </w:tc>
        <w:tc>
          <w:tcPr>
            <w:tcW w:w="1088" w:type="dxa"/>
            <w:vAlign w:val="center"/>
          </w:tcPr>
          <w:p w14:paraId="0D7821E2">
            <w:pPr>
              <w:rPr>
                <w:rFonts w:ascii="宋体" w:hAnsi="宋体"/>
                <w:szCs w:val="21"/>
              </w:rPr>
            </w:pPr>
            <w:r>
              <w:rPr>
                <w:rFonts w:hint="eastAsia" w:ascii="宋体" w:hAnsi="宋体"/>
                <w:szCs w:val="21"/>
              </w:rPr>
              <w:t>1</w:t>
            </w:r>
          </w:p>
        </w:tc>
        <w:tc>
          <w:tcPr>
            <w:tcW w:w="837" w:type="dxa"/>
            <w:vAlign w:val="center"/>
          </w:tcPr>
          <w:p w14:paraId="41341737">
            <w:pPr>
              <w:rPr>
                <w:rFonts w:ascii="宋体" w:hAnsi="宋体"/>
                <w:szCs w:val="21"/>
              </w:rPr>
            </w:pPr>
            <w:r>
              <w:rPr>
                <w:rFonts w:hint="eastAsia" w:ascii="宋体" w:hAnsi="宋体"/>
                <w:szCs w:val="21"/>
              </w:rPr>
              <w:t>12</w:t>
            </w:r>
          </w:p>
        </w:tc>
      </w:tr>
      <w:tr w14:paraId="5F19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3516E8D4">
            <w:pPr>
              <w:rPr>
                <w:rFonts w:ascii="宋体" w:hAnsi="宋体"/>
                <w:szCs w:val="21"/>
              </w:rPr>
            </w:pPr>
          </w:p>
        </w:tc>
        <w:tc>
          <w:tcPr>
            <w:tcW w:w="2344" w:type="dxa"/>
            <w:vAlign w:val="center"/>
          </w:tcPr>
          <w:p w14:paraId="5046C43E">
            <w:pPr>
              <w:rPr>
                <w:rFonts w:ascii="宋体" w:hAnsi="宋体"/>
                <w:szCs w:val="21"/>
              </w:rPr>
            </w:pPr>
            <w:r>
              <w:rPr>
                <w:rFonts w:hint="eastAsia" w:ascii="宋体" w:hAnsi="宋体" w:cs="宋体"/>
                <w:color w:val="000000"/>
                <w:kern w:val="0"/>
                <w:sz w:val="24"/>
              </w:rPr>
              <w:t>签名验证服务</w:t>
            </w:r>
          </w:p>
        </w:tc>
        <w:tc>
          <w:tcPr>
            <w:tcW w:w="2233" w:type="dxa"/>
            <w:vAlign w:val="center"/>
          </w:tcPr>
          <w:p w14:paraId="56C8419D">
            <w:pPr>
              <w:rPr>
                <w:rFonts w:ascii="宋体" w:hAnsi="宋体"/>
                <w:szCs w:val="21"/>
              </w:rPr>
            </w:pPr>
            <w:r>
              <w:rPr>
                <w:rFonts w:hint="eastAsia" w:ascii="宋体" w:hAnsi="宋体" w:cs="仿宋"/>
                <w:sz w:val="21"/>
                <w:szCs w:val="21"/>
              </w:rPr>
              <w:t>为云租户提供数据的数字签名、验签服务，为应用系统数据的完整性、不可否认性提供技术保障，确保应用系统接收、发送数据的完整性、不可否认性。</w:t>
            </w:r>
          </w:p>
        </w:tc>
        <w:tc>
          <w:tcPr>
            <w:tcW w:w="1145" w:type="dxa"/>
            <w:vAlign w:val="center"/>
          </w:tcPr>
          <w:p w14:paraId="45B5A739">
            <w:pPr>
              <w:rPr>
                <w:rFonts w:ascii="宋体" w:hAnsi="宋体"/>
                <w:szCs w:val="21"/>
              </w:rPr>
            </w:pPr>
            <w:r>
              <w:rPr>
                <w:rFonts w:hint="eastAsia" w:ascii="宋体" w:hAnsi="宋体"/>
                <w:szCs w:val="21"/>
              </w:rPr>
              <w:t>项/月</w:t>
            </w:r>
          </w:p>
        </w:tc>
        <w:tc>
          <w:tcPr>
            <w:tcW w:w="1088" w:type="dxa"/>
            <w:vAlign w:val="center"/>
          </w:tcPr>
          <w:p w14:paraId="51D2E9D1">
            <w:pPr>
              <w:rPr>
                <w:rFonts w:ascii="宋体" w:hAnsi="宋体"/>
                <w:szCs w:val="21"/>
              </w:rPr>
            </w:pPr>
            <w:r>
              <w:rPr>
                <w:rFonts w:hint="eastAsia" w:ascii="宋体" w:hAnsi="宋体"/>
                <w:szCs w:val="21"/>
              </w:rPr>
              <w:t>1</w:t>
            </w:r>
          </w:p>
        </w:tc>
        <w:tc>
          <w:tcPr>
            <w:tcW w:w="837" w:type="dxa"/>
            <w:vAlign w:val="center"/>
          </w:tcPr>
          <w:p w14:paraId="6FA2B368">
            <w:pPr>
              <w:rPr>
                <w:rFonts w:ascii="宋体" w:hAnsi="宋体"/>
                <w:szCs w:val="21"/>
              </w:rPr>
            </w:pPr>
            <w:r>
              <w:rPr>
                <w:rFonts w:hint="eastAsia" w:ascii="宋体" w:hAnsi="宋体"/>
                <w:szCs w:val="21"/>
              </w:rPr>
              <w:t>12</w:t>
            </w:r>
          </w:p>
        </w:tc>
      </w:tr>
      <w:tr w14:paraId="04F8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73D98B42">
            <w:pPr>
              <w:rPr>
                <w:rFonts w:ascii="宋体" w:hAnsi="宋体"/>
                <w:szCs w:val="21"/>
              </w:rPr>
            </w:pPr>
          </w:p>
        </w:tc>
        <w:tc>
          <w:tcPr>
            <w:tcW w:w="2344" w:type="dxa"/>
            <w:vAlign w:val="center"/>
          </w:tcPr>
          <w:p w14:paraId="20C3B8A7">
            <w:pPr>
              <w:rPr>
                <w:rFonts w:ascii="宋体" w:hAnsi="宋体"/>
                <w:szCs w:val="21"/>
              </w:rPr>
            </w:pPr>
            <w:r>
              <w:rPr>
                <w:rFonts w:hint="eastAsia" w:ascii="宋体" w:hAnsi="宋体" w:cs="宋体"/>
                <w:color w:val="000000"/>
                <w:kern w:val="0"/>
                <w:sz w:val="24"/>
              </w:rPr>
              <w:t>加解密服务</w:t>
            </w:r>
          </w:p>
        </w:tc>
        <w:tc>
          <w:tcPr>
            <w:tcW w:w="2233" w:type="dxa"/>
            <w:vAlign w:val="center"/>
          </w:tcPr>
          <w:p w14:paraId="41569598">
            <w:pPr>
              <w:rPr>
                <w:rFonts w:ascii="宋体" w:hAnsi="宋体"/>
                <w:szCs w:val="21"/>
              </w:rPr>
            </w:pPr>
            <w:r>
              <w:rPr>
                <w:rFonts w:hint="eastAsia" w:ascii="宋体" w:hAnsi="宋体" w:cs="仿宋"/>
                <w:sz w:val="21"/>
                <w:szCs w:val="21"/>
              </w:rPr>
              <w:t>提供</w:t>
            </w:r>
            <w:r>
              <w:rPr>
                <w:rFonts w:hint="eastAsia" w:ascii="宋体" w:hAnsi="宋体" w:cs="仿宋"/>
                <w:szCs w:val="21"/>
              </w:rPr>
              <w:t>加解密</w:t>
            </w:r>
            <w:r>
              <w:rPr>
                <w:rFonts w:hint="eastAsia" w:ascii="宋体" w:hAnsi="宋体" w:cs="仿宋"/>
                <w:sz w:val="21"/>
                <w:szCs w:val="21"/>
              </w:rPr>
              <w:t>服务，能独立或并行为多个应用实体提供密码运算服务</w:t>
            </w:r>
            <w:r>
              <w:rPr>
                <w:rFonts w:hint="eastAsia" w:ascii="宋体" w:hAnsi="宋体" w:cs="仿宋"/>
                <w:szCs w:val="21"/>
              </w:rPr>
              <w:t>（包括</w:t>
            </w:r>
            <w:r>
              <w:rPr>
                <w:rFonts w:ascii="宋体" w:hAnsi="宋体" w:cs="仿宋"/>
                <w:szCs w:val="21"/>
              </w:rPr>
              <w:t>对称加解密、数字信封加解密等</w:t>
            </w:r>
            <w:r>
              <w:rPr>
                <w:rFonts w:hint="eastAsia" w:ascii="宋体" w:hAnsi="宋体" w:cs="仿宋"/>
                <w:szCs w:val="21"/>
              </w:rPr>
              <w:t>）</w:t>
            </w:r>
            <w:r>
              <w:rPr>
                <w:rFonts w:hint="eastAsia" w:ascii="宋体" w:hAnsi="宋体" w:cs="仿宋"/>
                <w:sz w:val="21"/>
                <w:szCs w:val="21"/>
              </w:rPr>
              <w:t>。通过提供</w:t>
            </w:r>
            <w:r>
              <w:rPr>
                <w:rFonts w:hint="eastAsia" w:ascii="宋体" w:hAnsi="宋体" w:cs="仿宋"/>
                <w:szCs w:val="21"/>
              </w:rPr>
              <w:t>加解密</w:t>
            </w:r>
            <w:r>
              <w:rPr>
                <w:rFonts w:hint="eastAsia" w:ascii="宋体" w:hAnsi="宋体" w:cs="仿宋"/>
                <w:sz w:val="21"/>
                <w:szCs w:val="21"/>
              </w:rPr>
              <w:t>服务，实现云租户应用系统数据加解密、</w:t>
            </w:r>
            <w:r>
              <w:rPr>
                <w:rFonts w:hint="eastAsia" w:ascii="宋体" w:hAnsi="宋体" w:cs="仿宋"/>
                <w:szCs w:val="21"/>
              </w:rPr>
              <w:t>保证</w:t>
            </w:r>
            <w:r>
              <w:rPr>
                <w:rFonts w:ascii="宋体" w:hAnsi="宋体" w:cs="仿宋"/>
                <w:szCs w:val="21"/>
              </w:rPr>
              <w:t>重要数据在传输</w:t>
            </w:r>
            <w:r>
              <w:rPr>
                <w:rFonts w:hint="eastAsia" w:ascii="宋体" w:hAnsi="宋体" w:cs="仿宋"/>
                <w:szCs w:val="21"/>
              </w:rPr>
              <w:t>和</w:t>
            </w:r>
            <w:r>
              <w:rPr>
                <w:rFonts w:ascii="宋体" w:hAnsi="宋体" w:cs="仿宋"/>
                <w:szCs w:val="21"/>
              </w:rPr>
              <w:t>存储过程中</w:t>
            </w:r>
            <w:r>
              <w:rPr>
                <w:rFonts w:hint="eastAsia" w:ascii="宋体" w:hAnsi="宋体" w:cs="仿宋"/>
                <w:szCs w:val="21"/>
              </w:rPr>
              <w:t>的</w:t>
            </w:r>
            <w:r>
              <w:rPr>
                <w:rFonts w:ascii="宋体" w:hAnsi="宋体" w:cs="仿宋"/>
                <w:szCs w:val="21"/>
              </w:rPr>
              <w:t>机密性。</w:t>
            </w:r>
          </w:p>
        </w:tc>
        <w:tc>
          <w:tcPr>
            <w:tcW w:w="1145" w:type="dxa"/>
            <w:vAlign w:val="center"/>
          </w:tcPr>
          <w:p w14:paraId="5ABF46BE">
            <w:pPr>
              <w:rPr>
                <w:rFonts w:ascii="宋体" w:hAnsi="宋体"/>
                <w:szCs w:val="21"/>
              </w:rPr>
            </w:pPr>
            <w:r>
              <w:rPr>
                <w:rFonts w:hint="eastAsia" w:ascii="宋体" w:hAnsi="宋体"/>
                <w:szCs w:val="21"/>
              </w:rPr>
              <w:t>项/月</w:t>
            </w:r>
          </w:p>
        </w:tc>
        <w:tc>
          <w:tcPr>
            <w:tcW w:w="1088" w:type="dxa"/>
            <w:vAlign w:val="center"/>
          </w:tcPr>
          <w:p w14:paraId="2372E256">
            <w:pPr>
              <w:rPr>
                <w:rFonts w:ascii="宋体" w:hAnsi="宋体"/>
                <w:szCs w:val="21"/>
              </w:rPr>
            </w:pPr>
            <w:r>
              <w:rPr>
                <w:rFonts w:hint="eastAsia" w:ascii="宋体" w:hAnsi="宋体"/>
                <w:szCs w:val="21"/>
              </w:rPr>
              <w:t>1</w:t>
            </w:r>
          </w:p>
        </w:tc>
        <w:tc>
          <w:tcPr>
            <w:tcW w:w="837" w:type="dxa"/>
            <w:vAlign w:val="center"/>
          </w:tcPr>
          <w:p w14:paraId="39A37045">
            <w:pPr>
              <w:rPr>
                <w:rFonts w:ascii="宋体" w:hAnsi="宋体"/>
                <w:szCs w:val="21"/>
              </w:rPr>
            </w:pPr>
            <w:r>
              <w:rPr>
                <w:rFonts w:hint="eastAsia" w:ascii="宋体" w:hAnsi="宋体"/>
                <w:szCs w:val="21"/>
              </w:rPr>
              <w:t>12</w:t>
            </w:r>
          </w:p>
        </w:tc>
      </w:tr>
      <w:tr w14:paraId="3524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53F698FF">
            <w:pPr>
              <w:rPr>
                <w:rFonts w:ascii="宋体" w:hAnsi="宋体"/>
                <w:szCs w:val="21"/>
              </w:rPr>
            </w:pPr>
          </w:p>
        </w:tc>
        <w:tc>
          <w:tcPr>
            <w:tcW w:w="2344" w:type="dxa"/>
            <w:vAlign w:val="center"/>
          </w:tcPr>
          <w:p w14:paraId="1E8D843F">
            <w:pPr>
              <w:rPr>
                <w:rFonts w:ascii="宋体" w:hAnsi="宋体"/>
                <w:szCs w:val="21"/>
              </w:rPr>
            </w:pPr>
            <w:r>
              <w:rPr>
                <w:rFonts w:hint="eastAsia" w:ascii="宋体" w:hAnsi="宋体" w:cs="宋体"/>
                <w:color w:val="000000"/>
                <w:kern w:val="0"/>
                <w:sz w:val="24"/>
              </w:rPr>
              <w:t>时间戳服务</w:t>
            </w:r>
          </w:p>
        </w:tc>
        <w:tc>
          <w:tcPr>
            <w:tcW w:w="2233" w:type="dxa"/>
            <w:vAlign w:val="center"/>
          </w:tcPr>
          <w:p w14:paraId="66A92FEF">
            <w:pPr>
              <w:rPr>
                <w:rFonts w:ascii="宋体" w:hAnsi="宋体"/>
                <w:szCs w:val="21"/>
              </w:rPr>
            </w:pPr>
            <w:r>
              <w:rPr>
                <w:rFonts w:hint="eastAsia" w:ascii="宋体" w:hAnsi="宋体" w:cs="仿宋"/>
                <w:color w:val="auto"/>
                <w:kern w:val="2"/>
                <w:sz w:val="21"/>
                <w:szCs w:val="21"/>
              </w:rPr>
              <w:t>提供时间戳签名服务，基于密码资源能力，对业务系统提供对重要操作的记录时间真实性保护能力，实现操作的可信时间源保护。</w:t>
            </w:r>
          </w:p>
        </w:tc>
        <w:tc>
          <w:tcPr>
            <w:tcW w:w="1145" w:type="dxa"/>
            <w:vAlign w:val="center"/>
          </w:tcPr>
          <w:p w14:paraId="7BBAA089">
            <w:pPr>
              <w:rPr>
                <w:rFonts w:ascii="宋体" w:hAnsi="宋体"/>
                <w:szCs w:val="21"/>
              </w:rPr>
            </w:pPr>
            <w:r>
              <w:rPr>
                <w:rFonts w:hint="eastAsia" w:ascii="宋体" w:hAnsi="宋体"/>
                <w:szCs w:val="21"/>
              </w:rPr>
              <w:t>项/月</w:t>
            </w:r>
          </w:p>
        </w:tc>
        <w:tc>
          <w:tcPr>
            <w:tcW w:w="1088" w:type="dxa"/>
            <w:vAlign w:val="center"/>
          </w:tcPr>
          <w:p w14:paraId="71AD8659">
            <w:pPr>
              <w:rPr>
                <w:rFonts w:ascii="宋体" w:hAnsi="宋体"/>
                <w:szCs w:val="21"/>
              </w:rPr>
            </w:pPr>
            <w:r>
              <w:rPr>
                <w:rFonts w:hint="eastAsia" w:ascii="宋体" w:hAnsi="宋体"/>
                <w:szCs w:val="21"/>
              </w:rPr>
              <w:t>1</w:t>
            </w:r>
          </w:p>
        </w:tc>
        <w:tc>
          <w:tcPr>
            <w:tcW w:w="837" w:type="dxa"/>
            <w:vAlign w:val="center"/>
          </w:tcPr>
          <w:p w14:paraId="28D6186E">
            <w:pPr>
              <w:rPr>
                <w:rFonts w:ascii="宋体" w:hAnsi="宋体"/>
                <w:szCs w:val="21"/>
              </w:rPr>
            </w:pPr>
            <w:r>
              <w:rPr>
                <w:rFonts w:hint="eastAsia" w:ascii="宋体" w:hAnsi="宋体"/>
                <w:szCs w:val="21"/>
              </w:rPr>
              <w:t>12</w:t>
            </w:r>
          </w:p>
        </w:tc>
      </w:tr>
      <w:tr w14:paraId="2EB4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00" w:type="dxa"/>
            <w:vMerge w:val="continue"/>
            <w:vAlign w:val="center"/>
          </w:tcPr>
          <w:p w14:paraId="409400C9">
            <w:pPr>
              <w:rPr>
                <w:rFonts w:ascii="宋体" w:hAnsi="宋体"/>
                <w:szCs w:val="21"/>
              </w:rPr>
            </w:pPr>
          </w:p>
        </w:tc>
        <w:tc>
          <w:tcPr>
            <w:tcW w:w="2344" w:type="dxa"/>
            <w:vAlign w:val="center"/>
          </w:tcPr>
          <w:p w14:paraId="2066F675">
            <w:pPr>
              <w:rPr>
                <w:rFonts w:ascii="宋体" w:hAnsi="宋体"/>
                <w:szCs w:val="21"/>
              </w:rPr>
            </w:pPr>
            <w:r>
              <w:rPr>
                <w:rFonts w:ascii="宋体" w:hAnsi="宋体" w:cs="宋体"/>
                <w:color w:val="000000"/>
                <w:kern w:val="0"/>
                <w:sz w:val="24"/>
              </w:rPr>
              <w:t>OV SSL证书</w:t>
            </w:r>
          </w:p>
        </w:tc>
        <w:tc>
          <w:tcPr>
            <w:tcW w:w="2233" w:type="dxa"/>
            <w:vAlign w:val="center"/>
          </w:tcPr>
          <w:p w14:paraId="35E3D5A6">
            <w:pPr>
              <w:rPr>
                <w:rFonts w:ascii="宋体" w:hAnsi="宋体"/>
                <w:szCs w:val="21"/>
              </w:rPr>
            </w:pPr>
            <w:r>
              <w:rPr>
                <w:rFonts w:hint="eastAsia" w:ascii="宋体" w:hAnsi="宋体" w:cs="仿宋"/>
                <w:color w:val="auto"/>
                <w:kern w:val="2"/>
                <w:sz w:val="21"/>
                <w:szCs w:val="21"/>
              </w:rPr>
              <w:t>为系统提供</w:t>
            </w:r>
            <w:r>
              <w:rPr>
                <w:rFonts w:ascii="宋体" w:hAnsi="宋体" w:cs="仿宋"/>
                <w:color w:val="auto"/>
                <w:kern w:val="2"/>
                <w:sz w:val="21"/>
                <w:szCs w:val="21"/>
              </w:rPr>
              <w:t>OV</w:t>
            </w:r>
            <w:r>
              <w:rPr>
                <w:rFonts w:hint="eastAsia" w:ascii="宋体" w:hAnsi="宋体" w:cs="仿宋"/>
                <w:color w:val="auto"/>
                <w:kern w:val="2"/>
                <w:sz w:val="21"/>
                <w:szCs w:val="21"/>
              </w:rPr>
              <w:t>国密算法</w:t>
            </w:r>
            <w:r>
              <w:rPr>
                <w:rFonts w:ascii="宋体" w:hAnsi="宋体" w:cs="仿宋"/>
                <w:color w:val="auto"/>
                <w:kern w:val="2"/>
                <w:sz w:val="21"/>
                <w:szCs w:val="21"/>
              </w:rPr>
              <w:t>SSL证书，验证网站所有者的</w:t>
            </w:r>
            <w:r>
              <w:rPr>
                <w:rFonts w:hint="eastAsia" w:ascii="宋体" w:hAnsi="宋体" w:cs="仿宋"/>
                <w:szCs w:val="21"/>
              </w:rPr>
              <w:t>真实</w:t>
            </w:r>
            <w:r>
              <w:rPr>
                <w:rFonts w:hint="eastAsia" w:ascii="宋体" w:hAnsi="宋体" w:cs="仿宋"/>
                <w:color w:val="auto"/>
                <w:kern w:val="2"/>
                <w:sz w:val="21"/>
                <w:szCs w:val="21"/>
              </w:rPr>
              <w:t>身份。</w:t>
            </w:r>
          </w:p>
        </w:tc>
        <w:tc>
          <w:tcPr>
            <w:tcW w:w="1145" w:type="dxa"/>
            <w:vAlign w:val="center"/>
          </w:tcPr>
          <w:p w14:paraId="461CB2FF">
            <w:pPr>
              <w:rPr>
                <w:rFonts w:ascii="宋体" w:hAnsi="宋体"/>
                <w:szCs w:val="21"/>
              </w:rPr>
            </w:pPr>
            <w:r>
              <w:rPr>
                <w:rFonts w:hint="eastAsia" w:ascii="宋体" w:hAnsi="宋体"/>
                <w:szCs w:val="21"/>
              </w:rPr>
              <w:t>张</w:t>
            </w:r>
          </w:p>
        </w:tc>
        <w:tc>
          <w:tcPr>
            <w:tcW w:w="1088" w:type="dxa"/>
            <w:vAlign w:val="center"/>
          </w:tcPr>
          <w:p w14:paraId="06C08692">
            <w:pPr>
              <w:rPr>
                <w:rFonts w:ascii="宋体" w:hAnsi="宋体"/>
                <w:szCs w:val="21"/>
              </w:rPr>
            </w:pPr>
            <w:r>
              <w:rPr>
                <w:rFonts w:hint="eastAsia" w:ascii="宋体" w:hAnsi="宋体"/>
                <w:szCs w:val="21"/>
              </w:rPr>
              <w:t>2</w:t>
            </w:r>
          </w:p>
        </w:tc>
        <w:tc>
          <w:tcPr>
            <w:tcW w:w="837" w:type="dxa"/>
            <w:vAlign w:val="center"/>
          </w:tcPr>
          <w:p w14:paraId="5366591B">
            <w:pPr>
              <w:rPr>
                <w:rFonts w:ascii="宋体" w:hAnsi="宋体"/>
                <w:szCs w:val="21"/>
              </w:rPr>
            </w:pPr>
            <w:r>
              <w:rPr>
                <w:rFonts w:hint="eastAsia" w:ascii="宋体" w:hAnsi="宋体"/>
                <w:szCs w:val="21"/>
              </w:rPr>
              <w:t>12</w:t>
            </w:r>
          </w:p>
        </w:tc>
      </w:tr>
    </w:tbl>
    <w:p w14:paraId="2C75828D">
      <w:pPr>
        <w:numPr>
          <w:ilvl w:val="0"/>
          <w:numId w:val="0"/>
        </w:numPr>
        <w:rPr>
          <w:rFonts w:hint="eastAsia"/>
          <w:lang w:val="en-US" w:eastAsia="zh-CN"/>
        </w:rPr>
      </w:pPr>
    </w:p>
    <w:p w14:paraId="2ACFF472">
      <w:pPr>
        <w:numPr>
          <w:ilvl w:val="0"/>
          <w:numId w:val="0"/>
        </w:numPr>
        <w:spacing w:beforeLines="0" w:afterLines="0" w:line="360" w:lineRule="auto"/>
        <w:ind w:firstLine="482" w:firstLineChars="200"/>
        <w:rPr>
          <w:rFonts w:hint="eastAsia"/>
          <w:b/>
          <w:bCs/>
          <w:sz w:val="24"/>
          <w:lang w:val="en-US" w:eastAsia="zh-CN"/>
        </w:rPr>
      </w:pPr>
      <w:r>
        <w:rPr>
          <w:rFonts w:hint="eastAsia"/>
          <w:b/>
          <w:bCs/>
          <w:sz w:val="24"/>
          <w:lang w:val="en-US" w:eastAsia="zh-CN"/>
        </w:rPr>
        <w:t>（二）技术参数要求</w:t>
      </w:r>
    </w:p>
    <w:p w14:paraId="2C4E729F">
      <w:pPr>
        <w:spacing w:beforeLines="0" w:afterLines="0" w:line="360" w:lineRule="auto"/>
        <w:ind w:firstLine="480" w:firstLineChars="200"/>
        <w:rPr>
          <w:rFonts w:ascii="宋体" w:hAnsi="宋体"/>
          <w:sz w:val="24"/>
          <w:szCs w:val="24"/>
        </w:rPr>
      </w:pPr>
      <w:r>
        <w:rPr>
          <w:rFonts w:hint="eastAsia" w:ascii="宋体" w:hAnsi="宋体"/>
          <w:sz w:val="24"/>
          <w:szCs w:val="24"/>
        </w:rPr>
        <w:t>本次采购的政务云基础服务、政务云扩展服务和其他服务（重点保障-安全专家服务）。政务云</w:t>
      </w:r>
      <w:r>
        <w:rPr>
          <w:rFonts w:ascii="宋体" w:hAnsi="宋体"/>
          <w:sz w:val="24"/>
          <w:szCs w:val="24"/>
        </w:rPr>
        <w:t>基础服务包括：计算服务、</w:t>
      </w:r>
      <w:r>
        <w:rPr>
          <w:rFonts w:hint="eastAsia" w:ascii="宋体" w:hAnsi="宋体"/>
          <w:sz w:val="24"/>
          <w:szCs w:val="24"/>
        </w:rPr>
        <w:t>存储</w:t>
      </w:r>
      <w:r>
        <w:rPr>
          <w:rFonts w:ascii="宋体" w:hAnsi="宋体"/>
          <w:sz w:val="24"/>
          <w:szCs w:val="24"/>
        </w:rPr>
        <w:t>服务</w:t>
      </w:r>
      <w:r>
        <w:rPr>
          <w:rFonts w:hint="eastAsia" w:ascii="宋体" w:hAnsi="宋体"/>
          <w:sz w:val="24"/>
          <w:szCs w:val="24"/>
        </w:rPr>
        <w:t>、</w:t>
      </w:r>
      <w:r>
        <w:rPr>
          <w:rFonts w:ascii="宋体" w:hAnsi="宋体"/>
          <w:sz w:val="24"/>
          <w:szCs w:val="24"/>
        </w:rPr>
        <w:t>网络服务。政务云</w:t>
      </w:r>
      <w:r>
        <w:rPr>
          <w:rFonts w:hint="eastAsia" w:ascii="宋体" w:hAnsi="宋体"/>
          <w:sz w:val="24"/>
          <w:szCs w:val="24"/>
        </w:rPr>
        <w:t>扩展</w:t>
      </w:r>
      <w:r>
        <w:rPr>
          <w:rFonts w:ascii="宋体" w:hAnsi="宋体"/>
          <w:sz w:val="24"/>
          <w:szCs w:val="24"/>
        </w:rPr>
        <w:t>服务包括</w:t>
      </w:r>
      <w:r>
        <w:rPr>
          <w:rFonts w:hint="eastAsia" w:ascii="宋体" w:hAnsi="宋体"/>
          <w:sz w:val="24"/>
          <w:szCs w:val="24"/>
        </w:rPr>
        <w:t>基础软件支撑服务、</w:t>
      </w:r>
      <w:r>
        <w:rPr>
          <w:rFonts w:ascii="宋体" w:hAnsi="宋体"/>
          <w:sz w:val="24"/>
          <w:szCs w:val="24"/>
        </w:rPr>
        <w:t>安全服务</w:t>
      </w:r>
      <w:r>
        <w:rPr>
          <w:rFonts w:hint="eastAsia" w:ascii="宋体" w:hAnsi="宋体"/>
          <w:sz w:val="24"/>
          <w:szCs w:val="24"/>
        </w:rPr>
        <w:t>及安全检测监测、审计服务、</w:t>
      </w:r>
      <w:r>
        <w:rPr>
          <w:rFonts w:ascii="宋体" w:hAnsi="宋体"/>
          <w:sz w:val="24"/>
          <w:szCs w:val="24"/>
        </w:rPr>
        <w:t>密码服务</w:t>
      </w:r>
      <w:r>
        <w:rPr>
          <w:rFonts w:hint="eastAsia" w:ascii="宋体" w:hAnsi="宋体"/>
          <w:sz w:val="24"/>
          <w:szCs w:val="24"/>
        </w:rPr>
        <w:t>。其他</w:t>
      </w:r>
      <w:r>
        <w:rPr>
          <w:rFonts w:ascii="宋体" w:hAnsi="宋体"/>
          <w:sz w:val="24"/>
          <w:szCs w:val="24"/>
        </w:rPr>
        <w:t>服务包括</w:t>
      </w:r>
      <w:r>
        <w:rPr>
          <w:rFonts w:hint="eastAsia" w:ascii="宋体" w:hAnsi="宋体"/>
          <w:sz w:val="24"/>
          <w:szCs w:val="24"/>
        </w:rPr>
        <w:t>重点保障-安全专家服务。具体要求如下：</w:t>
      </w:r>
    </w:p>
    <w:p w14:paraId="03B10E09">
      <w:pPr>
        <w:numPr>
          <w:ilvl w:val="0"/>
          <w:numId w:val="0"/>
        </w:numPr>
        <w:spacing w:beforeLines="0" w:afterLines="0" w:line="360" w:lineRule="auto"/>
        <w:ind w:left="420" w:leftChars="200" w:firstLine="0" w:firstLineChars="0"/>
        <w:rPr>
          <w:rFonts w:ascii="宋体" w:hAnsi="宋体"/>
          <w:sz w:val="24"/>
          <w:szCs w:val="24"/>
        </w:rPr>
      </w:pPr>
      <w:r>
        <w:rPr>
          <w:rFonts w:hint="eastAsia" w:ascii="宋体" w:hAnsi="宋体"/>
          <w:sz w:val="24"/>
          <w:szCs w:val="24"/>
          <w:lang w:val="en-US" w:eastAsia="zh-CN"/>
        </w:rPr>
        <w:t>1.</w:t>
      </w:r>
      <w:r>
        <w:rPr>
          <w:rFonts w:hint="eastAsia" w:ascii="宋体" w:hAnsi="宋体"/>
          <w:sz w:val="24"/>
          <w:szCs w:val="24"/>
        </w:rPr>
        <w:t>计算服务</w:t>
      </w:r>
    </w:p>
    <w:p w14:paraId="79FBF8A4">
      <w:pPr>
        <w:spacing w:beforeLines="0" w:afterLines="0" w:line="360" w:lineRule="auto"/>
        <w:ind w:firstLine="480" w:firstLineChars="200"/>
        <w:rPr>
          <w:rFonts w:ascii="宋体" w:hAnsi="宋体"/>
          <w:sz w:val="24"/>
          <w:szCs w:val="24"/>
        </w:rPr>
      </w:pPr>
      <w:r>
        <w:rPr>
          <w:rFonts w:hint="eastAsia" w:ascii="宋体" w:hAnsi="宋体"/>
          <w:sz w:val="24"/>
          <w:szCs w:val="24"/>
        </w:rPr>
        <w:t>投标人需根据采购需求，提供</w:t>
      </w:r>
      <w:r>
        <w:rPr>
          <w:rFonts w:ascii="宋体" w:hAnsi="宋体"/>
          <w:sz w:val="24"/>
          <w:szCs w:val="24"/>
        </w:rPr>
        <w:t>X</w:t>
      </w:r>
      <w:r>
        <w:rPr>
          <w:rFonts w:hint="eastAsia" w:ascii="宋体" w:hAnsi="宋体"/>
          <w:sz w:val="24"/>
          <w:szCs w:val="24"/>
        </w:rPr>
        <w:t>86、ARM、C86平台云主机服务租用，包括vCPU1228核（主频不低于2.4GHz）和内存3012GB。按照采购人要求对vCPU和内存进行动态调整，</w:t>
      </w:r>
      <w:r>
        <w:rPr>
          <w:rFonts w:hint="eastAsia" w:ascii="宋体" w:hAnsi="宋体" w:cs="宋体"/>
          <w:bCs/>
          <w:sz w:val="24"/>
          <w:szCs w:val="24"/>
        </w:rPr>
        <w:t>实现合理的计算资源配置</w:t>
      </w:r>
      <w:r>
        <w:rPr>
          <w:rFonts w:hint="eastAsia" w:ascii="宋体" w:hAnsi="宋体"/>
          <w:sz w:val="24"/>
          <w:szCs w:val="24"/>
        </w:rPr>
        <w:t>。</w:t>
      </w:r>
    </w:p>
    <w:p w14:paraId="532B376F">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需根据采购需求，提供图形图像计算服务，</w:t>
      </w:r>
      <w:r>
        <w:rPr>
          <w:rFonts w:ascii="宋体" w:hAnsi="宋体"/>
          <w:sz w:val="24"/>
          <w:szCs w:val="24"/>
        </w:rPr>
        <w:t>G</w:t>
      </w:r>
      <w:r>
        <w:rPr>
          <w:rFonts w:hint="eastAsia" w:ascii="宋体" w:hAnsi="宋体"/>
          <w:sz w:val="24"/>
          <w:szCs w:val="24"/>
        </w:rPr>
        <w:t>PU显存不低于16G，最大单精度浮点计算能力不低于7TFLOPS，最大双精度浮点计算能力0.2TFLOPS。</w:t>
      </w:r>
    </w:p>
    <w:p w14:paraId="629316CD">
      <w:pPr>
        <w:numPr>
          <w:ilvl w:val="0"/>
          <w:numId w:val="0"/>
        </w:numPr>
        <w:spacing w:beforeLines="0" w:afterLines="0" w:line="360" w:lineRule="auto"/>
        <w:ind w:left="420" w:leftChars="200" w:firstLine="0" w:firstLineChars="0"/>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存储服务</w:t>
      </w:r>
    </w:p>
    <w:p w14:paraId="54818C59">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需根据采购需求，提供单盘IPOS 1000-3000的普通性能存储服务48720GB（业务所用存储空间）和78782GB（备份所用存储空间）。按照采购人要求对存储空间和配置进行动态调整。</w:t>
      </w:r>
    </w:p>
    <w:p w14:paraId="09DF761C">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需根据采购需求，单盘IOPS 3000-20000的高性能存储服务33340GB。按照采购人要求对存储空间和配置进行动态调整。</w:t>
      </w:r>
    </w:p>
    <w:p w14:paraId="52324BB9">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需根据采购需求，提供本地备份服务78782GB（备份所用存储空间为普通性能存储）。通过制定备份策略实现文件、操作系统、数据库的本地备份，并支持云主机快照功能。支持按照备份文件、快照文件的数据恢复。</w:t>
      </w:r>
    </w:p>
    <w:p w14:paraId="35DDE5EE">
      <w:pPr>
        <w:numPr>
          <w:ilvl w:val="0"/>
          <w:numId w:val="0"/>
        </w:numPr>
        <w:spacing w:beforeLines="0" w:afterLines="0" w:line="360" w:lineRule="auto"/>
        <w:ind w:left="420" w:leftChars="200" w:firstLine="0" w:firstLineChars="0"/>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网络服务</w:t>
      </w:r>
    </w:p>
    <w:p w14:paraId="3420795A">
      <w:pPr>
        <w:spacing w:beforeLines="0" w:afterLines="0" w:line="360" w:lineRule="auto"/>
        <w:ind w:firstLine="480" w:firstLineChars="200"/>
        <w:rPr>
          <w:rFonts w:ascii="宋体" w:hAnsi="宋体"/>
          <w:sz w:val="24"/>
          <w:szCs w:val="24"/>
        </w:rPr>
      </w:pPr>
      <w:r>
        <w:rPr>
          <w:rFonts w:hint="eastAsia" w:ascii="宋体" w:hAnsi="宋体"/>
          <w:sz w:val="24"/>
          <w:szCs w:val="24"/>
        </w:rPr>
        <w:t>（1）互联网链路服务</w:t>
      </w:r>
    </w:p>
    <w:p w14:paraId="461849D2">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需根据采购需求，提供互联网链路带宽服务300Mb,提供互联网IP地址租用服务，提供</w:t>
      </w:r>
      <w:r>
        <w:rPr>
          <w:rFonts w:ascii="宋体" w:hAnsi="宋体"/>
          <w:sz w:val="24"/>
          <w:szCs w:val="24"/>
        </w:rPr>
        <w:t>5</w:t>
      </w:r>
      <w:r>
        <w:rPr>
          <w:rFonts w:hint="eastAsia" w:ascii="宋体" w:hAnsi="宋体"/>
          <w:sz w:val="24"/>
          <w:szCs w:val="24"/>
        </w:rPr>
        <w:t>个互联网对外IP，并提供相应</w:t>
      </w:r>
      <w:r>
        <w:rPr>
          <w:rFonts w:ascii="宋体" w:hAnsi="宋体"/>
          <w:sz w:val="24"/>
          <w:szCs w:val="24"/>
        </w:rPr>
        <w:t>的网络域名</w:t>
      </w:r>
      <w:r>
        <w:rPr>
          <w:rFonts w:hint="eastAsia" w:ascii="宋体" w:hAnsi="宋体"/>
          <w:sz w:val="24"/>
          <w:szCs w:val="24"/>
        </w:rPr>
        <w:t>备案服务，</w:t>
      </w:r>
      <w:r>
        <w:rPr>
          <w:rFonts w:ascii="宋体" w:hAnsi="宋体"/>
          <w:sz w:val="24"/>
          <w:szCs w:val="24"/>
        </w:rPr>
        <w:t>配合应用厂商提供网络策略配置服务</w:t>
      </w:r>
      <w:r>
        <w:rPr>
          <w:rFonts w:hint="eastAsia" w:ascii="宋体" w:hAnsi="宋体"/>
          <w:sz w:val="24"/>
          <w:szCs w:val="24"/>
        </w:rPr>
        <w:t>。</w:t>
      </w:r>
    </w:p>
    <w:p w14:paraId="207EB7E3">
      <w:pPr>
        <w:spacing w:beforeLines="0" w:afterLines="0" w:line="360" w:lineRule="auto"/>
        <w:ind w:firstLine="480" w:firstLineChars="200"/>
        <w:rPr>
          <w:rFonts w:ascii="宋体" w:hAnsi="宋体"/>
          <w:sz w:val="24"/>
          <w:szCs w:val="24"/>
        </w:rPr>
      </w:pPr>
      <w:r>
        <w:rPr>
          <w:rFonts w:hint="eastAsia" w:ascii="宋体" w:hAnsi="宋体"/>
          <w:sz w:val="24"/>
          <w:szCs w:val="24"/>
        </w:rPr>
        <w:t>（2）远程接入服务</w:t>
      </w:r>
    </w:p>
    <w:p w14:paraId="07F22B50">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需根据采购需求，提供远程接入服务，提供42个远程接入服务账号，每个账号结合身份验证通过VPN远程接入堡垒机维护应用系统。</w:t>
      </w:r>
    </w:p>
    <w:p w14:paraId="152D573E">
      <w:pPr>
        <w:spacing w:beforeLines="0" w:afterLines="0" w:line="360" w:lineRule="auto"/>
        <w:ind w:firstLine="480" w:firstLineChars="200"/>
        <w:rPr>
          <w:rFonts w:ascii="宋体" w:hAnsi="宋体"/>
          <w:sz w:val="24"/>
          <w:szCs w:val="24"/>
        </w:rPr>
      </w:pPr>
      <w:r>
        <w:rPr>
          <w:rFonts w:hint="eastAsia" w:ascii="宋体" w:hAnsi="宋体"/>
          <w:sz w:val="24"/>
          <w:szCs w:val="24"/>
        </w:rPr>
        <w:t>（3）VPN接入服务</w:t>
      </w:r>
    </w:p>
    <w:p w14:paraId="2CB80944">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需根据采购需求，提供10套SSL VPN接入服务账号，实现通过SSL VPN接入政务云环境访问应用系统。</w:t>
      </w:r>
    </w:p>
    <w:p w14:paraId="3025CCC1">
      <w:pPr>
        <w:spacing w:beforeLines="0" w:afterLines="0" w:line="360" w:lineRule="auto"/>
        <w:ind w:firstLine="480" w:firstLineChars="200"/>
        <w:rPr>
          <w:rFonts w:ascii="宋体" w:hAnsi="宋体"/>
          <w:sz w:val="24"/>
          <w:szCs w:val="24"/>
        </w:rPr>
      </w:pPr>
      <w:r>
        <w:rPr>
          <w:rFonts w:hint="eastAsia" w:ascii="宋体" w:hAnsi="宋体"/>
          <w:sz w:val="24"/>
          <w:szCs w:val="24"/>
        </w:rPr>
        <w:t>（4）WAF防护服务</w:t>
      </w:r>
    </w:p>
    <w:p w14:paraId="04308DB8">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需根据采购需求，针对特定系统提供</w:t>
      </w:r>
      <w:r>
        <w:rPr>
          <w:rFonts w:hint="eastAsia" w:ascii="宋体" w:hAnsi="宋体"/>
          <w:sz w:val="24"/>
          <w:szCs w:val="24"/>
          <w:lang w:val="en-US" w:eastAsia="zh-CN"/>
        </w:rPr>
        <w:t>5</w:t>
      </w:r>
      <w:r>
        <w:rPr>
          <w:rFonts w:hint="eastAsia" w:ascii="宋体" w:hAnsi="宋体"/>
          <w:sz w:val="24"/>
          <w:szCs w:val="24"/>
        </w:rPr>
        <w:t>个互联网IP的WAF防护服务，通过</w:t>
      </w:r>
      <w:r>
        <w:rPr>
          <w:rFonts w:ascii="宋体" w:hAnsi="宋体"/>
          <w:sz w:val="24"/>
          <w:szCs w:val="24"/>
        </w:rPr>
        <w:t>配置防护策略，保证用户</w:t>
      </w:r>
      <w:r>
        <w:rPr>
          <w:rFonts w:hint="eastAsia" w:ascii="宋体" w:hAnsi="宋体"/>
          <w:sz w:val="24"/>
          <w:szCs w:val="24"/>
        </w:rPr>
        <w:t>Web应用对</w:t>
      </w:r>
      <w:r>
        <w:rPr>
          <w:rFonts w:ascii="宋体" w:hAnsi="宋体"/>
          <w:sz w:val="24"/>
          <w:szCs w:val="24"/>
        </w:rPr>
        <w:t>已知安全隐患进行实时防护</w:t>
      </w:r>
      <w:r>
        <w:rPr>
          <w:rFonts w:hint="eastAsia" w:ascii="宋体" w:hAnsi="宋体"/>
          <w:sz w:val="24"/>
          <w:szCs w:val="24"/>
        </w:rPr>
        <w:t>。</w:t>
      </w:r>
    </w:p>
    <w:p w14:paraId="6406CAD9">
      <w:pPr>
        <w:numPr>
          <w:ilvl w:val="0"/>
          <w:numId w:val="0"/>
        </w:numPr>
        <w:spacing w:beforeLines="0" w:afterLines="0" w:line="360" w:lineRule="auto"/>
        <w:ind w:left="420" w:leftChars="200" w:firstLine="0" w:firstLineChars="0"/>
        <w:rPr>
          <w:rFonts w:ascii="宋体" w:hAnsi="宋体"/>
          <w:sz w:val="24"/>
          <w:szCs w:val="24"/>
        </w:rPr>
      </w:pPr>
      <w:r>
        <w:rPr>
          <w:rFonts w:hint="eastAsia" w:ascii="宋体" w:hAnsi="宋体"/>
          <w:sz w:val="24"/>
          <w:szCs w:val="24"/>
          <w:lang w:val="en-US" w:eastAsia="zh-CN"/>
        </w:rPr>
        <w:t>4.</w:t>
      </w:r>
      <w:r>
        <w:rPr>
          <w:rFonts w:hint="eastAsia" w:ascii="宋体" w:hAnsi="宋体"/>
          <w:sz w:val="24"/>
          <w:szCs w:val="24"/>
        </w:rPr>
        <w:t>基础软件支撑服务</w:t>
      </w:r>
    </w:p>
    <w:p w14:paraId="54980BB2">
      <w:pPr>
        <w:spacing w:beforeLines="0" w:afterLines="0" w:line="360" w:lineRule="auto"/>
        <w:ind w:firstLine="480" w:firstLineChars="200"/>
        <w:rPr>
          <w:rFonts w:ascii="宋体" w:hAnsi="宋体"/>
          <w:sz w:val="24"/>
          <w:szCs w:val="24"/>
        </w:rPr>
      </w:pPr>
      <w:r>
        <w:rPr>
          <w:rFonts w:hint="eastAsia" w:ascii="宋体" w:hAnsi="宋体"/>
          <w:sz w:val="24"/>
          <w:szCs w:val="24"/>
        </w:rPr>
        <w:t>（1）商用操作系统套餐</w:t>
      </w:r>
    </w:p>
    <w:p w14:paraId="446D53F6">
      <w:pPr>
        <w:spacing w:beforeLines="0" w:afterLines="0" w:line="360" w:lineRule="auto"/>
        <w:ind w:firstLine="480" w:firstLineChars="200"/>
        <w:rPr>
          <w:rFonts w:ascii="宋体" w:hAnsi="宋体"/>
          <w:sz w:val="24"/>
          <w:szCs w:val="24"/>
        </w:rPr>
      </w:pPr>
      <w:r>
        <w:rPr>
          <w:rFonts w:hint="eastAsia" w:ascii="宋体" w:hAnsi="宋体"/>
          <w:sz w:val="24"/>
          <w:szCs w:val="24"/>
          <w:lang w:val="zh-CN"/>
        </w:rPr>
        <w:t>按照采购人的有关管理规定及应用系统的需求，</w:t>
      </w:r>
      <w:r>
        <w:rPr>
          <w:rFonts w:hint="eastAsia" w:ascii="宋体" w:hAnsi="宋体"/>
          <w:sz w:val="24"/>
          <w:szCs w:val="24"/>
          <w:lang w:eastAsia="zh-CN"/>
        </w:rPr>
        <w:t>投标人</w:t>
      </w:r>
      <w:r>
        <w:rPr>
          <w:rFonts w:hint="eastAsia" w:ascii="宋体" w:hAnsi="宋体"/>
          <w:sz w:val="24"/>
          <w:szCs w:val="24"/>
          <w:lang w:val="zh-CN"/>
        </w:rPr>
        <w:t>需提供</w:t>
      </w:r>
      <w:r>
        <w:rPr>
          <w:rFonts w:hint="eastAsia" w:ascii="宋体" w:hAnsi="宋体"/>
          <w:sz w:val="24"/>
          <w:szCs w:val="24"/>
        </w:rPr>
        <w:t>88台主机的商用操作系统套餐，提供windows server套餐的租用、安装以及维护。</w:t>
      </w:r>
    </w:p>
    <w:p w14:paraId="5C0BD9DD">
      <w:pPr>
        <w:spacing w:beforeLines="0" w:afterLines="0" w:line="360" w:lineRule="auto"/>
        <w:ind w:firstLine="480" w:firstLineChars="200"/>
        <w:rPr>
          <w:rFonts w:ascii="宋体" w:hAnsi="宋体"/>
          <w:sz w:val="24"/>
          <w:szCs w:val="24"/>
        </w:rPr>
      </w:pPr>
      <w:r>
        <w:rPr>
          <w:rFonts w:hint="eastAsia" w:ascii="宋体" w:hAnsi="宋体"/>
          <w:sz w:val="24"/>
          <w:szCs w:val="24"/>
        </w:rPr>
        <w:t>（2）国产Linux套餐</w:t>
      </w:r>
    </w:p>
    <w:p w14:paraId="2A9491EA">
      <w:pPr>
        <w:spacing w:beforeLines="0" w:afterLines="0" w:line="360" w:lineRule="auto"/>
        <w:ind w:firstLine="480" w:firstLineChars="200"/>
        <w:rPr>
          <w:rFonts w:ascii="宋体" w:hAnsi="宋体"/>
          <w:sz w:val="24"/>
          <w:szCs w:val="24"/>
        </w:rPr>
      </w:pPr>
      <w:r>
        <w:rPr>
          <w:rFonts w:hint="eastAsia" w:ascii="宋体" w:hAnsi="宋体"/>
          <w:sz w:val="24"/>
          <w:szCs w:val="24"/>
        </w:rPr>
        <w:t>按照采购人的有关管理规定及应用系统的需求，</w:t>
      </w:r>
      <w:r>
        <w:rPr>
          <w:rFonts w:hint="eastAsia" w:ascii="宋体" w:hAnsi="宋体"/>
          <w:sz w:val="24"/>
          <w:szCs w:val="24"/>
          <w:lang w:eastAsia="zh-CN"/>
        </w:rPr>
        <w:t>投标人</w:t>
      </w:r>
      <w:r>
        <w:rPr>
          <w:rFonts w:hint="eastAsia" w:ascii="宋体" w:hAnsi="宋体"/>
          <w:sz w:val="24"/>
          <w:szCs w:val="24"/>
        </w:rPr>
        <w:t>需提供2台主机的国产Linux套餐（银河麒麟/中标麒麟/统信</w:t>
      </w:r>
      <w:r>
        <w:rPr>
          <w:rFonts w:ascii="宋体" w:hAnsi="宋体"/>
          <w:sz w:val="24"/>
          <w:szCs w:val="24"/>
        </w:rPr>
        <w:t>等</w:t>
      </w:r>
      <w:r>
        <w:rPr>
          <w:rFonts w:hint="eastAsia" w:ascii="宋体" w:hAnsi="宋体"/>
          <w:sz w:val="24"/>
          <w:szCs w:val="24"/>
        </w:rPr>
        <w:t>），</w:t>
      </w:r>
      <w:r>
        <w:rPr>
          <w:rFonts w:ascii="宋体" w:hAnsi="宋体"/>
          <w:sz w:val="24"/>
          <w:szCs w:val="24"/>
        </w:rPr>
        <w:t>并提供</w:t>
      </w:r>
      <w:r>
        <w:rPr>
          <w:rFonts w:hint="eastAsia" w:ascii="宋体" w:hAnsi="宋体"/>
          <w:sz w:val="24"/>
          <w:szCs w:val="24"/>
        </w:rPr>
        <w:t>国产Linux操作系统服务租用、安装及维护。</w:t>
      </w:r>
    </w:p>
    <w:p w14:paraId="08ECFC68">
      <w:pPr>
        <w:spacing w:beforeLines="0" w:afterLines="0" w:line="360" w:lineRule="auto"/>
        <w:ind w:firstLine="480" w:firstLineChars="200"/>
        <w:rPr>
          <w:rFonts w:ascii="宋体" w:hAnsi="宋体"/>
          <w:sz w:val="24"/>
          <w:szCs w:val="24"/>
        </w:rPr>
      </w:pPr>
      <w:r>
        <w:rPr>
          <w:rFonts w:hint="eastAsia" w:ascii="宋体" w:hAnsi="宋体"/>
          <w:sz w:val="24"/>
          <w:szCs w:val="24"/>
        </w:rPr>
        <w:t>（3）开源操作系统套餐</w:t>
      </w:r>
    </w:p>
    <w:p w14:paraId="4588C15E">
      <w:pPr>
        <w:spacing w:beforeLines="0" w:afterLines="0" w:line="360" w:lineRule="auto"/>
        <w:ind w:firstLine="480" w:firstLineChars="200"/>
        <w:rPr>
          <w:rFonts w:ascii="宋体" w:hAnsi="宋体"/>
          <w:sz w:val="24"/>
          <w:szCs w:val="24"/>
        </w:rPr>
      </w:pPr>
      <w:r>
        <w:rPr>
          <w:rFonts w:hint="eastAsia" w:ascii="宋体" w:hAnsi="宋体"/>
          <w:sz w:val="24"/>
          <w:szCs w:val="24"/>
          <w:lang w:val="zh-CN"/>
        </w:rPr>
        <w:t>按照采购人的有关管理规定及应用系统的需求，</w:t>
      </w:r>
      <w:r>
        <w:rPr>
          <w:rFonts w:hint="eastAsia" w:ascii="宋体" w:hAnsi="宋体"/>
          <w:sz w:val="24"/>
          <w:szCs w:val="24"/>
          <w:lang w:eastAsia="zh-CN"/>
        </w:rPr>
        <w:t>投标人</w:t>
      </w:r>
      <w:r>
        <w:rPr>
          <w:rFonts w:hint="eastAsia" w:ascii="宋体" w:hAnsi="宋体"/>
          <w:sz w:val="24"/>
          <w:szCs w:val="24"/>
          <w:lang w:val="zh-CN"/>
        </w:rPr>
        <w:t>需提供</w:t>
      </w:r>
      <w:r>
        <w:rPr>
          <w:rFonts w:hint="eastAsia" w:ascii="宋体" w:hAnsi="宋体"/>
          <w:sz w:val="24"/>
          <w:szCs w:val="24"/>
        </w:rPr>
        <w:t>11台主机的开源操作系统套餐，提供开源操作系统安装和维护服务。</w:t>
      </w:r>
    </w:p>
    <w:p w14:paraId="75514B2D">
      <w:pPr>
        <w:spacing w:beforeLines="0" w:afterLines="0" w:line="360" w:lineRule="auto"/>
        <w:ind w:firstLine="480" w:firstLineChars="200"/>
        <w:rPr>
          <w:rFonts w:ascii="宋体" w:hAnsi="宋体"/>
          <w:sz w:val="24"/>
          <w:szCs w:val="24"/>
        </w:rPr>
      </w:pPr>
      <w:r>
        <w:rPr>
          <w:rFonts w:hint="eastAsia" w:ascii="宋体" w:hAnsi="宋体"/>
          <w:sz w:val="24"/>
          <w:szCs w:val="24"/>
        </w:rPr>
        <w:t>（4）商用数据库套餐</w:t>
      </w:r>
    </w:p>
    <w:p w14:paraId="6EEE89A3">
      <w:pPr>
        <w:spacing w:beforeLines="0" w:afterLines="0" w:line="360" w:lineRule="auto"/>
        <w:ind w:firstLine="480" w:firstLineChars="200"/>
        <w:rPr>
          <w:rFonts w:ascii="宋体" w:hAnsi="宋体"/>
          <w:sz w:val="24"/>
          <w:szCs w:val="24"/>
        </w:rPr>
      </w:pPr>
      <w:r>
        <w:rPr>
          <w:rFonts w:hint="eastAsia" w:ascii="宋体" w:hAnsi="宋体"/>
          <w:sz w:val="24"/>
          <w:szCs w:val="24"/>
          <w:lang w:val="zh-CN"/>
        </w:rPr>
        <w:t>按照采购人的有关管理规定及应用系统的需求，</w:t>
      </w:r>
      <w:r>
        <w:rPr>
          <w:rFonts w:hint="eastAsia" w:ascii="宋体" w:hAnsi="宋体"/>
          <w:sz w:val="24"/>
          <w:szCs w:val="24"/>
          <w:lang w:eastAsia="zh-CN"/>
        </w:rPr>
        <w:t>投标人</w:t>
      </w:r>
      <w:r>
        <w:rPr>
          <w:rFonts w:hint="eastAsia" w:ascii="宋体" w:hAnsi="宋体"/>
          <w:sz w:val="24"/>
          <w:szCs w:val="24"/>
          <w:lang w:val="zh-CN"/>
        </w:rPr>
        <w:t>需提供</w:t>
      </w:r>
      <w:r>
        <w:rPr>
          <w:rFonts w:hint="eastAsia" w:ascii="宋体" w:hAnsi="宋体"/>
          <w:sz w:val="24"/>
          <w:szCs w:val="24"/>
        </w:rPr>
        <w:t>1套国产商用数据库租用、安装及维护。</w:t>
      </w:r>
    </w:p>
    <w:p w14:paraId="2058B84D">
      <w:pPr>
        <w:numPr>
          <w:ilvl w:val="0"/>
          <w:numId w:val="0"/>
        </w:numPr>
        <w:spacing w:beforeLines="0" w:afterLines="0" w:line="360" w:lineRule="auto"/>
        <w:ind w:left="420" w:leftChars="200" w:firstLine="0" w:firstLineChars="0"/>
        <w:rPr>
          <w:rFonts w:ascii="宋体" w:hAnsi="宋体"/>
          <w:sz w:val="24"/>
          <w:szCs w:val="24"/>
        </w:rPr>
      </w:pPr>
      <w:r>
        <w:rPr>
          <w:rFonts w:hint="eastAsia" w:ascii="宋体" w:hAnsi="宋体"/>
          <w:sz w:val="24"/>
          <w:szCs w:val="24"/>
          <w:lang w:val="en-US" w:eastAsia="zh-CN"/>
        </w:rPr>
        <w:t>5.</w:t>
      </w:r>
      <w:r>
        <w:rPr>
          <w:rFonts w:hint="eastAsia" w:ascii="宋体" w:hAnsi="宋体"/>
          <w:sz w:val="24"/>
          <w:szCs w:val="24"/>
        </w:rPr>
        <w:t>安全服务</w:t>
      </w:r>
    </w:p>
    <w:p w14:paraId="0923B734">
      <w:pPr>
        <w:spacing w:beforeLines="0" w:afterLines="0" w:line="360" w:lineRule="auto"/>
        <w:ind w:firstLine="480" w:firstLineChars="200"/>
        <w:rPr>
          <w:rFonts w:ascii="宋体" w:hAnsi="宋体"/>
          <w:sz w:val="24"/>
          <w:szCs w:val="24"/>
        </w:rPr>
      </w:pPr>
      <w:r>
        <w:rPr>
          <w:rFonts w:hint="eastAsia" w:ascii="宋体" w:hAnsi="宋体"/>
          <w:sz w:val="24"/>
          <w:szCs w:val="24"/>
        </w:rPr>
        <w:t>按照采购人的有关管理规定及应用系统的需求，通过租用政务云主机安全服务，</w:t>
      </w:r>
      <w:r>
        <w:rPr>
          <w:rFonts w:hint="eastAsia" w:ascii="宋体" w:hAnsi="宋体"/>
          <w:sz w:val="24"/>
          <w:szCs w:val="24"/>
          <w:lang w:eastAsia="zh-CN"/>
        </w:rPr>
        <w:t>投标人</w:t>
      </w:r>
      <w:r>
        <w:rPr>
          <w:rFonts w:hint="eastAsia" w:ascii="宋体" w:hAnsi="宋体"/>
          <w:sz w:val="24"/>
          <w:szCs w:val="24"/>
        </w:rPr>
        <w:t>需提供对基于云计算架构的硬件基础资源和云平台的日常监控及维护，实现对应用系统云主机的安全运维服务等工作。</w:t>
      </w:r>
      <w:r>
        <w:rPr>
          <w:rFonts w:hint="eastAsia" w:ascii="宋体" w:hAnsi="宋体"/>
          <w:sz w:val="24"/>
          <w:szCs w:val="24"/>
          <w:lang w:eastAsia="zh-CN"/>
        </w:rPr>
        <w:t>投标</w:t>
      </w:r>
      <w:r>
        <w:rPr>
          <w:rFonts w:hint="eastAsia" w:ascii="宋体" w:hAnsi="宋体"/>
          <w:sz w:val="24"/>
          <w:szCs w:val="24"/>
        </w:rPr>
        <w:t>人所投云平台应具备针对主机和系统的安全防护能力，提供主机杀毒、网页防篡改等服务。</w:t>
      </w:r>
    </w:p>
    <w:p w14:paraId="111D12BC">
      <w:pPr>
        <w:spacing w:beforeLines="0" w:afterLines="0" w:line="360" w:lineRule="auto"/>
        <w:ind w:firstLine="480" w:firstLineChars="200"/>
        <w:rPr>
          <w:rFonts w:ascii="宋体" w:hAnsi="宋体"/>
          <w:sz w:val="24"/>
          <w:szCs w:val="24"/>
        </w:rPr>
      </w:pPr>
      <w:r>
        <w:rPr>
          <w:rFonts w:hint="eastAsia" w:ascii="宋体" w:hAnsi="宋体"/>
          <w:sz w:val="24"/>
          <w:szCs w:val="24"/>
        </w:rPr>
        <w:t>（1）主机杀毒服务。</w:t>
      </w:r>
      <w:r>
        <w:rPr>
          <w:rFonts w:hint="eastAsia" w:ascii="宋体" w:hAnsi="宋体"/>
          <w:sz w:val="24"/>
          <w:szCs w:val="24"/>
          <w:lang w:eastAsia="zh-CN"/>
        </w:rPr>
        <w:t>投标人</w:t>
      </w:r>
      <w:r>
        <w:rPr>
          <w:rFonts w:hint="eastAsia" w:ascii="宋体" w:hAnsi="宋体"/>
          <w:sz w:val="24"/>
          <w:szCs w:val="24"/>
        </w:rPr>
        <w:t>需根据采购人的需求，为100台主机提供主机杀毒服务，定期对云主机进行病毒查杀，实施</w:t>
      </w:r>
      <w:r>
        <w:rPr>
          <w:rFonts w:ascii="宋体" w:hAnsi="宋体"/>
          <w:sz w:val="24"/>
          <w:szCs w:val="24"/>
        </w:rPr>
        <w:t>杀毒软件集中控制，</w:t>
      </w:r>
      <w:r>
        <w:rPr>
          <w:rFonts w:hint="eastAsia" w:ascii="宋体" w:hAnsi="宋体"/>
          <w:sz w:val="24"/>
          <w:szCs w:val="24"/>
        </w:rPr>
        <w:t>对网络性能不产生明显影响。</w:t>
      </w:r>
    </w:p>
    <w:p w14:paraId="14D10F7E">
      <w:pPr>
        <w:spacing w:beforeLines="0" w:afterLines="0" w:line="360" w:lineRule="auto"/>
        <w:ind w:firstLine="480" w:firstLineChars="200"/>
        <w:rPr>
          <w:rFonts w:ascii="宋体" w:hAnsi="宋体"/>
          <w:sz w:val="24"/>
          <w:szCs w:val="24"/>
        </w:rPr>
      </w:pPr>
      <w:r>
        <w:rPr>
          <w:rFonts w:hint="eastAsia" w:ascii="宋体" w:hAnsi="宋体"/>
          <w:sz w:val="24"/>
          <w:szCs w:val="24"/>
        </w:rPr>
        <w:t>（2）网页防篡改服务</w:t>
      </w:r>
    </w:p>
    <w:p w14:paraId="19ADF103">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需根据采购人的需求，为1个监控点提供网页防篡改服务，提供可实时监控网站目录并通过备份恢复被篡改的文件或目录，保障重要系统的网站信息不被恶意篡改。</w:t>
      </w:r>
    </w:p>
    <w:p w14:paraId="1E1CDBB5">
      <w:pPr>
        <w:numPr>
          <w:ilvl w:val="0"/>
          <w:numId w:val="0"/>
        </w:numPr>
        <w:spacing w:beforeLines="0" w:afterLines="0" w:line="360" w:lineRule="auto"/>
        <w:ind w:left="420" w:leftChars="200" w:firstLine="0" w:firstLineChars="0"/>
        <w:rPr>
          <w:rFonts w:ascii="宋体" w:hAnsi="宋体"/>
          <w:sz w:val="24"/>
          <w:szCs w:val="24"/>
        </w:rPr>
      </w:pPr>
      <w:r>
        <w:rPr>
          <w:rFonts w:hint="eastAsia" w:ascii="宋体" w:hAnsi="宋体"/>
          <w:sz w:val="24"/>
          <w:szCs w:val="24"/>
          <w:lang w:val="en-US" w:eastAsia="zh-CN"/>
        </w:rPr>
        <w:t>6.</w:t>
      </w:r>
      <w:r>
        <w:rPr>
          <w:rFonts w:hint="eastAsia" w:ascii="宋体" w:hAnsi="宋体"/>
          <w:sz w:val="24"/>
          <w:szCs w:val="24"/>
        </w:rPr>
        <w:t>安全检测监测、审计服务</w:t>
      </w:r>
    </w:p>
    <w:p w14:paraId="14CC2C1D">
      <w:pPr>
        <w:spacing w:beforeLines="0" w:afterLines="0" w:line="360" w:lineRule="auto"/>
        <w:ind w:firstLine="480" w:firstLineChars="200"/>
        <w:rPr>
          <w:rFonts w:ascii="宋体" w:hAnsi="宋体"/>
          <w:sz w:val="24"/>
          <w:szCs w:val="24"/>
        </w:rPr>
      </w:pPr>
      <w:r>
        <w:rPr>
          <w:rFonts w:hint="eastAsia" w:ascii="宋体" w:hAnsi="宋体"/>
          <w:sz w:val="24"/>
          <w:szCs w:val="24"/>
        </w:rPr>
        <w:t>（1）主机日志审计服务</w:t>
      </w:r>
    </w:p>
    <w:p w14:paraId="2AF8A670">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需根据采购人的需求，在服务期内提供100台次主机日志分析服务，针对操作系统进行日志收集，并且进行分析，反馈相关结果，用于了解主机安全情况及资源使用情况。主机系统日志应集中存储，且日志存储时间不低于6个月。</w:t>
      </w:r>
    </w:p>
    <w:p w14:paraId="35335ADB">
      <w:pPr>
        <w:spacing w:beforeLines="0" w:afterLines="0" w:line="360" w:lineRule="auto"/>
        <w:ind w:firstLine="480" w:firstLineChars="200"/>
        <w:rPr>
          <w:rFonts w:ascii="宋体" w:hAnsi="宋体"/>
          <w:sz w:val="24"/>
          <w:szCs w:val="24"/>
        </w:rPr>
      </w:pPr>
      <w:r>
        <w:rPr>
          <w:rFonts w:hint="eastAsia" w:ascii="宋体" w:hAnsi="宋体"/>
          <w:sz w:val="24"/>
          <w:szCs w:val="24"/>
        </w:rPr>
        <w:t>（2）数据库审计服务</w:t>
      </w:r>
    </w:p>
    <w:p w14:paraId="25EBC66F">
      <w:pPr>
        <w:spacing w:beforeLines="0" w:afterLines="0" w:line="360" w:lineRule="auto"/>
        <w:ind w:firstLine="480" w:firstLineChars="200"/>
        <w:rPr>
          <w:sz w:val="24"/>
        </w:rPr>
      </w:pPr>
      <w:r>
        <w:rPr>
          <w:rFonts w:hint="eastAsia" w:ascii="宋体" w:hAnsi="宋体"/>
          <w:sz w:val="24"/>
          <w:szCs w:val="24"/>
          <w:lang w:eastAsia="zh-CN"/>
        </w:rPr>
        <w:t>投标人</w:t>
      </w:r>
      <w:r>
        <w:rPr>
          <w:rFonts w:hint="eastAsia" w:ascii="宋体" w:hAnsi="宋体"/>
          <w:sz w:val="24"/>
          <w:szCs w:val="24"/>
        </w:rPr>
        <w:t>需根据采购人的需求，为38套数据库实例提供数据库审计服务，对访问数据库服务器的行为进行全方位审计。</w:t>
      </w:r>
    </w:p>
    <w:p w14:paraId="51F8411A">
      <w:pPr>
        <w:numPr>
          <w:ilvl w:val="0"/>
          <w:numId w:val="0"/>
        </w:numPr>
        <w:spacing w:beforeLines="0" w:afterLines="0" w:line="360" w:lineRule="auto"/>
        <w:ind w:left="420" w:leftChars="200" w:firstLine="0" w:firstLineChars="0"/>
        <w:rPr>
          <w:rFonts w:ascii="宋体" w:hAnsi="宋体"/>
          <w:sz w:val="24"/>
          <w:szCs w:val="24"/>
        </w:rPr>
      </w:pPr>
      <w:r>
        <w:rPr>
          <w:rFonts w:hint="eastAsia" w:ascii="宋体" w:hAnsi="宋体"/>
          <w:sz w:val="24"/>
          <w:szCs w:val="24"/>
          <w:lang w:val="en-US" w:eastAsia="zh-CN"/>
        </w:rPr>
        <w:t>7.</w:t>
      </w:r>
      <w:r>
        <w:rPr>
          <w:rFonts w:hint="eastAsia" w:ascii="宋体" w:hAnsi="宋体"/>
          <w:sz w:val="24"/>
          <w:szCs w:val="24"/>
        </w:rPr>
        <w:t>密码</w:t>
      </w:r>
      <w:r>
        <w:rPr>
          <w:rFonts w:ascii="宋体" w:hAnsi="宋体"/>
          <w:sz w:val="24"/>
          <w:szCs w:val="24"/>
        </w:rPr>
        <w:t>服务</w:t>
      </w:r>
      <w:r>
        <w:rPr>
          <w:rFonts w:hint="eastAsia" w:ascii="宋体" w:hAnsi="宋体"/>
          <w:sz w:val="24"/>
          <w:szCs w:val="24"/>
        </w:rPr>
        <w:t>及</w:t>
      </w:r>
      <w:r>
        <w:rPr>
          <w:rFonts w:ascii="宋体" w:hAnsi="宋体"/>
          <w:sz w:val="24"/>
          <w:szCs w:val="24"/>
        </w:rPr>
        <w:t>其他</w:t>
      </w:r>
    </w:p>
    <w:p w14:paraId="475C5E71">
      <w:pPr>
        <w:spacing w:beforeLines="0" w:afterLines="0" w:line="360" w:lineRule="auto"/>
        <w:ind w:firstLine="480" w:firstLineChars="200"/>
        <w:rPr>
          <w:sz w:val="24"/>
        </w:rPr>
      </w:pPr>
      <w:r>
        <w:rPr>
          <w:rFonts w:hint="eastAsia"/>
          <w:sz w:val="24"/>
        </w:rPr>
        <w:t>（1）强身份认证服务</w:t>
      </w:r>
    </w:p>
    <w:p w14:paraId="24F5C3EA">
      <w:pPr>
        <w:spacing w:beforeLines="0" w:afterLines="0" w:line="360" w:lineRule="auto"/>
        <w:ind w:firstLine="480" w:firstLineChars="200"/>
        <w:rPr>
          <w:rFonts w:ascii="宋体" w:hAnsi="宋体"/>
          <w:sz w:val="24"/>
          <w:szCs w:val="24"/>
        </w:rPr>
      </w:pPr>
      <w:r>
        <w:rPr>
          <w:rFonts w:hint="eastAsia" w:ascii="宋体" w:hAnsi="宋体"/>
          <w:sz w:val="24"/>
          <w:szCs w:val="24"/>
        </w:rPr>
        <w:t>通过</w:t>
      </w:r>
      <w:r>
        <w:rPr>
          <w:rFonts w:ascii="宋体" w:hAnsi="宋体"/>
          <w:sz w:val="24"/>
          <w:szCs w:val="24"/>
        </w:rPr>
        <w:t>政务云</w:t>
      </w:r>
      <w:r>
        <w:rPr>
          <w:rFonts w:hint="eastAsia" w:ascii="宋体" w:hAnsi="宋体"/>
          <w:sz w:val="24"/>
          <w:szCs w:val="24"/>
        </w:rPr>
        <w:t>云服务</w:t>
      </w:r>
      <w:r>
        <w:rPr>
          <w:rFonts w:ascii="宋体" w:hAnsi="宋体"/>
          <w:sz w:val="24"/>
          <w:szCs w:val="24"/>
        </w:rPr>
        <w:t>模式，</w:t>
      </w:r>
      <w:r>
        <w:rPr>
          <w:rFonts w:hint="eastAsia" w:ascii="宋体" w:hAnsi="宋体"/>
          <w:sz w:val="24"/>
          <w:szCs w:val="24"/>
        </w:rPr>
        <w:t>面向采购人</w:t>
      </w:r>
      <w:r>
        <w:rPr>
          <w:rFonts w:ascii="宋体" w:hAnsi="宋体"/>
          <w:sz w:val="24"/>
          <w:szCs w:val="24"/>
        </w:rPr>
        <w:t>部署在政务云上的</w:t>
      </w:r>
      <w:r>
        <w:rPr>
          <w:rFonts w:hint="eastAsia" w:ascii="宋体" w:hAnsi="宋体"/>
          <w:sz w:val="24"/>
          <w:szCs w:val="24"/>
        </w:rPr>
        <w:t>业务系统，</w:t>
      </w:r>
      <w:r>
        <w:rPr>
          <w:rFonts w:ascii="宋体" w:hAnsi="宋体"/>
          <w:sz w:val="24"/>
          <w:szCs w:val="24"/>
        </w:rPr>
        <w:t>按采购人接入需求</w:t>
      </w:r>
      <w:r>
        <w:rPr>
          <w:rFonts w:hint="eastAsia" w:ascii="宋体" w:hAnsi="宋体"/>
          <w:sz w:val="24"/>
          <w:szCs w:val="24"/>
        </w:rPr>
        <w:t>提供基于数字证书的强身份认证服务，支持 SM2/SM3算法，服务支持单独验证签名、验证签名+验证证书、单独验证证书三种应用模式，本服务配合目前已有的USBKey证书完成PC端到业务服务之间的强身份认证。支持基于 SM2 算法的数字证书认证方式。</w:t>
      </w:r>
    </w:p>
    <w:p w14:paraId="2F11993A">
      <w:pPr>
        <w:spacing w:beforeLines="0" w:afterLines="0" w:line="360" w:lineRule="auto"/>
        <w:ind w:firstLine="480" w:firstLineChars="200"/>
        <w:rPr>
          <w:sz w:val="24"/>
        </w:rPr>
      </w:pPr>
      <w:r>
        <w:rPr>
          <w:rFonts w:hint="eastAsia"/>
          <w:sz w:val="24"/>
        </w:rPr>
        <w:t>（2）SSL安全服务（国密）</w:t>
      </w:r>
    </w:p>
    <w:p w14:paraId="53A89B4F">
      <w:pPr>
        <w:spacing w:beforeLines="0" w:afterLines="0" w:line="360" w:lineRule="auto"/>
        <w:ind w:firstLine="480" w:firstLineChars="200"/>
        <w:rPr>
          <w:rFonts w:ascii="宋体" w:hAnsi="宋体"/>
          <w:sz w:val="24"/>
          <w:szCs w:val="24"/>
        </w:rPr>
      </w:pPr>
      <w:r>
        <w:rPr>
          <w:rFonts w:hint="eastAsia" w:ascii="宋体" w:hAnsi="宋体"/>
          <w:sz w:val="24"/>
          <w:szCs w:val="24"/>
        </w:rPr>
        <w:t>通过</w:t>
      </w:r>
      <w:r>
        <w:rPr>
          <w:rFonts w:ascii="宋体" w:hAnsi="宋体"/>
          <w:sz w:val="24"/>
          <w:szCs w:val="24"/>
        </w:rPr>
        <w:t>政务云</w:t>
      </w:r>
      <w:r>
        <w:rPr>
          <w:rFonts w:hint="eastAsia" w:ascii="宋体" w:hAnsi="宋体"/>
          <w:sz w:val="24"/>
          <w:szCs w:val="24"/>
        </w:rPr>
        <w:t>云服务</w:t>
      </w:r>
      <w:r>
        <w:rPr>
          <w:rFonts w:ascii="宋体" w:hAnsi="宋体"/>
          <w:sz w:val="24"/>
          <w:szCs w:val="24"/>
        </w:rPr>
        <w:t>模式，</w:t>
      </w:r>
      <w:r>
        <w:rPr>
          <w:rFonts w:hint="eastAsia" w:ascii="宋体" w:hAnsi="宋体"/>
          <w:sz w:val="24"/>
          <w:szCs w:val="24"/>
        </w:rPr>
        <w:t>面向采购人</w:t>
      </w:r>
      <w:r>
        <w:rPr>
          <w:rFonts w:ascii="宋体" w:hAnsi="宋体"/>
          <w:sz w:val="24"/>
          <w:szCs w:val="24"/>
        </w:rPr>
        <w:t>部署在政务云上的</w:t>
      </w:r>
      <w:r>
        <w:rPr>
          <w:rFonts w:hint="eastAsia" w:ascii="宋体" w:hAnsi="宋体"/>
          <w:sz w:val="24"/>
          <w:szCs w:val="24"/>
        </w:rPr>
        <w:t>业务系统，</w:t>
      </w:r>
      <w:r>
        <w:rPr>
          <w:rFonts w:ascii="宋体" w:hAnsi="宋体"/>
          <w:sz w:val="24"/>
          <w:szCs w:val="24"/>
        </w:rPr>
        <w:t>按采购人接入需求</w:t>
      </w:r>
      <w:r>
        <w:rPr>
          <w:rFonts w:hint="eastAsia" w:ascii="宋体" w:hAnsi="宋体"/>
          <w:sz w:val="24"/>
          <w:szCs w:val="24"/>
        </w:rPr>
        <w:t>提供SSL安全服务（国密），支持 SM2/SM3/SM4算法，基于国密SSL协议构建安全通道，系统采用https网络传输协议，从而确保通信实体身份的真实性，以及通信过程中数据的完整性和机密性。</w:t>
      </w:r>
    </w:p>
    <w:p w14:paraId="469B7B66">
      <w:pPr>
        <w:spacing w:beforeLines="0" w:afterLines="0" w:line="360" w:lineRule="auto"/>
        <w:ind w:firstLine="480" w:firstLineChars="200"/>
        <w:rPr>
          <w:sz w:val="24"/>
        </w:rPr>
      </w:pPr>
      <w:r>
        <w:rPr>
          <w:rFonts w:hint="eastAsia"/>
          <w:sz w:val="24"/>
        </w:rPr>
        <w:t>（3）签名验签服务</w:t>
      </w:r>
    </w:p>
    <w:p w14:paraId="4E0FCB80">
      <w:pPr>
        <w:spacing w:beforeLines="0" w:afterLines="0" w:line="360" w:lineRule="auto"/>
        <w:ind w:firstLine="480" w:firstLineChars="200"/>
        <w:rPr>
          <w:rFonts w:ascii="宋体" w:hAnsi="宋体"/>
          <w:sz w:val="24"/>
          <w:szCs w:val="24"/>
        </w:rPr>
      </w:pPr>
      <w:r>
        <w:rPr>
          <w:rFonts w:hint="eastAsia" w:ascii="宋体" w:hAnsi="宋体"/>
          <w:sz w:val="24"/>
          <w:szCs w:val="24"/>
        </w:rPr>
        <w:t>通过</w:t>
      </w:r>
      <w:r>
        <w:rPr>
          <w:rFonts w:ascii="宋体" w:hAnsi="宋体"/>
          <w:sz w:val="24"/>
          <w:szCs w:val="24"/>
        </w:rPr>
        <w:t>政务云</w:t>
      </w:r>
      <w:r>
        <w:rPr>
          <w:rFonts w:hint="eastAsia" w:ascii="宋体" w:hAnsi="宋体"/>
          <w:sz w:val="24"/>
          <w:szCs w:val="24"/>
        </w:rPr>
        <w:t>云服务</w:t>
      </w:r>
      <w:r>
        <w:rPr>
          <w:rFonts w:ascii="宋体" w:hAnsi="宋体"/>
          <w:sz w:val="24"/>
          <w:szCs w:val="24"/>
        </w:rPr>
        <w:t>模式，</w:t>
      </w:r>
      <w:r>
        <w:rPr>
          <w:rFonts w:hint="eastAsia" w:ascii="宋体" w:hAnsi="宋体"/>
          <w:sz w:val="24"/>
          <w:szCs w:val="24"/>
        </w:rPr>
        <w:t>面向采购人</w:t>
      </w:r>
      <w:r>
        <w:rPr>
          <w:rFonts w:ascii="宋体" w:hAnsi="宋体"/>
          <w:sz w:val="24"/>
          <w:szCs w:val="24"/>
        </w:rPr>
        <w:t>部署在政务云上的</w:t>
      </w:r>
      <w:r>
        <w:rPr>
          <w:rFonts w:hint="eastAsia" w:ascii="宋体" w:hAnsi="宋体"/>
          <w:sz w:val="24"/>
          <w:szCs w:val="24"/>
        </w:rPr>
        <w:t>业务系统，</w:t>
      </w:r>
      <w:r>
        <w:rPr>
          <w:rFonts w:ascii="宋体" w:hAnsi="宋体"/>
          <w:sz w:val="24"/>
          <w:szCs w:val="24"/>
        </w:rPr>
        <w:t>按采购人接入需求</w:t>
      </w:r>
      <w:r>
        <w:rPr>
          <w:rFonts w:hint="eastAsia" w:ascii="宋体" w:hAnsi="宋体"/>
          <w:sz w:val="24"/>
          <w:szCs w:val="24"/>
        </w:rPr>
        <w:t>提供签名验签服务，支持 SM2算法，提供PKCS1、PKCS7 attach、PKCS7 detach、XML Sign 等多种格式的数字签名和数字签名验证功能，保证重要数据在传输和存储过程中的完整性保护。</w:t>
      </w:r>
    </w:p>
    <w:p w14:paraId="4C7DFBA0">
      <w:pPr>
        <w:spacing w:beforeLines="0" w:afterLines="0" w:line="360" w:lineRule="auto"/>
        <w:ind w:firstLine="480" w:firstLineChars="200"/>
        <w:rPr>
          <w:sz w:val="24"/>
        </w:rPr>
      </w:pPr>
      <w:r>
        <w:rPr>
          <w:rFonts w:hint="eastAsia"/>
          <w:sz w:val="24"/>
        </w:rPr>
        <w:t>（4）加解密服务</w:t>
      </w:r>
    </w:p>
    <w:p w14:paraId="5A4B4D93">
      <w:pPr>
        <w:spacing w:beforeLines="0" w:afterLines="0" w:line="360" w:lineRule="auto"/>
        <w:ind w:firstLine="480" w:firstLineChars="200"/>
        <w:rPr>
          <w:rFonts w:ascii="宋体" w:hAnsi="宋体"/>
          <w:sz w:val="24"/>
          <w:szCs w:val="24"/>
        </w:rPr>
      </w:pPr>
      <w:r>
        <w:rPr>
          <w:rFonts w:hint="eastAsia" w:ascii="宋体" w:hAnsi="宋体"/>
          <w:sz w:val="24"/>
          <w:szCs w:val="24"/>
        </w:rPr>
        <w:t>通过</w:t>
      </w:r>
      <w:r>
        <w:rPr>
          <w:rFonts w:ascii="宋体" w:hAnsi="宋体"/>
          <w:sz w:val="24"/>
          <w:szCs w:val="24"/>
        </w:rPr>
        <w:t>政务云</w:t>
      </w:r>
      <w:r>
        <w:rPr>
          <w:rFonts w:hint="eastAsia" w:ascii="宋体" w:hAnsi="宋体"/>
          <w:sz w:val="24"/>
          <w:szCs w:val="24"/>
        </w:rPr>
        <w:t>云服务</w:t>
      </w:r>
      <w:r>
        <w:rPr>
          <w:rFonts w:ascii="宋体" w:hAnsi="宋体"/>
          <w:sz w:val="24"/>
          <w:szCs w:val="24"/>
        </w:rPr>
        <w:t>模式，</w:t>
      </w:r>
      <w:r>
        <w:rPr>
          <w:rFonts w:hint="eastAsia" w:ascii="宋体" w:hAnsi="宋体"/>
          <w:sz w:val="24"/>
          <w:szCs w:val="24"/>
        </w:rPr>
        <w:t>面向采购人</w:t>
      </w:r>
      <w:r>
        <w:rPr>
          <w:rFonts w:ascii="宋体" w:hAnsi="宋体"/>
          <w:sz w:val="24"/>
          <w:szCs w:val="24"/>
        </w:rPr>
        <w:t>部署在政务云上的</w:t>
      </w:r>
      <w:r>
        <w:rPr>
          <w:rFonts w:hint="eastAsia" w:ascii="宋体" w:hAnsi="宋体"/>
          <w:sz w:val="24"/>
          <w:szCs w:val="24"/>
        </w:rPr>
        <w:t>业务系统，</w:t>
      </w:r>
      <w:r>
        <w:rPr>
          <w:rFonts w:ascii="宋体" w:hAnsi="宋体"/>
          <w:sz w:val="24"/>
          <w:szCs w:val="24"/>
        </w:rPr>
        <w:t>按采购人接入需求</w:t>
      </w:r>
      <w:r>
        <w:rPr>
          <w:rFonts w:hint="eastAsia" w:ascii="宋体" w:hAnsi="宋体"/>
          <w:sz w:val="24"/>
          <w:szCs w:val="24"/>
        </w:rPr>
        <w:t>提供加解密服务（包括对称加解密、数字信封加解密），支持 SM2/SM3/SM4算法，保证重要数据在传输和存储过程中的机密性保护。</w:t>
      </w:r>
    </w:p>
    <w:p w14:paraId="4CE50273">
      <w:pPr>
        <w:spacing w:beforeLines="0" w:afterLines="0" w:line="360" w:lineRule="auto"/>
        <w:ind w:firstLine="480" w:firstLineChars="200"/>
        <w:rPr>
          <w:sz w:val="24"/>
        </w:rPr>
      </w:pPr>
      <w:r>
        <w:rPr>
          <w:rFonts w:hint="eastAsia"/>
          <w:sz w:val="24"/>
        </w:rPr>
        <w:t>（5）时间戳服务</w:t>
      </w:r>
    </w:p>
    <w:p w14:paraId="27F807E9">
      <w:pPr>
        <w:spacing w:beforeLines="0" w:afterLines="0" w:line="360" w:lineRule="auto"/>
        <w:ind w:firstLine="480" w:firstLineChars="200"/>
        <w:rPr>
          <w:rFonts w:ascii="宋体" w:hAnsi="宋体"/>
          <w:sz w:val="24"/>
          <w:szCs w:val="24"/>
        </w:rPr>
      </w:pPr>
      <w:r>
        <w:rPr>
          <w:rFonts w:hint="eastAsia" w:ascii="宋体" w:hAnsi="宋体"/>
          <w:sz w:val="24"/>
          <w:szCs w:val="24"/>
        </w:rPr>
        <w:t>通过</w:t>
      </w:r>
      <w:r>
        <w:rPr>
          <w:rFonts w:ascii="宋体" w:hAnsi="宋体"/>
          <w:sz w:val="24"/>
          <w:szCs w:val="24"/>
        </w:rPr>
        <w:t>政务云</w:t>
      </w:r>
      <w:r>
        <w:rPr>
          <w:rFonts w:hint="eastAsia" w:ascii="宋体" w:hAnsi="宋体"/>
          <w:sz w:val="24"/>
          <w:szCs w:val="24"/>
        </w:rPr>
        <w:t>云服务</w:t>
      </w:r>
      <w:r>
        <w:rPr>
          <w:rFonts w:ascii="宋体" w:hAnsi="宋体"/>
          <w:sz w:val="24"/>
          <w:szCs w:val="24"/>
        </w:rPr>
        <w:t>模式，</w:t>
      </w:r>
      <w:r>
        <w:rPr>
          <w:rFonts w:hint="eastAsia" w:ascii="宋体" w:hAnsi="宋体"/>
          <w:sz w:val="24"/>
          <w:szCs w:val="24"/>
        </w:rPr>
        <w:t>面向采购人</w:t>
      </w:r>
      <w:r>
        <w:rPr>
          <w:rFonts w:ascii="宋体" w:hAnsi="宋体"/>
          <w:sz w:val="24"/>
          <w:szCs w:val="24"/>
        </w:rPr>
        <w:t>部署在政务云上的</w:t>
      </w:r>
      <w:r>
        <w:rPr>
          <w:rFonts w:hint="eastAsia" w:ascii="宋体" w:hAnsi="宋体"/>
          <w:sz w:val="24"/>
          <w:szCs w:val="24"/>
        </w:rPr>
        <w:t>业务系统，</w:t>
      </w:r>
      <w:r>
        <w:rPr>
          <w:rFonts w:ascii="宋体" w:hAnsi="宋体"/>
          <w:sz w:val="24"/>
          <w:szCs w:val="24"/>
        </w:rPr>
        <w:t>按采购人接入需求</w:t>
      </w:r>
      <w:r>
        <w:rPr>
          <w:rFonts w:hint="eastAsia" w:ascii="宋体" w:hAnsi="宋体"/>
          <w:sz w:val="24"/>
          <w:szCs w:val="24"/>
        </w:rPr>
        <w:t>提供时间戳签名服务，支持 SM2/SM3算法，基于国家授时时间源对业务系统涉及法律责任认定的关键性操作，保证关键操作的不可否认性。</w:t>
      </w:r>
    </w:p>
    <w:p w14:paraId="7D446B46">
      <w:pPr>
        <w:spacing w:beforeLines="0" w:afterLines="0" w:line="360" w:lineRule="auto"/>
        <w:ind w:firstLine="480" w:firstLineChars="200"/>
        <w:rPr>
          <w:sz w:val="24"/>
        </w:rPr>
      </w:pPr>
      <w:r>
        <w:rPr>
          <w:rFonts w:hint="eastAsia"/>
          <w:sz w:val="24"/>
        </w:rPr>
        <w:t>（6）OV SSL证书</w:t>
      </w:r>
    </w:p>
    <w:p w14:paraId="28A696FE">
      <w:pPr>
        <w:widowControl/>
        <w:spacing w:beforeLines="0" w:afterLines="0" w:line="360" w:lineRule="auto"/>
        <w:ind w:firstLine="480" w:firstLineChars="200"/>
        <w:textAlignment w:val="center"/>
        <w:rPr>
          <w:rFonts w:ascii="宋体" w:hAnsi="宋体"/>
          <w:sz w:val="24"/>
          <w:szCs w:val="24"/>
        </w:rPr>
      </w:pPr>
      <w:r>
        <w:rPr>
          <w:rFonts w:hint="eastAsia" w:ascii="宋体" w:hAnsi="宋体"/>
          <w:sz w:val="24"/>
          <w:szCs w:val="24"/>
        </w:rPr>
        <w:t>提供有效期</w:t>
      </w:r>
      <w:r>
        <w:rPr>
          <w:rFonts w:ascii="宋体" w:hAnsi="宋体"/>
          <w:sz w:val="24"/>
          <w:szCs w:val="24"/>
        </w:rPr>
        <w:t>12</w:t>
      </w:r>
      <w:r>
        <w:rPr>
          <w:rFonts w:hint="eastAsia" w:ascii="宋体" w:hAnsi="宋体"/>
          <w:sz w:val="24"/>
          <w:szCs w:val="24"/>
        </w:rPr>
        <w:t>个月的OV</w:t>
      </w:r>
      <w:r>
        <w:rPr>
          <w:rFonts w:ascii="宋体" w:hAnsi="宋体"/>
          <w:sz w:val="24"/>
          <w:szCs w:val="24"/>
        </w:rPr>
        <w:t xml:space="preserve"> SSL</w:t>
      </w:r>
      <w:r>
        <w:rPr>
          <w:rFonts w:hint="eastAsia" w:ascii="宋体" w:hAnsi="宋体"/>
          <w:sz w:val="24"/>
          <w:szCs w:val="24"/>
        </w:rPr>
        <w:t>证书，</w:t>
      </w:r>
      <w:r>
        <w:rPr>
          <w:rFonts w:ascii="宋体" w:hAnsi="宋体"/>
          <w:sz w:val="24"/>
          <w:szCs w:val="24"/>
        </w:rPr>
        <w:t>用来</w:t>
      </w:r>
      <w:r>
        <w:rPr>
          <w:rFonts w:hint="eastAsia" w:ascii="宋体" w:hAnsi="宋体"/>
          <w:sz w:val="24"/>
          <w:szCs w:val="24"/>
        </w:rPr>
        <w:t>标识云上</w:t>
      </w:r>
      <w:r>
        <w:rPr>
          <w:rFonts w:ascii="宋体" w:hAnsi="宋体"/>
          <w:sz w:val="24"/>
          <w:szCs w:val="24"/>
        </w:rPr>
        <w:t>业务系统或</w:t>
      </w:r>
      <w:r>
        <w:rPr>
          <w:rFonts w:hint="eastAsia" w:ascii="宋体" w:hAnsi="宋体"/>
          <w:sz w:val="24"/>
          <w:szCs w:val="24"/>
        </w:rPr>
        <w:t>网站域名的网上身份；支持SM2算法和RSA算法。SM2 SSL 证书支持360、奇安信等国密浏览器，提供入根证明。RSA SSL 证书支持谷歌、火狐、IE等主流浏览器。</w:t>
      </w:r>
    </w:p>
    <w:p w14:paraId="3B9ABC71">
      <w:pPr>
        <w:spacing w:beforeLines="0" w:afterLines="0" w:line="360" w:lineRule="auto"/>
        <w:ind w:firstLine="480" w:firstLineChars="200"/>
        <w:rPr>
          <w:rFonts w:ascii="宋体" w:hAnsi="宋体"/>
          <w:sz w:val="24"/>
          <w:szCs w:val="24"/>
        </w:rPr>
      </w:pPr>
      <w:r>
        <w:rPr>
          <w:rFonts w:hint="eastAsia" w:ascii="宋体" w:hAnsi="宋体"/>
          <w:sz w:val="24"/>
          <w:szCs w:val="24"/>
        </w:rPr>
        <w:t>（7）重点保障-安全专家服务</w:t>
      </w:r>
    </w:p>
    <w:p w14:paraId="34DE618D">
      <w:pPr>
        <w:spacing w:beforeLines="0" w:afterLines="0" w:line="360" w:lineRule="auto"/>
        <w:ind w:firstLine="480" w:firstLineChars="200"/>
        <w:rPr>
          <w:rFonts w:ascii="宋体" w:hAnsi="宋体"/>
          <w:sz w:val="24"/>
          <w:szCs w:val="24"/>
        </w:rPr>
      </w:pPr>
      <w:r>
        <w:rPr>
          <w:rFonts w:hint="eastAsia" w:ascii="宋体" w:hAnsi="宋体"/>
          <w:sz w:val="24"/>
          <w:szCs w:val="24"/>
        </w:rPr>
        <w:t>按照采购人的有关管理规定及应用系统的需求，</w:t>
      </w:r>
      <w:r>
        <w:rPr>
          <w:rFonts w:hint="eastAsia" w:ascii="宋体" w:hAnsi="宋体"/>
          <w:sz w:val="24"/>
          <w:szCs w:val="24"/>
          <w:lang w:eastAsia="zh-CN"/>
        </w:rPr>
        <w:t>投标人</w:t>
      </w:r>
      <w:r>
        <w:rPr>
          <w:rFonts w:hint="eastAsia" w:ascii="宋体" w:hAnsi="宋体"/>
          <w:sz w:val="24"/>
          <w:szCs w:val="24"/>
        </w:rPr>
        <w:t>需在北京两会、全国两会、党代会等重要保障时期提供7*24安全专家值守服务，提供信息系统安全运行监控、配置信息系统安全访问策略、及时响应信息系统故障并协助处置、重大信息安全事件的应急响应等服务内容。</w:t>
      </w:r>
    </w:p>
    <w:p w14:paraId="68797355">
      <w:pPr>
        <w:numPr>
          <w:ilvl w:val="0"/>
          <w:numId w:val="0"/>
        </w:numPr>
        <w:spacing w:beforeLines="0" w:afterLines="0" w:line="360" w:lineRule="auto"/>
        <w:ind w:left="420" w:leftChars="200" w:firstLine="0" w:firstLineChars="0"/>
        <w:rPr>
          <w:rFonts w:ascii="宋体" w:hAnsi="宋体"/>
          <w:sz w:val="24"/>
          <w:szCs w:val="24"/>
        </w:rPr>
      </w:pPr>
      <w:r>
        <w:rPr>
          <w:rFonts w:hint="eastAsia" w:ascii="宋体" w:hAnsi="宋体"/>
          <w:sz w:val="24"/>
          <w:szCs w:val="24"/>
          <w:lang w:val="en-US" w:eastAsia="zh-CN"/>
        </w:rPr>
        <w:t>8.</w:t>
      </w:r>
      <w:r>
        <w:rPr>
          <w:rFonts w:hint="eastAsia" w:ascii="宋体" w:hAnsi="宋体"/>
          <w:sz w:val="24"/>
          <w:szCs w:val="24"/>
        </w:rPr>
        <w:t>业务连续性要求</w:t>
      </w:r>
    </w:p>
    <w:p w14:paraId="0734DCBF">
      <w:pPr>
        <w:spacing w:beforeLines="0" w:afterLines="0" w:line="360" w:lineRule="auto"/>
        <w:ind w:firstLine="480" w:firstLineChars="200"/>
        <w:rPr>
          <w:rFonts w:ascii="宋体" w:hAnsi="宋体"/>
          <w:sz w:val="24"/>
          <w:szCs w:val="24"/>
        </w:rPr>
      </w:pPr>
      <w:r>
        <w:rPr>
          <w:rFonts w:hint="eastAsia" w:ascii="宋体" w:hAnsi="宋体"/>
          <w:sz w:val="24"/>
          <w:szCs w:val="24"/>
        </w:rPr>
        <w:t>本项目涉及的业务系统为采购人在用的生产系统，目前在北京市政务云上平稳运行，因此业务连续性是首要的保障需求。具体要求如下：</w:t>
      </w:r>
    </w:p>
    <w:p w14:paraId="08695B4D">
      <w:pPr>
        <w:spacing w:beforeLines="0" w:afterLines="0" w:line="360" w:lineRule="auto"/>
        <w:ind w:firstLine="480" w:firstLineChars="200"/>
        <w:rPr>
          <w:rFonts w:ascii="宋体" w:hAnsi="宋体"/>
          <w:sz w:val="24"/>
          <w:szCs w:val="24"/>
        </w:rPr>
      </w:pPr>
      <w:r>
        <w:rPr>
          <w:rFonts w:hint="eastAsia" w:ascii="宋体" w:hAnsi="宋体"/>
          <w:sz w:val="24"/>
          <w:szCs w:val="24"/>
        </w:rPr>
        <w:t>（1）</w:t>
      </w:r>
      <w:r>
        <w:rPr>
          <w:rFonts w:hint="eastAsia" w:ascii="宋体" w:hAnsi="宋体"/>
          <w:sz w:val="24"/>
          <w:szCs w:val="24"/>
          <w:lang w:eastAsia="zh-CN"/>
        </w:rPr>
        <w:t>投标人</w:t>
      </w:r>
      <w:r>
        <w:rPr>
          <w:rFonts w:hint="eastAsia" w:ascii="宋体" w:hAnsi="宋体"/>
          <w:sz w:val="24"/>
          <w:szCs w:val="24"/>
        </w:rPr>
        <w:t>编制业务连续性服务方案。</w:t>
      </w:r>
    </w:p>
    <w:p w14:paraId="47E83FA5">
      <w:pPr>
        <w:spacing w:beforeLines="0" w:afterLines="0" w:line="360" w:lineRule="auto"/>
        <w:ind w:firstLine="480" w:firstLineChars="200"/>
        <w:rPr>
          <w:rFonts w:ascii="宋体" w:hAnsi="宋体"/>
          <w:sz w:val="24"/>
          <w:szCs w:val="24"/>
        </w:rPr>
      </w:pPr>
      <w:r>
        <w:rPr>
          <w:rFonts w:hint="eastAsia" w:ascii="宋体" w:hAnsi="宋体"/>
          <w:sz w:val="24"/>
          <w:szCs w:val="24"/>
        </w:rPr>
        <w:t>（2）本项目如涉及系统迁移，在连续性服务方案中需提供切实可行的迁移部署服务子方案。</w:t>
      </w:r>
      <w:r>
        <w:rPr>
          <w:rFonts w:hint="eastAsia" w:ascii="宋体" w:hAnsi="宋体"/>
          <w:sz w:val="24"/>
          <w:szCs w:val="24"/>
          <w:lang w:eastAsia="zh-CN"/>
        </w:rPr>
        <w:t>投标人</w:t>
      </w:r>
      <w:r>
        <w:rPr>
          <w:rFonts w:hint="eastAsia" w:ascii="宋体" w:hAnsi="宋体"/>
          <w:sz w:val="24"/>
          <w:szCs w:val="24"/>
        </w:rPr>
        <w:t>以迁移时间窗口与进度要求为总约束，合理规划，科学组织。迁移部署服务子方案应包括（但不限于）政务云资源配置、应用迁移、数据迁移、测试验证、业务割接、风险评估、迁移期间安全保障、迁移期间应急保障、迁移期间运维保障等内容。迁移部署服务子方案应明确需要采购人配合的具体工作内容及时长（如迁移窗口规划、业务系统及数据完整性验证等），针对系统迁移过程中容易造成业务系统中断的环节，包含但不限于互联网及政务外网IP变更割接、业务数据同步及切换上线、功能业务验证及回退等，进行风险评估，提出详细解决方案，并承诺自合同生效之日起7个工作日内完成全部系统迁移部署工作，保证现有业务系统在不中断业务的情况下平滑迁移至中标人云平台，并且不能改变和影响系统的功能、技术状态以及用户的使用习惯。未按时完成系统迁移工作的，采购人有权解除合同并要求</w:t>
      </w:r>
      <w:r>
        <w:rPr>
          <w:rFonts w:hint="eastAsia" w:ascii="宋体" w:hAnsi="宋体"/>
          <w:sz w:val="24"/>
          <w:szCs w:val="24"/>
          <w:lang w:eastAsia="zh-CN"/>
        </w:rPr>
        <w:t>投标人</w:t>
      </w:r>
      <w:r>
        <w:rPr>
          <w:rFonts w:hint="eastAsia" w:ascii="宋体" w:hAnsi="宋体"/>
          <w:sz w:val="24"/>
          <w:szCs w:val="24"/>
        </w:rPr>
        <w:t>按合同约定支付违约金。</w:t>
      </w:r>
    </w:p>
    <w:p w14:paraId="52B3BB4D">
      <w:pPr>
        <w:spacing w:beforeLines="0" w:afterLines="0" w:line="360" w:lineRule="auto"/>
        <w:ind w:firstLine="480" w:firstLineChars="200"/>
        <w:rPr>
          <w:rFonts w:hint="eastAsia" w:ascii="宋体" w:hAnsi="宋体"/>
          <w:sz w:val="24"/>
          <w:szCs w:val="24"/>
        </w:rPr>
      </w:pPr>
      <w:r>
        <w:rPr>
          <w:rFonts w:hint="eastAsia" w:ascii="宋体" w:hAnsi="宋体"/>
          <w:sz w:val="24"/>
          <w:szCs w:val="24"/>
        </w:rPr>
        <w:t>（3）本项目如涉及系统迁移，为保障业务系统的连续性，</w:t>
      </w:r>
      <w:r>
        <w:rPr>
          <w:rFonts w:hint="eastAsia" w:ascii="宋体" w:hAnsi="宋体"/>
          <w:sz w:val="24"/>
          <w:szCs w:val="24"/>
          <w:lang w:eastAsia="zh-CN"/>
        </w:rPr>
        <w:t>投标人</w:t>
      </w:r>
      <w:r>
        <w:rPr>
          <w:rFonts w:hint="eastAsia" w:ascii="宋体" w:hAnsi="宋体"/>
          <w:sz w:val="24"/>
          <w:szCs w:val="24"/>
        </w:rPr>
        <w:t>应承诺自成交之日起，积极与原服务商对接，在7个工作日内，完成相应服务的平滑过渡，且因此产生的各项费用（包括但不限于迁移期间云资源租用费用、测试阶段的云资源费用，密码</w:t>
      </w:r>
      <w:r>
        <w:rPr>
          <w:rFonts w:ascii="宋体" w:hAnsi="宋体"/>
          <w:sz w:val="24"/>
          <w:szCs w:val="24"/>
        </w:rPr>
        <w:t>服务对接费用</w:t>
      </w:r>
      <w:r>
        <w:rPr>
          <w:rFonts w:hint="eastAsia" w:ascii="宋体" w:hAnsi="宋体"/>
          <w:sz w:val="24"/>
          <w:szCs w:val="24"/>
          <w:lang w:eastAsia="zh-CN"/>
        </w:rPr>
        <w:t>，</w:t>
      </w:r>
      <w:r>
        <w:rPr>
          <w:rFonts w:hint="eastAsia" w:ascii="宋体" w:hAnsi="宋体"/>
          <w:sz w:val="24"/>
          <w:szCs w:val="24"/>
        </w:rPr>
        <w:t>系统开发商对业务系统的部署、调试费用等），应包含在</w:t>
      </w:r>
      <w:r>
        <w:rPr>
          <w:rFonts w:hint="eastAsia" w:ascii="宋体" w:hAnsi="宋体"/>
          <w:sz w:val="24"/>
          <w:szCs w:val="24"/>
          <w:lang w:eastAsia="zh-CN"/>
        </w:rPr>
        <w:t>投标人</w:t>
      </w:r>
      <w:r>
        <w:rPr>
          <w:rFonts w:hint="eastAsia" w:ascii="宋体" w:hAnsi="宋体"/>
          <w:sz w:val="24"/>
          <w:szCs w:val="24"/>
        </w:rPr>
        <w:t>的报价中。</w:t>
      </w:r>
    </w:p>
    <w:p w14:paraId="7210EC1B">
      <w:pPr>
        <w:spacing w:beforeLines="0" w:afterLines="0" w:line="360" w:lineRule="auto"/>
        <w:ind w:firstLine="480" w:firstLineChars="200"/>
        <w:rPr>
          <w:rFonts w:hint="eastAsia" w:ascii="宋体" w:hAnsi="宋体"/>
          <w:sz w:val="24"/>
          <w:szCs w:val="24"/>
        </w:rPr>
      </w:pPr>
      <w:r>
        <w:rPr>
          <w:rFonts w:hint="eastAsia" w:ascii="宋体" w:hAnsi="宋体"/>
          <w:sz w:val="24"/>
          <w:szCs w:val="24"/>
        </w:rPr>
        <w:t>如投标人</w:t>
      </w:r>
      <w:r>
        <w:rPr>
          <w:rFonts w:ascii="宋体" w:hAnsi="宋体"/>
          <w:sz w:val="24"/>
          <w:szCs w:val="24"/>
        </w:rPr>
        <w:t>提供的</w:t>
      </w:r>
      <w:r>
        <w:rPr>
          <w:rFonts w:hint="eastAsia" w:ascii="宋体" w:hAnsi="宋体"/>
          <w:sz w:val="24"/>
          <w:szCs w:val="24"/>
        </w:rPr>
        <w:t>密码服务等</w:t>
      </w:r>
      <w:r>
        <w:rPr>
          <w:rFonts w:ascii="宋体" w:hAnsi="宋体"/>
          <w:sz w:val="24"/>
          <w:szCs w:val="24"/>
        </w:rPr>
        <w:t>服务</w:t>
      </w:r>
      <w:r>
        <w:rPr>
          <w:rFonts w:hint="eastAsia" w:ascii="宋体" w:hAnsi="宋体"/>
          <w:sz w:val="24"/>
          <w:szCs w:val="24"/>
        </w:rPr>
        <w:t>涉及</w:t>
      </w:r>
      <w:r>
        <w:rPr>
          <w:rFonts w:ascii="宋体" w:hAnsi="宋体"/>
          <w:sz w:val="24"/>
          <w:szCs w:val="24"/>
        </w:rPr>
        <w:t>部署、对接、调试，而</w:t>
      </w:r>
      <w:r>
        <w:rPr>
          <w:rFonts w:hint="eastAsia" w:ascii="宋体" w:hAnsi="宋体"/>
          <w:sz w:val="24"/>
          <w:szCs w:val="24"/>
        </w:rPr>
        <w:t>影响</w:t>
      </w:r>
      <w:r>
        <w:rPr>
          <w:rFonts w:ascii="宋体" w:hAnsi="宋体"/>
          <w:sz w:val="24"/>
          <w:szCs w:val="24"/>
        </w:rPr>
        <w:t>采购人现有</w:t>
      </w:r>
      <w:r>
        <w:rPr>
          <w:rFonts w:hint="eastAsia" w:ascii="宋体" w:hAnsi="宋体"/>
          <w:sz w:val="24"/>
          <w:szCs w:val="24"/>
        </w:rPr>
        <w:t>业务</w:t>
      </w:r>
      <w:r>
        <w:rPr>
          <w:rFonts w:ascii="宋体" w:hAnsi="宋体"/>
          <w:sz w:val="24"/>
          <w:szCs w:val="24"/>
        </w:rPr>
        <w:t>系统</w:t>
      </w:r>
      <w:r>
        <w:rPr>
          <w:rFonts w:hint="eastAsia" w:ascii="宋体" w:hAnsi="宋体"/>
          <w:sz w:val="24"/>
          <w:szCs w:val="24"/>
        </w:rPr>
        <w:t>正常</w:t>
      </w:r>
      <w:r>
        <w:rPr>
          <w:rFonts w:ascii="宋体" w:hAnsi="宋体"/>
          <w:sz w:val="24"/>
          <w:szCs w:val="24"/>
        </w:rPr>
        <w:t>运行的，投标人</w:t>
      </w:r>
      <w:r>
        <w:rPr>
          <w:rFonts w:hint="eastAsia" w:ascii="宋体" w:hAnsi="宋体"/>
          <w:sz w:val="24"/>
          <w:szCs w:val="24"/>
        </w:rPr>
        <w:t>须</w:t>
      </w:r>
      <w:r>
        <w:rPr>
          <w:rFonts w:ascii="宋体" w:hAnsi="宋体"/>
          <w:sz w:val="24"/>
          <w:szCs w:val="24"/>
        </w:rPr>
        <w:t>在服务期限正式开始前完成</w:t>
      </w:r>
      <w:r>
        <w:rPr>
          <w:rFonts w:hint="eastAsia" w:ascii="宋体" w:hAnsi="宋体"/>
          <w:sz w:val="24"/>
          <w:szCs w:val="24"/>
        </w:rPr>
        <w:t>所</w:t>
      </w:r>
      <w:r>
        <w:rPr>
          <w:rFonts w:ascii="宋体" w:hAnsi="宋体"/>
          <w:sz w:val="24"/>
          <w:szCs w:val="24"/>
        </w:rPr>
        <w:t>提供服务</w:t>
      </w:r>
      <w:r>
        <w:rPr>
          <w:rFonts w:hint="eastAsia" w:ascii="宋体" w:hAnsi="宋体"/>
          <w:sz w:val="24"/>
          <w:szCs w:val="24"/>
        </w:rPr>
        <w:t>与</w:t>
      </w:r>
      <w:r>
        <w:rPr>
          <w:rFonts w:ascii="宋体" w:hAnsi="宋体"/>
          <w:sz w:val="24"/>
          <w:szCs w:val="24"/>
        </w:rPr>
        <w:t>采购人</w:t>
      </w:r>
      <w:r>
        <w:rPr>
          <w:rFonts w:hint="eastAsia" w:ascii="宋体" w:hAnsi="宋体"/>
          <w:sz w:val="24"/>
          <w:szCs w:val="24"/>
        </w:rPr>
        <w:t>业务</w:t>
      </w:r>
      <w:r>
        <w:rPr>
          <w:rFonts w:ascii="宋体" w:hAnsi="宋体"/>
          <w:sz w:val="24"/>
          <w:szCs w:val="24"/>
        </w:rPr>
        <w:t>系统的</w:t>
      </w:r>
      <w:r>
        <w:rPr>
          <w:rFonts w:hint="eastAsia" w:ascii="宋体" w:hAnsi="宋体"/>
          <w:sz w:val="24"/>
          <w:szCs w:val="24"/>
        </w:rPr>
        <w:t>对接、</w:t>
      </w:r>
      <w:r>
        <w:rPr>
          <w:rFonts w:ascii="宋体" w:hAnsi="宋体"/>
          <w:sz w:val="24"/>
          <w:szCs w:val="24"/>
        </w:rPr>
        <w:t>调试</w:t>
      </w:r>
      <w:r>
        <w:rPr>
          <w:rFonts w:hint="eastAsia" w:ascii="宋体" w:hAnsi="宋体"/>
          <w:sz w:val="24"/>
          <w:szCs w:val="24"/>
        </w:rPr>
        <w:t>，保证采购人业务</w:t>
      </w:r>
      <w:r>
        <w:rPr>
          <w:rFonts w:ascii="宋体" w:hAnsi="宋体"/>
          <w:sz w:val="24"/>
          <w:szCs w:val="24"/>
        </w:rPr>
        <w:t>系统</w:t>
      </w:r>
      <w:r>
        <w:rPr>
          <w:rFonts w:hint="eastAsia" w:ascii="宋体" w:hAnsi="宋体"/>
          <w:sz w:val="24"/>
          <w:szCs w:val="24"/>
        </w:rPr>
        <w:t>正常</w:t>
      </w:r>
      <w:r>
        <w:rPr>
          <w:rFonts w:ascii="宋体" w:hAnsi="宋体"/>
          <w:sz w:val="24"/>
          <w:szCs w:val="24"/>
        </w:rPr>
        <w:t>使用所提供的服务，并保证业务系统</w:t>
      </w:r>
      <w:r>
        <w:rPr>
          <w:rFonts w:hint="eastAsia" w:ascii="宋体" w:hAnsi="宋体"/>
          <w:sz w:val="24"/>
          <w:szCs w:val="24"/>
          <w:lang w:eastAsia="zh-CN"/>
        </w:rPr>
        <w:t>正常运行</w:t>
      </w:r>
      <w:r>
        <w:rPr>
          <w:rFonts w:ascii="宋体" w:hAnsi="宋体"/>
          <w:sz w:val="24"/>
          <w:szCs w:val="24"/>
        </w:rPr>
        <w:t>。</w:t>
      </w:r>
      <w:r>
        <w:rPr>
          <w:rFonts w:hint="eastAsia" w:ascii="宋体" w:hAnsi="宋体"/>
          <w:sz w:val="24"/>
          <w:szCs w:val="24"/>
        </w:rPr>
        <w:t>因此</w:t>
      </w:r>
      <w:r>
        <w:rPr>
          <w:rFonts w:ascii="宋体" w:hAnsi="宋体"/>
          <w:sz w:val="24"/>
          <w:szCs w:val="24"/>
        </w:rPr>
        <w:t>产生的</w:t>
      </w:r>
      <w:r>
        <w:rPr>
          <w:rFonts w:hint="eastAsia" w:ascii="宋体" w:hAnsi="宋体"/>
          <w:sz w:val="24"/>
          <w:szCs w:val="24"/>
        </w:rPr>
        <w:t>各项</w:t>
      </w:r>
      <w:r>
        <w:rPr>
          <w:rFonts w:ascii="宋体" w:hAnsi="宋体"/>
          <w:sz w:val="24"/>
          <w:szCs w:val="24"/>
        </w:rPr>
        <w:t>费用应包含在投标人的报价中。</w:t>
      </w:r>
    </w:p>
    <w:p w14:paraId="7E272A1D">
      <w:pPr>
        <w:spacing w:beforeLines="0" w:afterLines="0" w:line="360" w:lineRule="auto"/>
        <w:ind w:firstLine="480" w:firstLineChars="200"/>
        <w:rPr>
          <w:rFonts w:hint="eastAsia" w:ascii="宋体" w:hAnsi="宋体" w:eastAsia="宋体"/>
          <w:sz w:val="24"/>
          <w:szCs w:val="24"/>
          <w:highlight w:val="none"/>
          <w:lang w:eastAsia="zh-CN"/>
        </w:rPr>
      </w:pPr>
      <w:r>
        <w:rPr>
          <w:rFonts w:ascii="Segoe UI Symbol" w:hAnsi="Segoe UI Symbol" w:cs="Segoe UI Symbol"/>
          <w:color w:val="000000"/>
          <w:kern w:val="0"/>
          <w:sz w:val="24"/>
        </w:rPr>
        <w:t>★</w:t>
      </w:r>
      <w:r>
        <w:rPr>
          <w:rFonts w:hint="eastAsia" w:ascii="宋体" w:hAnsi="宋体"/>
          <w:sz w:val="24"/>
          <w:szCs w:val="24"/>
          <w:lang w:eastAsia="zh-CN"/>
        </w:rPr>
        <w:t>投标人</w:t>
      </w:r>
      <w:r>
        <w:rPr>
          <w:rFonts w:hint="eastAsia" w:ascii="宋体" w:hAnsi="宋体"/>
          <w:sz w:val="24"/>
          <w:szCs w:val="24"/>
        </w:rPr>
        <w:t>须在响应文件中提供业务服务承诺函</w:t>
      </w:r>
      <w:r>
        <w:rPr>
          <w:rFonts w:hint="eastAsia" w:ascii="宋体" w:hAnsi="宋体"/>
          <w:sz w:val="24"/>
          <w:szCs w:val="24"/>
          <w:lang w:eastAsia="zh-CN"/>
        </w:rPr>
        <w:t>，格式自拟</w:t>
      </w:r>
      <w:r>
        <w:rPr>
          <w:rFonts w:hint="eastAsia" w:ascii="宋体" w:hAnsi="宋体"/>
          <w:sz w:val="24"/>
          <w:szCs w:val="24"/>
        </w:rPr>
        <w:t>，内容必须包括：我单位承诺自</w:t>
      </w:r>
      <w:r>
        <w:rPr>
          <w:rFonts w:hint="eastAsia" w:ascii="宋体" w:hAnsi="宋体"/>
          <w:sz w:val="24"/>
          <w:szCs w:val="24"/>
          <w:lang w:eastAsia="zh-CN"/>
        </w:rPr>
        <w:t>中标</w:t>
      </w:r>
      <w:r>
        <w:rPr>
          <w:rFonts w:hint="eastAsia" w:ascii="宋体" w:hAnsi="宋体"/>
          <w:sz w:val="24"/>
          <w:szCs w:val="24"/>
        </w:rPr>
        <w:t>之日起，积极与原服务商对接，在7个工作日内，完成</w:t>
      </w:r>
      <w:r>
        <w:rPr>
          <w:rFonts w:hint="eastAsia" w:ascii="宋体" w:hAnsi="宋体"/>
          <w:sz w:val="24"/>
          <w:szCs w:val="24"/>
          <w:lang w:eastAsia="zh-CN"/>
        </w:rPr>
        <w:t>本项目中各项</w:t>
      </w:r>
      <w:r>
        <w:rPr>
          <w:rFonts w:hint="eastAsia" w:ascii="宋体" w:hAnsi="宋体"/>
          <w:sz w:val="24"/>
          <w:szCs w:val="24"/>
        </w:rPr>
        <w:t>服务的平滑过渡，且因此产生的各项费用 （包括测试阶段的云资源费用，密码</w:t>
      </w:r>
      <w:r>
        <w:rPr>
          <w:rFonts w:ascii="宋体" w:hAnsi="宋体"/>
          <w:sz w:val="24"/>
          <w:szCs w:val="24"/>
        </w:rPr>
        <w:t>服务对接费用</w:t>
      </w:r>
      <w:r>
        <w:rPr>
          <w:rFonts w:hint="eastAsia" w:ascii="宋体" w:hAnsi="宋体"/>
          <w:sz w:val="24"/>
          <w:szCs w:val="24"/>
          <w:lang w:eastAsia="zh-CN"/>
        </w:rPr>
        <w:t>，</w:t>
      </w:r>
      <w:r>
        <w:rPr>
          <w:rFonts w:hint="eastAsia" w:ascii="宋体" w:hAnsi="宋体"/>
          <w:sz w:val="24"/>
          <w:szCs w:val="24"/>
        </w:rPr>
        <w:t>系统开发商对业务系统的部</w:t>
      </w:r>
      <w:r>
        <w:rPr>
          <w:rFonts w:hint="eastAsia" w:ascii="宋体" w:hAnsi="宋体"/>
          <w:sz w:val="24"/>
          <w:szCs w:val="24"/>
          <w:highlight w:val="none"/>
        </w:rPr>
        <w:t>署、调试费用</w:t>
      </w:r>
      <w:r>
        <w:rPr>
          <w:rFonts w:hint="eastAsia" w:ascii="宋体" w:hAnsi="宋体"/>
          <w:sz w:val="24"/>
          <w:szCs w:val="24"/>
          <w:highlight w:val="none"/>
          <w:lang w:eastAsia="zh-CN"/>
        </w:rPr>
        <w:t>等</w:t>
      </w:r>
      <w:r>
        <w:rPr>
          <w:rFonts w:hint="eastAsia" w:ascii="宋体" w:hAnsi="宋体"/>
          <w:sz w:val="24"/>
          <w:szCs w:val="24"/>
          <w:highlight w:val="none"/>
        </w:rPr>
        <w:t>），均已包含在我单位的投标报价中。</w:t>
      </w:r>
      <w:r>
        <w:rPr>
          <w:rFonts w:hint="eastAsia"/>
          <w:b/>
          <w:bCs/>
          <w:sz w:val="24"/>
          <w:highlight w:val="none"/>
          <w:lang w:eastAsia="zh-CN"/>
        </w:rPr>
        <w:t>提供加盖公章的承诺函，否则做无效投标处理。</w:t>
      </w:r>
    </w:p>
    <w:p w14:paraId="714804F5">
      <w:pPr>
        <w:numPr>
          <w:ilvl w:val="0"/>
          <w:numId w:val="0"/>
        </w:numPr>
        <w:spacing w:beforeLines="0" w:afterLines="0" w:line="360" w:lineRule="auto"/>
        <w:ind w:left="420" w:leftChars="200" w:firstLine="0" w:firstLineChars="0"/>
        <w:rPr>
          <w:rFonts w:ascii="宋体" w:hAnsi="宋体"/>
          <w:sz w:val="24"/>
          <w:szCs w:val="24"/>
          <w:highlight w:val="none"/>
        </w:rPr>
      </w:pPr>
      <w:r>
        <w:rPr>
          <w:rFonts w:hint="eastAsia" w:ascii="宋体" w:hAnsi="宋体"/>
          <w:sz w:val="24"/>
          <w:szCs w:val="24"/>
          <w:highlight w:val="none"/>
          <w:lang w:val="en-US" w:eastAsia="zh-CN"/>
        </w:rPr>
        <w:t>9.</w:t>
      </w:r>
      <w:r>
        <w:rPr>
          <w:rFonts w:hint="eastAsia" w:ascii="宋体" w:hAnsi="宋体"/>
          <w:sz w:val="24"/>
          <w:szCs w:val="24"/>
          <w:highlight w:val="none"/>
        </w:rPr>
        <w:t>云平台技术要求</w:t>
      </w:r>
    </w:p>
    <w:p w14:paraId="4585BA27">
      <w:pPr>
        <w:spacing w:beforeLines="0" w:afterLines="0" w:line="360" w:lineRule="auto"/>
        <w:ind w:firstLine="480" w:firstLineChars="200"/>
        <w:rPr>
          <w:rFonts w:ascii="宋体" w:hAnsi="宋体"/>
          <w:sz w:val="24"/>
          <w:szCs w:val="24"/>
          <w:lang w:val="zh-CN"/>
        </w:rPr>
      </w:pPr>
      <w:r>
        <w:rPr>
          <w:rFonts w:hint="eastAsia" w:ascii="宋体" w:hAnsi="宋体"/>
          <w:sz w:val="24"/>
          <w:szCs w:val="24"/>
        </w:rPr>
        <w:t>（1）</w:t>
      </w:r>
      <w:r>
        <w:rPr>
          <w:rFonts w:hint="eastAsia" w:ascii="宋体" w:hAnsi="宋体"/>
          <w:sz w:val="24"/>
          <w:szCs w:val="24"/>
          <w:lang w:val="zh-CN"/>
        </w:rPr>
        <w:t>云平台运行技术指标应符合国家法规、标准，云平台可用性不低于99.99%，数据可靠性不低于 99.9999%。</w:t>
      </w:r>
    </w:p>
    <w:p w14:paraId="28EBF46D">
      <w:pPr>
        <w:spacing w:beforeLines="0" w:afterLines="0" w:line="360" w:lineRule="auto"/>
        <w:ind w:firstLine="480" w:firstLineChars="200"/>
        <w:rPr>
          <w:rFonts w:ascii="宋体" w:hAnsi="宋体" w:cs="宋体"/>
          <w:sz w:val="24"/>
          <w:szCs w:val="24"/>
          <w:lang w:val="zh-CN"/>
        </w:rPr>
      </w:pPr>
      <w:r>
        <w:rPr>
          <w:rFonts w:hint="eastAsia" w:ascii="宋体" w:hAnsi="宋体"/>
          <w:sz w:val="24"/>
          <w:szCs w:val="24"/>
          <w:lang w:val="zh-CN"/>
        </w:rPr>
        <w:t>（2）云平台具备高可用和动态迁移功能，发生物理设备故障后，虚拟机可以自动迁移到其他可用资源上运行，确保业务系</w:t>
      </w:r>
      <w:bookmarkStart w:id="3" w:name="_GoBack"/>
      <w:bookmarkEnd w:id="3"/>
      <w:r>
        <w:rPr>
          <w:rFonts w:hint="eastAsia" w:ascii="宋体" w:hAnsi="宋体"/>
          <w:sz w:val="24"/>
          <w:szCs w:val="24"/>
          <w:lang w:val="zh-CN"/>
        </w:rPr>
        <w:t>统不受物理设备故障影响。</w:t>
      </w:r>
    </w:p>
    <w:p w14:paraId="57AE2877">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（3）云平台支持对虚拟机CPU、内存、存储、带宽进行实时监控，并支持自定义告警规则。</w:t>
      </w:r>
    </w:p>
    <w:p w14:paraId="6DFD7B34">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（4）云平台提供备份/快照功能，能对云平台中的物理和虚拟服务器进行备份，防止存储故障导致数据丢失。</w:t>
      </w:r>
    </w:p>
    <w:p w14:paraId="4685F729">
      <w:pPr>
        <w:spacing w:beforeLines="0" w:afterLines="0" w:line="360" w:lineRule="auto"/>
        <w:ind w:firstLine="480" w:firstLineChars="200"/>
        <w:rPr>
          <w:rFonts w:hint="eastAsia" w:ascii="宋体" w:hAnsi="宋体"/>
          <w:sz w:val="24"/>
          <w:szCs w:val="24"/>
          <w:lang w:val="zh-CN"/>
        </w:rPr>
      </w:pPr>
      <w:r>
        <w:rPr>
          <w:rFonts w:hint="eastAsia" w:ascii="宋体" w:hAnsi="宋体"/>
          <w:sz w:val="24"/>
          <w:szCs w:val="24"/>
          <w:lang w:val="zh-CN"/>
        </w:rPr>
        <w:t>（5）云管平台支持图形化管理，支持自动生成资源使用的数据报表。</w:t>
      </w:r>
    </w:p>
    <w:p w14:paraId="555DD0B6">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投标人提供的云平台应符合上述</w:t>
      </w:r>
      <w:r>
        <w:rPr>
          <w:rFonts w:hint="eastAsia" w:ascii="宋体" w:hAnsi="宋体"/>
          <w:sz w:val="24"/>
          <w:szCs w:val="24"/>
          <w:lang w:val="en-US" w:eastAsia="zh-CN"/>
        </w:rPr>
        <w:t>5项</w:t>
      </w:r>
      <w:r>
        <w:rPr>
          <w:rFonts w:hint="eastAsia" w:ascii="宋体" w:hAnsi="宋体"/>
          <w:sz w:val="24"/>
          <w:szCs w:val="24"/>
          <w:lang w:val="zh-CN"/>
        </w:rPr>
        <w:t>技术要求，并对符合的项，提供完全符合技术要求的承诺函，格式自拟，承诺函内容应包含</w:t>
      </w:r>
      <w:r>
        <w:rPr>
          <w:rFonts w:hint="eastAsia" w:ascii="宋体" w:hAnsi="宋体"/>
          <w:sz w:val="24"/>
          <w:szCs w:val="24"/>
          <w:lang w:val="en-US" w:eastAsia="zh-CN"/>
        </w:rPr>
        <w:t>:我单位承诺所提供的云平台符合以上技术要求（逐项列明符合要求的项）</w:t>
      </w:r>
      <w:r>
        <w:rPr>
          <w:rFonts w:hint="eastAsia" w:ascii="宋体" w:hAnsi="宋体"/>
          <w:sz w:val="24"/>
          <w:szCs w:val="24"/>
          <w:lang w:val="zh-CN"/>
        </w:rPr>
        <w:t>。</w:t>
      </w:r>
    </w:p>
    <w:p w14:paraId="1D3CF6F7">
      <w:pPr>
        <w:numPr>
          <w:ilvl w:val="0"/>
          <w:numId w:val="0"/>
        </w:numPr>
        <w:spacing w:beforeLines="0" w:afterLines="0" w:line="360" w:lineRule="auto"/>
        <w:ind w:left="420" w:leftChars="200" w:firstLine="0" w:firstLineChars="0"/>
        <w:rPr>
          <w:rFonts w:ascii="宋体" w:hAnsi="宋体"/>
          <w:sz w:val="24"/>
          <w:szCs w:val="24"/>
        </w:rPr>
      </w:pPr>
      <w:r>
        <w:rPr>
          <w:rFonts w:hint="eastAsia" w:ascii="宋体" w:hAnsi="宋体"/>
          <w:sz w:val="24"/>
          <w:szCs w:val="24"/>
          <w:lang w:val="en-US" w:eastAsia="zh-CN"/>
        </w:rPr>
        <w:t>10.</w:t>
      </w:r>
      <w:r>
        <w:rPr>
          <w:rFonts w:hint="eastAsia" w:ascii="宋体" w:hAnsi="宋体"/>
          <w:sz w:val="24"/>
          <w:szCs w:val="24"/>
        </w:rPr>
        <w:t>安全要求</w:t>
      </w:r>
    </w:p>
    <w:p w14:paraId="15BA19ED">
      <w:pPr>
        <w:spacing w:beforeLines="0" w:afterLines="0" w:line="360" w:lineRule="auto"/>
        <w:ind w:firstLine="480" w:firstLineChars="200"/>
        <w:rPr>
          <w:rFonts w:ascii="宋体" w:hAnsi="宋体"/>
          <w:sz w:val="24"/>
          <w:szCs w:val="24"/>
          <w:lang w:val="zh-CN"/>
        </w:rPr>
      </w:pPr>
      <w:r>
        <w:rPr>
          <w:rFonts w:hint="eastAsia" w:ascii="宋体" w:hAnsi="宋体"/>
          <w:sz w:val="24"/>
          <w:szCs w:val="24"/>
          <w:lang w:eastAsia="zh-CN"/>
        </w:rPr>
        <w:t>投标人</w:t>
      </w:r>
      <w:r>
        <w:rPr>
          <w:rFonts w:hint="eastAsia" w:ascii="宋体" w:hAnsi="宋体"/>
          <w:sz w:val="24"/>
          <w:szCs w:val="24"/>
          <w:lang w:val="zh-CN"/>
        </w:rPr>
        <w:t>的云平台应具备完备的安全防护体系和安全防护设备，具有成熟的安全运维方案，应保证各业务应用系统的支撑环境，包括但不限于服务器、网络、存储以及相关物理环境，应能满足不低于网络安全等级保护（GB/T22</w:t>
      </w:r>
      <w:r>
        <w:rPr>
          <w:rFonts w:ascii="宋体" w:hAnsi="宋体"/>
          <w:sz w:val="24"/>
          <w:szCs w:val="24"/>
          <w:lang w:val="zh-CN"/>
        </w:rPr>
        <w:t>2</w:t>
      </w:r>
      <w:r>
        <w:rPr>
          <w:rFonts w:hint="eastAsia" w:ascii="宋体" w:hAnsi="宋体"/>
          <w:sz w:val="24"/>
          <w:szCs w:val="24"/>
          <w:lang w:val="zh-CN"/>
        </w:rPr>
        <w:t>39</w:t>
      </w:r>
      <w:r>
        <w:rPr>
          <w:rFonts w:ascii="宋体" w:hAnsi="宋体"/>
          <w:sz w:val="24"/>
          <w:szCs w:val="24"/>
          <w:lang w:val="zh-CN"/>
        </w:rPr>
        <w:t>-2019</w:t>
      </w:r>
      <w:r>
        <w:rPr>
          <w:rFonts w:hint="eastAsia" w:ascii="宋体" w:hAnsi="宋体"/>
          <w:sz w:val="24"/>
          <w:szCs w:val="24"/>
          <w:lang w:val="zh-CN"/>
        </w:rPr>
        <w:t>）</w:t>
      </w:r>
      <w:r>
        <w:rPr>
          <w:rFonts w:ascii="宋体" w:hAnsi="宋体"/>
          <w:sz w:val="24"/>
          <w:szCs w:val="24"/>
          <w:lang w:val="zh-CN"/>
        </w:rPr>
        <w:t>第</w:t>
      </w:r>
      <w:r>
        <w:rPr>
          <w:rFonts w:hint="eastAsia" w:ascii="宋体" w:hAnsi="宋体"/>
          <w:sz w:val="24"/>
          <w:szCs w:val="24"/>
          <w:lang w:val="zh-CN"/>
        </w:rPr>
        <w:t>三级要求，并积极配合采购人根据各业务系统具体等保需求，开展相应等保评估、检查、整改等工作。</w:t>
      </w:r>
      <w:r>
        <w:rPr>
          <w:rFonts w:hint="eastAsia" w:ascii="宋体" w:hAnsi="宋体"/>
          <w:sz w:val="24"/>
          <w:szCs w:val="24"/>
          <w:lang w:eastAsia="zh-CN"/>
        </w:rPr>
        <w:t>投标人</w:t>
      </w:r>
      <w:r>
        <w:rPr>
          <w:rFonts w:hint="eastAsia" w:ascii="宋体" w:hAnsi="宋体"/>
          <w:sz w:val="24"/>
          <w:szCs w:val="24"/>
          <w:lang w:val="zh-CN"/>
        </w:rPr>
        <w:t>管辖范围内的硬件、软件及支撑环境资源，至少达到业务系统的最高安全等级要求。</w:t>
      </w:r>
    </w:p>
    <w:p w14:paraId="0DD2065D">
      <w:pPr>
        <w:spacing w:beforeLines="0" w:afterLines="0" w:line="360" w:lineRule="auto"/>
        <w:ind w:firstLine="480" w:firstLineChars="200"/>
        <w:rPr>
          <w:rFonts w:ascii="宋体" w:hAnsi="宋体"/>
          <w:sz w:val="24"/>
          <w:szCs w:val="24"/>
          <w:lang w:val="zh-CN"/>
        </w:rPr>
      </w:pPr>
      <w:r>
        <w:rPr>
          <w:rFonts w:hint="eastAsia" w:ascii="宋体" w:hAnsi="宋体"/>
          <w:sz w:val="24"/>
          <w:szCs w:val="24"/>
          <w:lang w:eastAsia="zh-CN"/>
        </w:rPr>
        <w:t>投标人</w:t>
      </w:r>
      <w:r>
        <w:rPr>
          <w:rFonts w:hint="eastAsia" w:ascii="宋体" w:hAnsi="宋体"/>
          <w:sz w:val="24"/>
          <w:szCs w:val="24"/>
          <w:lang w:val="zh-CN"/>
        </w:rPr>
        <w:t>需提供标准云平台的安全管理服务和安全技术服务，包括但不限于云平台7*24小时监控、机房运维管理、应急演练、物理访问控制、机房三防、租户隔离、角色权限管理等。</w:t>
      </w:r>
    </w:p>
    <w:p w14:paraId="29B6EB4F">
      <w:pPr>
        <w:spacing w:beforeLines="0" w:afterLines="0" w:line="360" w:lineRule="auto"/>
        <w:ind w:firstLine="480" w:firstLineChars="200"/>
        <w:rPr>
          <w:sz w:val="24"/>
          <w:lang w:val="zh-CN"/>
        </w:rPr>
      </w:pPr>
      <w:r>
        <w:rPr>
          <w:rFonts w:hint="eastAsia"/>
          <w:sz w:val="24"/>
          <w:lang w:val="zh-CN"/>
        </w:rPr>
        <w:t>投标人</w:t>
      </w:r>
      <w:r>
        <w:rPr>
          <w:sz w:val="24"/>
          <w:lang w:val="zh-CN"/>
        </w:rPr>
        <w:t>承建及运营的云平台通过中央网信办云计算服务安全评估。</w:t>
      </w:r>
    </w:p>
    <w:p w14:paraId="17EF34CA">
      <w:pPr>
        <w:spacing w:beforeLines="0" w:afterLines="0" w:line="360" w:lineRule="auto"/>
        <w:ind w:firstLine="480" w:firstLineChars="200"/>
        <w:rPr>
          <w:rFonts w:hint="eastAsia"/>
          <w:sz w:val="24"/>
          <w:lang w:val="zh-CN"/>
        </w:rPr>
      </w:pPr>
      <w:r>
        <w:rPr>
          <w:rFonts w:hint="eastAsia"/>
          <w:sz w:val="24"/>
          <w:lang w:val="zh-CN"/>
        </w:rPr>
        <w:t>投标人</w:t>
      </w:r>
      <w:r>
        <w:rPr>
          <w:sz w:val="24"/>
          <w:lang w:val="zh-CN"/>
        </w:rPr>
        <w:t>承建及</w:t>
      </w:r>
      <w:r>
        <w:rPr>
          <w:rFonts w:hint="eastAsia"/>
          <w:sz w:val="24"/>
          <w:lang w:val="zh-CN"/>
        </w:rPr>
        <w:t>运营</w:t>
      </w:r>
      <w:r>
        <w:rPr>
          <w:sz w:val="24"/>
          <w:lang w:val="zh-CN"/>
        </w:rPr>
        <w:t>的云平台应具备</w:t>
      </w:r>
      <w:r>
        <w:rPr>
          <w:rFonts w:hint="eastAsia"/>
          <w:sz w:val="24"/>
          <w:lang w:val="zh-CN"/>
        </w:rPr>
        <w:t>商用</w:t>
      </w:r>
      <w:r>
        <w:rPr>
          <w:sz w:val="24"/>
          <w:lang w:val="zh-CN"/>
        </w:rPr>
        <w:t>密码服务能力，并通过商用密码应用安全性评估</w:t>
      </w:r>
      <w:r>
        <w:rPr>
          <w:rFonts w:hint="eastAsia"/>
          <w:sz w:val="24"/>
          <w:lang w:val="zh-CN"/>
        </w:rPr>
        <w:t>。</w:t>
      </w:r>
    </w:p>
    <w:p w14:paraId="3510C650">
      <w:pPr>
        <w:numPr>
          <w:ilvl w:val="0"/>
          <w:numId w:val="0"/>
        </w:numPr>
        <w:spacing w:beforeLines="0" w:afterLines="0" w:line="360" w:lineRule="auto"/>
        <w:ind w:left="420" w:leftChars="200" w:firstLine="0" w:firstLineChars="0"/>
        <w:rPr>
          <w:rFonts w:ascii="宋体" w:hAnsi="宋体"/>
          <w:sz w:val="24"/>
          <w:szCs w:val="24"/>
        </w:rPr>
      </w:pPr>
      <w:r>
        <w:rPr>
          <w:rFonts w:hint="eastAsia" w:ascii="宋体" w:hAnsi="宋体"/>
          <w:sz w:val="24"/>
          <w:szCs w:val="24"/>
          <w:lang w:val="en-US" w:eastAsia="zh-CN"/>
        </w:rPr>
        <w:t>11.</w:t>
      </w:r>
      <w:r>
        <w:rPr>
          <w:rFonts w:hint="eastAsia" w:ascii="宋体" w:hAnsi="宋体"/>
          <w:sz w:val="24"/>
          <w:szCs w:val="24"/>
        </w:rPr>
        <w:t xml:space="preserve">服务要求 </w:t>
      </w:r>
    </w:p>
    <w:p w14:paraId="15531451">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（1）服务规范</w:t>
      </w:r>
    </w:p>
    <w:p w14:paraId="6BD31B75">
      <w:pPr>
        <w:spacing w:beforeLines="0" w:afterLines="0" w:line="360" w:lineRule="auto"/>
        <w:ind w:firstLine="480" w:firstLineChars="200"/>
        <w:rPr>
          <w:rFonts w:ascii="宋体" w:hAnsi="宋体"/>
          <w:sz w:val="24"/>
          <w:szCs w:val="24"/>
          <w:lang w:val="zh-CN"/>
        </w:rPr>
      </w:pPr>
      <w:r>
        <w:rPr>
          <w:rFonts w:hint="eastAsia" w:ascii="宋体" w:hAnsi="宋体"/>
          <w:sz w:val="24"/>
          <w:szCs w:val="24"/>
          <w:lang w:eastAsia="zh-CN"/>
        </w:rPr>
        <w:t>投标人</w:t>
      </w:r>
      <w:r>
        <w:rPr>
          <w:rFonts w:hint="eastAsia" w:ascii="宋体" w:hAnsi="宋体"/>
          <w:sz w:val="24"/>
          <w:szCs w:val="24"/>
          <w:lang w:val="zh-CN"/>
        </w:rPr>
        <w:t>须严格按照采购人制定的管理办法、流程、应急制度、文档管理、资产管理、基线管理、人员管理与培训、知识库管理、安全管理等相关制度，规范地开展标准化的运维服务工作。</w:t>
      </w:r>
    </w:p>
    <w:p w14:paraId="644243AF">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（2）运维要求</w:t>
      </w:r>
    </w:p>
    <w:p w14:paraId="1E7FF016">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服务期内，</w:t>
      </w:r>
      <w:r>
        <w:rPr>
          <w:rFonts w:hint="eastAsia" w:ascii="宋体" w:hAnsi="宋体"/>
          <w:sz w:val="24"/>
          <w:szCs w:val="24"/>
          <w:lang w:eastAsia="zh-CN"/>
        </w:rPr>
        <w:t>投标人</w:t>
      </w:r>
      <w:r>
        <w:rPr>
          <w:rFonts w:hint="eastAsia" w:ascii="宋体" w:hAnsi="宋体"/>
          <w:sz w:val="24"/>
          <w:szCs w:val="24"/>
          <w:lang w:val="zh-CN"/>
        </w:rPr>
        <w:t>需依据《北京市市级政务云管理办法》提供高效的系统维护服务。服务内容包括但不限于：</w:t>
      </w:r>
    </w:p>
    <w:p w14:paraId="7319BDDF">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1）负责机房环境资源、云平台硬件资产、虚拟化资产的管理工作；</w:t>
      </w:r>
    </w:p>
    <w:p w14:paraId="263FE16C">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2）信息系统入云、上线、变更、退出等各阶段的备案与信息变更等工作；</w:t>
      </w:r>
    </w:p>
    <w:p w14:paraId="1B7084AB">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3）执行云平台变更申请、审批流程；</w:t>
      </w:r>
    </w:p>
    <w:p w14:paraId="07E64748">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4）利用监控系统或人工对机房环境、硬件设备及应用系统的运行情况进行7*24小时的监控，及时发现安全隐患，通知相关人员及时处理，并形成监控报告。</w:t>
      </w:r>
    </w:p>
    <w:p w14:paraId="1CDD39EF">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lang w:val="zh-CN"/>
        </w:rPr>
        <w:t>应</w:t>
      </w:r>
      <w:r>
        <w:rPr>
          <w:rFonts w:hint="eastAsia" w:ascii="宋体" w:hAnsi="宋体"/>
          <w:sz w:val="24"/>
          <w:szCs w:val="24"/>
        </w:rPr>
        <w:t>向采购人提供服务内容明细。</w:t>
      </w:r>
    </w:p>
    <w:p w14:paraId="7EED7C9D">
      <w:pPr>
        <w:spacing w:beforeLines="0" w:afterLines="0" w:line="360" w:lineRule="auto"/>
        <w:ind w:firstLine="480" w:firstLineChars="200"/>
        <w:rPr>
          <w:rFonts w:ascii="宋体" w:hAnsi="宋体"/>
          <w:sz w:val="24"/>
          <w:szCs w:val="24"/>
          <w:lang w:val="zh-CN"/>
        </w:rPr>
      </w:pPr>
      <w:r>
        <w:rPr>
          <w:rFonts w:hint="eastAsia" w:ascii="宋体" w:hAnsi="宋体"/>
          <w:sz w:val="24"/>
          <w:szCs w:val="24"/>
          <w:lang w:eastAsia="zh-CN"/>
        </w:rPr>
        <w:t>投标人</w:t>
      </w:r>
      <w:r>
        <w:rPr>
          <w:rFonts w:hint="eastAsia" w:ascii="宋体" w:hAnsi="宋体"/>
          <w:sz w:val="24"/>
          <w:szCs w:val="24"/>
        </w:rPr>
        <w:t>应至少提前一天通知之后即将进行的，与采购人系统运行相关的安全事件、项目施工、功能或者性能调整工作。</w:t>
      </w:r>
    </w:p>
    <w:p w14:paraId="7DF3D408">
      <w:pPr>
        <w:spacing w:beforeLines="0" w:afterLines="0" w:line="360" w:lineRule="auto"/>
        <w:ind w:firstLine="480" w:firstLineChars="200"/>
        <w:rPr>
          <w:rFonts w:ascii="宋体" w:hAnsi="宋体"/>
          <w:sz w:val="24"/>
          <w:szCs w:val="24"/>
          <w:lang w:val="zh-CN"/>
        </w:rPr>
      </w:pPr>
      <w:r>
        <w:rPr>
          <w:rFonts w:hint="eastAsia" w:ascii="宋体" w:hAnsi="宋体"/>
          <w:sz w:val="24"/>
          <w:szCs w:val="24"/>
          <w:lang w:eastAsia="zh-CN"/>
        </w:rPr>
        <w:t>投标人</w:t>
      </w:r>
      <w:r>
        <w:rPr>
          <w:rFonts w:hint="eastAsia" w:ascii="宋体" w:hAnsi="宋体"/>
          <w:sz w:val="24"/>
          <w:szCs w:val="24"/>
          <w:lang w:val="zh-CN"/>
        </w:rPr>
        <w:t>应设立技术支持热线，并安排专人值守，为运维工作提供7*24小时热线支持服务。</w:t>
      </w:r>
      <w:r>
        <w:rPr>
          <w:rFonts w:hint="eastAsia" w:ascii="宋体" w:hAnsi="宋体"/>
          <w:sz w:val="24"/>
          <w:szCs w:val="24"/>
          <w:lang w:eastAsia="zh-CN"/>
        </w:rPr>
        <w:t>投标人</w:t>
      </w:r>
      <w:r>
        <w:rPr>
          <w:rFonts w:hint="eastAsia" w:ascii="宋体" w:hAnsi="宋体"/>
          <w:sz w:val="24"/>
          <w:szCs w:val="24"/>
          <w:lang w:val="zh-CN"/>
        </w:rPr>
        <w:t>须配备运维团队，提供可靠的技术支持和售后服务保障。</w:t>
      </w:r>
      <w:r>
        <w:rPr>
          <w:rFonts w:hint="eastAsia" w:ascii="宋体" w:hAnsi="宋体"/>
          <w:sz w:val="24"/>
          <w:szCs w:val="24"/>
          <w:lang w:eastAsia="zh-CN"/>
        </w:rPr>
        <w:t>投标人</w:t>
      </w:r>
      <w:r>
        <w:rPr>
          <w:rFonts w:hint="eastAsia" w:ascii="宋体" w:hAnsi="宋体"/>
          <w:sz w:val="24"/>
          <w:szCs w:val="24"/>
          <w:lang w:val="zh-CN"/>
        </w:rPr>
        <w:t>针对采购人要求的云平台运维服务相关内容，需指定专业技术能力较强的工程师，根据采购人要求配合开展相关维护服务。</w:t>
      </w:r>
    </w:p>
    <w:p w14:paraId="31CA9EAC">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（3）安全及保密要求</w:t>
      </w:r>
    </w:p>
    <w:p w14:paraId="633183A6">
      <w:pPr>
        <w:spacing w:beforeLines="0" w:afterLines="0" w:line="360" w:lineRule="auto"/>
        <w:ind w:firstLine="480" w:firstLineChars="200"/>
        <w:rPr>
          <w:rFonts w:ascii="宋体" w:hAnsi="宋体"/>
          <w:sz w:val="24"/>
          <w:szCs w:val="24"/>
          <w:lang w:val="zh-CN"/>
        </w:rPr>
      </w:pPr>
      <w:r>
        <w:rPr>
          <w:rFonts w:hint="eastAsia" w:ascii="宋体" w:hAnsi="宋体"/>
          <w:sz w:val="24"/>
          <w:szCs w:val="24"/>
          <w:lang w:eastAsia="zh-CN"/>
        </w:rPr>
        <w:t>中标人</w:t>
      </w:r>
      <w:r>
        <w:rPr>
          <w:rFonts w:hint="eastAsia" w:ascii="宋体" w:hAnsi="宋体"/>
          <w:sz w:val="24"/>
          <w:szCs w:val="24"/>
          <w:lang w:val="zh-CN"/>
        </w:rPr>
        <w:t>须严格遵守采购人的相关信息安全规定，在未经过用户邮件、书面材料确认前提下，不能查看、修改、拷贝用户业务系统文件和数据。</w:t>
      </w:r>
    </w:p>
    <w:p w14:paraId="7DBC28F2">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（4）响应的及时性要求</w:t>
      </w:r>
    </w:p>
    <w:p w14:paraId="3D478B34">
      <w:pPr>
        <w:spacing w:beforeLines="0" w:afterLines="0" w:line="360" w:lineRule="auto"/>
        <w:ind w:firstLine="480" w:firstLineChars="200"/>
        <w:rPr>
          <w:sz w:val="24"/>
          <w:lang w:val="zh-CN"/>
        </w:rPr>
      </w:pPr>
      <w:r>
        <w:rPr>
          <w:rFonts w:hint="eastAsia" w:ascii="宋体" w:hAnsi="宋体"/>
          <w:sz w:val="24"/>
          <w:szCs w:val="24"/>
          <w:lang w:val="zh-CN"/>
        </w:rPr>
        <w:t>中标人应当提供高效的系统维护服务，有效防范系统风险，系统对应负责人7*24小时电话畅通，能够在系统发生除宕机外的其他故障问题时，协调人力资源在1小时内到达运维现场提供服务。系统发生宕机问题时，中标人应在30分钟内响应，在4个小时之内使系统恢复正常，故障处理完毕后提供相关系统宕机报告。</w:t>
      </w:r>
    </w:p>
    <w:p w14:paraId="3D49BCB6">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（5）云平台</w:t>
      </w:r>
      <w:r>
        <w:rPr>
          <w:rFonts w:ascii="宋体" w:hAnsi="宋体"/>
          <w:sz w:val="24"/>
          <w:szCs w:val="24"/>
          <w:lang w:val="zh-CN"/>
        </w:rPr>
        <w:t>服务能力要求</w:t>
      </w:r>
    </w:p>
    <w:p w14:paraId="09720D1C">
      <w:pPr>
        <w:widowControl/>
        <w:spacing w:beforeLines="0" w:afterLines="0" w:line="360" w:lineRule="auto"/>
        <w:ind w:firstLine="480" w:firstLineChars="200"/>
        <w:rPr>
          <w:rFonts w:ascii="宋体" w:hAnsi="宋体" w:cs="宋体"/>
          <w:color w:val="000000"/>
          <w:sz w:val="24"/>
        </w:rPr>
      </w:pPr>
      <w:r>
        <w:rPr>
          <w:rFonts w:hint="eastAsia" w:ascii="宋体" w:hAnsi="宋体" w:cs="宋体"/>
          <w:color w:val="000000"/>
          <w:sz w:val="24"/>
        </w:rPr>
        <w:t>1）安全体系完备，具有全面的安全防护设备和成熟的安全运维能力；</w:t>
      </w:r>
    </w:p>
    <w:p w14:paraId="080F3654">
      <w:pPr>
        <w:widowControl/>
        <w:spacing w:beforeLines="0" w:afterLines="0" w:line="360" w:lineRule="auto"/>
        <w:ind w:firstLine="480" w:firstLineChars="200"/>
        <w:rPr>
          <w:rFonts w:ascii="宋体" w:hAnsi="宋体" w:cs="宋体"/>
          <w:color w:val="000000"/>
          <w:sz w:val="24"/>
        </w:rPr>
      </w:pPr>
      <w:r>
        <w:rPr>
          <w:rFonts w:hint="eastAsia" w:ascii="宋体" w:hAnsi="宋体" w:cs="宋体"/>
          <w:color w:val="000000"/>
          <w:sz w:val="24"/>
        </w:rPr>
        <w:t>2）云平台从硬件、网络、虚拟化、云管理等各层次进行可靠性设计，有效保障平台及数据可用性；</w:t>
      </w:r>
    </w:p>
    <w:p w14:paraId="1B37B9B5">
      <w:pPr>
        <w:widowControl/>
        <w:spacing w:beforeLines="0" w:afterLines="0" w:line="360" w:lineRule="auto"/>
        <w:ind w:firstLine="480" w:firstLineChars="200"/>
        <w:rPr>
          <w:rFonts w:ascii="宋体" w:hAnsi="宋体" w:cs="宋体"/>
          <w:color w:val="000000"/>
          <w:sz w:val="24"/>
        </w:rPr>
      </w:pPr>
      <w:r>
        <w:rPr>
          <w:rFonts w:hint="eastAsia" w:ascii="宋体" w:hAnsi="宋体" w:cs="宋体"/>
          <w:color w:val="000000"/>
          <w:sz w:val="24"/>
        </w:rPr>
        <w:t>3）云平台技术架构先进且成熟，具有容器、大数据服务能力及双活容灾能力；</w:t>
      </w:r>
    </w:p>
    <w:p w14:paraId="03445884">
      <w:pPr>
        <w:spacing w:beforeLines="0" w:afterLines="0" w:line="360" w:lineRule="auto"/>
        <w:ind w:firstLine="480" w:firstLineChars="200"/>
        <w:rPr>
          <w:rFonts w:ascii="宋体" w:hAnsi="宋体" w:cs="宋体"/>
          <w:color w:val="000000"/>
          <w:sz w:val="24"/>
        </w:rPr>
      </w:pPr>
      <w:r>
        <w:rPr>
          <w:rFonts w:hint="eastAsia" w:ascii="宋体" w:hAnsi="宋体" w:cs="宋体"/>
          <w:color w:val="000000"/>
          <w:sz w:val="24"/>
        </w:rPr>
        <w:t>4）云平台能适应未来需求的变化，具备扩容能力，提供丰富的对外接口，具备多资源池和异构资源池纳管能力，具有可扩展性。</w:t>
      </w:r>
    </w:p>
    <w:p w14:paraId="605D74EF">
      <w:pPr>
        <w:spacing w:beforeLines="0" w:afterLines="0" w:line="360" w:lineRule="auto"/>
        <w:ind w:firstLine="480" w:firstLineChars="200"/>
        <w:rPr>
          <w:rFonts w:ascii="宋体" w:hAnsi="宋体"/>
          <w:sz w:val="24"/>
          <w:szCs w:val="24"/>
          <w:lang w:val="zh-CN"/>
        </w:rPr>
      </w:pPr>
      <w:r>
        <w:rPr>
          <w:rFonts w:hint="eastAsia" w:ascii="宋体" w:hAnsi="宋体"/>
          <w:sz w:val="24"/>
          <w:szCs w:val="24"/>
          <w:lang w:val="zh-CN"/>
        </w:rPr>
        <w:t>（</w:t>
      </w:r>
      <w:r>
        <w:rPr>
          <w:rFonts w:ascii="宋体" w:hAnsi="宋体"/>
          <w:sz w:val="24"/>
          <w:szCs w:val="24"/>
        </w:rPr>
        <w:t>6</w:t>
      </w:r>
      <w:r>
        <w:rPr>
          <w:rFonts w:hint="eastAsia" w:ascii="宋体" w:hAnsi="宋体"/>
          <w:sz w:val="24"/>
          <w:szCs w:val="24"/>
          <w:lang w:val="zh-CN"/>
        </w:rPr>
        <w:t>）应急保障和风险防控措施</w:t>
      </w:r>
    </w:p>
    <w:p w14:paraId="7E5BD646">
      <w:pPr>
        <w:spacing w:beforeLines="0" w:afterLines="0" w:line="360" w:lineRule="auto"/>
        <w:ind w:firstLine="480" w:firstLineChars="200"/>
        <w:rPr>
          <w:rFonts w:hint="eastAsia" w:ascii="宋体" w:hAnsi="宋体"/>
          <w:sz w:val="24"/>
          <w:szCs w:val="24"/>
          <w:lang w:val="zh-CN"/>
        </w:rPr>
      </w:pPr>
      <w:r>
        <w:rPr>
          <w:rFonts w:hint="eastAsia" w:ascii="宋体" w:hAnsi="宋体"/>
          <w:sz w:val="24"/>
          <w:szCs w:val="24"/>
          <w:lang w:val="zh-CN"/>
        </w:rPr>
        <w:t>在云平台运行维护期间，出现应急情况和风险状况时，云平台应具备相应的应急预案与风险防控措施。</w:t>
      </w:r>
    </w:p>
    <w:p w14:paraId="3702D162">
      <w:pPr>
        <w:pStyle w:val="2"/>
        <w:spacing w:before="0" w:beforeLines="0" w:after="0" w:afterLines="0" w:line="360" w:lineRule="auto"/>
        <w:ind w:firstLine="480" w:firstLineChars="200"/>
        <w:rPr>
          <w:rFonts w:hint="eastAsia" w:ascii="宋体" w:hAnsi="宋体" w:eastAsia="宋体" w:cs="Times New Roman"/>
          <w:kern w:val="2"/>
          <w:szCs w:val="24"/>
          <w:lang w:val="zh-CN"/>
        </w:rPr>
      </w:pPr>
      <w:r>
        <w:rPr>
          <w:rFonts w:hint="eastAsia" w:ascii="宋体" w:hAnsi="宋体" w:eastAsia="宋体" w:cs="Times New Roman"/>
          <w:kern w:val="2"/>
          <w:szCs w:val="24"/>
          <w:lang w:val="zh-CN" w:eastAsia="zh-CN"/>
        </w:rPr>
        <w:t>12.</w:t>
      </w:r>
      <w:r>
        <w:rPr>
          <w:rFonts w:hint="eastAsia" w:ascii="宋体" w:hAnsi="宋体" w:eastAsia="宋体" w:cs="Times New Roman"/>
          <w:kern w:val="2"/>
          <w:szCs w:val="24"/>
          <w:lang w:val="zh-CN"/>
        </w:rPr>
        <w:t>培训要求</w:t>
      </w:r>
    </w:p>
    <w:p w14:paraId="677533BC">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根据采购人实际需要提供适当的培训。</w:t>
      </w:r>
    </w:p>
    <w:p w14:paraId="6C47174B">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应制定人员培训方案，培训方案应包括培训目的、培训对象和范围、培训时间安排、教材编写（列出培训教材基本内容）、培训课程（包括课程介绍）、培训师资情况（包括教师简历）、培训组织方式等。</w:t>
      </w:r>
    </w:p>
    <w:p w14:paraId="6C7AE0DD">
      <w:pPr>
        <w:spacing w:beforeLines="0" w:afterLines="0" w:line="360" w:lineRule="auto"/>
        <w:ind w:firstLine="480" w:firstLineChars="200"/>
        <w:rPr>
          <w:rFonts w:hint="eastAsia" w:ascii="宋体" w:hAnsi="宋体"/>
          <w:sz w:val="24"/>
          <w:szCs w:val="24"/>
          <w:lang w:val="zh-CN"/>
        </w:rPr>
      </w:pPr>
      <w:r>
        <w:rPr>
          <w:rFonts w:hint="eastAsia" w:ascii="宋体" w:hAnsi="宋体"/>
          <w:sz w:val="24"/>
          <w:szCs w:val="24"/>
          <w:lang w:eastAsia="zh-CN"/>
        </w:rPr>
        <w:t>投标人</w:t>
      </w:r>
      <w:r>
        <w:rPr>
          <w:rFonts w:hint="eastAsia" w:ascii="宋体" w:hAnsi="宋体"/>
          <w:sz w:val="24"/>
          <w:szCs w:val="24"/>
        </w:rPr>
        <w:t>要求根据采购人实际需要提供多种培训方式，对各类人员提供适当的培训内容。要求达到用户能够独立操作。</w:t>
      </w:r>
    </w:p>
    <w:p w14:paraId="15486F8D">
      <w:pPr>
        <w:spacing w:beforeLines="0" w:afterLines="0" w:line="360" w:lineRule="auto"/>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四、团队人员要求</w:t>
      </w:r>
    </w:p>
    <w:p w14:paraId="18DD4F59">
      <w:pPr>
        <w:spacing w:beforeLines="0" w:afterLines="0" w:line="360" w:lineRule="auto"/>
        <w:ind w:firstLine="480" w:firstLineChars="200"/>
        <w:rPr>
          <w:rFonts w:ascii="宋体" w:hAnsi="宋体"/>
          <w:sz w:val="24"/>
          <w:szCs w:val="24"/>
        </w:rPr>
      </w:pPr>
      <w:r>
        <w:rPr>
          <w:rFonts w:hint="eastAsia" w:ascii="宋体" w:hAnsi="宋体"/>
          <w:sz w:val="24"/>
          <w:szCs w:val="24"/>
          <w:lang w:eastAsia="zh-CN"/>
        </w:rPr>
        <w:t>投标人</w:t>
      </w:r>
      <w:r>
        <w:rPr>
          <w:rFonts w:hint="eastAsia" w:ascii="宋体" w:hAnsi="宋体"/>
          <w:sz w:val="24"/>
          <w:szCs w:val="24"/>
        </w:rPr>
        <w:t>需针对本项目设立项目团队，项目团队人数应不少于10人，提供团队组织架构、成员名单、成员职责。</w:t>
      </w:r>
    </w:p>
    <w:p w14:paraId="7E02784F">
      <w:pPr>
        <w:spacing w:beforeLines="0" w:afterLines="0" w:line="360" w:lineRule="auto"/>
        <w:ind w:firstLine="480" w:firstLineChars="200"/>
        <w:rPr>
          <w:rFonts w:ascii="宋体" w:hAnsi="宋体"/>
          <w:sz w:val="24"/>
          <w:szCs w:val="24"/>
        </w:rPr>
      </w:pPr>
      <w:r>
        <w:rPr>
          <w:rFonts w:hint="eastAsia" w:ascii="宋体" w:hAnsi="宋体"/>
          <w:sz w:val="24"/>
          <w:szCs w:val="24"/>
        </w:rPr>
        <w:t>1）项目经理须具有5年及以上项目管理工作经验，具有信息系统项目管理师证书（需提供证书扫描或复印件）。</w:t>
      </w:r>
    </w:p>
    <w:p w14:paraId="68B30F8C">
      <w:pPr>
        <w:spacing w:beforeLines="0" w:afterLines="0" w:line="360" w:lineRule="auto"/>
        <w:ind w:firstLine="480" w:firstLineChars="200"/>
        <w:rPr>
          <w:rFonts w:ascii="宋体" w:hAnsi="宋体"/>
          <w:sz w:val="24"/>
          <w:szCs w:val="24"/>
        </w:rPr>
      </w:pPr>
      <w:r>
        <w:rPr>
          <w:rFonts w:hint="eastAsia" w:ascii="宋体" w:hAnsi="宋体"/>
          <w:sz w:val="24"/>
          <w:szCs w:val="24"/>
        </w:rPr>
        <w:t>2）安全运维工程师不少于2名，具有五年及以上安全运维相关从业经验，须具有有效期内的安全资格证书（CISP证书），提供个人简历、项目经历。</w:t>
      </w:r>
    </w:p>
    <w:p w14:paraId="46C00FCA">
      <w:pPr>
        <w:spacing w:beforeLines="0" w:afterLines="0" w:line="360" w:lineRule="auto"/>
        <w:ind w:firstLine="480" w:firstLineChars="200"/>
        <w:rPr>
          <w:rFonts w:ascii="宋体" w:hAnsi="宋体"/>
          <w:sz w:val="24"/>
          <w:szCs w:val="24"/>
        </w:rPr>
      </w:pPr>
      <w:r>
        <w:rPr>
          <w:rFonts w:hint="eastAsia" w:ascii="宋体" w:hAnsi="宋体"/>
          <w:sz w:val="24"/>
          <w:szCs w:val="24"/>
        </w:rPr>
        <w:t>3）数据库运维工程师不少于1名，具有五年及以上数据库运维相关从业经验</w:t>
      </w:r>
    </w:p>
    <w:p w14:paraId="0A773E4D">
      <w:pPr>
        <w:spacing w:beforeLines="0" w:afterLines="0" w:line="360" w:lineRule="auto"/>
        <w:ind w:firstLine="480" w:firstLineChars="200"/>
        <w:rPr>
          <w:rFonts w:ascii="宋体" w:hAnsi="宋体"/>
          <w:sz w:val="24"/>
          <w:szCs w:val="24"/>
        </w:rPr>
      </w:pPr>
      <w:r>
        <w:rPr>
          <w:rFonts w:hint="eastAsia" w:ascii="宋体" w:hAnsi="宋体"/>
          <w:sz w:val="24"/>
          <w:szCs w:val="24"/>
        </w:rPr>
        <w:t>4）网络</w:t>
      </w:r>
      <w:r>
        <w:rPr>
          <w:rFonts w:hint="eastAsia" w:ascii="宋体" w:hAnsi="宋体"/>
          <w:sz w:val="24"/>
          <w:szCs w:val="24"/>
          <w:highlight w:val="none"/>
        </w:rPr>
        <w:t>运维工程师不少于3名，具有五年及以上网络运维相关从业经验，提供个人简历、项目经历。</w:t>
      </w:r>
    </w:p>
    <w:p w14:paraId="3D550A01">
      <w:pPr>
        <w:spacing w:beforeLines="0" w:afterLines="0" w:line="360" w:lineRule="auto"/>
        <w:ind w:firstLine="480" w:firstLineChars="200"/>
        <w:rPr>
          <w:rFonts w:ascii="宋体" w:hAnsi="宋体"/>
          <w:sz w:val="24"/>
          <w:szCs w:val="24"/>
        </w:rPr>
      </w:pPr>
      <w:r>
        <w:rPr>
          <w:rFonts w:hint="eastAsia" w:ascii="宋体" w:hAnsi="宋体"/>
          <w:sz w:val="24"/>
          <w:szCs w:val="24"/>
        </w:rPr>
        <w:t>5）平台运维工程师不少于2名，具有五年及以上云平台运维相关从业经验，提供个人简历、项目经历。</w:t>
      </w:r>
    </w:p>
    <w:p w14:paraId="6396A95A">
      <w:pPr>
        <w:pStyle w:val="2"/>
        <w:spacing w:before="0" w:beforeLines="0" w:after="0" w:afterLines="0" w:line="360" w:lineRule="auto"/>
        <w:ind w:firstLine="640" w:firstLineChars="200"/>
        <w:rPr>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政策性采购</w:t>
      </w:r>
      <w:r>
        <w:rPr>
          <w:rFonts w:hint="eastAsia" w:ascii="黑体" w:hAnsi="黑体" w:eastAsia="黑体" w:cs="黑体"/>
          <w:sz w:val="32"/>
          <w:szCs w:val="32"/>
          <w:lang w:eastAsia="zh-CN"/>
        </w:rPr>
        <w:t>要求</w:t>
      </w:r>
    </w:p>
    <w:p w14:paraId="18F3CF53">
      <w:pPr>
        <w:spacing w:beforeLines="0" w:afterLines="0" w:line="360" w:lineRule="auto"/>
        <w:ind w:firstLine="480" w:firstLineChars="200"/>
        <w:rPr>
          <w:rFonts w:hint="eastAsia" w:ascii="宋体" w:hAnsi="宋体"/>
          <w:sz w:val="24"/>
        </w:rPr>
      </w:pPr>
      <w:r>
        <w:rPr>
          <w:rFonts w:hint="eastAsia" w:ascii="宋体" w:hAnsi="宋体"/>
          <w:sz w:val="24"/>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197D03F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Symbol">
    <w:panose1 w:val="020B0502040204020203"/>
    <w:charset w:val="00"/>
    <w:family w:val="auto"/>
    <w:pitch w:val="default"/>
    <w:sig w:usb0="8000006F" w:usb1="1200FBEF" w:usb2="0064C000" w:usb3="00000002" w:csb0="00000001" w:csb1="4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F66648"/>
    <w:rsid w:val="643B0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adjustRightInd w:val="0"/>
      <w:spacing w:before="280" w:after="290" w:line="376" w:lineRule="atLeast"/>
      <w:textAlignment w:val="baseline"/>
      <w:outlineLvl w:val="3"/>
    </w:pPr>
    <w:rPr>
      <w:kern w:val="0"/>
      <w:sz w:val="24"/>
      <w:szCs w:val="20"/>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7671</Words>
  <Characters>8242</Characters>
  <Lines>0</Lines>
  <Paragraphs>0</Paragraphs>
  <TotalTime>0</TotalTime>
  <ScaleCrop>false</ScaleCrop>
  <LinksUpToDate>false</LinksUpToDate>
  <CharactersWithSpaces>8285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2026-08-07T06:56:00Z</dcterms:created>
  <dc:creator>user</dc:creator>
  <cp:lastModifiedBy>user</cp:lastModifiedBy>
  <dcterms:modified xsi:type="dcterms:W3CDTF">2026-08-07T07:11:59Z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eyJoZGlkIjoiZDY2ZGE0NTNjMjczYjk4NjU0NDRhYjBhMjQwOTk3ZjUiLCJ1c2VySWQiOiI1ODk3MTQzNjQifQ==</vt:lpwstr>
  </property>
  <property fmtid="{D5CDD505-2E9C-101B-9397-08002B2CF9AE}" pid="4" name="ICV">
    <vt:lpwstr>6B37A30420294883AA85DF963BCB5552_12</vt:lpwstr>
  </property>
</Properties>
</file>