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94A1A">
      <w:pPr>
        <w:widowControl/>
        <w:kinsoku w:val="0"/>
        <w:autoSpaceDE w:val="0"/>
        <w:autoSpaceDN w:val="0"/>
        <w:adjustRightInd w:val="0"/>
        <w:snapToGrid w:val="0"/>
        <w:spacing w:line="360" w:lineRule="auto"/>
        <w:ind w:left="315" w:leftChars="150"/>
        <w:jc w:val="center"/>
        <w:textAlignment w:val="baseline"/>
        <w:rPr>
          <w:rFonts w:hint="default" w:asciiTheme="minorEastAsia" w:hAnsiTheme="minorEastAsia" w:eastAsiaTheme="minorEastAsia" w:cstheme="minorEastAsia"/>
          <w:b/>
          <w:bCs/>
          <w:color w:val="auto"/>
          <w:sz w:val="32"/>
          <w:szCs w:val="32"/>
          <w:highlight w:val="none"/>
          <w:u w:val="none"/>
          <w:lang w:val="en-US" w:eastAsia="zh-CN"/>
        </w:rPr>
      </w:pPr>
      <w:bookmarkStart w:id="47" w:name="_GoBack"/>
      <w:bookmarkStart w:id="0" w:name="_Toc6923"/>
      <w:bookmarkStart w:id="1" w:name="_Toc18409"/>
      <w:r>
        <w:rPr>
          <w:rFonts w:hint="eastAsia" w:asciiTheme="minorEastAsia" w:hAnsiTheme="minorEastAsia" w:eastAsiaTheme="minorEastAsia" w:cstheme="minorEastAsia"/>
          <w:b/>
          <w:bCs/>
          <w:color w:val="auto"/>
          <w:sz w:val="32"/>
          <w:szCs w:val="32"/>
          <w:highlight w:val="none"/>
          <w:u w:val="none"/>
          <w:lang w:eastAsia="zh-CN"/>
        </w:rPr>
        <w:t>院本级在编职工体检项目竞争性磋商</w:t>
      </w:r>
      <w:r>
        <w:rPr>
          <w:rFonts w:hint="eastAsia" w:asciiTheme="minorEastAsia" w:hAnsiTheme="minorEastAsia" w:eastAsiaTheme="minorEastAsia" w:cstheme="minorEastAsia"/>
          <w:b/>
          <w:bCs/>
          <w:color w:val="auto"/>
          <w:sz w:val="32"/>
          <w:szCs w:val="32"/>
          <w:highlight w:val="none"/>
          <w:u w:val="none"/>
          <w:lang w:val="en-US" w:eastAsia="zh-CN"/>
        </w:rPr>
        <w:t>公告</w:t>
      </w:r>
      <w:bookmarkEnd w:id="47"/>
    </w:p>
    <w:bookmarkEnd w:id="0"/>
    <w:bookmarkEnd w:id="1"/>
    <w:p w14:paraId="6D7D05F1"/>
    <w:p w14:paraId="417A3490">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一、项目基本情况</w:t>
      </w:r>
    </w:p>
    <w:p w14:paraId="5C534B7E">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rPr>
        <w:t>1.项目编号</w:t>
      </w:r>
      <w:r>
        <w:rPr>
          <w:rFonts w:hint="eastAsia" w:asciiTheme="minorEastAsia" w:hAnsiTheme="minorEastAsia" w:eastAsiaTheme="minorEastAsia" w:cstheme="minorEastAsia"/>
          <w:color w:val="auto"/>
          <w:sz w:val="24"/>
          <w:highlight w:val="none"/>
          <w:lang w:val="en-US" w:eastAsia="zh-CN"/>
        </w:rPr>
        <w:t>/包号</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lang w:val="en-US" w:eastAsia="zh-CN"/>
        </w:rPr>
        <w:t>11000026210200180772-XM001/1</w:t>
      </w:r>
    </w:p>
    <w:p w14:paraId="289F724F">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2.项目名称：</w:t>
      </w:r>
      <w:r>
        <w:rPr>
          <w:rFonts w:hint="eastAsia" w:asciiTheme="minorEastAsia" w:hAnsiTheme="minorEastAsia" w:eastAsiaTheme="minorEastAsia" w:cstheme="minorEastAsia"/>
          <w:color w:val="auto"/>
          <w:sz w:val="24"/>
          <w:highlight w:val="none"/>
          <w:u w:val="single"/>
          <w:lang w:eastAsia="zh-CN"/>
        </w:rPr>
        <w:t>院本级在编职工体检项目</w:t>
      </w:r>
    </w:p>
    <w:p w14:paraId="3522DE9B">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3.采购方式：</w:t>
      </w:r>
      <w:r>
        <w:rPr>
          <w:rFonts w:hint="eastAsia" w:asciiTheme="minorEastAsia" w:hAnsiTheme="minorEastAsia" w:eastAsiaTheme="minorEastAsia" w:cstheme="minorEastAsia"/>
          <w:color w:val="auto"/>
          <w:sz w:val="24"/>
          <w:highlight w:val="none"/>
          <w:u w:val="single"/>
        </w:rPr>
        <w:t>竞争性磋商</w:t>
      </w:r>
    </w:p>
    <w:p w14:paraId="5523AF7B">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4.项目预算金额：</w:t>
      </w:r>
      <w:r>
        <w:rPr>
          <w:rFonts w:hint="eastAsia" w:asciiTheme="minorEastAsia" w:hAnsiTheme="minorEastAsia" w:eastAsiaTheme="minorEastAsia" w:cstheme="minorEastAsia"/>
          <w:color w:val="auto"/>
          <w:sz w:val="24"/>
          <w:highlight w:val="none"/>
          <w:u w:val="single"/>
          <w:lang w:val="en-US" w:eastAsia="zh-CN"/>
        </w:rPr>
        <w:t>86</w:t>
      </w:r>
      <w:r>
        <w:rPr>
          <w:rFonts w:hint="eastAsia" w:asciiTheme="minorEastAsia" w:hAnsiTheme="minorEastAsia" w:eastAsiaTheme="minorEastAsia" w:cstheme="minorEastAsia"/>
          <w:color w:val="auto"/>
          <w:sz w:val="24"/>
          <w:highlight w:val="none"/>
        </w:rPr>
        <w:t>万元、项目最高限价：</w:t>
      </w:r>
      <w:r>
        <w:rPr>
          <w:rFonts w:hint="eastAsia" w:asciiTheme="minorEastAsia" w:hAnsiTheme="minorEastAsia" w:eastAsiaTheme="minorEastAsia" w:cstheme="minorEastAsia"/>
          <w:color w:val="auto"/>
          <w:sz w:val="24"/>
          <w:highlight w:val="none"/>
          <w:u w:val="single"/>
          <w:lang w:val="en-US" w:eastAsia="zh-CN"/>
        </w:rPr>
        <w:t>86</w:t>
      </w:r>
      <w:r>
        <w:rPr>
          <w:rFonts w:hint="eastAsia" w:asciiTheme="minorEastAsia" w:hAnsiTheme="minorEastAsia" w:eastAsiaTheme="minorEastAsia" w:cstheme="minorEastAsia"/>
          <w:color w:val="auto"/>
          <w:sz w:val="24"/>
          <w:highlight w:val="none"/>
        </w:rPr>
        <w:t>万元</w:t>
      </w:r>
    </w:p>
    <w:p w14:paraId="48300CB8">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5.采购需求：</w:t>
      </w:r>
    </w:p>
    <w:tbl>
      <w:tblPr>
        <w:tblStyle w:val="5"/>
        <w:tblpPr w:leftFromText="180" w:rightFromText="180" w:vertAnchor="text" w:horzAnchor="page" w:tblpX="1562" w:tblpY="132"/>
        <w:tblOverlap w:val="never"/>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15"/>
        <w:gridCol w:w="2081"/>
        <w:gridCol w:w="973"/>
        <w:gridCol w:w="4640"/>
      </w:tblGrid>
      <w:tr w14:paraId="14E7C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370" w:type="pct"/>
            <w:vAlign w:val="center"/>
          </w:tcPr>
          <w:p w14:paraId="668A6FAE">
            <w:pPr>
              <w:autoSpaceDE w:val="0"/>
              <w:autoSpaceDN w:val="0"/>
              <w:spacing w:before="171" w:line="360" w:lineRule="auto"/>
              <w:jc w:val="center"/>
              <w:rPr>
                <w:rFonts w:hint="eastAsia" w:asciiTheme="minorEastAsia" w:hAnsiTheme="minorEastAsia" w:eastAsiaTheme="minorEastAsia" w:cstheme="minorEastAsia"/>
                <w:color w:val="auto"/>
                <w:sz w:val="24"/>
                <w:highlight w:val="none"/>
                <w:lang w:eastAsia="en-US"/>
              </w:rPr>
            </w:pPr>
            <w:r>
              <w:rPr>
                <w:rFonts w:hint="eastAsia" w:asciiTheme="minorEastAsia" w:hAnsiTheme="minorEastAsia" w:eastAsiaTheme="minorEastAsia" w:cstheme="minorEastAsia"/>
                <w:color w:val="auto"/>
                <w:spacing w:val="4"/>
                <w:sz w:val="24"/>
                <w:highlight w:val="none"/>
                <w:lang w:eastAsia="en-US"/>
              </w:rPr>
              <w:t>包号</w:t>
            </w:r>
          </w:p>
        </w:tc>
        <w:tc>
          <w:tcPr>
            <w:tcW w:w="1252" w:type="pct"/>
            <w:vAlign w:val="center"/>
          </w:tcPr>
          <w:p w14:paraId="11F7CB30">
            <w:pPr>
              <w:autoSpaceDE w:val="0"/>
              <w:autoSpaceDN w:val="0"/>
              <w:spacing w:before="171" w:line="360" w:lineRule="auto"/>
              <w:jc w:val="center"/>
              <w:rPr>
                <w:rFonts w:hint="eastAsia" w:asciiTheme="minorEastAsia" w:hAnsiTheme="minorEastAsia" w:eastAsiaTheme="minorEastAsia" w:cstheme="minorEastAsia"/>
                <w:color w:val="auto"/>
                <w:sz w:val="24"/>
                <w:highlight w:val="none"/>
                <w:lang w:eastAsia="en-US"/>
              </w:rPr>
            </w:pPr>
            <w:r>
              <w:rPr>
                <w:rFonts w:hint="eastAsia" w:asciiTheme="minorEastAsia" w:hAnsiTheme="minorEastAsia" w:eastAsiaTheme="minorEastAsia" w:cstheme="minorEastAsia"/>
                <w:color w:val="auto"/>
                <w:spacing w:val="7"/>
                <w:sz w:val="24"/>
                <w:highlight w:val="none"/>
                <w:lang w:eastAsia="en-US"/>
              </w:rPr>
              <w:t>标的名称</w:t>
            </w:r>
          </w:p>
        </w:tc>
        <w:tc>
          <w:tcPr>
            <w:tcW w:w="585" w:type="pct"/>
            <w:vAlign w:val="center"/>
          </w:tcPr>
          <w:p w14:paraId="6C28F286">
            <w:pPr>
              <w:autoSpaceDE w:val="0"/>
              <w:autoSpaceDN w:val="0"/>
              <w:spacing w:before="171" w:line="360" w:lineRule="auto"/>
              <w:jc w:val="center"/>
              <w:rPr>
                <w:rFonts w:hint="eastAsia" w:asciiTheme="minorEastAsia" w:hAnsiTheme="minorEastAsia" w:eastAsiaTheme="minorEastAsia" w:cstheme="minorEastAsia"/>
                <w:color w:val="auto"/>
                <w:sz w:val="24"/>
                <w:highlight w:val="none"/>
                <w:lang w:eastAsia="en-US"/>
              </w:rPr>
            </w:pPr>
            <w:r>
              <w:rPr>
                <w:rFonts w:hint="eastAsia" w:asciiTheme="minorEastAsia" w:hAnsiTheme="minorEastAsia" w:eastAsiaTheme="minorEastAsia" w:cstheme="minorEastAsia"/>
                <w:color w:val="auto"/>
                <w:spacing w:val="4"/>
                <w:sz w:val="24"/>
                <w:highlight w:val="none"/>
                <w:lang w:eastAsia="en-US"/>
              </w:rPr>
              <w:t>数量</w:t>
            </w:r>
          </w:p>
        </w:tc>
        <w:tc>
          <w:tcPr>
            <w:tcW w:w="2791" w:type="pct"/>
            <w:vAlign w:val="center"/>
          </w:tcPr>
          <w:p w14:paraId="36BA1E4A">
            <w:pPr>
              <w:autoSpaceDE w:val="0"/>
              <w:autoSpaceDN w:val="0"/>
              <w:spacing w:before="170" w:line="360" w:lineRule="auto"/>
              <w:jc w:val="center"/>
              <w:rPr>
                <w:rFonts w:hint="eastAsia" w:asciiTheme="minorEastAsia" w:hAnsiTheme="minorEastAsia" w:eastAsiaTheme="minorEastAsia" w:cstheme="minorEastAsia"/>
                <w:color w:val="auto"/>
                <w:sz w:val="24"/>
                <w:highlight w:val="none"/>
                <w:lang w:eastAsia="en-US"/>
              </w:rPr>
            </w:pPr>
            <w:r>
              <w:rPr>
                <w:rFonts w:hint="eastAsia" w:asciiTheme="minorEastAsia" w:hAnsiTheme="minorEastAsia" w:eastAsiaTheme="minorEastAsia" w:cstheme="minorEastAsia"/>
                <w:color w:val="auto"/>
                <w:spacing w:val="8"/>
                <w:sz w:val="24"/>
                <w:highlight w:val="none"/>
                <w:lang w:eastAsia="en-US"/>
              </w:rPr>
              <w:t>简要技术需求或服务要求</w:t>
            </w:r>
          </w:p>
        </w:tc>
      </w:tr>
      <w:tr w14:paraId="34A1B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370" w:type="pct"/>
            <w:vAlign w:val="center"/>
          </w:tcPr>
          <w:p w14:paraId="5F88AE21">
            <w:pPr>
              <w:pStyle w:val="6"/>
              <w:autoSpaceDE w:val="0"/>
              <w:autoSpaceDN w:val="0"/>
              <w:spacing w:before="141" w:line="360" w:lineRule="auto"/>
              <w:ind w:left="23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1</w:t>
            </w:r>
          </w:p>
        </w:tc>
        <w:tc>
          <w:tcPr>
            <w:tcW w:w="1252" w:type="pct"/>
            <w:vAlign w:val="center"/>
          </w:tcPr>
          <w:p w14:paraId="11A25258">
            <w:pPr>
              <w:autoSpaceDE w:val="0"/>
              <w:autoSpaceDN w:val="0"/>
              <w:spacing w:line="360" w:lineRule="auto"/>
              <w:jc w:val="center"/>
              <w:rPr>
                <w:rFonts w:hint="eastAsia" w:asciiTheme="minorEastAsia" w:hAnsiTheme="minorEastAsia" w:eastAsiaTheme="minorEastAsia" w:cstheme="minorEastAsia"/>
                <w:bCs/>
                <w:color w:val="auto"/>
                <w:sz w:val="24"/>
                <w:highlight w:val="none"/>
                <w:lang w:val="en-US" w:eastAsia="zh-CN"/>
              </w:rPr>
            </w:pPr>
            <w:r>
              <w:rPr>
                <w:rFonts w:hint="eastAsia" w:asciiTheme="minorEastAsia" w:hAnsiTheme="minorEastAsia" w:eastAsiaTheme="minorEastAsia" w:cstheme="minorEastAsia"/>
                <w:color w:val="auto"/>
                <w:sz w:val="24"/>
                <w:highlight w:val="none"/>
                <w:u w:val="none"/>
                <w:lang w:eastAsia="zh-CN"/>
              </w:rPr>
              <w:t>体检服务</w:t>
            </w:r>
          </w:p>
        </w:tc>
        <w:tc>
          <w:tcPr>
            <w:tcW w:w="585" w:type="pct"/>
            <w:vAlign w:val="center"/>
          </w:tcPr>
          <w:p w14:paraId="29B4C212">
            <w:pPr>
              <w:autoSpaceDE w:val="0"/>
              <w:autoSpaceDN w:val="0"/>
              <w:spacing w:line="360" w:lineRule="auto"/>
              <w:jc w:val="center"/>
              <w:rPr>
                <w:rFonts w:hint="eastAsia" w:asciiTheme="minorEastAsia" w:hAnsiTheme="minorEastAsia" w:eastAsiaTheme="minorEastAsia" w:cstheme="minorEastAsia"/>
                <w:color w:val="auto"/>
                <w:sz w:val="24"/>
                <w:highlight w:val="none"/>
                <w:lang w:eastAsia="en-US"/>
              </w:rPr>
            </w:pPr>
            <w:r>
              <w:rPr>
                <w:rFonts w:hint="eastAsia" w:asciiTheme="minorEastAsia" w:hAnsiTheme="minorEastAsia" w:eastAsiaTheme="minorEastAsia" w:cstheme="minorEastAsia"/>
                <w:bCs/>
                <w:color w:val="auto"/>
                <w:sz w:val="24"/>
                <w:highlight w:val="none"/>
                <w:lang w:eastAsia="en-US"/>
              </w:rPr>
              <w:t>1项</w:t>
            </w:r>
          </w:p>
        </w:tc>
        <w:tc>
          <w:tcPr>
            <w:tcW w:w="2791" w:type="pct"/>
            <w:vAlign w:val="center"/>
          </w:tcPr>
          <w:p w14:paraId="3D53C8B7">
            <w:pPr>
              <w:autoSpaceDE w:val="0"/>
              <w:autoSpaceDN w:val="0"/>
              <w:spacing w:line="360" w:lineRule="auto"/>
              <w:jc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eastAsia="en-US"/>
              </w:rPr>
              <w:t>2026年院本级在编职工体检服务等</w:t>
            </w:r>
            <w:r>
              <w:rPr>
                <w:rFonts w:hint="eastAsia" w:asciiTheme="minorEastAsia" w:hAnsiTheme="minorEastAsia" w:eastAsiaTheme="minorEastAsia" w:cstheme="minorEastAsia"/>
                <w:color w:val="auto"/>
                <w:sz w:val="24"/>
                <w:highlight w:val="none"/>
                <w:lang w:val="en-US" w:eastAsia="zh-CN"/>
              </w:rPr>
              <w:t>,详见第四章 采购需求</w:t>
            </w:r>
          </w:p>
        </w:tc>
      </w:tr>
    </w:tbl>
    <w:p w14:paraId="78CBF41D">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ab/>
      </w:r>
    </w:p>
    <w:p w14:paraId="5481F648">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6.合同履行期限：</w:t>
      </w:r>
      <w:r>
        <w:rPr>
          <w:rFonts w:hint="eastAsia" w:asciiTheme="minorEastAsia" w:hAnsiTheme="minorEastAsia" w:eastAsiaTheme="minorEastAsia" w:cstheme="minorEastAsia"/>
          <w:color w:val="auto"/>
          <w:sz w:val="24"/>
          <w:highlight w:val="none"/>
          <w:u w:val="single"/>
        </w:rPr>
        <w:t>自合同签订之日起至完成全部工作止，最晚不迟于2026年10月31日。</w:t>
      </w:r>
    </w:p>
    <w:p w14:paraId="61CA673A">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7.本项目是否接受联合体： </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是  ■否。</w:t>
      </w:r>
    </w:p>
    <w:p w14:paraId="4F313207">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2" w:name="_Toc16720"/>
      <w:bookmarkStart w:id="3" w:name="_Toc7318"/>
      <w:r>
        <w:rPr>
          <w:rFonts w:hint="eastAsia" w:asciiTheme="minorEastAsia" w:hAnsiTheme="minorEastAsia" w:eastAsiaTheme="minorEastAsia" w:cstheme="minorEastAsia"/>
          <w:b/>
          <w:bCs/>
          <w:color w:val="auto"/>
          <w:sz w:val="28"/>
          <w:szCs w:val="28"/>
          <w:highlight w:val="none"/>
        </w:rPr>
        <w:t>二、申请人的资格要求（须同时满足）</w:t>
      </w:r>
      <w:bookmarkEnd w:id="2"/>
      <w:bookmarkEnd w:id="3"/>
    </w:p>
    <w:p w14:paraId="25D87947">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1.满足《中华人民共和国政府采购法》第二十二条规定；</w:t>
      </w:r>
    </w:p>
    <w:p w14:paraId="31E5E9A0">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2.落实政府采购政策需满足的资格要求：</w:t>
      </w:r>
    </w:p>
    <w:p w14:paraId="1B6F6D34">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 中小企业政策</w:t>
      </w:r>
    </w:p>
    <w:p w14:paraId="0DEBF0F9">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□本项目不专门面向中小企业预留采购份额。</w:t>
      </w:r>
    </w:p>
    <w:p w14:paraId="4AE3B113">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yellow"/>
        </w:rPr>
      </w:pPr>
      <w:r>
        <w:rPr>
          <w:rFonts w:hint="eastAsia" w:asciiTheme="minorEastAsia" w:hAnsiTheme="minorEastAsia" w:eastAsiaTheme="minorEastAsia" w:cstheme="minorEastAsia"/>
          <w:color w:val="auto"/>
          <w:sz w:val="24"/>
          <w:highlight w:val="yellow"/>
        </w:rPr>
        <w:t>■本项目专门面向</w:t>
      </w:r>
      <w:r>
        <w:rPr>
          <w:rFonts w:hint="eastAsia" w:asciiTheme="minorEastAsia" w:hAnsiTheme="minorEastAsia" w:eastAsiaTheme="minorEastAsia" w:cstheme="minorEastAsia"/>
          <w:color w:val="auto"/>
          <w:sz w:val="24"/>
          <w:highlight w:val="yellow"/>
          <w:u w:val="single"/>
          <w:lang w:val="en-US" w:eastAsia="zh-CN"/>
        </w:rPr>
        <w:t>中小</w:t>
      </w:r>
      <w:r>
        <w:rPr>
          <w:rFonts w:hint="eastAsia" w:asciiTheme="minorEastAsia" w:hAnsiTheme="minorEastAsia" w:eastAsiaTheme="minorEastAsia" w:cstheme="minorEastAsia"/>
          <w:color w:val="auto"/>
          <w:sz w:val="24"/>
          <w:highlight w:val="yellow"/>
          <w:u w:val="single"/>
        </w:rPr>
        <w:t>企业</w:t>
      </w:r>
      <w:r>
        <w:rPr>
          <w:rFonts w:hint="eastAsia" w:asciiTheme="minorEastAsia" w:hAnsiTheme="minorEastAsia" w:eastAsiaTheme="minorEastAsia" w:cstheme="minorEastAsia"/>
          <w:color w:val="auto"/>
          <w:sz w:val="24"/>
          <w:highlight w:val="yellow"/>
        </w:rPr>
        <w:t>采购。即：提供的服务全部由符合政策要求的</w:t>
      </w:r>
      <w:r>
        <w:rPr>
          <w:rFonts w:hint="eastAsia" w:asciiTheme="minorEastAsia" w:hAnsiTheme="minorEastAsia" w:eastAsiaTheme="minorEastAsia" w:cstheme="minorEastAsia"/>
          <w:color w:val="auto"/>
          <w:sz w:val="24"/>
          <w:highlight w:val="yellow"/>
          <w:lang w:val="en-US" w:eastAsia="zh-CN"/>
        </w:rPr>
        <w:t>中小</w:t>
      </w:r>
      <w:r>
        <w:rPr>
          <w:rFonts w:hint="eastAsia" w:asciiTheme="minorEastAsia" w:hAnsiTheme="minorEastAsia" w:eastAsiaTheme="minorEastAsia" w:cstheme="minorEastAsia"/>
          <w:color w:val="auto"/>
          <w:sz w:val="24"/>
          <w:highlight w:val="yellow"/>
        </w:rPr>
        <w:t>企业承接。</w:t>
      </w:r>
    </w:p>
    <w:p w14:paraId="2264FAE6">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bookmarkStart w:id="4" w:name="OLE_LINK3"/>
      <w:r>
        <w:rPr>
          <w:rFonts w:hint="eastAsia" w:asciiTheme="minorEastAsia" w:hAnsiTheme="minorEastAsia" w:eastAsiaTheme="minorEastAsia" w:cstheme="minorEastAsia"/>
          <w:color w:val="auto"/>
          <w:sz w:val="24"/>
          <w:highlight w:val="none"/>
        </w:rPr>
        <w:t>□</w:t>
      </w:r>
      <w:bookmarkEnd w:id="4"/>
      <w:r>
        <w:rPr>
          <w:rFonts w:hint="eastAsia" w:asciiTheme="minorEastAsia" w:hAnsiTheme="minorEastAsia" w:eastAsiaTheme="minorEastAsia" w:cstheme="minorEastAsia"/>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145EA67">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 其它落实政府采购政策的资格要求：</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395D50E">
      <w:pPr>
        <w:widowControl/>
        <w:tabs>
          <w:tab w:val="left" w:pos="7828"/>
        </w:tabs>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3.本项目的特定资格要求：</w:t>
      </w:r>
      <w:r>
        <w:rPr>
          <w:rFonts w:hint="eastAsia" w:asciiTheme="minorEastAsia" w:hAnsiTheme="minorEastAsia" w:eastAsiaTheme="minorEastAsia" w:cstheme="minorEastAsia"/>
          <w:color w:val="auto"/>
          <w:sz w:val="24"/>
          <w:highlight w:val="none"/>
          <w:lang w:eastAsia="zh-CN"/>
        </w:rPr>
        <w:tab/>
      </w:r>
    </w:p>
    <w:p w14:paraId="43500404">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 本项目是否属于政府购买服务：</w:t>
      </w:r>
    </w:p>
    <w:p w14:paraId="69007F39">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■否</w:t>
      </w:r>
    </w:p>
    <w:p w14:paraId="022059B2">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□是， 公益一类事业单位、使用事业编制且由财政拨款保障的群团组织，不得作为承接主体；</w:t>
      </w:r>
    </w:p>
    <w:p w14:paraId="13CEC679">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 其他特定资格要求：</w:t>
      </w:r>
    </w:p>
    <w:p w14:paraId="2E6E09EB">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3.2.1供应商应具有有效的《医疗机构执业许可证》且完成健康体检职业登记手续</w:t>
      </w:r>
      <w:r>
        <w:rPr>
          <w:rFonts w:hint="eastAsia" w:asciiTheme="minorEastAsia" w:hAnsiTheme="minorEastAsia" w:eastAsiaTheme="minorEastAsia" w:cstheme="minorEastAsia"/>
          <w:color w:val="auto"/>
          <w:sz w:val="24"/>
          <w:highlight w:val="none"/>
          <w:lang w:eastAsia="zh-CN"/>
        </w:rPr>
        <w:t>；</w:t>
      </w:r>
    </w:p>
    <w:p w14:paraId="47396DF3">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3.2.2</w:t>
      </w:r>
      <w:r>
        <w:rPr>
          <w:rFonts w:hint="eastAsia" w:asciiTheme="minorEastAsia" w:hAnsiTheme="minorEastAsia" w:eastAsiaTheme="minorEastAsia" w:cstheme="minorEastAsia"/>
          <w:color w:val="auto"/>
          <w:sz w:val="24"/>
          <w:highlight w:val="none"/>
        </w:rPr>
        <w:t>供应商不得为“信用中国网站</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www.creditchina.gov.cn）中列入失信被执行人和重大税收违法案件当事人名单的供应商，不得为中国政府采购网（www.ccgp.gov.cn）政府采购严重违法失信行为记录名单中被财政部门禁止参加政府采购活动的供应商（处罚决定规定的时间和地域范围内），信用查询截止时间为磋商当日；</w:t>
      </w:r>
    </w:p>
    <w:p w14:paraId="560B1B44">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供应商应领取本项目磋商文件。</w:t>
      </w:r>
    </w:p>
    <w:p w14:paraId="0F363B98">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5" w:name="_Toc29867"/>
      <w:bookmarkStart w:id="6" w:name="_Toc14261"/>
      <w:r>
        <w:rPr>
          <w:rFonts w:hint="eastAsia" w:asciiTheme="minorEastAsia" w:hAnsiTheme="minorEastAsia" w:eastAsiaTheme="minorEastAsia" w:cstheme="minorEastAsia"/>
          <w:b/>
          <w:bCs/>
          <w:color w:val="auto"/>
          <w:sz w:val="28"/>
          <w:szCs w:val="28"/>
          <w:highlight w:val="none"/>
        </w:rPr>
        <w:t>三、获取采购文件</w:t>
      </w:r>
      <w:bookmarkEnd w:id="5"/>
      <w:bookmarkEnd w:id="6"/>
    </w:p>
    <w:p w14:paraId="3D1AED95">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1.时间：</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日到</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14</w:t>
      </w:r>
      <w:r>
        <w:rPr>
          <w:rFonts w:hint="eastAsia" w:asciiTheme="minorEastAsia" w:hAnsiTheme="minorEastAsia" w:eastAsiaTheme="minorEastAsia" w:cstheme="minorEastAsia"/>
          <w:color w:val="auto"/>
          <w:sz w:val="24"/>
          <w:highlight w:val="none"/>
        </w:rPr>
        <w:t>日,每天上午9：00至12：00，下午12：00至16：00（北京时间，法定节假日除外）。</w:t>
      </w:r>
    </w:p>
    <w:p w14:paraId="65BD5CB2">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2.地点：北京市丰台区西三环南路14号院首科大厦A座4层405号中技国际招标有限公司会议中心标书室。</w:t>
      </w:r>
    </w:p>
    <w:p w14:paraId="3C53677D">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3.方式： </w:t>
      </w:r>
    </w:p>
    <w:p w14:paraId="63E78B64">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3.1本项目磋商文件以纸质形式发售（如无法到达现场可在中国通用招标网下载电子版）。</w:t>
      </w:r>
    </w:p>
    <w:p w14:paraId="116DEA9B">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3.2文件发售时间：</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日9:00起到</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14</w:t>
      </w:r>
      <w:r>
        <w:rPr>
          <w:rFonts w:hint="eastAsia" w:asciiTheme="minorEastAsia" w:hAnsiTheme="minorEastAsia" w:eastAsiaTheme="minorEastAsia" w:cstheme="minorEastAsia"/>
          <w:color w:val="auto"/>
          <w:sz w:val="24"/>
          <w:highlight w:val="none"/>
        </w:rPr>
        <w:t>日16:00时。</w:t>
      </w:r>
    </w:p>
    <w:p w14:paraId="22AA0E72">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3.3供应商在中国通用招标网（www.china-tender.com.cn）免费注册后，可在网上浏览磋商文件主要内容。</w:t>
      </w:r>
    </w:p>
    <w:p w14:paraId="37B7C1EA">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如需购买，应按照网上操作流程在线购买。标书款发票在北京市丰台区西三环南路14号院首科大厦A座4层405号中技国际招标有限公司会议中心标书室领取。</w:t>
      </w:r>
    </w:p>
    <w:p w14:paraId="072573C3">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3.4标书室地址：北京市丰台区西三环南路14号院首科大厦A座4层405号中技国际招标有限公司会议中心。</w:t>
      </w:r>
    </w:p>
    <w:p w14:paraId="0DF6B409">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3.5联系电话：</w:t>
      </w:r>
    </w:p>
    <w:p w14:paraId="4A48639A">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网上操作技术支持：400-680-8126，联系人：李先生</w:t>
      </w:r>
    </w:p>
    <w:p w14:paraId="4355059C">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标书室：400-680-8126，联系人：邵先生</w:t>
      </w:r>
    </w:p>
    <w:p w14:paraId="1F00B5C3">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标书室工作时间：上午9:00－11:00，下午14:00－16:00。</w:t>
      </w:r>
    </w:p>
    <w:p w14:paraId="308FE158">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4.售价：0 元。</w:t>
      </w:r>
    </w:p>
    <w:p w14:paraId="6C73D5B4">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7" w:name="_Toc30700"/>
      <w:bookmarkStart w:id="8" w:name="_Toc11837"/>
      <w:r>
        <w:rPr>
          <w:rFonts w:hint="eastAsia" w:asciiTheme="minorEastAsia" w:hAnsiTheme="minorEastAsia" w:eastAsiaTheme="minorEastAsia" w:cstheme="minorEastAsia"/>
          <w:b/>
          <w:bCs/>
          <w:color w:val="auto"/>
          <w:sz w:val="28"/>
          <w:szCs w:val="28"/>
          <w:highlight w:val="none"/>
        </w:rPr>
        <w:t>四、响应文件提交（现场递交）</w:t>
      </w:r>
      <w:bookmarkEnd w:id="7"/>
      <w:bookmarkEnd w:id="8"/>
    </w:p>
    <w:p w14:paraId="2C10658D">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截止时间：</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19</w:t>
      </w:r>
      <w:r>
        <w:rPr>
          <w:rFonts w:hint="eastAsia" w:asciiTheme="minorEastAsia" w:hAnsiTheme="minorEastAsia" w:eastAsiaTheme="minorEastAsia" w:cstheme="minorEastAsia"/>
          <w:color w:val="auto"/>
          <w:sz w:val="24"/>
          <w:highlight w:val="none"/>
        </w:rPr>
        <w:t>日</w:t>
      </w: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点</w:t>
      </w:r>
      <w:r>
        <w:rPr>
          <w:rFonts w:hint="eastAsia" w:asciiTheme="minorEastAsia" w:hAnsiTheme="minorEastAsia" w:eastAsiaTheme="minorEastAsia" w:cstheme="minorEastAsia"/>
          <w:color w:val="auto"/>
          <w:sz w:val="24"/>
          <w:highlight w:val="none"/>
          <w:lang w:val="en-US" w:eastAsia="zh-CN"/>
        </w:rPr>
        <w:t>30</w:t>
      </w:r>
      <w:r>
        <w:rPr>
          <w:rFonts w:hint="eastAsia" w:asciiTheme="minorEastAsia" w:hAnsiTheme="minorEastAsia" w:eastAsiaTheme="minorEastAsia" w:cstheme="minorEastAsia"/>
          <w:color w:val="auto"/>
          <w:sz w:val="24"/>
          <w:highlight w:val="none"/>
        </w:rPr>
        <w:t>分（北京时间）。</w:t>
      </w:r>
    </w:p>
    <w:p w14:paraId="34FC34C3">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地点：北京市丰台区西三环南路14号院首科大厦A座4层405号中技国际招标有限公司会议中心第</w:t>
      </w:r>
      <w:r>
        <w:rPr>
          <w:rFonts w:hint="eastAsia" w:asciiTheme="minorEastAsia" w:hAnsiTheme="minorEastAsia" w:eastAsiaTheme="minorEastAsia" w:cstheme="minorEastAsia"/>
          <w:color w:val="auto"/>
          <w:sz w:val="24"/>
          <w:highlight w:val="none"/>
          <w:lang w:val="en-US" w:eastAsia="zh-CN"/>
        </w:rPr>
        <w:t>五</w:t>
      </w:r>
      <w:r>
        <w:rPr>
          <w:rFonts w:hint="eastAsia" w:asciiTheme="minorEastAsia" w:hAnsiTheme="minorEastAsia" w:eastAsiaTheme="minorEastAsia" w:cstheme="minorEastAsia"/>
          <w:color w:val="auto"/>
          <w:sz w:val="24"/>
          <w:highlight w:val="none"/>
        </w:rPr>
        <w:t>评标室。</w:t>
      </w:r>
    </w:p>
    <w:p w14:paraId="19C43A0C">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9" w:name="_Toc29766"/>
      <w:bookmarkStart w:id="10" w:name="_Toc11143"/>
      <w:r>
        <w:rPr>
          <w:rFonts w:hint="eastAsia" w:asciiTheme="minorEastAsia" w:hAnsiTheme="minorEastAsia" w:eastAsiaTheme="minorEastAsia" w:cstheme="minorEastAsia"/>
          <w:b/>
          <w:bCs/>
          <w:color w:val="auto"/>
          <w:sz w:val="28"/>
          <w:szCs w:val="28"/>
          <w:highlight w:val="none"/>
        </w:rPr>
        <w:t>五、开启</w:t>
      </w:r>
      <w:bookmarkEnd w:id="9"/>
      <w:bookmarkEnd w:id="10"/>
    </w:p>
    <w:p w14:paraId="2BA14772">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时间：</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19</w:t>
      </w:r>
      <w:r>
        <w:rPr>
          <w:rFonts w:hint="eastAsia" w:asciiTheme="minorEastAsia" w:hAnsiTheme="minorEastAsia" w:eastAsiaTheme="minorEastAsia" w:cstheme="minorEastAsia"/>
          <w:color w:val="auto"/>
          <w:sz w:val="24"/>
          <w:highlight w:val="none"/>
        </w:rPr>
        <w:t>日</w:t>
      </w: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点</w:t>
      </w:r>
      <w:r>
        <w:rPr>
          <w:rFonts w:hint="eastAsia" w:asciiTheme="minorEastAsia" w:hAnsiTheme="minorEastAsia" w:eastAsiaTheme="minorEastAsia" w:cstheme="minorEastAsia"/>
          <w:color w:val="auto"/>
          <w:sz w:val="24"/>
          <w:highlight w:val="none"/>
          <w:lang w:val="en-US" w:eastAsia="zh-CN"/>
        </w:rPr>
        <w:t>30</w:t>
      </w:r>
      <w:r>
        <w:rPr>
          <w:rFonts w:hint="eastAsia" w:asciiTheme="minorEastAsia" w:hAnsiTheme="minorEastAsia" w:eastAsiaTheme="minorEastAsia" w:cstheme="minorEastAsia"/>
          <w:color w:val="auto"/>
          <w:sz w:val="24"/>
          <w:highlight w:val="none"/>
        </w:rPr>
        <w:t>分（北京时间）。</w:t>
      </w:r>
    </w:p>
    <w:p w14:paraId="50B19D62">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地点：北京市丰台区西三环南路14号院首科大厦A座4层405号中技国际招标有限公司会议中心第</w:t>
      </w:r>
      <w:r>
        <w:rPr>
          <w:rFonts w:hint="eastAsia" w:asciiTheme="minorEastAsia" w:hAnsiTheme="minorEastAsia" w:eastAsiaTheme="minorEastAsia" w:cstheme="minorEastAsia"/>
          <w:color w:val="auto"/>
          <w:sz w:val="24"/>
          <w:highlight w:val="none"/>
          <w:lang w:val="en-US" w:eastAsia="zh-CN"/>
        </w:rPr>
        <w:t>五</w:t>
      </w:r>
      <w:r>
        <w:rPr>
          <w:rFonts w:hint="eastAsia" w:asciiTheme="minorEastAsia" w:hAnsiTheme="minorEastAsia" w:eastAsiaTheme="minorEastAsia" w:cstheme="minorEastAsia"/>
          <w:color w:val="auto"/>
          <w:sz w:val="24"/>
          <w:highlight w:val="none"/>
        </w:rPr>
        <w:t>评标室。</w:t>
      </w:r>
    </w:p>
    <w:p w14:paraId="6EE20FCF">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11" w:name="_Toc22689"/>
      <w:bookmarkStart w:id="12" w:name="_Toc24926"/>
      <w:r>
        <w:rPr>
          <w:rFonts w:hint="eastAsia" w:asciiTheme="minorEastAsia" w:hAnsiTheme="minorEastAsia" w:eastAsiaTheme="minorEastAsia" w:cstheme="minorEastAsia"/>
          <w:b/>
          <w:bCs/>
          <w:color w:val="auto"/>
          <w:sz w:val="28"/>
          <w:szCs w:val="28"/>
          <w:highlight w:val="none"/>
        </w:rPr>
        <w:t>六、公告期限</w:t>
      </w:r>
      <w:bookmarkEnd w:id="11"/>
      <w:bookmarkEnd w:id="12"/>
    </w:p>
    <w:p w14:paraId="6A20E36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自本公告发布之日起3个工作日。</w:t>
      </w:r>
    </w:p>
    <w:p w14:paraId="5A462E50">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13" w:name="_Toc22062"/>
      <w:bookmarkStart w:id="14" w:name="_Toc19328"/>
      <w:r>
        <w:rPr>
          <w:rFonts w:hint="eastAsia" w:asciiTheme="minorEastAsia" w:hAnsiTheme="minorEastAsia" w:eastAsiaTheme="minorEastAsia" w:cstheme="minorEastAsia"/>
          <w:b/>
          <w:bCs/>
          <w:color w:val="auto"/>
          <w:sz w:val="28"/>
          <w:szCs w:val="28"/>
          <w:highlight w:val="none"/>
        </w:rPr>
        <w:t>七、其他补充事宜</w:t>
      </w:r>
      <w:bookmarkEnd w:id="13"/>
      <w:bookmarkEnd w:id="14"/>
    </w:p>
    <w:p w14:paraId="0A591095">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本项目需要落实的政府采购政策：</w:t>
      </w:r>
    </w:p>
    <w:p w14:paraId="62F7198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1.鼓励节能政策：在技术、服务等指标同等条件下，优先采购属于国家公布的节能品目清单中产品。</w:t>
      </w:r>
    </w:p>
    <w:p w14:paraId="37CCF0C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2.鼓励环保政策：在性能、技术、服务等指标同等条件下，优先采购国家公布的环保产品品目清单中的产品。</w:t>
      </w:r>
    </w:p>
    <w:p w14:paraId="0AA3206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3.扶持中小企业政策：</w:t>
      </w:r>
      <w:r>
        <w:rPr>
          <w:rFonts w:hint="eastAsia" w:asciiTheme="minorEastAsia" w:hAnsiTheme="minorEastAsia" w:eastAsiaTheme="minorEastAsia" w:cstheme="minorEastAsia"/>
          <w:color w:val="auto"/>
          <w:sz w:val="24"/>
          <w:highlight w:val="yellow"/>
        </w:rPr>
        <w:t>本项目专门面向</w:t>
      </w:r>
      <w:r>
        <w:rPr>
          <w:rFonts w:hint="eastAsia" w:asciiTheme="minorEastAsia" w:hAnsiTheme="minorEastAsia" w:eastAsiaTheme="minorEastAsia" w:cstheme="minorEastAsia"/>
          <w:color w:val="auto"/>
          <w:sz w:val="24"/>
          <w:highlight w:val="yellow"/>
          <w:u w:val="single"/>
          <w:lang w:val="en-US" w:eastAsia="zh-CN"/>
        </w:rPr>
        <w:t>中小</w:t>
      </w:r>
      <w:r>
        <w:rPr>
          <w:rFonts w:hint="eastAsia" w:asciiTheme="minorEastAsia" w:hAnsiTheme="minorEastAsia" w:eastAsiaTheme="minorEastAsia" w:cstheme="minorEastAsia"/>
          <w:color w:val="auto"/>
          <w:sz w:val="24"/>
          <w:highlight w:val="yellow"/>
          <w:u w:val="single"/>
        </w:rPr>
        <w:t>企业</w:t>
      </w:r>
      <w:r>
        <w:rPr>
          <w:rFonts w:hint="eastAsia" w:asciiTheme="minorEastAsia" w:hAnsiTheme="minorEastAsia" w:eastAsiaTheme="minorEastAsia" w:cstheme="minorEastAsia"/>
          <w:color w:val="auto"/>
          <w:sz w:val="24"/>
          <w:highlight w:val="yellow"/>
        </w:rPr>
        <w:t>采购</w:t>
      </w:r>
      <w:r>
        <w:rPr>
          <w:rFonts w:hint="eastAsia" w:asciiTheme="minorEastAsia" w:hAnsiTheme="minorEastAsia" w:eastAsiaTheme="minorEastAsia" w:cstheme="minorEastAsia"/>
          <w:color w:val="auto"/>
          <w:sz w:val="24"/>
          <w:highlight w:val="none"/>
        </w:rPr>
        <w:t>；监狱企业、残疾人福利性单位视同小型、微型企业；不重复享受政策</w:t>
      </w:r>
      <w:r>
        <w:rPr>
          <w:rFonts w:hint="eastAsia" w:asciiTheme="minorEastAsia" w:hAnsiTheme="minorEastAsia" w:eastAsiaTheme="minorEastAsia" w:cstheme="minorEastAsia"/>
          <w:color w:val="auto"/>
          <w:kern w:val="2"/>
          <w:sz w:val="24"/>
          <w:highlight w:val="none"/>
          <w:lang w:val="en-US" w:eastAsia="zh-CN"/>
        </w:rPr>
        <w:t>。</w:t>
      </w:r>
    </w:p>
    <w:p w14:paraId="2DC86EB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4.投标产品不得为进口产品。</w:t>
      </w:r>
    </w:p>
    <w:p w14:paraId="1258918D">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15" w:name="_Toc5733"/>
      <w:bookmarkStart w:id="16" w:name="_Toc20110"/>
      <w:r>
        <w:rPr>
          <w:rFonts w:hint="eastAsia" w:asciiTheme="minorEastAsia" w:hAnsiTheme="minorEastAsia" w:eastAsiaTheme="minorEastAsia" w:cstheme="minorEastAsia"/>
          <w:b/>
          <w:bCs/>
          <w:color w:val="auto"/>
          <w:sz w:val="28"/>
          <w:szCs w:val="28"/>
          <w:highlight w:val="none"/>
        </w:rPr>
        <w:t>八、对本次采购提出询问，请按以下方式联系</w:t>
      </w:r>
      <w:bookmarkEnd w:id="15"/>
      <w:bookmarkEnd w:id="16"/>
    </w:p>
    <w:p w14:paraId="091B1E25">
      <w:pPr>
        <w:spacing w:line="360" w:lineRule="auto"/>
        <w:ind w:firstLine="600" w:firstLineChars="250"/>
        <w:rPr>
          <w:rFonts w:hint="eastAsia" w:asciiTheme="minorEastAsia" w:hAnsiTheme="minorEastAsia" w:eastAsiaTheme="minorEastAsia" w:cstheme="minorEastAsia"/>
          <w:color w:val="auto"/>
          <w:sz w:val="24"/>
          <w:highlight w:val="none"/>
        </w:rPr>
      </w:pPr>
      <w:bookmarkStart w:id="17" w:name="_Toc12165"/>
      <w:bookmarkStart w:id="18" w:name="_Toc32627"/>
      <w:bookmarkStart w:id="19" w:name="_Toc28359019"/>
      <w:bookmarkStart w:id="20" w:name="_Toc28616"/>
      <w:bookmarkStart w:id="21" w:name="_Toc27957"/>
      <w:bookmarkStart w:id="22" w:name="_Toc35393806"/>
      <w:bookmarkStart w:id="23" w:name="_Toc9239"/>
      <w:bookmarkStart w:id="24" w:name="_Toc11190"/>
      <w:bookmarkStart w:id="25" w:name="_Toc28359096"/>
      <w:bookmarkStart w:id="26" w:name="_Toc35393637"/>
      <w:r>
        <w:rPr>
          <w:rFonts w:hint="eastAsia" w:asciiTheme="minorEastAsia" w:hAnsiTheme="minorEastAsia" w:eastAsiaTheme="minorEastAsia" w:cstheme="minorEastAsia"/>
          <w:color w:val="auto"/>
          <w:sz w:val="24"/>
          <w:highlight w:val="none"/>
        </w:rPr>
        <w:t>1.采购人信息</w:t>
      </w:r>
      <w:bookmarkEnd w:id="17"/>
      <w:bookmarkEnd w:id="18"/>
      <w:bookmarkEnd w:id="19"/>
      <w:bookmarkEnd w:id="20"/>
      <w:bookmarkEnd w:id="21"/>
      <w:bookmarkEnd w:id="22"/>
      <w:bookmarkEnd w:id="23"/>
      <w:bookmarkEnd w:id="24"/>
      <w:bookmarkEnd w:id="25"/>
      <w:bookmarkEnd w:id="26"/>
    </w:p>
    <w:p w14:paraId="466C347E">
      <w:pPr>
        <w:spacing w:line="360" w:lineRule="auto"/>
        <w:ind w:firstLine="600" w:firstLineChars="25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名    称：</w:t>
      </w:r>
      <w:r>
        <w:rPr>
          <w:rFonts w:hint="eastAsia" w:asciiTheme="minorEastAsia" w:hAnsiTheme="minorEastAsia" w:eastAsiaTheme="minorEastAsia" w:cstheme="minorEastAsia"/>
          <w:color w:val="auto"/>
          <w:sz w:val="24"/>
          <w:highlight w:val="none"/>
          <w:u w:val="single"/>
          <w:lang w:eastAsia="zh-CN"/>
        </w:rPr>
        <w:t>北京市科学技术研究院</w:t>
      </w:r>
    </w:p>
    <w:p w14:paraId="62DAE1AF">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北京市海淀区西三环北路27号</w:t>
      </w:r>
    </w:p>
    <w:p w14:paraId="093C4F5C">
      <w:pPr>
        <w:spacing w:line="360" w:lineRule="auto"/>
        <w:ind w:firstLine="600" w:firstLineChars="25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联系方式：</w:t>
      </w:r>
      <w:r>
        <w:rPr>
          <w:rFonts w:hint="eastAsia" w:asciiTheme="minorEastAsia" w:hAnsiTheme="minorEastAsia" w:eastAsiaTheme="minorEastAsia" w:cstheme="minorEastAsia"/>
          <w:color w:val="auto"/>
          <w:sz w:val="24"/>
          <w:highlight w:val="none"/>
          <w:u w:val="single"/>
        </w:rPr>
        <w:t>李</w:t>
      </w:r>
      <w:r>
        <w:rPr>
          <w:rFonts w:hint="eastAsia" w:asciiTheme="minorEastAsia" w:hAnsiTheme="minorEastAsia" w:eastAsiaTheme="minorEastAsia" w:cstheme="minorEastAsia"/>
          <w:color w:val="auto"/>
          <w:sz w:val="24"/>
          <w:highlight w:val="none"/>
          <w:u w:val="single"/>
          <w:lang w:val="en-US" w:eastAsia="zh-CN"/>
        </w:rPr>
        <w:t>老师</w:t>
      </w:r>
      <w:r>
        <w:rPr>
          <w:rFonts w:hint="eastAsia" w:asciiTheme="minorEastAsia" w:hAnsiTheme="minorEastAsia" w:eastAsiaTheme="minorEastAsia" w:cstheme="minorEastAsia"/>
          <w:color w:val="auto"/>
          <w:sz w:val="24"/>
          <w:highlight w:val="none"/>
          <w:u w:val="single"/>
        </w:rPr>
        <w:t>，010- 68417109</w:t>
      </w:r>
    </w:p>
    <w:p w14:paraId="4D195B7D">
      <w:pPr>
        <w:spacing w:line="360" w:lineRule="auto"/>
        <w:ind w:firstLine="600" w:firstLineChars="250"/>
        <w:rPr>
          <w:rFonts w:hint="eastAsia" w:asciiTheme="minorEastAsia" w:hAnsiTheme="minorEastAsia" w:eastAsiaTheme="minorEastAsia" w:cstheme="minorEastAsia"/>
          <w:color w:val="auto"/>
          <w:sz w:val="24"/>
          <w:highlight w:val="none"/>
        </w:rPr>
      </w:pPr>
      <w:bookmarkStart w:id="27" w:name="_Toc20933"/>
      <w:bookmarkStart w:id="28" w:name="_Toc28359020"/>
      <w:bookmarkStart w:id="29" w:name="_Toc35393638"/>
      <w:bookmarkStart w:id="30" w:name="_Toc29640"/>
      <w:bookmarkStart w:id="31" w:name="_Toc18305"/>
      <w:bookmarkStart w:id="32" w:name="_Toc31318"/>
      <w:bookmarkStart w:id="33" w:name="_Toc12658"/>
      <w:bookmarkStart w:id="34" w:name="_Toc28359097"/>
      <w:bookmarkStart w:id="35" w:name="_Toc13455"/>
      <w:bookmarkStart w:id="36" w:name="_Toc35393807"/>
      <w:r>
        <w:rPr>
          <w:rFonts w:hint="eastAsia" w:asciiTheme="minorEastAsia" w:hAnsiTheme="minorEastAsia" w:eastAsiaTheme="minorEastAsia" w:cstheme="minorEastAsia"/>
          <w:color w:val="auto"/>
          <w:sz w:val="24"/>
          <w:highlight w:val="none"/>
        </w:rPr>
        <w:t>2.采购代理机构信息</w:t>
      </w:r>
      <w:bookmarkEnd w:id="27"/>
      <w:bookmarkEnd w:id="28"/>
      <w:bookmarkEnd w:id="29"/>
      <w:bookmarkEnd w:id="30"/>
      <w:bookmarkEnd w:id="31"/>
      <w:bookmarkEnd w:id="32"/>
      <w:bookmarkEnd w:id="33"/>
      <w:bookmarkEnd w:id="34"/>
      <w:bookmarkEnd w:id="35"/>
      <w:bookmarkEnd w:id="36"/>
    </w:p>
    <w:p w14:paraId="3036886F">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    称：</w:t>
      </w:r>
      <w:r>
        <w:rPr>
          <w:rFonts w:hint="eastAsia" w:asciiTheme="minorEastAsia" w:hAnsiTheme="minorEastAsia" w:eastAsiaTheme="minorEastAsia" w:cstheme="minorEastAsia"/>
          <w:color w:val="auto"/>
          <w:sz w:val="24"/>
          <w:highlight w:val="none"/>
          <w:u w:val="single"/>
        </w:rPr>
        <w:t>中技国际招标有限公司</w:t>
      </w:r>
    </w:p>
    <w:p w14:paraId="13A9D17A">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北京市丰台区西营街1号院通用时代中心C座</w:t>
      </w:r>
    </w:p>
    <w:p w14:paraId="1D10EE42">
      <w:pPr>
        <w:spacing w:line="360" w:lineRule="auto"/>
        <w:ind w:firstLine="600" w:firstLineChars="25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联系方式：</w:t>
      </w:r>
      <w:r>
        <w:rPr>
          <w:rFonts w:hint="eastAsia" w:asciiTheme="minorEastAsia" w:hAnsiTheme="minorEastAsia" w:eastAsiaTheme="minorEastAsia" w:cstheme="minorEastAsia"/>
          <w:color w:val="auto"/>
          <w:sz w:val="24"/>
          <w:highlight w:val="none"/>
          <w:u w:val="single"/>
        </w:rPr>
        <w:t>010-81168493</w:t>
      </w:r>
    </w:p>
    <w:p w14:paraId="58C33D22">
      <w:pPr>
        <w:spacing w:line="360" w:lineRule="auto"/>
        <w:ind w:firstLine="600" w:firstLineChars="250"/>
        <w:rPr>
          <w:rFonts w:hint="eastAsia" w:asciiTheme="minorEastAsia" w:hAnsiTheme="minorEastAsia" w:eastAsiaTheme="minorEastAsia" w:cstheme="minorEastAsia"/>
          <w:color w:val="auto"/>
          <w:sz w:val="24"/>
          <w:highlight w:val="none"/>
        </w:rPr>
      </w:pPr>
      <w:bookmarkStart w:id="37" w:name="_Toc22228"/>
      <w:bookmarkStart w:id="38" w:name="_Toc35393808"/>
      <w:bookmarkStart w:id="39" w:name="_Toc35393639"/>
      <w:bookmarkStart w:id="40" w:name="_Toc2772"/>
      <w:bookmarkStart w:id="41" w:name="_Toc27204"/>
      <w:bookmarkStart w:id="42" w:name="_Toc23979"/>
      <w:bookmarkStart w:id="43" w:name="_Toc28359021"/>
      <w:bookmarkStart w:id="44" w:name="_Toc7478"/>
      <w:bookmarkStart w:id="45" w:name="_Toc7491"/>
      <w:bookmarkStart w:id="46" w:name="_Toc28359098"/>
      <w:r>
        <w:rPr>
          <w:rFonts w:hint="eastAsia" w:asciiTheme="minorEastAsia" w:hAnsiTheme="minorEastAsia" w:eastAsiaTheme="minorEastAsia" w:cstheme="minorEastAsia"/>
          <w:color w:val="auto"/>
          <w:sz w:val="24"/>
          <w:highlight w:val="none"/>
        </w:rPr>
        <w:t>3.项目联系方式</w:t>
      </w:r>
      <w:bookmarkEnd w:id="37"/>
      <w:bookmarkEnd w:id="38"/>
      <w:bookmarkEnd w:id="39"/>
      <w:bookmarkEnd w:id="40"/>
      <w:bookmarkEnd w:id="41"/>
      <w:bookmarkEnd w:id="42"/>
      <w:bookmarkEnd w:id="43"/>
      <w:bookmarkEnd w:id="44"/>
      <w:bookmarkEnd w:id="45"/>
      <w:bookmarkEnd w:id="46"/>
    </w:p>
    <w:p w14:paraId="7C00BE9F">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项目联系人：</w:t>
      </w:r>
      <w:r>
        <w:rPr>
          <w:rFonts w:hint="eastAsia" w:asciiTheme="minorEastAsia" w:hAnsiTheme="minorEastAsia" w:eastAsiaTheme="minorEastAsia" w:cstheme="minorEastAsia"/>
          <w:color w:val="auto"/>
          <w:sz w:val="24"/>
          <w:highlight w:val="none"/>
          <w:u w:val="single"/>
        </w:rPr>
        <w:t>陈刚、王昕</w:t>
      </w:r>
    </w:p>
    <w:p w14:paraId="688809CF">
      <w:pPr>
        <w:spacing w:line="360" w:lineRule="auto"/>
        <w:ind w:firstLine="600" w:firstLineChars="2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电　　  话：</w:t>
      </w:r>
      <w:r>
        <w:rPr>
          <w:rFonts w:hint="eastAsia" w:asciiTheme="minorEastAsia" w:hAnsiTheme="minorEastAsia" w:eastAsiaTheme="minorEastAsia" w:cstheme="minorEastAsia"/>
          <w:color w:val="auto"/>
          <w:sz w:val="24"/>
          <w:highlight w:val="none"/>
          <w:u w:val="single"/>
        </w:rPr>
        <w:t>010-81168493、81168289</w:t>
      </w:r>
    </w:p>
    <w:p w14:paraId="04744A65">
      <w:pP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br w:type="page"/>
      </w:r>
    </w:p>
    <w:p w14:paraId="651967F7">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宋体 Std L">
    <w:altName w:val="宋体"/>
    <w:panose1 w:val="02020300000000000000"/>
    <w:charset w:val="86"/>
    <w:family w:val="roman"/>
    <w:pitch w:val="default"/>
    <w:sig w:usb0="00000000" w:usb1="00000000"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D87C9E"/>
    <w:rsid w:val="7FD87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无段落样式]"/>
    <w:unhideWhenUsed/>
    <w:qFormat/>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imes New Roman"/>
      <w:color w:val="000000"/>
      <w:sz w:val="24"/>
      <w:lang w:val="zh-CN" w:eastAsia="zh-CN" w:bidi="ar-SA"/>
    </w:rPr>
  </w:style>
  <w:style w:type="table" w:customStyle="1" w:styleId="5">
    <w:name w:val="Table Normal"/>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Cs w:val="21"/>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2026-08-07T07:53:00Z</dcterms:created>
  <dc:creator>吴家豪</dc:creator>
  <cp:lastModifiedBy>吴家豪</cp:lastModifiedBy>
  <dcterms:modified xsi:type="dcterms:W3CDTF">2026-08-07T07:58:06Z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B19FFF3BB15B43649E7345DD46F9AF01_11</vt:lpwstr>
  </property>
  <property fmtid="{D5CDD505-2E9C-101B-9397-08002B2CF9AE}" pid="4" name="KSOTemplateDocerSaveRecord">
    <vt:lpwstr>eyJoZGlkIjoiZGZlOTljNDE3Y2FmYThhMjgxY2Y3ODVlZmZjODA3NzkiLCJ1c2VySWQiOiI1MjIyMjE0NTMifQ==</vt:lpwstr>
  </property>
</Properties>
</file>