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F3ABD">
      <w:pPr>
        <w:keepNext w:val="0"/>
        <w:keepLines w:val="0"/>
        <w:pageBreakBefore w:val="0"/>
        <w:kinsoku/>
        <w:wordWrap/>
        <w:overflowPunct/>
        <w:topLinePunct w:val="0"/>
        <w:autoSpaceDE/>
        <w:autoSpaceDN/>
        <w:bidi w:val="0"/>
        <w:snapToGrid w:val="0"/>
        <w:spacing w:line="360" w:lineRule="auto"/>
        <w:jc w:val="center"/>
        <w:textAlignment w:val="auto"/>
        <w:outlineLvl w:val="0"/>
        <w:rPr>
          <w:sz w:val="28"/>
          <w:szCs w:val="28"/>
        </w:rPr>
      </w:pPr>
      <w:bookmarkStart w:id="0" w:name="_Toc19097"/>
      <w:bookmarkStart w:id="1" w:name="_Toc9268"/>
      <w:bookmarkStart w:id="2" w:name="_Toc28359080"/>
      <w:bookmarkStart w:id="3" w:name="_Toc35393622"/>
      <w:bookmarkStart w:id="4" w:name="_Toc28359003"/>
      <w:bookmarkStart w:id="5" w:name="_Toc35393791"/>
      <w:r>
        <w:rPr>
          <w:rFonts w:hint="eastAsia"/>
          <w:b/>
          <w:sz w:val="28"/>
          <w:szCs w:val="28"/>
        </w:rPr>
        <w:t>第九届中国国际进口博览会人文交流活动搭建项目</w:t>
      </w:r>
      <w:r>
        <w:rPr>
          <w:rFonts w:hint="eastAsia"/>
          <w:b/>
          <w:sz w:val="28"/>
          <w:szCs w:val="28"/>
          <w:lang w:val="en-US" w:eastAsia="zh-CN"/>
        </w:rPr>
        <w:t>招标公告</w:t>
      </w:r>
      <w:bookmarkEnd w:id="0"/>
      <w:bookmarkEnd w:id="1"/>
    </w:p>
    <w:p w14:paraId="275EEB71">
      <w:pPr>
        <w:keepNext w:val="0"/>
        <w:keepLines w:val="0"/>
        <w:pageBreakBefore w:val="0"/>
        <w:kinsoku/>
        <w:wordWrap/>
        <w:overflowPunct/>
        <w:topLinePunct w:val="0"/>
        <w:autoSpaceDE/>
        <w:autoSpaceDN/>
        <w:bidi w:val="0"/>
        <w:snapToGrid w:val="0"/>
        <w:spacing w:line="360" w:lineRule="auto"/>
        <w:jc w:val="left"/>
        <w:textAlignment w:val="auto"/>
        <w:outlineLvl w:val="1"/>
        <w:rPr>
          <w:b/>
          <w:bCs/>
          <w:sz w:val="24"/>
          <w:szCs w:val="24"/>
        </w:rPr>
      </w:pPr>
      <w:bookmarkStart w:id="6" w:name="_Toc35393790"/>
      <w:bookmarkStart w:id="7" w:name="_Toc28359002"/>
      <w:bookmarkStart w:id="8" w:name="_Toc28359079"/>
      <w:bookmarkStart w:id="9" w:name="_Toc35393621"/>
      <w:bookmarkStart w:id="10" w:name="_Hlk24379207"/>
      <w:r>
        <w:rPr>
          <w:b/>
          <w:bCs/>
          <w:sz w:val="24"/>
          <w:szCs w:val="24"/>
        </w:rPr>
        <w:t>一、项目基本情况</w:t>
      </w:r>
      <w:bookmarkEnd w:id="6"/>
      <w:bookmarkEnd w:id="7"/>
      <w:bookmarkEnd w:id="8"/>
      <w:bookmarkEnd w:id="9"/>
    </w:p>
    <w:p w14:paraId="15BC1712">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1.项目编号：BJJQ-202</w:t>
      </w:r>
      <w:r>
        <w:rPr>
          <w:rFonts w:hint="eastAsia"/>
          <w:sz w:val="24"/>
          <w:szCs w:val="24"/>
        </w:rPr>
        <w:t>6-755</w:t>
      </w:r>
    </w:p>
    <w:p w14:paraId="6EE9CF59">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2.项目名称：</w:t>
      </w:r>
      <w:r>
        <w:rPr>
          <w:rFonts w:hint="eastAsia"/>
          <w:sz w:val="24"/>
          <w:szCs w:val="24"/>
        </w:rPr>
        <w:t>第九届中国国际进口博览会人文交流活动搭建项目</w:t>
      </w:r>
    </w:p>
    <w:bookmarkEnd w:id="10"/>
    <w:p w14:paraId="6921873F">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3.项目预算金额：</w:t>
      </w:r>
      <w:r>
        <w:rPr>
          <w:rFonts w:hint="eastAsia"/>
          <w:sz w:val="24"/>
          <w:szCs w:val="24"/>
        </w:rPr>
        <w:t>2,392,804元</w:t>
      </w:r>
    </w:p>
    <w:p w14:paraId="1BC07840">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4.采购需求：以通州区为重点，以北京国际消费中心城市建设成效为展示主题，完成360平方米人文交流展示区域展示方案设计、展台布置搭建等相关工作。在保证安全的前提下，按照进博会各项时间节点要求推进，确保顺利完成参展任务。</w:t>
      </w:r>
    </w:p>
    <w:p w14:paraId="48CBF5F2">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5.合同履行期限：自项目合同签订之日起至2026年11月10日撤展结束。</w:t>
      </w:r>
    </w:p>
    <w:p w14:paraId="6E42C52A">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6.本项目是否接受联合体投标：□是  ■否。</w:t>
      </w:r>
    </w:p>
    <w:p w14:paraId="6097A3D1">
      <w:pPr>
        <w:keepNext w:val="0"/>
        <w:keepLines w:val="0"/>
        <w:pageBreakBefore w:val="0"/>
        <w:kinsoku/>
        <w:wordWrap/>
        <w:overflowPunct/>
        <w:topLinePunct w:val="0"/>
        <w:autoSpaceDE/>
        <w:autoSpaceDN/>
        <w:bidi w:val="0"/>
        <w:snapToGrid w:val="0"/>
        <w:spacing w:line="360" w:lineRule="auto"/>
        <w:jc w:val="left"/>
        <w:textAlignment w:val="auto"/>
        <w:outlineLvl w:val="1"/>
        <w:rPr>
          <w:b/>
          <w:bCs/>
          <w:sz w:val="24"/>
          <w:szCs w:val="24"/>
        </w:rPr>
      </w:pPr>
      <w:r>
        <w:rPr>
          <w:b/>
          <w:bCs/>
          <w:sz w:val="24"/>
          <w:szCs w:val="24"/>
        </w:rPr>
        <w:t>二、申请人的资格要求（须同时满足）</w:t>
      </w:r>
      <w:bookmarkEnd w:id="2"/>
      <w:bookmarkEnd w:id="3"/>
      <w:bookmarkEnd w:id="4"/>
      <w:bookmarkEnd w:id="5"/>
      <w:r>
        <w:rPr>
          <w:rFonts w:hint="eastAsia"/>
          <w:b/>
          <w:bCs/>
          <w:sz w:val="24"/>
          <w:szCs w:val="24"/>
        </w:rPr>
        <w:t xml:space="preserve">  </w:t>
      </w:r>
    </w:p>
    <w:p w14:paraId="6E0EFCE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1.满足《中华人民共和国政府采购法》第二十二条规定；</w:t>
      </w:r>
    </w:p>
    <w:p w14:paraId="2246A84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bookmarkStart w:id="11" w:name="_Toc28359081"/>
      <w:bookmarkStart w:id="12" w:name="_Toc28359004"/>
      <w:r>
        <w:rPr>
          <w:sz w:val="24"/>
          <w:szCs w:val="24"/>
        </w:rPr>
        <w:t>2.落实政府采购政策需满足的资格要求：</w:t>
      </w:r>
    </w:p>
    <w:p w14:paraId="11121CF7">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2.1中小企业政策</w:t>
      </w:r>
    </w:p>
    <w:p w14:paraId="2BFD75D2">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□本项目不专门面向中小企业预留采购份额。</w:t>
      </w:r>
    </w:p>
    <w:p w14:paraId="6D683CAB">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■本项目专门面向  □中小 ■小微企业  采购。即：提供的货物全部由符合政策要求的中小/小微企业制造、服务全部由符合政策要求的中小/小微企业承接。</w:t>
      </w:r>
    </w:p>
    <w:p w14:paraId="16BF74F3">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□本项目预留部分采购项目预算专门面向中小企业采购。对于预留份额，提供的货物由符合政策要求的中小企业制造、服务由符合政策要求的中小企业承接。预留份额通过以下措施进行：</w:t>
      </w:r>
      <w:r>
        <w:rPr>
          <w:sz w:val="24"/>
          <w:szCs w:val="24"/>
          <w:u w:val="single"/>
        </w:rPr>
        <w:t xml:space="preserve"> / </w:t>
      </w:r>
      <w:r>
        <w:rPr>
          <w:sz w:val="24"/>
          <w:szCs w:val="24"/>
        </w:rPr>
        <w:t>。</w:t>
      </w:r>
    </w:p>
    <w:p w14:paraId="0D658E7B">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2.2其它落实政府采购政策的资格要求（如有）：</w:t>
      </w:r>
      <w:r>
        <w:rPr>
          <w:rFonts w:hint="eastAsia"/>
          <w:sz w:val="24"/>
          <w:szCs w:val="24"/>
          <w:u w:val="single"/>
        </w:rPr>
        <w:t xml:space="preserve"> / </w:t>
      </w:r>
      <w:r>
        <w:rPr>
          <w:sz w:val="24"/>
          <w:szCs w:val="24"/>
        </w:rPr>
        <w:t>。</w:t>
      </w:r>
    </w:p>
    <w:p w14:paraId="44FB966F">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3.本项目的特定资格要求：</w:t>
      </w:r>
    </w:p>
    <w:p w14:paraId="3F4796E1">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3.1本项目是否属于政府购买服务：</w:t>
      </w:r>
    </w:p>
    <w:p w14:paraId="1BF1273F">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□否</w:t>
      </w:r>
    </w:p>
    <w:p w14:paraId="38E02A13">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■是，公益一类事业单位、使用事业编制且由财政拨款保障的群团组织，不得作为承接主体；</w:t>
      </w:r>
    </w:p>
    <w:p w14:paraId="553FC724">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3.2其他特定资格要求：</w:t>
      </w:r>
      <w:r>
        <w:rPr>
          <w:rFonts w:hint="eastAsia"/>
          <w:sz w:val="24"/>
          <w:szCs w:val="24"/>
        </w:rPr>
        <w:t>无</w:t>
      </w:r>
      <w:r>
        <w:rPr>
          <w:sz w:val="24"/>
          <w:szCs w:val="24"/>
        </w:rPr>
        <w:t>。</w:t>
      </w:r>
    </w:p>
    <w:bookmarkEnd w:id="11"/>
    <w:bookmarkEnd w:id="12"/>
    <w:p w14:paraId="1B7879EB">
      <w:pPr>
        <w:keepNext w:val="0"/>
        <w:keepLines w:val="0"/>
        <w:pageBreakBefore w:val="0"/>
        <w:kinsoku/>
        <w:wordWrap/>
        <w:overflowPunct/>
        <w:topLinePunct w:val="0"/>
        <w:autoSpaceDE/>
        <w:autoSpaceDN/>
        <w:bidi w:val="0"/>
        <w:snapToGrid w:val="0"/>
        <w:spacing w:line="360" w:lineRule="auto"/>
        <w:jc w:val="left"/>
        <w:textAlignment w:val="auto"/>
        <w:outlineLvl w:val="1"/>
        <w:rPr>
          <w:b/>
          <w:bCs/>
          <w:sz w:val="24"/>
          <w:szCs w:val="24"/>
        </w:rPr>
      </w:pPr>
      <w:bookmarkStart w:id="13" w:name="_Toc35393623"/>
      <w:bookmarkStart w:id="14" w:name="_Toc35393792"/>
      <w:r>
        <w:rPr>
          <w:b/>
          <w:bCs/>
          <w:sz w:val="24"/>
          <w:szCs w:val="24"/>
        </w:rPr>
        <w:t>三、获取招标文件</w:t>
      </w:r>
      <w:bookmarkEnd w:id="13"/>
      <w:bookmarkEnd w:id="14"/>
    </w:p>
    <w:p w14:paraId="65548E5B">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1.时间：</w:t>
      </w:r>
      <w:r>
        <w:rPr>
          <w:rFonts w:hint="eastAsia"/>
          <w:sz w:val="24"/>
          <w:szCs w:val="24"/>
        </w:rPr>
        <w:t>2026年</w:t>
      </w:r>
      <w:r>
        <w:rPr>
          <w:rFonts w:hint="eastAsia"/>
          <w:sz w:val="24"/>
          <w:szCs w:val="24"/>
          <w:lang w:val="en-US" w:eastAsia="zh-CN"/>
        </w:rPr>
        <w:t>08</w:t>
      </w:r>
      <w:r>
        <w:rPr>
          <w:sz w:val="24"/>
          <w:szCs w:val="24"/>
        </w:rPr>
        <w:t>月</w:t>
      </w:r>
      <w:r>
        <w:rPr>
          <w:rFonts w:hint="eastAsia"/>
          <w:sz w:val="24"/>
          <w:szCs w:val="24"/>
          <w:lang w:val="en-US" w:eastAsia="zh-CN"/>
        </w:rPr>
        <w:t>31</w:t>
      </w:r>
      <w:r>
        <w:rPr>
          <w:sz w:val="24"/>
          <w:szCs w:val="24"/>
        </w:rPr>
        <w:t>日至</w:t>
      </w:r>
      <w:r>
        <w:rPr>
          <w:rFonts w:hint="eastAsia"/>
          <w:sz w:val="24"/>
          <w:szCs w:val="24"/>
        </w:rPr>
        <w:t>2026年</w:t>
      </w:r>
      <w:r>
        <w:rPr>
          <w:rFonts w:hint="eastAsia"/>
          <w:sz w:val="24"/>
          <w:szCs w:val="24"/>
          <w:lang w:val="en-US" w:eastAsia="zh-CN"/>
        </w:rPr>
        <w:t>09</w:t>
      </w:r>
      <w:r>
        <w:rPr>
          <w:sz w:val="24"/>
          <w:szCs w:val="24"/>
        </w:rPr>
        <w:t>月</w:t>
      </w:r>
      <w:r>
        <w:rPr>
          <w:rFonts w:hint="eastAsia"/>
          <w:sz w:val="24"/>
          <w:szCs w:val="24"/>
          <w:lang w:val="en-US" w:eastAsia="zh-CN"/>
        </w:rPr>
        <w:t>07</w:t>
      </w:r>
      <w:r>
        <w:rPr>
          <w:sz w:val="24"/>
          <w:szCs w:val="24"/>
        </w:rPr>
        <w:t>日，每天上午09:00至12:00，下午12:00至17:00（北京时间，法定节假日除外）</w:t>
      </w:r>
      <w:r>
        <w:rPr>
          <w:rFonts w:hint="eastAsia"/>
          <w:sz w:val="24"/>
          <w:szCs w:val="24"/>
        </w:rPr>
        <w:t>。</w:t>
      </w:r>
    </w:p>
    <w:p w14:paraId="48A2EA4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2.地点：北京市政府采购电子交易平台</w:t>
      </w:r>
    </w:p>
    <w:p w14:paraId="6B32663B">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3.方式：供应商使用CA数字证书或电子营业执照登录北京市政府采购电子交易平台（http://zbcg-bjzc.zhongcy.com/bjczj-portal-site/index.html#/home）获取电子版招标文件。</w:t>
      </w:r>
    </w:p>
    <w:p w14:paraId="0A7B4B4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4.售价：0元。</w:t>
      </w:r>
    </w:p>
    <w:p w14:paraId="5943138E">
      <w:pPr>
        <w:keepNext w:val="0"/>
        <w:keepLines w:val="0"/>
        <w:pageBreakBefore w:val="0"/>
        <w:kinsoku/>
        <w:wordWrap/>
        <w:overflowPunct/>
        <w:topLinePunct w:val="0"/>
        <w:autoSpaceDE/>
        <w:autoSpaceDN/>
        <w:bidi w:val="0"/>
        <w:snapToGrid w:val="0"/>
        <w:spacing w:line="360" w:lineRule="auto"/>
        <w:jc w:val="left"/>
        <w:textAlignment w:val="auto"/>
        <w:outlineLvl w:val="1"/>
        <w:rPr>
          <w:b/>
          <w:bCs/>
          <w:sz w:val="24"/>
          <w:szCs w:val="24"/>
        </w:rPr>
      </w:pPr>
      <w:bookmarkStart w:id="15" w:name="_Toc28359082"/>
      <w:bookmarkStart w:id="16" w:name="_Toc28359005"/>
      <w:bookmarkStart w:id="17" w:name="_Toc35393793"/>
      <w:bookmarkStart w:id="18" w:name="_Toc35393624"/>
      <w:r>
        <w:rPr>
          <w:b/>
          <w:bCs/>
          <w:sz w:val="24"/>
          <w:szCs w:val="24"/>
        </w:rPr>
        <w:t>四、提交投标文件</w:t>
      </w:r>
      <w:bookmarkEnd w:id="15"/>
      <w:bookmarkEnd w:id="16"/>
      <w:r>
        <w:rPr>
          <w:b/>
          <w:bCs/>
          <w:sz w:val="24"/>
          <w:szCs w:val="24"/>
        </w:rPr>
        <w:t>截止时间、开标时间和地点</w:t>
      </w:r>
      <w:bookmarkEnd w:id="17"/>
      <w:bookmarkEnd w:id="18"/>
    </w:p>
    <w:p w14:paraId="4DBDAB69">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bookmarkStart w:id="19" w:name="_Toc28359084"/>
      <w:bookmarkStart w:id="20" w:name="_Toc28359007"/>
      <w:bookmarkStart w:id="21" w:name="_Toc35393794"/>
      <w:bookmarkStart w:id="22" w:name="_Toc35393625"/>
      <w:r>
        <w:rPr>
          <w:sz w:val="24"/>
          <w:szCs w:val="24"/>
        </w:rPr>
        <w:t>投标截止时间、开标时间：</w:t>
      </w:r>
      <w:r>
        <w:rPr>
          <w:rFonts w:hint="eastAsia"/>
          <w:sz w:val="24"/>
          <w:szCs w:val="24"/>
        </w:rPr>
        <w:t>2026年</w:t>
      </w:r>
      <w:r>
        <w:rPr>
          <w:rFonts w:hint="eastAsia"/>
          <w:sz w:val="24"/>
          <w:szCs w:val="24"/>
          <w:lang w:val="en-US" w:eastAsia="zh-CN"/>
        </w:rPr>
        <w:t>09</w:t>
      </w:r>
      <w:r>
        <w:rPr>
          <w:sz w:val="24"/>
          <w:szCs w:val="24"/>
        </w:rPr>
        <w:t>月</w:t>
      </w:r>
      <w:r>
        <w:rPr>
          <w:rFonts w:hint="eastAsia"/>
          <w:sz w:val="24"/>
          <w:szCs w:val="24"/>
          <w:lang w:val="en-US" w:eastAsia="zh-CN"/>
        </w:rPr>
        <w:t>22</w:t>
      </w:r>
      <w:r>
        <w:rPr>
          <w:sz w:val="24"/>
          <w:szCs w:val="24"/>
        </w:rPr>
        <w:t>日</w:t>
      </w:r>
      <w:r>
        <w:rPr>
          <w:rFonts w:hint="eastAsia"/>
          <w:sz w:val="24"/>
          <w:szCs w:val="24"/>
          <w:lang w:val="en-US" w:eastAsia="zh-CN"/>
        </w:rPr>
        <w:t>09</w:t>
      </w:r>
      <w:r>
        <w:rPr>
          <w:sz w:val="24"/>
          <w:szCs w:val="24"/>
        </w:rPr>
        <w:t>点</w:t>
      </w:r>
      <w:r>
        <w:rPr>
          <w:rFonts w:hint="eastAsia"/>
          <w:sz w:val="24"/>
          <w:szCs w:val="24"/>
          <w:lang w:val="en-US" w:eastAsia="zh-CN"/>
        </w:rPr>
        <w:t>3</w:t>
      </w:r>
      <w:r>
        <w:rPr>
          <w:rFonts w:hint="eastAsia"/>
          <w:sz w:val="24"/>
          <w:szCs w:val="24"/>
        </w:rPr>
        <w:t>0</w:t>
      </w:r>
      <w:r>
        <w:rPr>
          <w:sz w:val="24"/>
          <w:szCs w:val="24"/>
        </w:rPr>
        <w:t>分（北京时间）。</w:t>
      </w:r>
    </w:p>
    <w:p w14:paraId="459B0A02">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地点：北京市政府采购电子交易平台</w:t>
      </w:r>
    </w:p>
    <w:p w14:paraId="160AA14F">
      <w:pPr>
        <w:keepNext w:val="0"/>
        <w:keepLines w:val="0"/>
        <w:pageBreakBefore w:val="0"/>
        <w:kinsoku/>
        <w:wordWrap/>
        <w:overflowPunct/>
        <w:topLinePunct w:val="0"/>
        <w:autoSpaceDE/>
        <w:autoSpaceDN/>
        <w:bidi w:val="0"/>
        <w:snapToGrid w:val="0"/>
        <w:spacing w:line="360" w:lineRule="auto"/>
        <w:jc w:val="left"/>
        <w:textAlignment w:val="auto"/>
        <w:outlineLvl w:val="1"/>
        <w:rPr>
          <w:b/>
          <w:bCs/>
          <w:sz w:val="24"/>
          <w:szCs w:val="24"/>
        </w:rPr>
      </w:pPr>
      <w:r>
        <w:rPr>
          <w:b/>
          <w:bCs/>
          <w:sz w:val="24"/>
          <w:szCs w:val="24"/>
        </w:rPr>
        <w:t>五、公告期限</w:t>
      </w:r>
      <w:bookmarkEnd w:id="19"/>
      <w:bookmarkEnd w:id="20"/>
      <w:bookmarkEnd w:id="21"/>
      <w:bookmarkEnd w:id="22"/>
    </w:p>
    <w:p w14:paraId="57E03511">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自本公告发布之日起5个工作日。</w:t>
      </w:r>
    </w:p>
    <w:p w14:paraId="5C422844">
      <w:pPr>
        <w:keepNext w:val="0"/>
        <w:keepLines w:val="0"/>
        <w:pageBreakBefore w:val="0"/>
        <w:kinsoku/>
        <w:wordWrap/>
        <w:overflowPunct/>
        <w:topLinePunct w:val="0"/>
        <w:autoSpaceDE/>
        <w:autoSpaceDN/>
        <w:bidi w:val="0"/>
        <w:snapToGrid w:val="0"/>
        <w:spacing w:line="360" w:lineRule="auto"/>
        <w:jc w:val="left"/>
        <w:textAlignment w:val="auto"/>
        <w:outlineLvl w:val="1"/>
        <w:rPr>
          <w:b/>
          <w:bCs/>
          <w:sz w:val="24"/>
          <w:szCs w:val="24"/>
        </w:rPr>
      </w:pPr>
      <w:bookmarkStart w:id="23" w:name="_Toc35393795"/>
      <w:bookmarkStart w:id="24" w:name="_Toc35393626"/>
      <w:r>
        <w:rPr>
          <w:b/>
          <w:bCs/>
          <w:sz w:val="24"/>
          <w:szCs w:val="24"/>
        </w:rPr>
        <w:t>六、其他补充事宜</w:t>
      </w:r>
      <w:bookmarkEnd w:id="23"/>
      <w:bookmarkEnd w:id="24"/>
    </w:p>
    <w:p w14:paraId="3557430B">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1.本项目需要落实的政府采购政策：</w:t>
      </w:r>
    </w:p>
    <w:p w14:paraId="72C6877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（1）政府采购促进中小企业发展</w:t>
      </w:r>
    </w:p>
    <w:p w14:paraId="679FC815">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（2）政府采购支持监狱企业发展</w:t>
      </w:r>
    </w:p>
    <w:p w14:paraId="0BAF38B1">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（3）政府采购促进残疾人就业</w:t>
      </w:r>
    </w:p>
    <w:p w14:paraId="488537CF">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2</w:t>
      </w:r>
      <w:r>
        <w:rPr>
          <w:sz w:val="24"/>
          <w:szCs w:val="24"/>
        </w:rPr>
        <w:t>.</w:t>
      </w:r>
      <w:bookmarkStart w:id="33" w:name="_GoBack"/>
      <w:r>
        <w:rPr>
          <w:b/>
          <w:bCs/>
          <w:sz w:val="24"/>
          <w:szCs w:val="24"/>
        </w:rPr>
        <w:t>本项目采用全流程电子化采购方式</w:t>
      </w:r>
      <w:bookmarkEnd w:id="33"/>
      <w:r>
        <w:rPr>
          <w:sz w:val="24"/>
          <w:szCs w:val="24"/>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34C54C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CA数字证书服务热线 010-58511086</w:t>
      </w:r>
    </w:p>
    <w:p w14:paraId="5F958FA6">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电子营业执照服务热线 400-699-7000</w:t>
      </w:r>
    </w:p>
    <w:p w14:paraId="6D0C99E1">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技术支持服务热线    010-86483801</w:t>
      </w:r>
    </w:p>
    <w:p w14:paraId="4EE8E7E7">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2</w:t>
      </w:r>
      <w:r>
        <w:rPr>
          <w:sz w:val="24"/>
          <w:szCs w:val="24"/>
        </w:rPr>
        <w:t>.1办理CA数字证书或电子营业执照</w:t>
      </w:r>
    </w:p>
    <w:p w14:paraId="044A219E">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供应商登录北京市政府采购电子交易平台查阅 “用户指南”—“操作指南”—“市场主体CA办理操作流程指引”/“电子营业执照使用指南”，按照程序要求办理。</w:t>
      </w:r>
    </w:p>
    <w:p w14:paraId="5FFF2747">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2</w:t>
      </w:r>
      <w:r>
        <w:rPr>
          <w:sz w:val="24"/>
          <w:szCs w:val="24"/>
        </w:rPr>
        <w:t>.2注册</w:t>
      </w:r>
    </w:p>
    <w:p w14:paraId="791A5D84">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供应商登录北京市政府采购电子交易平台“用户指南”—“操作指南”—“市场主体注册入库操作流程指引”进行自助注册绑定。</w:t>
      </w:r>
    </w:p>
    <w:p w14:paraId="3B4291C2">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2</w:t>
      </w:r>
      <w:r>
        <w:rPr>
          <w:sz w:val="24"/>
          <w:szCs w:val="24"/>
        </w:rPr>
        <w:t>.3驱动、客户端下载</w:t>
      </w:r>
    </w:p>
    <w:p w14:paraId="36028FFF">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供应商登录北京市政府采购电子交易平台“用户指南”—“工具下载”—“招标采购系统文件驱动安装包”下载相关驱动。</w:t>
      </w:r>
    </w:p>
    <w:p w14:paraId="1A98EFA4">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供应商登录北京市政府采购电子交易平台“用户指南”—“工具下载”—“投标文件编制工具”下载相关客户端。</w:t>
      </w:r>
    </w:p>
    <w:p w14:paraId="26F6D10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2</w:t>
      </w:r>
      <w:r>
        <w:rPr>
          <w:sz w:val="24"/>
          <w:szCs w:val="24"/>
        </w:rPr>
        <w:t>.4获取电子招标文件</w:t>
      </w:r>
    </w:p>
    <w:p w14:paraId="784F6972">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供应商使用CA数字证书或电子营业执照登录北京市政府采购电子交易平台获取电子招标文件。</w:t>
      </w:r>
    </w:p>
    <w:p w14:paraId="4FB345A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2181736">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2</w:t>
      </w:r>
      <w:r>
        <w:rPr>
          <w:sz w:val="24"/>
          <w:szCs w:val="24"/>
        </w:rPr>
        <w:t>.5编制电子投标文件</w:t>
      </w:r>
    </w:p>
    <w:p w14:paraId="30989BDE">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17B3A1F">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lang w:val="zh-TW"/>
        </w:rPr>
      </w:pPr>
      <w:r>
        <w:rPr>
          <w:rFonts w:hint="eastAsia"/>
          <w:sz w:val="24"/>
          <w:szCs w:val="24"/>
        </w:rPr>
        <w:t>2</w:t>
      </w:r>
      <w:r>
        <w:rPr>
          <w:sz w:val="24"/>
          <w:szCs w:val="24"/>
          <w:lang w:val="zh-TW" w:eastAsia="zh-TW"/>
        </w:rPr>
        <w:t>.6</w:t>
      </w:r>
      <w:r>
        <w:rPr>
          <w:sz w:val="24"/>
          <w:szCs w:val="24"/>
          <w:lang w:val="zh-TW"/>
        </w:rPr>
        <w:t>提交电子投标文件</w:t>
      </w:r>
    </w:p>
    <w:p w14:paraId="4C0A16CA">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供应商应于投标截止时间前在北京市政府采购电子交易平台提交电子投标文件，上传电子投标文件过程中请保持与互联网的连接畅通。</w:t>
      </w:r>
    </w:p>
    <w:p w14:paraId="06AC7323">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lang w:eastAsia="zh-TW"/>
        </w:rPr>
      </w:pPr>
      <w:r>
        <w:rPr>
          <w:rFonts w:hint="eastAsia"/>
          <w:sz w:val="24"/>
          <w:szCs w:val="24"/>
        </w:rPr>
        <w:t>2</w:t>
      </w:r>
      <w:r>
        <w:rPr>
          <w:sz w:val="24"/>
          <w:szCs w:val="24"/>
          <w:lang w:val="zh-TW"/>
        </w:rPr>
        <w:t>.</w:t>
      </w:r>
      <w:r>
        <w:rPr>
          <w:sz w:val="24"/>
          <w:szCs w:val="24"/>
          <w:lang w:val="zh-TW" w:eastAsia="zh-TW"/>
        </w:rPr>
        <w:t>7</w:t>
      </w:r>
      <w:r>
        <w:rPr>
          <w:sz w:val="24"/>
          <w:szCs w:val="24"/>
          <w:lang w:val="zh-TW"/>
        </w:rPr>
        <w:t>电子开标</w:t>
      </w:r>
    </w:p>
    <w:p w14:paraId="245A341A">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lang w:eastAsia="zh-TW"/>
        </w:rPr>
      </w:pPr>
      <w:r>
        <w:rPr>
          <w:sz w:val="24"/>
          <w:szCs w:val="24"/>
          <w:lang w:val="zh-TW"/>
        </w:rPr>
        <w:t>供应商在开标地点使用</w:t>
      </w:r>
      <w:r>
        <w:rPr>
          <w:sz w:val="24"/>
          <w:szCs w:val="24"/>
        </w:rPr>
        <w:t>CA数字证书或电子营业执照</w:t>
      </w:r>
      <w:r>
        <w:rPr>
          <w:sz w:val="24"/>
          <w:szCs w:val="24"/>
          <w:lang w:val="zh-TW"/>
        </w:rPr>
        <w:t>登录</w:t>
      </w:r>
      <w:r>
        <w:rPr>
          <w:sz w:val="24"/>
          <w:szCs w:val="24"/>
        </w:rPr>
        <w:t>北京市政府采购电子交易平台进行电子开标</w:t>
      </w:r>
      <w:r>
        <w:rPr>
          <w:sz w:val="24"/>
          <w:szCs w:val="24"/>
          <w:lang w:val="zh-TW"/>
        </w:rPr>
        <w:t>。</w:t>
      </w:r>
    </w:p>
    <w:p w14:paraId="5010DD4E">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3</w:t>
      </w:r>
      <w:r>
        <w:rPr>
          <w:sz w:val="24"/>
          <w:szCs w:val="24"/>
        </w:rPr>
        <w:t>.采购代理机构项目编号：BJJQ-</w:t>
      </w:r>
      <w:r>
        <w:rPr>
          <w:rFonts w:hint="eastAsia"/>
          <w:sz w:val="24"/>
          <w:szCs w:val="24"/>
        </w:rPr>
        <w:t>2026-755</w:t>
      </w:r>
    </w:p>
    <w:p w14:paraId="73C7FDF5">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4</w:t>
      </w:r>
      <w:r>
        <w:rPr>
          <w:sz w:val="24"/>
          <w:szCs w:val="24"/>
        </w:rPr>
        <w:t>.采购代理机构项目联系邮箱：yw0</w:t>
      </w:r>
      <w:r>
        <w:rPr>
          <w:rFonts w:hint="eastAsia"/>
          <w:sz w:val="24"/>
          <w:szCs w:val="24"/>
        </w:rPr>
        <w:t>3</w:t>
      </w:r>
      <w:r>
        <w:rPr>
          <w:sz w:val="24"/>
          <w:szCs w:val="24"/>
        </w:rPr>
        <w:t>@hcjq.net</w:t>
      </w:r>
    </w:p>
    <w:p w14:paraId="6267E07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rFonts w:hint="eastAsia"/>
          <w:sz w:val="24"/>
          <w:szCs w:val="24"/>
        </w:rPr>
        <w:t>5</w:t>
      </w:r>
      <w:r>
        <w:rPr>
          <w:sz w:val="24"/>
          <w:szCs w:val="24"/>
        </w:rPr>
        <w:t>.本公告同时在中国政府采购网（http://www.ccgp.gov.cn）、北京市政府采购网（http://www.ccgp-beijing.gov.cn/）发布。</w:t>
      </w:r>
    </w:p>
    <w:p w14:paraId="0B0B6528">
      <w:pPr>
        <w:keepNext w:val="0"/>
        <w:keepLines w:val="0"/>
        <w:pageBreakBefore w:val="0"/>
        <w:kinsoku/>
        <w:wordWrap/>
        <w:overflowPunct/>
        <w:topLinePunct w:val="0"/>
        <w:autoSpaceDE/>
        <w:autoSpaceDN/>
        <w:bidi w:val="0"/>
        <w:snapToGrid w:val="0"/>
        <w:spacing w:line="360" w:lineRule="auto"/>
        <w:jc w:val="left"/>
        <w:textAlignment w:val="auto"/>
        <w:outlineLvl w:val="1"/>
        <w:rPr>
          <w:b/>
          <w:bCs/>
          <w:sz w:val="24"/>
          <w:szCs w:val="24"/>
        </w:rPr>
      </w:pPr>
      <w:bookmarkStart w:id="25" w:name="_Toc28359008"/>
      <w:bookmarkStart w:id="26" w:name="_Toc28359085"/>
      <w:bookmarkStart w:id="27" w:name="_Toc35393627"/>
      <w:bookmarkStart w:id="28" w:name="_Toc35393796"/>
      <w:r>
        <w:rPr>
          <w:b/>
          <w:bCs/>
          <w:sz w:val="24"/>
          <w:szCs w:val="24"/>
        </w:rPr>
        <w:t>七、对本次招标提出询问，请按以下方式联系。</w:t>
      </w:r>
      <w:bookmarkEnd w:id="25"/>
      <w:bookmarkEnd w:id="26"/>
      <w:bookmarkEnd w:id="27"/>
      <w:bookmarkEnd w:id="28"/>
    </w:p>
    <w:p w14:paraId="686F619E">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1.采购人信息</w:t>
      </w:r>
    </w:p>
    <w:p w14:paraId="25E763F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bookmarkStart w:id="29" w:name="_Toc28359009"/>
      <w:bookmarkStart w:id="30" w:name="_Toc28359086"/>
      <w:r>
        <w:rPr>
          <w:sz w:val="24"/>
          <w:szCs w:val="24"/>
        </w:rPr>
        <w:t>名</w:t>
      </w:r>
      <w:r>
        <w:rPr>
          <w:rFonts w:hint="eastAsia"/>
          <w:sz w:val="24"/>
          <w:szCs w:val="24"/>
        </w:rPr>
        <w:t xml:space="preserve">    </w:t>
      </w:r>
      <w:r>
        <w:rPr>
          <w:sz w:val="24"/>
          <w:szCs w:val="24"/>
        </w:rPr>
        <w:t>称：</w:t>
      </w:r>
      <w:r>
        <w:rPr>
          <w:rFonts w:hint="eastAsia"/>
          <w:sz w:val="24"/>
          <w:szCs w:val="24"/>
        </w:rPr>
        <w:t>北京市商务局</w:t>
      </w:r>
    </w:p>
    <w:p w14:paraId="21F94531">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地</w:t>
      </w:r>
      <w:r>
        <w:rPr>
          <w:rFonts w:hint="eastAsia"/>
          <w:sz w:val="24"/>
          <w:szCs w:val="24"/>
        </w:rPr>
        <w:t xml:space="preserve">    </w:t>
      </w:r>
      <w:r>
        <w:rPr>
          <w:sz w:val="24"/>
          <w:szCs w:val="24"/>
        </w:rPr>
        <w:t>址：北京市通州区运河东大街57号院5号楼</w:t>
      </w:r>
    </w:p>
    <w:p w14:paraId="07692DA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联系方式：</w:t>
      </w:r>
      <w:r>
        <w:rPr>
          <w:rFonts w:hint="eastAsia"/>
          <w:sz w:val="24"/>
          <w:szCs w:val="24"/>
        </w:rPr>
        <w:t>李</w:t>
      </w:r>
      <w:r>
        <w:rPr>
          <w:sz w:val="24"/>
          <w:szCs w:val="24"/>
        </w:rPr>
        <w:t>老师，010-55579642</w:t>
      </w:r>
    </w:p>
    <w:p w14:paraId="3125D147">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2.采购代理机构信息</w:t>
      </w:r>
      <w:bookmarkEnd w:id="29"/>
      <w:bookmarkEnd w:id="30"/>
    </w:p>
    <w:p w14:paraId="54C8570A">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bookmarkStart w:id="31" w:name="_Toc28359010"/>
      <w:bookmarkStart w:id="32" w:name="_Toc28359087"/>
      <w:r>
        <w:rPr>
          <w:sz w:val="24"/>
          <w:szCs w:val="24"/>
        </w:rPr>
        <w:t>名</w:t>
      </w:r>
      <w:r>
        <w:rPr>
          <w:rFonts w:hint="eastAsia"/>
          <w:sz w:val="24"/>
          <w:szCs w:val="24"/>
        </w:rPr>
        <w:t xml:space="preserve">    </w:t>
      </w:r>
      <w:r>
        <w:rPr>
          <w:sz w:val="24"/>
          <w:szCs w:val="24"/>
        </w:rPr>
        <w:t>称：北京汇诚金桥国际招标咨询有限公司</w:t>
      </w:r>
    </w:p>
    <w:p w14:paraId="01C733E8">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地</w:t>
      </w:r>
      <w:r>
        <w:rPr>
          <w:rFonts w:hint="eastAsia"/>
          <w:sz w:val="24"/>
          <w:szCs w:val="24"/>
        </w:rPr>
        <w:t xml:space="preserve">    </w:t>
      </w:r>
      <w:r>
        <w:rPr>
          <w:sz w:val="24"/>
          <w:szCs w:val="24"/>
        </w:rPr>
        <w:t>址：北京市东城区朝内大街南竹杆胡同6号北京INN3号楼9层</w:t>
      </w:r>
    </w:p>
    <w:p w14:paraId="027B56C2">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联系方式：</w:t>
      </w:r>
      <w:r>
        <w:rPr>
          <w:rFonts w:hint="eastAsia"/>
          <w:sz w:val="24"/>
          <w:szCs w:val="24"/>
        </w:rPr>
        <w:t>王秋凌、李辰</w:t>
      </w:r>
      <w:r>
        <w:rPr>
          <w:sz w:val="24"/>
          <w:szCs w:val="24"/>
        </w:rPr>
        <w:t>，010-65173825、65244483</w:t>
      </w:r>
    </w:p>
    <w:p w14:paraId="34BFDC37">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szCs w:val="24"/>
        </w:rPr>
      </w:pPr>
      <w:r>
        <w:rPr>
          <w:sz w:val="24"/>
          <w:szCs w:val="24"/>
        </w:rPr>
        <w:t>3.项目联系方式</w:t>
      </w:r>
      <w:bookmarkEnd w:id="31"/>
      <w:bookmarkEnd w:id="32"/>
    </w:p>
    <w:p w14:paraId="083B5CB0">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sz w:val="24"/>
          <w:szCs w:val="24"/>
        </w:rPr>
      </w:pPr>
      <w:r>
        <w:rPr>
          <w:rFonts w:hint="default"/>
          <w:sz w:val="24"/>
          <w:szCs w:val="24"/>
        </w:rPr>
        <w:t>项目联系人：</w:t>
      </w:r>
      <w:r>
        <w:rPr>
          <w:sz w:val="24"/>
          <w:szCs w:val="24"/>
        </w:rPr>
        <w:t>王秋凌、李辰</w:t>
      </w:r>
    </w:p>
    <w:p w14:paraId="693D7142">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sz w:val="24"/>
          <w:szCs w:val="24"/>
        </w:rPr>
      </w:pPr>
      <w:r>
        <w:rPr>
          <w:rFonts w:hint="default"/>
          <w:sz w:val="24"/>
          <w:szCs w:val="24"/>
        </w:rPr>
        <w:t>电</w:t>
      </w:r>
      <w:r>
        <w:rPr>
          <w:sz w:val="24"/>
          <w:szCs w:val="24"/>
        </w:rPr>
        <w:t xml:space="preserve">      </w:t>
      </w:r>
      <w:r>
        <w:rPr>
          <w:rFonts w:hint="default"/>
          <w:sz w:val="24"/>
          <w:szCs w:val="24"/>
        </w:rPr>
        <w:t>话：010-65173825、65244483</w:t>
      </w:r>
    </w:p>
    <w:p w14:paraId="2D450A17">
      <w:pPr>
        <w:keepNext w:val="0"/>
        <w:keepLines w:val="0"/>
        <w:pageBreakBefore w:val="0"/>
        <w:kinsoku/>
        <w:wordWrap/>
        <w:overflowPunct/>
        <w:topLinePunct w:val="0"/>
        <w:autoSpaceDE/>
        <w:autoSpaceDN/>
        <w:bidi w:val="0"/>
        <w:spacing w:line="360" w:lineRule="auto"/>
        <w:textAlignment w:val="auto"/>
        <w:rPr>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912CC7"/>
    <w:rsid w:val="54AB3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2026-08-31T08:14:53Z</dcterms:created>
  <dc:creator>Lenovo</dc:creator>
  <cp:lastModifiedBy>admin7</cp:lastModifiedBy>
  <dcterms:modified xsi:type="dcterms:W3CDTF">2026-08-31T08:24:22Z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eyJoZGlkIjoiNzVjMjYyZTYzZjAwZTFmNmI1Yzg4Y2ZmODU1ZDdhZmMiLCJ1c2VySWQiOiIyNTU5NTkyMDgifQ==</vt:lpwstr>
  </property>
  <property fmtid="{D5CDD505-2E9C-101B-9397-08002B2CF9AE}" pid="4" name="ICV">
    <vt:lpwstr>ECB139D9FD1C4C33B6DD9D2BF67F4B16_12</vt:lpwstr>
  </property>
</Properties>
</file>