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295F3">
      <w:pPr>
        <w:widowControl w:val="0"/>
        <w:numPr>
          <w:ilvl w:val="0"/>
          <w:numId w:val="0"/>
        </w:numPr>
        <w:tabs>
          <w:tab w:val="left" w:pos="1630"/>
        </w:tabs>
        <w:autoSpaceDE w:val="0"/>
        <w:autoSpaceDN w:val="0"/>
        <w:spacing w:line="460" w:lineRule="exact"/>
        <w:ind w:left="8" w:leftChars="0"/>
        <w:jc w:val="center"/>
        <w:outlineLvl w:val="0"/>
        <w:rPr>
          <w:rFonts w:ascii="宋体" w:hAnsi="宋体" w:eastAsia="宋体" w:cs="宋体"/>
          <w:b/>
          <w:bCs/>
          <w:color w:val="auto"/>
          <w:sz w:val="36"/>
          <w:szCs w:val="36"/>
          <w:highlight w:val="none"/>
          <w:lang w:val="en-US" w:eastAsia="en-US" w:bidi="ar-SA"/>
        </w:rPr>
      </w:pPr>
      <w:bookmarkStart w:id="0" w:name="_Toc18633"/>
      <w:r>
        <w:rPr>
          <w:rFonts w:hint="eastAsia" w:ascii="宋体" w:hAnsi="宋体" w:eastAsia="宋体" w:cs="宋体"/>
          <w:b/>
          <w:bCs/>
          <w:color w:val="auto"/>
          <w:sz w:val="36"/>
          <w:szCs w:val="36"/>
          <w:highlight w:val="none"/>
          <w:lang w:val="en-US" w:eastAsia="en-US" w:bidi="ar-SA"/>
        </w:rPr>
        <w:t>采购需求</w:t>
      </w:r>
      <w:bookmarkEnd w:id="0"/>
    </w:p>
    <w:p w14:paraId="61803420">
      <w:pPr>
        <w:rPr>
          <w:color w:val="auto"/>
          <w:highlight w:val="none"/>
        </w:rPr>
      </w:pPr>
      <w:bookmarkStart w:id="13" w:name="_GoBack"/>
      <w:bookmarkEnd w:id="13"/>
    </w:p>
    <w:p w14:paraId="07CC883C">
      <w:pPr>
        <w:widowControl w:val="0"/>
        <w:autoSpaceDE w:val="0"/>
        <w:autoSpaceDN w:val="0"/>
        <w:spacing w:before="1"/>
        <w:ind w:left="121"/>
        <w:rPr>
          <w:rFonts w:ascii="宋体" w:hAnsi="宋体" w:eastAsia="宋体" w:cs="宋体"/>
          <w:b/>
          <w:bCs/>
          <w:color w:val="auto"/>
          <w:sz w:val="24"/>
          <w:szCs w:val="24"/>
          <w:highlight w:val="none"/>
          <w:lang w:val="en-US" w:eastAsia="en-US" w:bidi="ar-SA"/>
        </w:rPr>
      </w:pPr>
      <w:r>
        <w:rPr>
          <w:rFonts w:hint="eastAsia" w:ascii="宋体" w:hAnsi="宋体" w:eastAsia="宋体" w:cs="宋体"/>
          <w:b/>
          <w:bCs/>
          <w:color w:val="auto"/>
          <w:sz w:val="24"/>
          <w:szCs w:val="24"/>
          <w:highlight w:val="none"/>
          <w:lang w:val="en-US" w:eastAsia="en-US" w:bidi="ar-SA"/>
        </w:rPr>
        <w:t>一、采购标的</w:t>
      </w:r>
    </w:p>
    <w:p w14:paraId="74BEEE7D">
      <w:pPr>
        <w:widowControl w:val="0"/>
        <w:tabs>
          <w:tab w:val="left" w:pos="470"/>
          <w:tab w:val="left" w:pos="7040"/>
        </w:tabs>
        <w:autoSpaceDE w:val="0"/>
        <w:autoSpaceDN w:val="0"/>
        <w:spacing w:before="154" w:line="338" w:lineRule="auto"/>
        <w:ind w:left="121" w:right="1830" w:firstLine="269" w:firstLineChars="100"/>
        <w:rPr>
          <w:rFonts w:ascii="宋体" w:hAnsi="宋体" w:eastAsia="宋体" w:cs="宋体"/>
          <w:color w:val="auto"/>
          <w:sz w:val="24"/>
          <w:szCs w:val="22"/>
          <w:highlight w:val="none"/>
          <w:lang w:val="en-US" w:eastAsia="zh-CN" w:bidi="ar-SA"/>
        </w:rPr>
      </w:pPr>
      <w:r>
        <w:rPr>
          <w:rFonts w:hint="eastAsia" w:ascii="宋体" w:hAnsi="宋体" w:eastAsia="宋体" w:cs="宋体"/>
          <w:color w:val="auto"/>
          <w:spacing w:val="-2"/>
          <w:w w:val="114"/>
          <w:sz w:val="24"/>
          <w:szCs w:val="24"/>
          <w:highlight w:val="none"/>
          <w:lang w:val="en-US" w:eastAsia="zh-CN" w:bidi="ar-SA"/>
        </w:rPr>
        <w:t>1.</w:t>
      </w:r>
      <w:r>
        <w:rPr>
          <w:rFonts w:hint="eastAsia" w:ascii="宋体" w:hAnsi="宋体" w:eastAsia="宋体" w:cs="宋体"/>
          <w:color w:val="auto"/>
          <w:sz w:val="24"/>
          <w:szCs w:val="22"/>
          <w:highlight w:val="none"/>
          <w:lang w:val="en-US" w:eastAsia="zh-CN" w:bidi="ar-SA"/>
        </w:rPr>
        <w:t>采购标的需求一览表</w:t>
      </w:r>
    </w:p>
    <w:tbl>
      <w:tblPr>
        <w:tblStyle w:val="6"/>
        <w:tblW w:w="84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6"/>
        <w:gridCol w:w="956"/>
        <w:gridCol w:w="4414"/>
        <w:gridCol w:w="823"/>
        <w:gridCol w:w="1519"/>
      </w:tblGrid>
      <w:tr w14:paraId="7A24B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756" w:type="dxa"/>
            <w:vAlign w:val="center"/>
          </w:tcPr>
          <w:p w14:paraId="6AC93A12">
            <w:pPr>
              <w:widowControl w:val="0"/>
              <w:autoSpaceDE w:val="0"/>
              <w:autoSpaceDN w:val="0"/>
              <w:jc w:val="center"/>
              <w:rPr>
                <w:rFonts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包号</w:t>
            </w:r>
          </w:p>
        </w:tc>
        <w:tc>
          <w:tcPr>
            <w:tcW w:w="956" w:type="dxa"/>
            <w:vAlign w:val="center"/>
          </w:tcPr>
          <w:p w14:paraId="09E6C091">
            <w:pPr>
              <w:widowControl w:val="0"/>
              <w:autoSpaceDE w:val="0"/>
              <w:autoSpaceDN w:val="0"/>
              <w:jc w:val="center"/>
              <w:rPr>
                <w:rFonts w:hint="default"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品目号</w:t>
            </w:r>
          </w:p>
        </w:tc>
        <w:tc>
          <w:tcPr>
            <w:tcW w:w="4414" w:type="dxa"/>
            <w:vAlign w:val="center"/>
          </w:tcPr>
          <w:p w14:paraId="3DA1E23E">
            <w:pPr>
              <w:widowControl w:val="0"/>
              <w:autoSpaceDE w:val="0"/>
              <w:autoSpaceDN w:val="0"/>
              <w:jc w:val="center"/>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标的名称</w:t>
            </w:r>
          </w:p>
        </w:tc>
        <w:tc>
          <w:tcPr>
            <w:tcW w:w="823" w:type="dxa"/>
            <w:vAlign w:val="center"/>
          </w:tcPr>
          <w:p w14:paraId="7140CC56">
            <w:pPr>
              <w:widowControl w:val="0"/>
              <w:autoSpaceDE w:val="0"/>
              <w:autoSpaceDN w:val="0"/>
              <w:jc w:val="center"/>
              <w:rPr>
                <w:rFonts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en-US" w:bidi="ar-SA"/>
              </w:rPr>
              <w:t>数量</w:t>
            </w:r>
          </w:p>
        </w:tc>
        <w:tc>
          <w:tcPr>
            <w:tcW w:w="1519" w:type="dxa"/>
            <w:vAlign w:val="center"/>
          </w:tcPr>
          <w:p w14:paraId="1BA81234">
            <w:pPr>
              <w:widowControl/>
              <w:jc w:val="center"/>
              <w:rPr>
                <w:b/>
                <w:bCs/>
                <w:color w:val="auto"/>
                <w:sz w:val="24"/>
                <w:szCs w:val="24"/>
                <w:highlight w:val="none"/>
              </w:rPr>
            </w:pPr>
            <w:r>
              <w:rPr>
                <w:rFonts w:hint="eastAsia" w:eastAsia="宋体"/>
                <w:b/>
                <w:bCs/>
                <w:color w:val="auto"/>
                <w:sz w:val="24"/>
                <w:highlight w:val="none"/>
                <w:lang w:eastAsia="zh-CN"/>
              </w:rPr>
              <w:t>服务</w:t>
            </w:r>
            <w:r>
              <w:rPr>
                <w:rFonts w:hint="eastAsia"/>
                <w:b/>
                <w:bCs/>
                <w:color w:val="auto"/>
                <w:sz w:val="24"/>
                <w:highlight w:val="none"/>
              </w:rPr>
              <w:t>期限</w:t>
            </w:r>
          </w:p>
        </w:tc>
      </w:tr>
      <w:tr w14:paraId="598D8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Align w:val="center"/>
          </w:tcPr>
          <w:p w14:paraId="0E4A7CD9">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9</w:t>
            </w:r>
          </w:p>
        </w:tc>
        <w:tc>
          <w:tcPr>
            <w:tcW w:w="956" w:type="dxa"/>
            <w:vAlign w:val="center"/>
          </w:tcPr>
          <w:p w14:paraId="1616B5C5">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9-1</w:t>
            </w:r>
          </w:p>
        </w:tc>
        <w:tc>
          <w:tcPr>
            <w:tcW w:w="4414" w:type="dxa"/>
            <w:vAlign w:val="center"/>
          </w:tcPr>
          <w:p w14:paraId="508E8EBB">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超声诊断仪</w:t>
            </w:r>
            <w:r>
              <w:rPr>
                <w:rFonts w:hint="eastAsia" w:ascii="宋体" w:hAnsi="宋体" w:eastAsia="宋体" w:cs="宋体"/>
                <w:color w:val="000000"/>
                <w:sz w:val="24"/>
                <w:szCs w:val="24"/>
              </w:rPr>
              <w:t>维修保养服务</w:t>
            </w:r>
          </w:p>
        </w:tc>
        <w:tc>
          <w:tcPr>
            <w:tcW w:w="823" w:type="dxa"/>
            <w:vAlign w:val="center"/>
          </w:tcPr>
          <w:p w14:paraId="12278455">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09F802F2">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4BB2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Align w:val="center"/>
          </w:tcPr>
          <w:p w14:paraId="500B17A5">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10</w:t>
            </w:r>
          </w:p>
        </w:tc>
        <w:tc>
          <w:tcPr>
            <w:tcW w:w="956" w:type="dxa"/>
            <w:vAlign w:val="center"/>
          </w:tcPr>
          <w:p w14:paraId="1825B35A">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10-1</w:t>
            </w:r>
          </w:p>
        </w:tc>
        <w:tc>
          <w:tcPr>
            <w:tcW w:w="4414" w:type="dxa"/>
            <w:vAlign w:val="center"/>
          </w:tcPr>
          <w:p w14:paraId="641CA74F">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半导体激光治疗机</w:t>
            </w:r>
            <w:r>
              <w:rPr>
                <w:rFonts w:hint="eastAsia" w:ascii="宋体" w:hAnsi="宋体" w:eastAsia="宋体" w:cs="宋体"/>
                <w:color w:val="000000"/>
                <w:sz w:val="24"/>
                <w:szCs w:val="24"/>
              </w:rPr>
              <w:t>维修保养服务</w:t>
            </w:r>
          </w:p>
        </w:tc>
        <w:tc>
          <w:tcPr>
            <w:tcW w:w="823" w:type="dxa"/>
            <w:vAlign w:val="center"/>
          </w:tcPr>
          <w:p w14:paraId="688AA85E">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6F096985">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4653D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Align w:val="center"/>
          </w:tcPr>
          <w:p w14:paraId="735E1306">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11</w:t>
            </w:r>
          </w:p>
        </w:tc>
        <w:tc>
          <w:tcPr>
            <w:tcW w:w="956" w:type="dxa"/>
            <w:vAlign w:val="center"/>
          </w:tcPr>
          <w:p w14:paraId="56146924">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11-1</w:t>
            </w:r>
          </w:p>
        </w:tc>
        <w:tc>
          <w:tcPr>
            <w:tcW w:w="4414" w:type="dxa"/>
            <w:vAlign w:val="center"/>
          </w:tcPr>
          <w:p w14:paraId="6F2B8324">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医用直线加速器</w:t>
            </w:r>
            <w:r>
              <w:rPr>
                <w:rFonts w:hint="eastAsia" w:ascii="宋体" w:hAnsi="宋体" w:eastAsia="宋体" w:cs="宋体"/>
                <w:color w:val="000000"/>
                <w:sz w:val="24"/>
                <w:szCs w:val="24"/>
              </w:rPr>
              <w:t>维修保养服务</w:t>
            </w:r>
          </w:p>
        </w:tc>
        <w:tc>
          <w:tcPr>
            <w:tcW w:w="823" w:type="dxa"/>
            <w:vAlign w:val="center"/>
          </w:tcPr>
          <w:p w14:paraId="1DA69C82">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01BF2A71">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2年</w:t>
            </w:r>
          </w:p>
        </w:tc>
      </w:tr>
      <w:tr w14:paraId="77A76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Align w:val="center"/>
          </w:tcPr>
          <w:p w14:paraId="21860FF2">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12</w:t>
            </w:r>
          </w:p>
        </w:tc>
        <w:tc>
          <w:tcPr>
            <w:tcW w:w="956" w:type="dxa"/>
            <w:vAlign w:val="center"/>
          </w:tcPr>
          <w:p w14:paraId="2760BAB9">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12-1</w:t>
            </w:r>
          </w:p>
        </w:tc>
        <w:tc>
          <w:tcPr>
            <w:tcW w:w="4414" w:type="dxa"/>
            <w:vAlign w:val="center"/>
          </w:tcPr>
          <w:p w14:paraId="51D5D78F">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监护仪</w:t>
            </w:r>
            <w:r>
              <w:rPr>
                <w:rFonts w:hint="eastAsia" w:ascii="宋体" w:hAnsi="宋体" w:eastAsia="宋体" w:cs="宋体"/>
                <w:color w:val="000000"/>
                <w:sz w:val="24"/>
                <w:szCs w:val="24"/>
              </w:rPr>
              <w:t>维修保养服务</w:t>
            </w:r>
          </w:p>
        </w:tc>
        <w:tc>
          <w:tcPr>
            <w:tcW w:w="823" w:type="dxa"/>
            <w:vAlign w:val="center"/>
          </w:tcPr>
          <w:p w14:paraId="382FBC9B">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718BCCE2">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2AED8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restart"/>
            <w:vAlign w:val="center"/>
          </w:tcPr>
          <w:p w14:paraId="79DB0BB9">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spacing w:val="0"/>
                <w:sz w:val="24"/>
                <w:szCs w:val="24"/>
                <w:lang w:val="en-US" w:eastAsia="zh-CN" w:bidi="ar-SA"/>
              </w:rPr>
              <w:t>13</w:t>
            </w:r>
          </w:p>
        </w:tc>
        <w:tc>
          <w:tcPr>
            <w:tcW w:w="956" w:type="dxa"/>
            <w:vAlign w:val="center"/>
          </w:tcPr>
          <w:p w14:paraId="1C99A3B6">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13-1</w:t>
            </w:r>
          </w:p>
        </w:tc>
        <w:tc>
          <w:tcPr>
            <w:tcW w:w="4414" w:type="dxa"/>
            <w:vAlign w:val="center"/>
          </w:tcPr>
          <w:p w14:paraId="106B0514">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内窥镜系统</w:t>
            </w:r>
            <w:r>
              <w:rPr>
                <w:rFonts w:hint="eastAsia" w:ascii="宋体" w:hAnsi="宋体" w:eastAsia="宋体" w:cs="宋体"/>
                <w:color w:val="000000"/>
                <w:sz w:val="24"/>
                <w:szCs w:val="24"/>
              </w:rPr>
              <w:t>维修保养服务</w:t>
            </w:r>
          </w:p>
        </w:tc>
        <w:tc>
          <w:tcPr>
            <w:tcW w:w="823" w:type="dxa"/>
            <w:vAlign w:val="center"/>
          </w:tcPr>
          <w:p w14:paraId="616AD12A">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56A5803A">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5C541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049BB9E3">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544CD9F2">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13-2</w:t>
            </w:r>
          </w:p>
        </w:tc>
        <w:tc>
          <w:tcPr>
            <w:tcW w:w="4414" w:type="dxa"/>
            <w:vAlign w:val="center"/>
          </w:tcPr>
          <w:p w14:paraId="23D914BA">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内窥镜系统</w:t>
            </w:r>
            <w:r>
              <w:rPr>
                <w:rFonts w:hint="eastAsia" w:ascii="宋体" w:hAnsi="宋体" w:eastAsia="宋体" w:cs="宋体"/>
                <w:color w:val="000000"/>
                <w:sz w:val="24"/>
                <w:szCs w:val="24"/>
              </w:rPr>
              <w:t>维修保养服务</w:t>
            </w:r>
          </w:p>
        </w:tc>
        <w:tc>
          <w:tcPr>
            <w:tcW w:w="823" w:type="dxa"/>
            <w:vAlign w:val="center"/>
          </w:tcPr>
          <w:p w14:paraId="791F0AD3">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0EF8C94D">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0569C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Align w:val="center"/>
          </w:tcPr>
          <w:p w14:paraId="7EB11831">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14</w:t>
            </w:r>
          </w:p>
        </w:tc>
        <w:tc>
          <w:tcPr>
            <w:tcW w:w="956" w:type="dxa"/>
            <w:vAlign w:val="center"/>
          </w:tcPr>
          <w:p w14:paraId="3525DEA8">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14-1</w:t>
            </w:r>
          </w:p>
        </w:tc>
        <w:tc>
          <w:tcPr>
            <w:tcW w:w="4414" w:type="dxa"/>
            <w:vAlign w:val="center"/>
          </w:tcPr>
          <w:p w14:paraId="2C533273">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全自动清洗消毒机</w:t>
            </w:r>
            <w:r>
              <w:rPr>
                <w:rFonts w:hint="eastAsia" w:ascii="宋体" w:hAnsi="宋体" w:eastAsia="宋体" w:cs="宋体"/>
                <w:color w:val="000000"/>
                <w:sz w:val="24"/>
                <w:szCs w:val="24"/>
              </w:rPr>
              <w:t>维修保养服务</w:t>
            </w:r>
          </w:p>
        </w:tc>
        <w:tc>
          <w:tcPr>
            <w:tcW w:w="823" w:type="dxa"/>
            <w:vAlign w:val="center"/>
          </w:tcPr>
          <w:p w14:paraId="6D691AAE">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2A817804">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3674D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restart"/>
            <w:vAlign w:val="center"/>
          </w:tcPr>
          <w:p w14:paraId="0412C5DE">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spacing w:val="0"/>
                <w:sz w:val="24"/>
                <w:szCs w:val="24"/>
                <w:lang w:val="en-US" w:eastAsia="zh-CN" w:bidi="ar-SA"/>
              </w:rPr>
              <w:t>15</w:t>
            </w:r>
          </w:p>
        </w:tc>
        <w:tc>
          <w:tcPr>
            <w:tcW w:w="956" w:type="dxa"/>
            <w:vAlign w:val="center"/>
          </w:tcPr>
          <w:p w14:paraId="1707496C">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15-1</w:t>
            </w:r>
          </w:p>
        </w:tc>
        <w:tc>
          <w:tcPr>
            <w:tcW w:w="4414" w:type="dxa"/>
            <w:vAlign w:val="center"/>
          </w:tcPr>
          <w:p w14:paraId="3B2DB136">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清洗消毒机</w:t>
            </w:r>
            <w:r>
              <w:rPr>
                <w:rFonts w:hint="eastAsia" w:ascii="宋体" w:hAnsi="宋体" w:eastAsia="宋体" w:cs="宋体"/>
                <w:color w:val="000000"/>
                <w:sz w:val="24"/>
                <w:szCs w:val="24"/>
              </w:rPr>
              <w:t>维修保养服务</w:t>
            </w:r>
          </w:p>
        </w:tc>
        <w:tc>
          <w:tcPr>
            <w:tcW w:w="823" w:type="dxa"/>
            <w:vAlign w:val="center"/>
          </w:tcPr>
          <w:p w14:paraId="715AFD9D">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4C1BF22E">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31972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47C627BE">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26E2A62A">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15-2</w:t>
            </w:r>
          </w:p>
        </w:tc>
        <w:tc>
          <w:tcPr>
            <w:tcW w:w="4414" w:type="dxa"/>
            <w:vAlign w:val="center"/>
          </w:tcPr>
          <w:p w14:paraId="1BCEC490">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清洗消毒机</w:t>
            </w:r>
            <w:r>
              <w:rPr>
                <w:rFonts w:hint="eastAsia" w:ascii="宋体" w:hAnsi="宋体" w:eastAsia="宋体" w:cs="宋体"/>
                <w:color w:val="000000"/>
                <w:sz w:val="24"/>
                <w:szCs w:val="24"/>
              </w:rPr>
              <w:t>维修保养服务</w:t>
            </w:r>
          </w:p>
        </w:tc>
        <w:tc>
          <w:tcPr>
            <w:tcW w:w="823" w:type="dxa"/>
            <w:vAlign w:val="center"/>
          </w:tcPr>
          <w:p w14:paraId="2A465EF8">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7D48AD4B">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1D743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7F353AA7">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4119E27C">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15-3</w:t>
            </w:r>
          </w:p>
        </w:tc>
        <w:tc>
          <w:tcPr>
            <w:tcW w:w="4414" w:type="dxa"/>
            <w:vAlign w:val="center"/>
          </w:tcPr>
          <w:p w14:paraId="06D8BA04">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蒸汽灭菌器</w:t>
            </w:r>
            <w:r>
              <w:rPr>
                <w:rFonts w:hint="eastAsia" w:ascii="宋体" w:hAnsi="宋体" w:eastAsia="宋体" w:cs="宋体"/>
                <w:color w:val="000000"/>
                <w:sz w:val="24"/>
                <w:szCs w:val="24"/>
              </w:rPr>
              <w:t>维修保养服务</w:t>
            </w:r>
          </w:p>
        </w:tc>
        <w:tc>
          <w:tcPr>
            <w:tcW w:w="823" w:type="dxa"/>
            <w:vAlign w:val="center"/>
          </w:tcPr>
          <w:p w14:paraId="20640A0E">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429B2A4D">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5DCEC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3A5CE9E3">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780F407D">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15-4</w:t>
            </w:r>
          </w:p>
        </w:tc>
        <w:tc>
          <w:tcPr>
            <w:tcW w:w="4414" w:type="dxa"/>
            <w:vAlign w:val="center"/>
          </w:tcPr>
          <w:p w14:paraId="30E85FE5">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蒸汽灭菌器</w:t>
            </w:r>
            <w:r>
              <w:rPr>
                <w:rFonts w:hint="eastAsia" w:ascii="宋体" w:hAnsi="宋体" w:eastAsia="宋体" w:cs="宋体"/>
                <w:color w:val="000000"/>
                <w:sz w:val="24"/>
                <w:szCs w:val="24"/>
              </w:rPr>
              <w:t>维修保养服务</w:t>
            </w:r>
          </w:p>
        </w:tc>
        <w:tc>
          <w:tcPr>
            <w:tcW w:w="823" w:type="dxa"/>
            <w:vAlign w:val="center"/>
          </w:tcPr>
          <w:p w14:paraId="7FCB5AD1">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5E75C6F9">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1A5FE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restart"/>
            <w:vAlign w:val="center"/>
          </w:tcPr>
          <w:p w14:paraId="41F215A5">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spacing w:val="0"/>
                <w:sz w:val="24"/>
                <w:szCs w:val="24"/>
                <w:lang w:val="en-US" w:eastAsia="zh-CN" w:bidi="ar-SA"/>
              </w:rPr>
              <w:t>16</w:t>
            </w:r>
          </w:p>
        </w:tc>
        <w:tc>
          <w:tcPr>
            <w:tcW w:w="956" w:type="dxa"/>
            <w:vAlign w:val="center"/>
          </w:tcPr>
          <w:p w14:paraId="16804D19">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16-1</w:t>
            </w:r>
          </w:p>
        </w:tc>
        <w:tc>
          <w:tcPr>
            <w:tcW w:w="4414" w:type="dxa"/>
            <w:vAlign w:val="center"/>
          </w:tcPr>
          <w:p w14:paraId="18424275">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24小时无人隔离药房</w:t>
            </w:r>
            <w:r>
              <w:rPr>
                <w:rFonts w:hint="eastAsia" w:ascii="宋体" w:hAnsi="宋体" w:eastAsia="宋体" w:cs="宋体"/>
                <w:color w:val="000000"/>
                <w:sz w:val="24"/>
                <w:szCs w:val="24"/>
              </w:rPr>
              <w:t>维修保养服务</w:t>
            </w:r>
          </w:p>
        </w:tc>
        <w:tc>
          <w:tcPr>
            <w:tcW w:w="823" w:type="dxa"/>
            <w:vAlign w:val="center"/>
          </w:tcPr>
          <w:p w14:paraId="65D84996">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4BDE0EFF">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54EB1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54807472">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4C18828A">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16-2</w:t>
            </w:r>
          </w:p>
        </w:tc>
        <w:tc>
          <w:tcPr>
            <w:tcW w:w="4414" w:type="dxa"/>
            <w:vAlign w:val="center"/>
          </w:tcPr>
          <w:p w14:paraId="0FC570E4">
            <w:pPr>
              <w:keepNext w:val="0"/>
              <w:keepLines w:val="0"/>
              <w:widowControl/>
              <w:suppressLineNumbers w:val="0"/>
              <w:jc w:val="center"/>
              <w:textAlignment w:val="center"/>
              <w:rPr>
                <w:rFonts w:hint="eastAsia"/>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24小时无人隔离药房</w:t>
            </w:r>
            <w:r>
              <w:rPr>
                <w:rFonts w:hint="eastAsia" w:ascii="宋体" w:hAnsi="宋体" w:eastAsia="宋体" w:cs="宋体"/>
                <w:color w:val="000000"/>
                <w:sz w:val="24"/>
                <w:szCs w:val="24"/>
              </w:rPr>
              <w:t>维修保养服务</w:t>
            </w:r>
          </w:p>
        </w:tc>
        <w:tc>
          <w:tcPr>
            <w:tcW w:w="823" w:type="dxa"/>
            <w:vAlign w:val="center"/>
          </w:tcPr>
          <w:p w14:paraId="638C293F">
            <w:pPr>
              <w:jc w:val="center"/>
              <w:rPr>
                <w:rFonts w:hint="eastAsia"/>
                <w:color w:val="auto"/>
                <w:sz w:val="24"/>
                <w:szCs w:val="24"/>
                <w:highlight w:val="yellow"/>
                <w:lang w:eastAsia="zh-CN"/>
              </w:rPr>
            </w:pPr>
            <w:r>
              <w:rPr>
                <w:rFonts w:hint="eastAsia" w:ascii="宋体" w:eastAsia="宋体"/>
                <w:spacing w:val="0"/>
                <w:sz w:val="24"/>
                <w:szCs w:val="24"/>
                <w:lang w:val="en-US" w:eastAsia="zh-CN"/>
              </w:rPr>
              <w:t>一项</w:t>
            </w:r>
          </w:p>
        </w:tc>
        <w:tc>
          <w:tcPr>
            <w:tcW w:w="1519" w:type="dxa"/>
            <w:vAlign w:val="center"/>
          </w:tcPr>
          <w:p w14:paraId="4BA131D4">
            <w:pPr>
              <w:keepNext w:val="0"/>
              <w:keepLines w:val="0"/>
              <w:widowControl/>
              <w:suppressLineNumbers w:val="0"/>
              <w:jc w:val="center"/>
              <w:textAlignment w:val="center"/>
              <w:rPr>
                <w:rFonts w:hint="eastAsia"/>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bl>
    <w:p w14:paraId="0D19B845">
      <w:pPr>
        <w:widowControl w:val="0"/>
        <w:tabs>
          <w:tab w:val="left" w:pos="1197"/>
        </w:tabs>
        <w:autoSpaceDE w:val="0"/>
        <w:autoSpaceDN w:val="0"/>
        <w:spacing w:before="0" w:line="486" w:lineRule="exact"/>
        <w:ind w:left="0" w:right="233" w:firstLine="0"/>
        <w:jc w:val="both"/>
        <w:rPr>
          <w:rFonts w:ascii="宋体" w:hAnsi="宋体" w:eastAsia="宋体" w:cs="宋体"/>
          <w:b/>
          <w:bCs/>
          <w:color w:val="auto"/>
          <w:sz w:val="24"/>
          <w:szCs w:val="22"/>
          <w:highlight w:val="none"/>
          <w:lang w:val="en-US" w:eastAsia="zh-CN" w:bidi="ar-SA"/>
        </w:rPr>
      </w:pPr>
      <w:r>
        <w:rPr>
          <w:rFonts w:hint="eastAsia" w:ascii="宋体" w:hAnsi="宋体" w:eastAsia="宋体" w:cs="宋体"/>
          <w:b/>
          <w:bCs/>
          <w:color w:val="auto"/>
          <w:sz w:val="24"/>
          <w:szCs w:val="22"/>
          <w:highlight w:val="none"/>
          <w:lang w:val="en-US" w:eastAsia="zh-CN" w:bidi="ar-SA"/>
        </w:rPr>
        <w:t>二、商务要求</w:t>
      </w:r>
    </w:p>
    <w:p w14:paraId="6EC59B3E">
      <w:pPr>
        <w:widowControl w:val="0"/>
        <w:tabs>
          <w:tab w:val="left" w:pos="1197"/>
        </w:tabs>
        <w:autoSpaceDE w:val="0"/>
        <w:autoSpaceDN w:val="0"/>
        <w:spacing w:before="0" w:line="486" w:lineRule="exact"/>
        <w:ind w:left="0" w:right="233" w:firstLine="0"/>
        <w:jc w:val="both"/>
        <w:rPr>
          <w:rFonts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1.采购项目交付或者服务的时间和地点：</w:t>
      </w:r>
    </w:p>
    <w:p w14:paraId="62E82B4E">
      <w:pPr>
        <w:spacing w:line="360" w:lineRule="auto"/>
        <w:contextualSpacing/>
        <w:rPr>
          <w:spacing w:val="0"/>
          <w:sz w:val="24"/>
          <w:lang w:eastAsia="zh-CN"/>
        </w:rPr>
      </w:pPr>
      <w:bookmarkStart w:id="1" w:name="_Toc30905"/>
      <w:bookmarkStart w:id="2" w:name="_Toc24426"/>
      <w:r>
        <w:rPr>
          <w:rFonts w:hint="eastAsia" w:eastAsia="宋体"/>
          <w:spacing w:val="0"/>
          <w:sz w:val="24"/>
          <w:lang w:eastAsia="zh-CN"/>
        </w:rPr>
        <w:t>1.1采购项目（标的）实施的时间：</w:t>
      </w:r>
      <w:bookmarkEnd w:id="1"/>
      <w:bookmarkEnd w:id="2"/>
      <w:r>
        <w:rPr>
          <w:rFonts w:hint="eastAsia" w:ascii="宋体" w:hAnsi="宋体" w:cs="宋体"/>
          <w:b w:val="0"/>
          <w:bCs w:val="0"/>
          <w:sz w:val="24"/>
          <w:szCs w:val="24"/>
          <w:highlight w:val="none"/>
        </w:rPr>
        <w:t>按</w:t>
      </w:r>
      <w:r>
        <w:rPr>
          <w:rFonts w:hint="eastAsia" w:ascii="宋体" w:hAnsi="宋体" w:cs="宋体"/>
          <w:b w:val="0"/>
          <w:bCs w:val="0"/>
          <w:sz w:val="24"/>
          <w:szCs w:val="24"/>
          <w:highlight w:val="none"/>
          <w:lang w:eastAsia="zh-CN"/>
        </w:rPr>
        <w:t>首都医科大学附属北京朝阳医院</w:t>
      </w:r>
      <w:r>
        <w:rPr>
          <w:rFonts w:hint="eastAsia" w:ascii="宋体" w:hAnsi="宋体" w:cs="宋体"/>
          <w:b w:val="0"/>
          <w:bCs w:val="0"/>
          <w:sz w:val="24"/>
          <w:szCs w:val="24"/>
          <w:highlight w:val="none"/>
        </w:rPr>
        <w:t>要求</w:t>
      </w:r>
    </w:p>
    <w:p w14:paraId="67A4D33D">
      <w:pPr>
        <w:spacing w:line="360" w:lineRule="auto"/>
        <w:contextualSpacing/>
        <w:rPr>
          <w:spacing w:val="0"/>
          <w:sz w:val="24"/>
          <w:lang w:eastAsia="zh-CN"/>
        </w:rPr>
      </w:pPr>
      <w:bookmarkStart w:id="3" w:name="_Toc31467"/>
      <w:bookmarkStart w:id="4" w:name="_Toc24878"/>
      <w:r>
        <w:rPr>
          <w:rFonts w:hint="eastAsia" w:eastAsia="宋体"/>
          <w:spacing w:val="0"/>
          <w:sz w:val="24"/>
          <w:lang w:eastAsia="zh-CN"/>
        </w:rPr>
        <w:t>1.2采购项目（标的）实施的地点：首都医科大学附属北京朝阳医院指定地点</w:t>
      </w:r>
      <w:bookmarkEnd w:id="3"/>
      <w:bookmarkEnd w:id="4"/>
    </w:p>
    <w:p w14:paraId="3312C140">
      <w:pPr>
        <w:widowControl w:val="0"/>
        <w:tabs>
          <w:tab w:val="left" w:pos="1197"/>
        </w:tabs>
        <w:autoSpaceDE w:val="0"/>
        <w:autoSpaceDN w:val="0"/>
        <w:spacing w:before="0" w:line="486" w:lineRule="exact"/>
        <w:ind w:left="0" w:right="233" w:firstLine="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2.付款条件（进度和方式）</w:t>
      </w:r>
      <w:r>
        <w:rPr>
          <w:rFonts w:hint="eastAsia" w:ascii="宋体" w:hAnsi="宋体" w:eastAsia="宋体" w:cs="宋体"/>
          <w:color w:val="auto"/>
          <w:sz w:val="24"/>
          <w:szCs w:val="24"/>
          <w:highlight w:val="none"/>
          <w:lang w:val="en-US" w:eastAsia="zh-CN" w:bidi="ar-SA"/>
        </w:rPr>
        <w:t>：</w:t>
      </w:r>
    </w:p>
    <w:p w14:paraId="6692AE20">
      <w:pPr>
        <w:widowControl w:val="0"/>
        <w:tabs>
          <w:tab w:val="left" w:pos="1197"/>
        </w:tabs>
        <w:autoSpaceDE w:val="0"/>
        <w:autoSpaceDN w:val="0"/>
        <w:spacing w:before="0" w:line="486" w:lineRule="exact"/>
        <w:ind w:left="0" w:right="233" w:firstLine="0"/>
        <w:jc w:val="both"/>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详见“拟签订的合同文本”。</w:t>
      </w:r>
    </w:p>
    <w:p w14:paraId="4358A2C5">
      <w:pPr>
        <w:widowControl w:val="0"/>
        <w:tabs>
          <w:tab w:val="left" w:pos="470"/>
        </w:tabs>
        <w:autoSpaceDE w:val="0"/>
        <w:autoSpaceDN w:val="0"/>
        <w:spacing w:before="0" w:line="486" w:lineRule="exact"/>
        <w:ind w:left="0" w:right="7155" w:firstLine="0"/>
        <w:jc w:val="both"/>
        <w:rPr>
          <w:rFonts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三、技术要求</w:t>
      </w:r>
    </w:p>
    <w:p w14:paraId="76A8384A">
      <w:pPr>
        <w:spacing w:line="486" w:lineRule="exact"/>
        <w:ind w:firstLine="241" w:firstLineChars="100"/>
        <w:contextualSpacing/>
        <w:rPr>
          <w:b/>
          <w:bCs/>
          <w:color w:val="auto"/>
          <w:sz w:val="24"/>
          <w:szCs w:val="24"/>
          <w:highlight w:val="none"/>
          <w:lang w:eastAsia="zh-CN"/>
        </w:rPr>
      </w:pPr>
      <w:r>
        <w:rPr>
          <w:rFonts w:hint="eastAsia" w:eastAsia="宋体"/>
          <w:b/>
          <w:bCs/>
          <w:color w:val="auto"/>
          <w:sz w:val="24"/>
          <w:szCs w:val="24"/>
          <w:highlight w:val="none"/>
          <w:lang w:eastAsia="zh-CN"/>
        </w:rPr>
        <w:t>1. 基本要求</w:t>
      </w:r>
    </w:p>
    <w:p w14:paraId="1BFE80C4">
      <w:pPr>
        <w:spacing w:line="486" w:lineRule="exact"/>
        <w:ind w:firstLine="241" w:firstLineChars="100"/>
        <w:contextualSpacing/>
        <w:rPr>
          <w:b/>
          <w:bCs/>
          <w:color w:val="auto"/>
          <w:sz w:val="24"/>
          <w:szCs w:val="24"/>
          <w:highlight w:val="none"/>
          <w:lang w:eastAsia="zh-CN"/>
        </w:rPr>
      </w:pPr>
      <w:r>
        <w:rPr>
          <w:rFonts w:hint="eastAsia" w:eastAsia="宋体"/>
          <w:b/>
          <w:bCs/>
          <w:color w:val="auto"/>
          <w:sz w:val="24"/>
          <w:szCs w:val="24"/>
          <w:highlight w:val="none"/>
          <w:lang w:eastAsia="zh-CN"/>
        </w:rPr>
        <w:t>1.1 采购标的需实现的功能或者目标</w:t>
      </w:r>
    </w:p>
    <w:p w14:paraId="364F6B97">
      <w:pPr>
        <w:spacing w:line="486" w:lineRule="exact"/>
        <w:ind w:firstLine="480" w:firstLineChars="200"/>
        <w:contextualSpacing/>
        <w:rPr>
          <w:rFonts w:hint="eastAsia" w:ascii="宋体" w:hAnsi="宋体" w:eastAsia="宋体" w:cs="宋体"/>
          <w:color w:val="auto"/>
          <w:sz w:val="24"/>
          <w:szCs w:val="24"/>
          <w:highlight w:val="none"/>
          <w:lang w:val="en-US" w:eastAsia="zh-CN" w:bidi="ar-SA"/>
        </w:rPr>
      </w:pPr>
      <w:r>
        <w:rPr>
          <w:rFonts w:hint="eastAsia" w:eastAsia="宋体"/>
          <w:color w:val="auto"/>
          <w:sz w:val="24"/>
          <w:szCs w:val="24"/>
          <w:highlight w:val="none"/>
          <w:lang w:eastAsia="zh-CN"/>
        </w:rPr>
        <w:t>本次招标为首都医科大学附属北京朝阳医院</w:t>
      </w:r>
      <w:r>
        <w:rPr>
          <w:rFonts w:hint="eastAsia" w:ascii="宋体" w:eastAsia="宋体"/>
          <w:color w:val="auto"/>
          <w:sz w:val="24"/>
          <w:szCs w:val="24"/>
          <w:highlight w:val="none"/>
          <w:lang w:val="en-US" w:eastAsia="zh-CN"/>
        </w:rPr>
        <w:t>提供医疗设备维修保养</w:t>
      </w:r>
      <w:r>
        <w:rPr>
          <w:rFonts w:hint="eastAsia" w:eastAsia="宋体"/>
          <w:color w:val="auto"/>
          <w:sz w:val="24"/>
          <w:szCs w:val="24"/>
          <w:highlight w:val="none"/>
          <w:lang w:eastAsia="zh-CN"/>
        </w:rPr>
        <w:t>服务。</w:t>
      </w:r>
      <w:r>
        <w:rPr>
          <w:rFonts w:hint="eastAsia" w:ascii="宋体" w:hAnsi="宋体" w:eastAsia="宋体" w:cs="宋体"/>
          <w:color w:val="auto"/>
          <w:sz w:val="24"/>
          <w:szCs w:val="24"/>
          <w:highlight w:val="none"/>
          <w:lang w:val="en-US" w:eastAsia="zh-CN" w:bidi="ar-SA"/>
        </w:rPr>
        <w:t>供应商应根据招标文件所提出的技术规格和服务要求，以先进的技术、优良的服务和优惠的价格，充分显示自己的竞争实力。</w:t>
      </w:r>
    </w:p>
    <w:p w14:paraId="50A37642">
      <w:pPr>
        <w:spacing w:line="486" w:lineRule="exact"/>
        <w:ind w:firstLine="241" w:firstLineChars="100"/>
        <w:contextualSpacing/>
        <w:rPr>
          <w:color w:val="auto"/>
          <w:sz w:val="24"/>
          <w:szCs w:val="24"/>
          <w:highlight w:val="none"/>
          <w:lang w:eastAsia="zh-CN"/>
        </w:rPr>
      </w:pPr>
      <w:r>
        <w:rPr>
          <w:rFonts w:hint="eastAsia" w:eastAsia="宋体"/>
          <w:b/>
          <w:bCs/>
          <w:color w:val="auto"/>
          <w:sz w:val="24"/>
          <w:szCs w:val="24"/>
          <w:highlight w:val="none"/>
          <w:lang w:eastAsia="zh-CN"/>
        </w:rPr>
        <w:t>1.2 需执行的国家相关标准、行业标准、地方标准或者其他标准、规范</w:t>
      </w:r>
    </w:p>
    <w:p w14:paraId="57B143A2">
      <w:pPr>
        <w:spacing w:line="486" w:lineRule="exact"/>
        <w:ind w:firstLine="240" w:firstLineChars="100"/>
        <w:contextualSpacing/>
        <w:rPr>
          <w:color w:val="auto"/>
          <w:sz w:val="24"/>
          <w:szCs w:val="24"/>
          <w:highlight w:val="none"/>
          <w:lang w:eastAsia="zh-CN"/>
        </w:rPr>
      </w:pPr>
      <w:r>
        <w:rPr>
          <w:rFonts w:hint="eastAsia" w:eastAsia="宋体"/>
          <w:color w:val="auto"/>
          <w:sz w:val="24"/>
          <w:szCs w:val="24"/>
          <w:highlight w:val="none"/>
          <w:lang w:eastAsia="zh-CN"/>
        </w:rPr>
        <w:t>详见 需满足的质量、安全、技术规格、物理特性等要求。</w:t>
      </w:r>
    </w:p>
    <w:p w14:paraId="4896D6D6">
      <w:pPr>
        <w:spacing w:line="486" w:lineRule="exact"/>
        <w:ind w:firstLine="241" w:firstLineChars="100"/>
        <w:contextualSpacing/>
        <w:rPr>
          <w:b/>
          <w:bCs/>
          <w:color w:val="auto"/>
          <w:sz w:val="24"/>
          <w:szCs w:val="24"/>
          <w:highlight w:val="none"/>
          <w:lang w:eastAsia="zh-CN"/>
        </w:rPr>
      </w:pPr>
      <w:r>
        <w:rPr>
          <w:rFonts w:hint="eastAsia" w:eastAsia="宋体"/>
          <w:b/>
          <w:bCs/>
          <w:color w:val="auto"/>
          <w:sz w:val="24"/>
          <w:szCs w:val="24"/>
          <w:highlight w:val="none"/>
          <w:lang w:eastAsia="zh-CN"/>
        </w:rPr>
        <w:t>2.服务内容及要求</w:t>
      </w:r>
    </w:p>
    <w:p w14:paraId="393056D1">
      <w:pPr>
        <w:widowControl/>
        <w:spacing w:line="486" w:lineRule="exact"/>
        <w:ind w:left="-1" w:firstLine="241" w:firstLineChars="100"/>
        <w:contextualSpacing/>
        <w:rPr>
          <w:b/>
          <w:bCs/>
          <w:color w:val="auto"/>
          <w:sz w:val="24"/>
          <w:szCs w:val="24"/>
          <w:highlight w:val="none"/>
          <w:lang w:eastAsia="zh-CN"/>
        </w:rPr>
      </w:pPr>
      <w:r>
        <w:rPr>
          <w:rFonts w:hint="eastAsia" w:eastAsia="宋体"/>
          <w:b/>
          <w:bCs/>
          <w:color w:val="auto"/>
          <w:sz w:val="24"/>
          <w:szCs w:val="24"/>
          <w:highlight w:val="none"/>
          <w:lang w:eastAsia="zh-CN"/>
        </w:rPr>
        <w:t>2.1 采购标的需满足的、质量、安全、技术规格、物理特性等要求；</w:t>
      </w:r>
    </w:p>
    <w:p w14:paraId="7989C92D">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bCs/>
          <w:color w:val="000000"/>
          <w:kern w:val="0"/>
          <w:sz w:val="32"/>
          <w:szCs w:val="32"/>
          <w:lang w:val="en-US" w:eastAsia="zh-CN" w:bidi="ar-SA"/>
        </w:rPr>
      </w:pPr>
    </w:p>
    <w:p w14:paraId="27CEC662">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09包：</w:t>
      </w:r>
    </w:p>
    <w:p w14:paraId="72F2BF9B">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b/>
          <w:bCs/>
          <w:color w:val="auto"/>
          <w:sz w:val="24"/>
          <w:szCs w:val="24"/>
          <w:highlight w:val="none"/>
          <w:lang w:eastAsia="zh-CN"/>
        </w:rPr>
      </w:pPr>
      <w:r>
        <w:rPr>
          <w:rFonts w:hint="eastAsia" w:ascii="宋体" w:eastAsia="宋体"/>
          <w:b/>
          <w:bCs/>
          <w:color w:val="auto"/>
          <w:sz w:val="24"/>
          <w:szCs w:val="24"/>
          <w:highlight w:val="none"/>
          <w:lang w:val="en-US" w:eastAsia="zh-CN"/>
        </w:rPr>
        <w:t>品目</w:t>
      </w:r>
      <w:r>
        <w:rPr>
          <w:rFonts w:hint="eastAsia" w:eastAsia="宋体"/>
          <w:b/>
          <w:bCs/>
          <w:color w:val="auto"/>
          <w:sz w:val="24"/>
          <w:szCs w:val="24"/>
          <w:highlight w:val="none"/>
          <w:lang w:eastAsia="zh-CN"/>
        </w:rPr>
        <w:t>9-1：超声诊断仪维修保养服务</w:t>
      </w:r>
    </w:p>
    <w:p w14:paraId="2F4B20A5">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b/>
          <w:bCs/>
          <w:spacing w:val="-21"/>
          <w:sz w:val="24"/>
          <w:szCs w:val="24"/>
          <w:lang w:val="en-US" w:eastAsia="en-US" w:bidi="ar-SA"/>
        </w:rPr>
        <w:t>一、维保设备清单：</w:t>
      </w:r>
    </w:p>
    <w:tbl>
      <w:tblPr>
        <w:tblStyle w:val="13"/>
        <w:tblW w:w="87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
        <w:gridCol w:w="2069"/>
        <w:gridCol w:w="1008"/>
        <w:gridCol w:w="1484"/>
        <w:gridCol w:w="673"/>
        <w:gridCol w:w="1209"/>
        <w:gridCol w:w="668"/>
        <w:gridCol w:w="1072"/>
      </w:tblGrid>
      <w:tr w14:paraId="24643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544" w:type="dxa"/>
            <w:vAlign w:val="center"/>
          </w:tcPr>
          <w:p w14:paraId="23ADAE0A">
            <w:pPr>
              <w:widowControl/>
              <w:jc w:val="center"/>
              <w:textAlignment w:val="center"/>
              <w:rPr>
                <w:rFonts w:hint="eastAsia" w:ascii="宋体" w:hAnsi="宋体" w:eastAsia="宋体" w:cs="宋体"/>
                <w:sz w:val="24"/>
                <w:szCs w:val="24"/>
              </w:rPr>
            </w:pPr>
            <w:r>
              <w:rPr>
                <w:rFonts w:hint="eastAsia"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069" w:type="dxa"/>
          </w:tcPr>
          <w:p w14:paraId="0C7EE62C">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设备名称</w:t>
            </w:r>
          </w:p>
        </w:tc>
        <w:tc>
          <w:tcPr>
            <w:tcW w:w="1008" w:type="dxa"/>
          </w:tcPr>
          <w:p w14:paraId="3E0A26FB">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4"/>
                <w:sz w:val="24"/>
                <w:szCs w:val="24"/>
                <w:lang w:val="en-US" w:eastAsia="en-US" w:bidi="ar-SA"/>
              </w:rPr>
              <w:t>品牌</w:t>
            </w:r>
          </w:p>
        </w:tc>
        <w:tc>
          <w:tcPr>
            <w:tcW w:w="1484" w:type="dxa"/>
          </w:tcPr>
          <w:p w14:paraId="27E1D290">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规格型号</w:t>
            </w:r>
          </w:p>
        </w:tc>
        <w:tc>
          <w:tcPr>
            <w:tcW w:w="673" w:type="dxa"/>
          </w:tcPr>
          <w:p w14:paraId="611F0C9B">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数量</w:t>
            </w:r>
          </w:p>
        </w:tc>
        <w:tc>
          <w:tcPr>
            <w:tcW w:w="1209" w:type="dxa"/>
          </w:tcPr>
          <w:p w14:paraId="0E4A43D1">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预算单价</w:t>
            </w:r>
          </w:p>
          <w:p w14:paraId="0C8060A3">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(万元/</w:t>
            </w:r>
            <w:r>
              <w:rPr>
                <w:rFonts w:hint="eastAsia" w:ascii="宋体" w:hAnsi="宋体" w:eastAsia="宋体" w:cs="宋体"/>
                <w:spacing w:val="-5"/>
                <w:sz w:val="24"/>
                <w:szCs w:val="24"/>
                <w:lang w:val="en-US" w:eastAsia="en-US" w:bidi="ar-SA"/>
              </w:rPr>
              <w:t>年</w:t>
            </w:r>
            <w:r>
              <w:rPr>
                <w:rFonts w:hint="eastAsia" w:ascii="宋体" w:hAnsi="宋体" w:eastAsia="宋体" w:cs="宋体"/>
                <w:spacing w:val="-43"/>
                <w:sz w:val="24"/>
                <w:szCs w:val="24"/>
                <w:lang w:val="en-US" w:eastAsia="en-US" w:bidi="ar-SA"/>
              </w:rPr>
              <w:t xml:space="preserve"> </w:t>
            </w:r>
            <w:r>
              <w:rPr>
                <w:rFonts w:hint="eastAsia" w:ascii="宋体" w:hAnsi="宋体" w:eastAsia="宋体" w:cs="宋体"/>
                <w:spacing w:val="-5"/>
                <w:sz w:val="24"/>
                <w:szCs w:val="24"/>
                <w:lang w:val="en-US" w:eastAsia="en-US" w:bidi="ar-SA"/>
              </w:rPr>
              <w:t>)</w:t>
            </w:r>
          </w:p>
        </w:tc>
        <w:tc>
          <w:tcPr>
            <w:tcW w:w="668" w:type="dxa"/>
          </w:tcPr>
          <w:p w14:paraId="396CE403">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年限</w:t>
            </w:r>
          </w:p>
        </w:tc>
        <w:tc>
          <w:tcPr>
            <w:tcW w:w="1072" w:type="dxa"/>
          </w:tcPr>
          <w:p w14:paraId="07E3C353">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总预算</w:t>
            </w:r>
          </w:p>
          <w:p w14:paraId="789F5AB7">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2"/>
                <w:sz w:val="24"/>
                <w:szCs w:val="24"/>
                <w:lang w:val="en-US" w:eastAsia="en-US" w:bidi="ar-SA"/>
              </w:rPr>
              <w:t>(万元)</w:t>
            </w:r>
          </w:p>
        </w:tc>
      </w:tr>
      <w:tr w14:paraId="6524D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095988B8">
            <w:pPr>
              <w:widowControl/>
              <w:jc w:val="center"/>
              <w:textAlignment w:val="center"/>
              <w:rPr>
                <w:rFonts w:hint="default" w:ascii="宋体" w:hAnsi="宋体" w:eastAsia="宋体" w:cs="宋体"/>
                <w:sz w:val="24"/>
                <w:szCs w:val="24"/>
                <w:lang w:val="en-US"/>
              </w:rPr>
            </w:pPr>
            <w:r>
              <w:rPr>
                <w:rFonts w:hint="eastAsia" w:cs="宋体"/>
                <w:color w:val="000000"/>
                <w:sz w:val="24"/>
                <w:szCs w:val="24"/>
                <w:lang w:val="en-US" w:eastAsia="zh-CN"/>
              </w:rPr>
              <w:t>9-1</w:t>
            </w:r>
          </w:p>
        </w:tc>
        <w:tc>
          <w:tcPr>
            <w:tcW w:w="2069" w:type="dxa"/>
            <w:vAlign w:val="center"/>
          </w:tcPr>
          <w:p w14:paraId="24DF2A86">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超声诊断仪</w:t>
            </w:r>
          </w:p>
        </w:tc>
        <w:tc>
          <w:tcPr>
            <w:tcW w:w="1008" w:type="dxa"/>
            <w:vAlign w:val="center"/>
          </w:tcPr>
          <w:p w14:paraId="45100753">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三星麦迪逊</w:t>
            </w:r>
          </w:p>
        </w:tc>
        <w:tc>
          <w:tcPr>
            <w:tcW w:w="1484" w:type="dxa"/>
            <w:vAlign w:val="center"/>
          </w:tcPr>
          <w:p w14:paraId="34589F57">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RS80A</w:t>
            </w:r>
          </w:p>
        </w:tc>
        <w:tc>
          <w:tcPr>
            <w:tcW w:w="673" w:type="dxa"/>
            <w:vAlign w:val="center"/>
          </w:tcPr>
          <w:p w14:paraId="6EBB890C">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1</w:t>
            </w:r>
          </w:p>
        </w:tc>
        <w:tc>
          <w:tcPr>
            <w:tcW w:w="1209" w:type="dxa"/>
            <w:vAlign w:val="center"/>
          </w:tcPr>
          <w:p w14:paraId="125F940E">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11.8</w:t>
            </w:r>
          </w:p>
        </w:tc>
        <w:tc>
          <w:tcPr>
            <w:tcW w:w="668" w:type="dxa"/>
            <w:vAlign w:val="center"/>
          </w:tcPr>
          <w:p w14:paraId="513C58B0">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3</w:t>
            </w:r>
          </w:p>
        </w:tc>
        <w:tc>
          <w:tcPr>
            <w:tcW w:w="1072" w:type="dxa"/>
            <w:vAlign w:val="center"/>
          </w:tcPr>
          <w:p w14:paraId="3B49BCAB">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35.4</w:t>
            </w:r>
          </w:p>
        </w:tc>
      </w:tr>
    </w:tbl>
    <w:p w14:paraId="19F312AB">
      <w:pPr>
        <w:shd w:val="clear"/>
        <w:spacing w:line="360" w:lineRule="auto"/>
        <w:rPr>
          <w:rFonts w:hint="eastAsia" w:ascii="宋体" w:hAnsi="宋体" w:eastAsia="宋体" w:cs="宋体"/>
          <w:b/>
          <w:bCs/>
          <w:spacing w:val="1"/>
          <w:sz w:val="24"/>
          <w:szCs w:val="24"/>
          <w:highlight w:val="none"/>
        </w:rPr>
      </w:pPr>
      <w:r>
        <w:rPr>
          <w:rFonts w:hint="eastAsia" w:ascii="宋体" w:hAnsi="宋体" w:eastAsia="宋体" w:cs="宋体"/>
          <w:b/>
          <w:bCs/>
          <w:spacing w:val="1"/>
          <w:sz w:val="24"/>
          <w:szCs w:val="24"/>
          <w:highlight w:val="none"/>
        </w:rPr>
        <w:t>二、技术要求</w:t>
      </w:r>
    </w:p>
    <w:p w14:paraId="74FAF0E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▲1、投标报价包括此台设备不限次人工费用、所有故障备件(含所配全部探头)更换及维护保养费用（含耗材）。</w:t>
      </w:r>
    </w:p>
    <w:p w14:paraId="53878E91">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2、提供专门负责本院设备维修的项目负责人及工程师电话，提供7*24小时免费在线维修服务热线，提供远程在线技术咨询和维修诊断，电话响应时间≤20min。</w:t>
      </w:r>
    </w:p>
    <w:p w14:paraId="4B55BAAD">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3、现场维修响应时间：&lt;2小时，宕机备件8小时到达现场。提供无限次现场人工服务。</w:t>
      </w:r>
    </w:p>
    <w:p w14:paraId="164E9F2D">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zh-CN" w:bidi="ar-SA"/>
        </w:rPr>
        <w:t>4</w:t>
      </w:r>
      <w:r>
        <w:rPr>
          <w:rFonts w:hint="eastAsia" w:ascii="宋体" w:hAnsi="宋体" w:eastAsia="宋体" w:cs="宋体"/>
          <w:color w:val="auto"/>
          <w:sz w:val="24"/>
          <w:szCs w:val="24"/>
          <w:highlight w:val="none"/>
          <w:lang w:val="en-US" w:eastAsia="en-US" w:bidi="ar-SA"/>
        </w:rPr>
        <w:t>、</w:t>
      </w:r>
      <w:r>
        <w:rPr>
          <w:rFonts w:hint="eastAsia" w:ascii="宋体" w:hAnsi="宋体" w:eastAsia="宋体" w:cs="宋体"/>
          <w:color w:val="auto"/>
          <w:sz w:val="24"/>
          <w:szCs w:val="24"/>
          <w:highlight w:val="none"/>
          <w:lang w:val="en-AU" w:eastAsia="en-US" w:bidi="ar-SA"/>
        </w:rPr>
        <w:t>专业保养≥4次/年，并提供定期维护保养报告</w:t>
      </w:r>
      <w:r>
        <w:rPr>
          <w:rFonts w:hint="eastAsia" w:ascii="宋体" w:hAnsi="宋体" w:eastAsia="宋体" w:cs="宋体"/>
          <w:color w:val="auto"/>
          <w:sz w:val="24"/>
          <w:szCs w:val="24"/>
          <w:highlight w:val="none"/>
          <w:lang w:val="en-US" w:eastAsia="en-US" w:bidi="ar-SA"/>
        </w:rPr>
        <w:t>。</w:t>
      </w:r>
    </w:p>
    <w:p w14:paraId="1C2F2E22">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zh-CN" w:bidi="ar-SA"/>
        </w:rPr>
        <w:t>5</w:t>
      </w:r>
      <w:r>
        <w:rPr>
          <w:rFonts w:hint="eastAsia" w:ascii="宋体" w:hAnsi="宋体" w:eastAsia="宋体" w:cs="宋体"/>
          <w:color w:val="auto"/>
          <w:sz w:val="24"/>
          <w:szCs w:val="24"/>
          <w:highlight w:val="none"/>
          <w:lang w:val="en-US" w:eastAsia="en-US" w:bidi="ar-SA"/>
        </w:rPr>
        <w:t>、保养内容包含：</w:t>
      </w:r>
    </w:p>
    <w:p w14:paraId="7C0F55F5">
      <w:pPr>
        <w:keepNext w:val="0"/>
        <w:keepLines w:val="0"/>
        <w:pageBreakBefore w:val="0"/>
        <w:widowControl w:val="0"/>
        <w:tabs>
          <w:tab w:val="left" w:pos="852"/>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1）机器外观检查及保养：包含机器主机外壳、机器监视器、键盘轮、探头、轨迹球等内容。</w:t>
      </w:r>
    </w:p>
    <w:p w14:paraId="23743274">
      <w:pPr>
        <w:keepNext w:val="0"/>
        <w:keepLines w:val="0"/>
        <w:pageBreakBefore w:val="0"/>
        <w:widowControl w:val="0"/>
        <w:tabs>
          <w:tab w:val="left" w:pos="852"/>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2）机器功能检查：包含B模式、M模式、CF模式、PW/CW模式、4D模式功能正常，参数可调节；其它模式测量功能是否正常及附件功能检查等内容。</w:t>
      </w:r>
    </w:p>
    <w:p w14:paraId="7F8A4222">
      <w:pPr>
        <w:keepNext w:val="0"/>
        <w:keepLines w:val="0"/>
        <w:pageBreakBefore w:val="0"/>
        <w:widowControl w:val="0"/>
        <w:tabs>
          <w:tab w:val="left" w:pos="852"/>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3）机器清洁：包含机身清洁、键盘清洁、探头清洁、过滤网清洁、作台内部风扇及防尘网等内容。</w:t>
      </w:r>
    </w:p>
    <w:p w14:paraId="416B08EF">
      <w:pPr>
        <w:keepNext w:val="0"/>
        <w:keepLines w:val="0"/>
        <w:pageBreakBefore w:val="0"/>
        <w:widowControl w:val="0"/>
        <w:tabs>
          <w:tab w:val="left" w:pos="640"/>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kern w:val="0"/>
          <w:sz w:val="24"/>
          <w:szCs w:val="24"/>
          <w:highlight w:val="none"/>
        </w:rPr>
        <w:t>机器调试调整：包含维修诊断、</w:t>
      </w:r>
      <w:r>
        <w:rPr>
          <w:rFonts w:hint="eastAsia" w:ascii="宋体" w:hAnsi="宋体" w:eastAsia="宋体" w:cs="宋体"/>
          <w:color w:val="auto"/>
          <w:sz w:val="24"/>
          <w:szCs w:val="24"/>
          <w:highlight w:val="none"/>
        </w:rPr>
        <w:t>电源检测和调整、UPS电池检测、键盘升降系统检测、参数校准等内容。</w:t>
      </w:r>
    </w:p>
    <w:p w14:paraId="3B33B86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5）机器其它系统检查：系统文件、存储系统状态数据、系统时间的准确性、 图像存储磁盘剩余空间、DVD-RAM和MOD驱动器的读写性能。</w:t>
      </w:r>
    </w:p>
    <w:p w14:paraId="2AA5EC3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zh-CN" w:bidi="ar-SA"/>
        </w:rPr>
        <w:t>6</w:t>
      </w:r>
      <w:r>
        <w:rPr>
          <w:rFonts w:hint="eastAsia" w:ascii="宋体" w:hAnsi="宋体" w:eastAsia="宋体" w:cs="宋体"/>
          <w:color w:val="auto"/>
          <w:sz w:val="24"/>
          <w:szCs w:val="24"/>
          <w:highlight w:val="none"/>
          <w:lang w:val="en-US" w:eastAsia="en-US" w:bidi="ar-SA"/>
        </w:rPr>
        <w:t>、保证所保设备开机率&gt;97%（按照每年365个工作日计算），每低于一个百分点相应延长保修期7天。</w:t>
      </w:r>
    </w:p>
    <w:p w14:paraId="403BCBBF">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w:t>
      </w:r>
      <w:r>
        <w:rPr>
          <w:rFonts w:hint="eastAsia" w:ascii="宋体" w:hAnsi="宋体" w:eastAsia="宋体" w:cs="宋体"/>
          <w:color w:val="auto"/>
          <w:sz w:val="24"/>
          <w:szCs w:val="24"/>
          <w:highlight w:val="none"/>
          <w:lang w:val="en-US" w:eastAsia="zh-CN" w:bidi="ar-SA"/>
        </w:rPr>
        <w:t>7</w:t>
      </w:r>
      <w:r>
        <w:rPr>
          <w:rFonts w:hint="eastAsia" w:ascii="宋体" w:hAnsi="宋体" w:eastAsia="宋体" w:cs="宋体"/>
          <w:color w:val="auto"/>
          <w:sz w:val="24"/>
          <w:szCs w:val="24"/>
          <w:highlight w:val="none"/>
          <w:lang w:val="en-US" w:eastAsia="en-US" w:bidi="ar-SA"/>
        </w:rPr>
        <w:t>、最终服务商现场超声维修工程师≥3名，均具备维修资质（提供工程师原厂培训资质证书。</w:t>
      </w:r>
    </w:p>
    <w:p w14:paraId="6CC0B807">
      <w:pPr>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zh-CN" w:bidi="ar-SA"/>
        </w:rPr>
        <w:t>8、</w:t>
      </w:r>
      <w:r>
        <w:rPr>
          <w:rFonts w:hint="eastAsia" w:ascii="宋体" w:hAnsi="宋体" w:eastAsia="宋体" w:cs="宋体"/>
          <w:color w:val="auto"/>
          <w:sz w:val="24"/>
          <w:szCs w:val="24"/>
          <w:highlight w:val="none"/>
          <w:lang w:val="en-US" w:eastAsia="en-US" w:bidi="ar-SA"/>
        </w:rPr>
        <w:t>如设备在8小时内不能修复，需提供同等及以上高端机型的备用机器供科室免费使用。</w:t>
      </w:r>
    </w:p>
    <w:p w14:paraId="04E09018">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w:t>
      </w:r>
      <w:r>
        <w:rPr>
          <w:rFonts w:hint="eastAsia" w:ascii="宋体" w:hAnsi="宋体" w:eastAsia="宋体" w:cs="宋体"/>
          <w:color w:val="auto"/>
          <w:sz w:val="24"/>
          <w:szCs w:val="24"/>
          <w:highlight w:val="none"/>
          <w:lang w:val="en-US" w:eastAsia="zh-CN" w:bidi="ar-SA"/>
        </w:rPr>
        <w:t>9</w:t>
      </w:r>
      <w:r>
        <w:rPr>
          <w:rFonts w:hint="eastAsia" w:ascii="宋体" w:hAnsi="宋体" w:eastAsia="宋体" w:cs="宋体"/>
          <w:color w:val="auto"/>
          <w:sz w:val="24"/>
          <w:szCs w:val="24"/>
          <w:highlight w:val="none"/>
          <w:lang w:val="en-US" w:eastAsia="en-US" w:bidi="ar-SA"/>
        </w:rPr>
        <w:t>、最终服务商在国内设有备件仓库，提供地址、联系人、库房产权证明或租赁证明。</w:t>
      </w:r>
    </w:p>
    <w:p w14:paraId="3476DDCE">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w:t>
      </w:r>
      <w:r>
        <w:rPr>
          <w:rFonts w:hint="eastAsia" w:ascii="宋体" w:hAnsi="宋体" w:eastAsia="宋体" w:cs="宋体"/>
          <w:color w:val="auto"/>
          <w:sz w:val="24"/>
          <w:szCs w:val="24"/>
          <w:highlight w:val="none"/>
          <w:lang w:val="en-US" w:eastAsia="zh-CN" w:bidi="ar-SA"/>
        </w:rPr>
        <w:t>0</w:t>
      </w:r>
      <w:r>
        <w:rPr>
          <w:rFonts w:hint="eastAsia" w:ascii="宋体" w:hAnsi="宋体" w:eastAsia="宋体" w:cs="宋体"/>
          <w:color w:val="auto"/>
          <w:sz w:val="24"/>
          <w:szCs w:val="24"/>
          <w:highlight w:val="none"/>
          <w:lang w:val="en-US" w:eastAsia="en-US" w:bidi="ar-SA"/>
        </w:rPr>
        <w:t>、备件供应和更换：所更换的备件全部为原厂全新备件并提供原厂证明。</w:t>
      </w:r>
    </w:p>
    <w:p w14:paraId="678E53DA">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w:t>
      </w:r>
      <w:r>
        <w:rPr>
          <w:rFonts w:hint="eastAsia" w:ascii="宋体" w:hAnsi="宋体" w:eastAsia="宋体" w:cs="宋体"/>
          <w:color w:val="auto"/>
          <w:sz w:val="24"/>
          <w:szCs w:val="24"/>
          <w:highlight w:val="none"/>
          <w:lang w:val="en-US" w:eastAsia="zh-CN" w:bidi="ar-SA"/>
        </w:rPr>
        <w:t>1</w:t>
      </w:r>
      <w:r>
        <w:rPr>
          <w:rFonts w:hint="eastAsia" w:ascii="宋体" w:hAnsi="宋体" w:eastAsia="宋体" w:cs="宋体"/>
          <w:color w:val="auto"/>
          <w:sz w:val="24"/>
          <w:szCs w:val="24"/>
          <w:highlight w:val="none"/>
          <w:lang w:val="en-US" w:eastAsia="en-US" w:bidi="ar-SA"/>
        </w:rPr>
        <w:t>、最终服务商具备合法来源的高级故障诊断维修钥匙，可完全使用维修诊断和校准软件。</w:t>
      </w:r>
    </w:p>
    <w:p w14:paraId="1945AF3C">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AU" w:eastAsia="en-US" w:bidi="ar-SA"/>
        </w:rPr>
      </w:pPr>
      <w:r>
        <w:rPr>
          <w:rFonts w:hint="eastAsia" w:ascii="宋体" w:hAnsi="宋体" w:eastAsia="宋体" w:cs="宋体"/>
          <w:color w:val="auto"/>
          <w:sz w:val="24"/>
          <w:szCs w:val="24"/>
          <w:highlight w:val="none"/>
          <w:lang w:val="en-US" w:eastAsia="en-US" w:bidi="ar-SA"/>
        </w:rPr>
        <w:t>1</w:t>
      </w:r>
      <w:r>
        <w:rPr>
          <w:rFonts w:hint="eastAsia" w:ascii="宋体" w:hAnsi="宋体" w:eastAsia="宋体" w:cs="宋体"/>
          <w:color w:val="auto"/>
          <w:sz w:val="24"/>
          <w:szCs w:val="24"/>
          <w:highlight w:val="none"/>
          <w:lang w:val="en-US" w:eastAsia="zh-CN" w:bidi="ar-SA"/>
        </w:rPr>
        <w:t>2</w:t>
      </w:r>
      <w:r>
        <w:rPr>
          <w:rFonts w:hint="eastAsia" w:ascii="宋体" w:hAnsi="宋体" w:eastAsia="宋体" w:cs="宋体"/>
          <w:color w:val="auto"/>
          <w:sz w:val="24"/>
          <w:szCs w:val="24"/>
          <w:highlight w:val="none"/>
          <w:lang w:val="en-US" w:eastAsia="en-US" w:bidi="ar-SA"/>
        </w:rPr>
        <w:t>、最终服务商每次维保任务完成后，维保工程师应及时提供工单，由使用科室及设备管理科室签字确认并留存复写联。年度维保服务期结束时提供全年维保资料，并对维修的故障进行分析。</w:t>
      </w:r>
    </w:p>
    <w:p w14:paraId="241B389E">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color w:val="000000"/>
          <w:kern w:val="0"/>
          <w:sz w:val="32"/>
          <w:szCs w:val="32"/>
        </w:rPr>
        <w:sectPr>
          <w:pgSz w:w="11906" w:h="16838"/>
          <w:pgMar w:top="1440" w:right="1286" w:bottom="1440" w:left="1418" w:header="851" w:footer="992" w:gutter="0"/>
          <w:cols w:space="720" w:num="1"/>
          <w:titlePg/>
          <w:docGrid w:type="lines" w:linePitch="312" w:charSpace="0"/>
        </w:sectPr>
      </w:pPr>
    </w:p>
    <w:p w14:paraId="51D25C8E">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10包：</w:t>
      </w:r>
    </w:p>
    <w:p w14:paraId="22DDBC04">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b/>
          <w:bCs/>
          <w:color w:val="auto"/>
          <w:sz w:val="24"/>
          <w:szCs w:val="24"/>
          <w:highlight w:val="none"/>
          <w:lang w:eastAsia="zh-CN"/>
        </w:rPr>
      </w:pPr>
      <w:r>
        <w:rPr>
          <w:rFonts w:hint="eastAsia" w:ascii="宋体" w:eastAsia="宋体"/>
          <w:b/>
          <w:bCs/>
          <w:color w:val="auto"/>
          <w:sz w:val="24"/>
          <w:szCs w:val="24"/>
          <w:highlight w:val="none"/>
          <w:lang w:val="en-US" w:eastAsia="zh-CN"/>
        </w:rPr>
        <w:t>品目</w:t>
      </w:r>
      <w:r>
        <w:rPr>
          <w:rFonts w:hint="eastAsia" w:eastAsia="宋体"/>
          <w:b/>
          <w:bCs/>
          <w:color w:val="auto"/>
          <w:sz w:val="24"/>
          <w:szCs w:val="24"/>
          <w:highlight w:val="none"/>
          <w:lang w:eastAsia="zh-CN"/>
        </w:rPr>
        <w:t>10-1：半导体激光治疗机维修保养服务</w:t>
      </w:r>
    </w:p>
    <w:p w14:paraId="00CE5BCA">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b/>
          <w:bCs/>
          <w:spacing w:val="-21"/>
          <w:sz w:val="24"/>
          <w:szCs w:val="24"/>
          <w:lang w:val="en-US" w:eastAsia="en-US" w:bidi="ar-SA"/>
        </w:rPr>
        <w:t>一、维保设备清单：</w:t>
      </w:r>
    </w:p>
    <w:tbl>
      <w:tblPr>
        <w:tblStyle w:val="13"/>
        <w:tblW w:w="87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
        <w:gridCol w:w="1928"/>
        <w:gridCol w:w="1149"/>
        <w:gridCol w:w="1484"/>
        <w:gridCol w:w="673"/>
        <w:gridCol w:w="1209"/>
        <w:gridCol w:w="668"/>
        <w:gridCol w:w="1072"/>
      </w:tblGrid>
      <w:tr w14:paraId="212F8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544" w:type="dxa"/>
            <w:vAlign w:val="center"/>
          </w:tcPr>
          <w:p w14:paraId="05AFD800">
            <w:pPr>
              <w:widowControl/>
              <w:jc w:val="center"/>
              <w:textAlignment w:val="center"/>
              <w:rPr>
                <w:rFonts w:hint="eastAsia" w:ascii="宋体" w:hAnsi="宋体" w:eastAsia="宋体" w:cs="宋体"/>
                <w:sz w:val="24"/>
                <w:szCs w:val="24"/>
              </w:rPr>
            </w:pPr>
            <w:r>
              <w:rPr>
                <w:rFonts w:hint="eastAsia"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1928" w:type="dxa"/>
          </w:tcPr>
          <w:p w14:paraId="47B6B0F3">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设备名称</w:t>
            </w:r>
          </w:p>
        </w:tc>
        <w:tc>
          <w:tcPr>
            <w:tcW w:w="1149" w:type="dxa"/>
          </w:tcPr>
          <w:p w14:paraId="1B773337">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4"/>
                <w:sz w:val="24"/>
                <w:szCs w:val="24"/>
                <w:lang w:val="en-US" w:eastAsia="en-US" w:bidi="ar-SA"/>
              </w:rPr>
              <w:t>品牌</w:t>
            </w:r>
          </w:p>
        </w:tc>
        <w:tc>
          <w:tcPr>
            <w:tcW w:w="1484" w:type="dxa"/>
          </w:tcPr>
          <w:p w14:paraId="201E9D1E">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规格型号</w:t>
            </w:r>
          </w:p>
        </w:tc>
        <w:tc>
          <w:tcPr>
            <w:tcW w:w="673" w:type="dxa"/>
          </w:tcPr>
          <w:p w14:paraId="66B5A7A9">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数量</w:t>
            </w:r>
          </w:p>
        </w:tc>
        <w:tc>
          <w:tcPr>
            <w:tcW w:w="1209" w:type="dxa"/>
          </w:tcPr>
          <w:p w14:paraId="36C957BB">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预算单价</w:t>
            </w:r>
          </w:p>
          <w:p w14:paraId="17A4AF3B">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(万元/</w:t>
            </w:r>
            <w:r>
              <w:rPr>
                <w:rFonts w:hint="eastAsia" w:ascii="宋体" w:hAnsi="宋体" w:eastAsia="宋体" w:cs="宋体"/>
                <w:spacing w:val="-5"/>
                <w:sz w:val="24"/>
                <w:szCs w:val="24"/>
                <w:lang w:val="en-US" w:eastAsia="en-US" w:bidi="ar-SA"/>
              </w:rPr>
              <w:t>年</w:t>
            </w:r>
            <w:r>
              <w:rPr>
                <w:rFonts w:hint="eastAsia" w:ascii="宋体" w:hAnsi="宋体" w:eastAsia="宋体" w:cs="宋体"/>
                <w:spacing w:val="-43"/>
                <w:sz w:val="24"/>
                <w:szCs w:val="24"/>
                <w:lang w:val="en-US" w:eastAsia="en-US" w:bidi="ar-SA"/>
              </w:rPr>
              <w:t xml:space="preserve"> </w:t>
            </w:r>
            <w:r>
              <w:rPr>
                <w:rFonts w:hint="eastAsia" w:ascii="宋体" w:hAnsi="宋体" w:eastAsia="宋体" w:cs="宋体"/>
                <w:spacing w:val="-5"/>
                <w:sz w:val="24"/>
                <w:szCs w:val="24"/>
                <w:lang w:val="en-US" w:eastAsia="en-US" w:bidi="ar-SA"/>
              </w:rPr>
              <w:t>)</w:t>
            </w:r>
          </w:p>
        </w:tc>
        <w:tc>
          <w:tcPr>
            <w:tcW w:w="668" w:type="dxa"/>
          </w:tcPr>
          <w:p w14:paraId="46BFEBE3">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年限</w:t>
            </w:r>
          </w:p>
        </w:tc>
        <w:tc>
          <w:tcPr>
            <w:tcW w:w="1072" w:type="dxa"/>
          </w:tcPr>
          <w:p w14:paraId="7207BEC6">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总预算</w:t>
            </w:r>
          </w:p>
          <w:p w14:paraId="53A5BCE2">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2"/>
                <w:sz w:val="24"/>
                <w:szCs w:val="24"/>
                <w:lang w:val="en-US" w:eastAsia="en-US" w:bidi="ar-SA"/>
              </w:rPr>
              <w:t>(万元)</w:t>
            </w:r>
          </w:p>
        </w:tc>
      </w:tr>
      <w:tr w14:paraId="3250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2C214A4F">
            <w:pPr>
              <w:widowControl/>
              <w:jc w:val="center"/>
              <w:textAlignment w:val="center"/>
              <w:rPr>
                <w:rFonts w:hint="eastAsia" w:ascii="宋体" w:hAnsi="宋体" w:eastAsia="宋体" w:cs="宋体"/>
                <w:sz w:val="24"/>
                <w:szCs w:val="24"/>
              </w:rPr>
            </w:pPr>
            <w:r>
              <w:rPr>
                <w:rFonts w:hint="eastAsia" w:cs="宋体"/>
                <w:color w:val="000000"/>
                <w:sz w:val="24"/>
                <w:szCs w:val="24"/>
                <w:lang w:val="en-US" w:eastAsia="zh-CN"/>
              </w:rPr>
              <w:t>10-1</w:t>
            </w:r>
          </w:p>
        </w:tc>
        <w:tc>
          <w:tcPr>
            <w:tcW w:w="1928" w:type="dxa"/>
          </w:tcPr>
          <w:p w14:paraId="3875BDD3">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
                <w:sz w:val="24"/>
                <w:szCs w:val="24"/>
                <w:lang w:val="en-US" w:eastAsia="en-US" w:bidi="ar-SA"/>
              </w:rPr>
              <w:t xml:space="preserve">半导体激光治疗 </w:t>
            </w:r>
            <w:r>
              <w:rPr>
                <w:rFonts w:hint="eastAsia" w:ascii="宋体" w:hAnsi="宋体" w:eastAsia="宋体" w:cs="宋体"/>
                <w:sz w:val="24"/>
                <w:szCs w:val="24"/>
                <w:lang w:val="en-US" w:eastAsia="en-US" w:bidi="ar-SA"/>
              </w:rPr>
              <w:t>机</w:t>
            </w:r>
          </w:p>
        </w:tc>
        <w:tc>
          <w:tcPr>
            <w:tcW w:w="1149" w:type="dxa"/>
          </w:tcPr>
          <w:p w14:paraId="75449178">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1"/>
                <w:sz w:val="24"/>
                <w:szCs w:val="24"/>
                <w:lang w:val="en-US" w:eastAsia="en-US" w:bidi="ar-SA"/>
              </w:rPr>
              <w:t>美国</w:t>
            </w:r>
          </w:p>
          <w:p w14:paraId="0E60CA07">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
                <w:sz w:val="24"/>
                <w:szCs w:val="24"/>
                <w:lang w:val="en-US" w:eastAsia="en-US" w:bidi="ar-SA"/>
              </w:rPr>
              <w:t>Lumenis</w:t>
            </w:r>
          </w:p>
        </w:tc>
        <w:tc>
          <w:tcPr>
            <w:tcW w:w="1484" w:type="dxa"/>
          </w:tcPr>
          <w:p w14:paraId="22361B39">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
                <w:sz w:val="24"/>
                <w:szCs w:val="24"/>
                <w:lang w:val="en-US" w:eastAsia="en-US" w:bidi="ar-SA"/>
              </w:rPr>
              <w:t>LightSheer ET</w:t>
            </w:r>
          </w:p>
        </w:tc>
        <w:tc>
          <w:tcPr>
            <w:tcW w:w="673" w:type="dxa"/>
          </w:tcPr>
          <w:p w14:paraId="409AA9A7">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w:t>
            </w:r>
          </w:p>
        </w:tc>
        <w:tc>
          <w:tcPr>
            <w:tcW w:w="1209" w:type="dxa"/>
          </w:tcPr>
          <w:p w14:paraId="26DE184C">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5.25</w:t>
            </w:r>
          </w:p>
        </w:tc>
        <w:tc>
          <w:tcPr>
            <w:tcW w:w="668" w:type="dxa"/>
          </w:tcPr>
          <w:p w14:paraId="4CDA4BA6">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3</w:t>
            </w:r>
          </w:p>
        </w:tc>
        <w:tc>
          <w:tcPr>
            <w:tcW w:w="1072" w:type="dxa"/>
          </w:tcPr>
          <w:p w14:paraId="4AA75D97">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4"/>
                <w:sz w:val="24"/>
                <w:szCs w:val="24"/>
                <w:lang w:val="en-US" w:eastAsia="en-US" w:bidi="ar-SA"/>
              </w:rPr>
              <w:t>15.75</w:t>
            </w:r>
          </w:p>
        </w:tc>
      </w:tr>
    </w:tbl>
    <w:p w14:paraId="78DC5FAE">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b/>
          <w:bCs/>
          <w:color w:val="auto"/>
          <w:sz w:val="24"/>
          <w:szCs w:val="24"/>
          <w:highlight w:val="none"/>
          <w:lang w:val="en-US" w:eastAsia="en-US" w:bidi="ar-SA"/>
        </w:rPr>
      </w:pPr>
      <w:r>
        <w:rPr>
          <w:rFonts w:hint="eastAsia" w:ascii="宋体" w:hAnsi="宋体" w:eastAsia="宋体" w:cs="宋体"/>
          <w:b/>
          <w:bCs/>
          <w:color w:val="auto"/>
          <w:sz w:val="24"/>
          <w:szCs w:val="24"/>
          <w:highlight w:val="none"/>
          <w:lang w:val="en-US" w:eastAsia="en-US" w:bidi="ar-SA"/>
        </w:rPr>
        <w:t>二、技术要求</w:t>
      </w:r>
    </w:p>
    <w:p w14:paraId="3A84E4E0">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▲1、投标报价包括此台设备不限次人工费用、所有故障备件(含激光器)更换及维护保养费用（含耗材）。</w:t>
      </w:r>
    </w:p>
    <w:p w14:paraId="2F1271A7">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zh-CN" w:bidi="ar-SA"/>
        </w:rPr>
        <w:t>2</w:t>
      </w:r>
      <w:r>
        <w:rPr>
          <w:rFonts w:hint="eastAsia" w:ascii="宋体" w:hAnsi="宋体" w:eastAsia="宋体" w:cs="宋体"/>
          <w:color w:val="auto"/>
          <w:sz w:val="24"/>
          <w:szCs w:val="24"/>
          <w:highlight w:val="none"/>
          <w:lang w:val="en-US" w:eastAsia="en-US" w:bidi="ar-SA"/>
        </w:rPr>
        <w:t>、保修设备发生故障，</w:t>
      </w:r>
      <w:r>
        <w:rPr>
          <w:rFonts w:hint="eastAsia" w:ascii="宋体" w:hAnsi="宋体" w:eastAsia="宋体" w:cs="宋体"/>
          <w:color w:val="auto"/>
          <w:sz w:val="24"/>
          <w:szCs w:val="24"/>
          <w:highlight w:val="none"/>
          <w:lang w:val="en-US" w:eastAsia="zh-CN" w:bidi="ar-SA"/>
        </w:rPr>
        <w:t>最终服务商</w:t>
      </w:r>
      <w:r>
        <w:rPr>
          <w:rFonts w:hint="eastAsia" w:ascii="宋体" w:hAnsi="宋体" w:eastAsia="宋体" w:cs="宋体"/>
          <w:color w:val="auto"/>
          <w:sz w:val="24"/>
          <w:szCs w:val="24"/>
          <w:highlight w:val="none"/>
          <w:lang w:val="en-US" w:eastAsia="en-US" w:bidi="ar-SA"/>
        </w:rPr>
        <w:t>接到维修通知后，在线工程师电话响应 时间</w:t>
      </w:r>
      <w:r>
        <w:rPr>
          <w:rFonts w:hint="eastAsia" w:ascii="宋体" w:hAnsi="宋体" w:eastAsia="宋体" w:cs="宋体"/>
          <w:color w:val="auto"/>
          <w:sz w:val="24"/>
          <w:szCs w:val="24"/>
          <w:highlight w:val="none"/>
          <w:lang w:val="en-US" w:eastAsia="zh-CN" w:bidi="ar-SA"/>
        </w:rPr>
        <w:t>≤</w:t>
      </w:r>
      <w:r>
        <w:rPr>
          <w:rFonts w:hint="eastAsia" w:ascii="宋体" w:hAnsi="宋体" w:eastAsia="宋体" w:cs="宋体"/>
          <w:color w:val="auto"/>
          <w:sz w:val="24"/>
          <w:szCs w:val="24"/>
          <w:highlight w:val="none"/>
          <w:lang w:val="en-US" w:eastAsia="en-US" w:bidi="ar-SA"/>
        </w:rPr>
        <w:t>30分钟，工程师在电话指导保修设备操作人员仍不能排除故障时，维修工程师现场到达时间</w:t>
      </w:r>
      <w:r>
        <w:rPr>
          <w:rFonts w:hint="eastAsia" w:ascii="宋体" w:hAnsi="宋体" w:eastAsia="宋体" w:cs="宋体"/>
          <w:color w:val="auto"/>
          <w:sz w:val="24"/>
          <w:szCs w:val="24"/>
          <w:highlight w:val="none"/>
          <w:lang w:val="en-US" w:eastAsia="zh-CN" w:bidi="ar-SA"/>
        </w:rPr>
        <w:t>≤</w:t>
      </w:r>
      <w:r>
        <w:rPr>
          <w:rFonts w:hint="eastAsia" w:ascii="宋体" w:hAnsi="宋体" w:eastAsia="宋体" w:cs="宋体"/>
          <w:color w:val="auto"/>
          <w:sz w:val="24"/>
          <w:szCs w:val="24"/>
          <w:highlight w:val="none"/>
          <w:lang w:val="en-US" w:eastAsia="en-US" w:bidi="ar-SA"/>
        </w:rPr>
        <w:t>48小时。</w:t>
      </w:r>
    </w:p>
    <w:p w14:paraId="624FE674">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3、开机率≥95%（365天计算），停机时间每超过规定天数1天，保修期顺延3天。</w:t>
      </w:r>
    </w:p>
    <w:p w14:paraId="56E2E17A">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4、根据采购人要求的时间段，每年进行≥1次高级维护保养务。供应商每次保养完成后，将保养明细工单提供至采购人。</w:t>
      </w:r>
    </w:p>
    <w:p w14:paraId="2A2F2C57">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5、备件供应和更换：所更换的备件全部为原厂全新备件。</w:t>
      </w:r>
    </w:p>
    <w:p w14:paraId="0D1F2C01">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▲6、最终服务商具备合法来源的高级故障诊断维修钥匙，可完全使用维修诊断和校准软件。</w:t>
      </w:r>
    </w:p>
    <w:p w14:paraId="779BD48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▲7、最终服务商现场维修工程师≥3名，均具备设备维修资质（提供原厂培训证书）。</w:t>
      </w:r>
    </w:p>
    <w:p w14:paraId="5E4B9687">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▲8、最终服务商在国内设有备件仓库，提供地址、联系人、库房产权证明或租赁证明。</w:t>
      </w:r>
    </w:p>
    <w:p w14:paraId="09A0C575">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zh-CN" w:bidi="ar-SA"/>
        </w:rPr>
        <w:t>9、</w:t>
      </w:r>
      <w:r>
        <w:rPr>
          <w:rFonts w:hint="eastAsia" w:ascii="宋体" w:hAnsi="宋体" w:eastAsia="宋体" w:cs="宋体"/>
          <w:color w:val="auto"/>
          <w:sz w:val="24"/>
          <w:szCs w:val="24"/>
          <w:highlight w:val="none"/>
          <w:lang w:val="en-US" w:eastAsia="en-US" w:bidi="ar-SA"/>
        </w:rPr>
        <w:t>提供设备维修保养、稳定性检测所需使用的工具列表，并提供照片证明。</w:t>
      </w:r>
    </w:p>
    <w:p w14:paraId="59A79AC2">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en-US" w:bidi="ar-SA"/>
        </w:rPr>
        <w:t>1</w:t>
      </w:r>
      <w:r>
        <w:rPr>
          <w:rFonts w:hint="eastAsia" w:ascii="宋体" w:hAnsi="宋体" w:eastAsia="宋体" w:cs="宋体"/>
          <w:color w:val="auto"/>
          <w:sz w:val="24"/>
          <w:szCs w:val="24"/>
          <w:highlight w:val="none"/>
          <w:lang w:val="en-US" w:eastAsia="zh-CN" w:bidi="ar-SA"/>
        </w:rPr>
        <w:t>0</w:t>
      </w:r>
      <w:r>
        <w:rPr>
          <w:rFonts w:hint="eastAsia" w:ascii="宋体" w:hAnsi="宋体" w:eastAsia="宋体" w:cs="宋体"/>
          <w:color w:val="auto"/>
          <w:sz w:val="24"/>
          <w:szCs w:val="24"/>
          <w:highlight w:val="none"/>
          <w:lang w:val="en-US" w:eastAsia="en-US" w:bidi="ar-SA"/>
        </w:rPr>
        <w:t>、年度维保服务期结束时提供全年维保资料，并对维修的故障进行分析</w:t>
      </w:r>
      <w:r>
        <w:rPr>
          <w:rFonts w:hint="eastAsia" w:ascii="宋体" w:hAnsi="宋体" w:eastAsia="宋体" w:cs="宋体"/>
          <w:color w:val="auto"/>
          <w:sz w:val="24"/>
          <w:szCs w:val="24"/>
          <w:highlight w:val="none"/>
          <w:lang w:val="en-US" w:eastAsia="zh-CN" w:bidi="ar-SA"/>
        </w:rPr>
        <w:t>。</w:t>
      </w:r>
    </w:p>
    <w:p w14:paraId="49FE7F4C">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w:t>
      </w:r>
      <w:r>
        <w:rPr>
          <w:rFonts w:hint="eastAsia" w:ascii="宋体" w:hAnsi="宋体" w:eastAsia="宋体" w:cs="宋体"/>
          <w:color w:val="auto"/>
          <w:sz w:val="24"/>
          <w:szCs w:val="24"/>
          <w:highlight w:val="none"/>
          <w:lang w:val="en-US" w:eastAsia="zh-CN" w:bidi="ar-SA"/>
        </w:rPr>
        <w:t>11</w:t>
      </w:r>
      <w:r>
        <w:rPr>
          <w:rFonts w:hint="eastAsia" w:ascii="宋体" w:hAnsi="宋体" w:eastAsia="宋体" w:cs="宋体"/>
          <w:color w:val="auto"/>
          <w:sz w:val="24"/>
          <w:szCs w:val="24"/>
          <w:highlight w:val="none"/>
          <w:lang w:val="en-US" w:eastAsia="en-US" w:bidi="ar-SA"/>
        </w:rPr>
        <w:t>、年检时，供应商负责机器调试到最佳状态，保证全部检测指标达国家标准，保证该设备能通过相关专业检测。</w:t>
      </w:r>
    </w:p>
    <w:p w14:paraId="6B391EDE">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12</w:t>
      </w:r>
      <w:r>
        <w:rPr>
          <w:rFonts w:hint="eastAsia" w:ascii="宋体" w:hAnsi="宋体" w:eastAsia="宋体" w:cs="宋体"/>
          <w:color w:val="auto"/>
          <w:sz w:val="24"/>
          <w:szCs w:val="24"/>
          <w:highlight w:val="none"/>
          <w:lang w:val="en-US" w:eastAsia="en-US" w:bidi="ar-SA"/>
        </w:rPr>
        <w:t>、最终服务商每次维保任务完成后，维保工程师应及时提供工单，由使用科室及设备管理科室签字确认并留存复写联</w:t>
      </w:r>
      <w:r>
        <w:rPr>
          <w:rFonts w:hint="eastAsia" w:ascii="宋体" w:hAnsi="宋体" w:eastAsia="宋体" w:cs="宋体"/>
          <w:color w:val="auto"/>
          <w:sz w:val="24"/>
          <w:szCs w:val="24"/>
          <w:highlight w:val="none"/>
          <w:lang w:val="en-US" w:eastAsia="zh-CN" w:bidi="ar-SA"/>
        </w:rPr>
        <w:t>。</w:t>
      </w:r>
    </w:p>
    <w:p w14:paraId="5A4FF94E">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bCs/>
          <w:color w:val="000000"/>
          <w:kern w:val="0"/>
          <w:sz w:val="32"/>
          <w:szCs w:val="32"/>
          <w:lang w:val="en-US" w:eastAsia="zh-CN" w:bidi="ar-SA"/>
        </w:rPr>
      </w:pPr>
    </w:p>
    <w:p w14:paraId="6157EDB8">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cs="宋体"/>
          <w:b/>
          <w:bCs/>
          <w:color w:val="000000"/>
          <w:kern w:val="0"/>
          <w:sz w:val="32"/>
          <w:szCs w:val="32"/>
          <w:lang w:val="en-US" w:eastAsia="zh-CN"/>
        </w:rPr>
        <w:sectPr>
          <w:pgSz w:w="11906" w:h="16838"/>
          <w:pgMar w:top="1440" w:right="1286" w:bottom="1440" w:left="1418" w:header="851" w:footer="992" w:gutter="0"/>
          <w:cols w:space="720" w:num="1"/>
          <w:titlePg/>
          <w:docGrid w:type="lines" w:linePitch="312" w:charSpace="0"/>
        </w:sectPr>
      </w:pPr>
    </w:p>
    <w:p w14:paraId="064D2458">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11包：</w:t>
      </w:r>
    </w:p>
    <w:p w14:paraId="051BF296">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cs="宋体"/>
          <w:b/>
          <w:bCs/>
          <w:color w:val="000000"/>
          <w:kern w:val="0"/>
          <w:sz w:val="32"/>
          <w:szCs w:val="32"/>
          <w:lang w:val="en-US" w:eastAsia="zh-CN"/>
        </w:rPr>
      </w:pPr>
      <w:r>
        <w:rPr>
          <w:rFonts w:hint="eastAsia" w:ascii="宋体" w:eastAsia="宋体"/>
          <w:b/>
          <w:bCs/>
          <w:color w:val="auto"/>
          <w:sz w:val="24"/>
          <w:szCs w:val="24"/>
          <w:highlight w:val="none"/>
          <w:lang w:val="en-US" w:eastAsia="zh-CN"/>
        </w:rPr>
        <w:t>品目</w:t>
      </w:r>
      <w:r>
        <w:rPr>
          <w:rFonts w:hint="eastAsia" w:eastAsia="宋体"/>
          <w:b/>
          <w:bCs/>
          <w:color w:val="auto"/>
          <w:sz w:val="24"/>
          <w:szCs w:val="24"/>
          <w:highlight w:val="none"/>
          <w:lang w:eastAsia="zh-CN"/>
        </w:rPr>
        <w:t>11-1：医用直线加速器维修保养服务</w:t>
      </w:r>
    </w:p>
    <w:p w14:paraId="2769F526">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b/>
          <w:bCs/>
          <w:spacing w:val="-21"/>
          <w:sz w:val="24"/>
          <w:szCs w:val="24"/>
          <w:lang w:val="en-US" w:eastAsia="en-US" w:bidi="ar-SA"/>
        </w:rPr>
        <w:t>一、维保设备清单：</w:t>
      </w:r>
    </w:p>
    <w:tbl>
      <w:tblPr>
        <w:tblStyle w:val="13"/>
        <w:tblW w:w="87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
        <w:gridCol w:w="1928"/>
        <w:gridCol w:w="1149"/>
        <w:gridCol w:w="1484"/>
        <w:gridCol w:w="673"/>
        <w:gridCol w:w="1209"/>
        <w:gridCol w:w="668"/>
        <w:gridCol w:w="1072"/>
      </w:tblGrid>
      <w:tr w14:paraId="38FCC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544" w:type="dxa"/>
            <w:vAlign w:val="center"/>
          </w:tcPr>
          <w:p w14:paraId="1B74F990">
            <w:pPr>
              <w:widowControl/>
              <w:jc w:val="center"/>
              <w:textAlignment w:val="center"/>
              <w:rPr>
                <w:rFonts w:hint="eastAsia" w:ascii="宋体" w:hAnsi="宋体" w:eastAsia="宋体" w:cs="宋体"/>
                <w:sz w:val="24"/>
                <w:szCs w:val="24"/>
              </w:rPr>
            </w:pPr>
            <w:r>
              <w:rPr>
                <w:rFonts w:hint="eastAsia"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1928" w:type="dxa"/>
          </w:tcPr>
          <w:p w14:paraId="2D4901CB">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设备名称</w:t>
            </w:r>
          </w:p>
        </w:tc>
        <w:tc>
          <w:tcPr>
            <w:tcW w:w="1149" w:type="dxa"/>
          </w:tcPr>
          <w:p w14:paraId="48C63520">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4"/>
                <w:sz w:val="24"/>
                <w:szCs w:val="24"/>
                <w:lang w:val="en-US" w:eastAsia="en-US" w:bidi="ar-SA"/>
              </w:rPr>
              <w:t>品牌</w:t>
            </w:r>
          </w:p>
        </w:tc>
        <w:tc>
          <w:tcPr>
            <w:tcW w:w="1484" w:type="dxa"/>
          </w:tcPr>
          <w:p w14:paraId="2326BAD1">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规格型号</w:t>
            </w:r>
          </w:p>
        </w:tc>
        <w:tc>
          <w:tcPr>
            <w:tcW w:w="673" w:type="dxa"/>
          </w:tcPr>
          <w:p w14:paraId="64A37818">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数量</w:t>
            </w:r>
          </w:p>
        </w:tc>
        <w:tc>
          <w:tcPr>
            <w:tcW w:w="1209" w:type="dxa"/>
          </w:tcPr>
          <w:p w14:paraId="53D08C62">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预算单价</w:t>
            </w:r>
          </w:p>
          <w:p w14:paraId="484FA86D">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(万元/</w:t>
            </w:r>
            <w:r>
              <w:rPr>
                <w:rFonts w:hint="eastAsia" w:ascii="宋体" w:hAnsi="宋体" w:eastAsia="宋体" w:cs="宋体"/>
                <w:spacing w:val="-5"/>
                <w:sz w:val="24"/>
                <w:szCs w:val="24"/>
                <w:lang w:val="en-US" w:eastAsia="en-US" w:bidi="ar-SA"/>
              </w:rPr>
              <w:t>年</w:t>
            </w:r>
            <w:r>
              <w:rPr>
                <w:rFonts w:hint="eastAsia" w:ascii="宋体" w:hAnsi="宋体" w:eastAsia="宋体" w:cs="宋体"/>
                <w:spacing w:val="-43"/>
                <w:sz w:val="24"/>
                <w:szCs w:val="24"/>
                <w:lang w:val="en-US" w:eastAsia="en-US" w:bidi="ar-SA"/>
              </w:rPr>
              <w:t xml:space="preserve"> </w:t>
            </w:r>
            <w:r>
              <w:rPr>
                <w:rFonts w:hint="eastAsia" w:ascii="宋体" w:hAnsi="宋体" w:eastAsia="宋体" w:cs="宋体"/>
                <w:spacing w:val="-5"/>
                <w:sz w:val="24"/>
                <w:szCs w:val="24"/>
                <w:lang w:val="en-US" w:eastAsia="en-US" w:bidi="ar-SA"/>
              </w:rPr>
              <w:t>)</w:t>
            </w:r>
          </w:p>
        </w:tc>
        <w:tc>
          <w:tcPr>
            <w:tcW w:w="668" w:type="dxa"/>
          </w:tcPr>
          <w:p w14:paraId="7A91A0EC">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年限</w:t>
            </w:r>
          </w:p>
        </w:tc>
        <w:tc>
          <w:tcPr>
            <w:tcW w:w="1072" w:type="dxa"/>
          </w:tcPr>
          <w:p w14:paraId="10F9C914">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总预算</w:t>
            </w:r>
          </w:p>
          <w:p w14:paraId="323B2A77">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2"/>
                <w:sz w:val="24"/>
                <w:szCs w:val="24"/>
                <w:lang w:val="en-US" w:eastAsia="en-US" w:bidi="ar-SA"/>
              </w:rPr>
              <w:t>(万元)</w:t>
            </w:r>
          </w:p>
        </w:tc>
      </w:tr>
      <w:tr w14:paraId="2FA4A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7091AF84">
            <w:pPr>
              <w:widowControl/>
              <w:jc w:val="center"/>
              <w:textAlignment w:val="center"/>
              <w:rPr>
                <w:rFonts w:hint="eastAsia" w:ascii="宋体" w:hAnsi="宋体" w:eastAsia="宋体" w:cs="宋体"/>
                <w:sz w:val="24"/>
                <w:szCs w:val="24"/>
              </w:rPr>
            </w:pPr>
            <w:r>
              <w:rPr>
                <w:rFonts w:hint="eastAsia" w:cs="宋体"/>
                <w:color w:val="000000"/>
                <w:sz w:val="24"/>
                <w:szCs w:val="24"/>
                <w:lang w:val="en-US" w:eastAsia="zh-CN"/>
              </w:rPr>
              <w:t>11-1</w:t>
            </w:r>
          </w:p>
        </w:tc>
        <w:tc>
          <w:tcPr>
            <w:tcW w:w="1928" w:type="dxa"/>
            <w:vAlign w:val="center"/>
          </w:tcPr>
          <w:p w14:paraId="270FE99B">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医用直线加速器</w:t>
            </w:r>
          </w:p>
        </w:tc>
        <w:tc>
          <w:tcPr>
            <w:tcW w:w="1149" w:type="dxa"/>
            <w:vAlign w:val="center"/>
          </w:tcPr>
          <w:p w14:paraId="0AF38A33">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Varian</w:t>
            </w:r>
          </w:p>
        </w:tc>
        <w:tc>
          <w:tcPr>
            <w:tcW w:w="1484" w:type="dxa"/>
            <w:vAlign w:val="center"/>
          </w:tcPr>
          <w:p w14:paraId="7499B0D1">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VitalBeam</w:t>
            </w:r>
          </w:p>
        </w:tc>
        <w:tc>
          <w:tcPr>
            <w:tcW w:w="673" w:type="dxa"/>
            <w:vAlign w:val="center"/>
          </w:tcPr>
          <w:p w14:paraId="70D91DEE">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1209" w:type="dxa"/>
            <w:vAlign w:val="center"/>
          </w:tcPr>
          <w:p w14:paraId="64AC2A4F">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198</w:t>
            </w:r>
          </w:p>
        </w:tc>
        <w:tc>
          <w:tcPr>
            <w:tcW w:w="668" w:type="dxa"/>
            <w:vAlign w:val="center"/>
          </w:tcPr>
          <w:p w14:paraId="34F63C40">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w:t>
            </w:r>
          </w:p>
        </w:tc>
        <w:tc>
          <w:tcPr>
            <w:tcW w:w="1072" w:type="dxa"/>
            <w:vAlign w:val="center"/>
          </w:tcPr>
          <w:p w14:paraId="60E2588B">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396</w:t>
            </w:r>
          </w:p>
        </w:tc>
      </w:tr>
    </w:tbl>
    <w:p w14:paraId="55BFA013">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b/>
          <w:bCs/>
          <w:color w:val="000000"/>
          <w:kern w:val="0"/>
          <w:sz w:val="32"/>
          <w:szCs w:val="32"/>
          <w:lang w:val="en-US" w:eastAsia="zh-CN" w:bidi="ar-SA"/>
        </w:rPr>
      </w:pPr>
      <w:r>
        <w:rPr>
          <w:rFonts w:hint="eastAsia" w:ascii="宋体" w:hAnsi="宋体" w:eastAsia="宋体" w:cs="宋体"/>
          <w:b/>
          <w:bCs/>
          <w:color w:val="auto"/>
          <w:sz w:val="24"/>
          <w:szCs w:val="24"/>
          <w:highlight w:val="none"/>
          <w:lang w:val="en-US" w:eastAsia="en-US" w:bidi="ar-SA"/>
        </w:rPr>
        <w:t>二、技术要求</w:t>
      </w:r>
    </w:p>
    <w:p w14:paraId="1203690C">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w:t>
      </w:r>
      <w:r>
        <w:rPr>
          <w:rFonts w:hint="eastAsia" w:ascii="宋体" w:hAnsi="宋体" w:eastAsia="宋体" w:cs="宋体"/>
          <w:kern w:val="2"/>
          <w:sz w:val="24"/>
          <w:szCs w:val="24"/>
          <w:highlight w:val="none"/>
          <w:lang w:val="en-US" w:eastAsia="zh-CN" w:bidi="ar-SA"/>
        </w:rPr>
        <w:t>维护保养：每年提供4次预防维护保养服务，3个月1次。定期维护保养服务按照要求完成，使设备处于最佳运行状态，发现问题及时处理，避免设备停机耽误治疗。保证开机率≥95%，</w:t>
      </w:r>
      <w:r>
        <w:rPr>
          <w:rFonts w:hint="eastAsia" w:ascii="宋体" w:hAnsi="宋体" w:eastAsia="宋体" w:cs="宋体"/>
          <w:sz w:val="24"/>
          <w:szCs w:val="24"/>
          <w:highlight w:val="none"/>
        </w:rPr>
        <w:t>停机天数每超过一天顺延</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天</w:t>
      </w:r>
      <w:r>
        <w:rPr>
          <w:rFonts w:hint="eastAsia" w:ascii="宋体" w:hAnsi="宋体" w:eastAsia="宋体" w:cs="宋体"/>
          <w:sz w:val="24"/>
          <w:highlight w:val="none"/>
        </w:rPr>
        <w:t>。</w:t>
      </w:r>
    </w:p>
    <w:p w14:paraId="7922267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2、</w:t>
      </w:r>
      <w:r>
        <w:rPr>
          <w:rFonts w:hint="eastAsia" w:ascii="宋体" w:hAnsi="宋体" w:eastAsia="宋体" w:cs="宋体"/>
          <w:kern w:val="2"/>
          <w:sz w:val="24"/>
          <w:szCs w:val="24"/>
          <w:highlight w:val="none"/>
          <w:lang w:val="en-US" w:eastAsia="zh-CN" w:bidi="ar-SA"/>
        </w:rPr>
        <w:t>维修保障范围：设备主机硬件、整机软件、网络系统、计划治疗系统，激光定位系统，水冷机系统，稳压电源系统，空气压缩机等与加速器运行有关及配套的全部第三方附属设备。所提供的备件均应为原厂全新备件，完全匹配，提供原厂供货溯源证明材料。</w:t>
      </w:r>
    </w:p>
    <w:p w14:paraId="7C7EF63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3、</w:t>
      </w:r>
      <w:r>
        <w:rPr>
          <w:rFonts w:hint="eastAsia" w:ascii="宋体" w:hAnsi="宋体" w:eastAsia="宋体" w:cs="宋体"/>
          <w:kern w:val="2"/>
          <w:sz w:val="24"/>
          <w:szCs w:val="24"/>
          <w:highlight w:val="none"/>
          <w:lang w:val="en-US" w:eastAsia="zh-CN" w:bidi="ar-SA"/>
        </w:rPr>
        <w:t>为科室提供7×24小时远程技术支持，故障报修后响应时间≤1小时，及时提供远程帮助。如需现场派工，工程师到达现场时间≤2小时，及时解决问题。每次倒电中标人须安排一名工程师到现场值守，保证</w:t>
      </w:r>
      <w:r>
        <w:rPr>
          <w:rFonts w:hint="eastAsia" w:ascii="宋体" w:hAnsi="宋体" w:eastAsia="宋体" w:cs="宋体"/>
          <w:sz w:val="24"/>
          <w:szCs w:val="24"/>
          <w:highlight w:val="none"/>
          <w:lang w:val="en-US" w:eastAsia="zh-CN"/>
        </w:rPr>
        <w:t>倒</w:t>
      </w:r>
      <w:r>
        <w:rPr>
          <w:rFonts w:ascii="宋体" w:hAnsi="宋体" w:eastAsia="宋体" w:cs="宋体"/>
          <w:sz w:val="24"/>
          <w:szCs w:val="24"/>
          <w:highlight w:val="none"/>
        </w:rPr>
        <w:t>电后设备</w:t>
      </w:r>
      <w:r>
        <w:rPr>
          <w:rFonts w:hint="eastAsia" w:ascii="宋体" w:hAnsi="宋体" w:eastAsia="宋体" w:cs="宋体"/>
          <w:sz w:val="24"/>
          <w:szCs w:val="24"/>
          <w:highlight w:val="none"/>
          <w:lang w:val="en-US" w:eastAsia="zh-CN"/>
        </w:rPr>
        <w:t>的正常运转。</w:t>
      </w:r>
    </w:p>
    <w:p w14:paraId="23A8EA82">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4、提供智慧云服务；</w:t>
      </w:r>
    </w:p>
    <w:p w14:paraId="301B18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5、提供不少于2人次新技术培训。</w:t>
      </w:r>
    </w:p>
    <w:p w14:paraId="2C0088D8">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cs="宋体"/>
          <w:b/>
          <w:bCs/>
          <w:color w:val="000000"/>
          <w:kern w:val="0"/>
          <w:sz w:val="32"/>
          <w:szCs w:val="32"/>
          <w:lang w:val="en-US" w:eastAsia="zh-CN"/>
        </w:rPr>
        <w:sectPr>
          <w:pgSz w:w="11906" w:h="16838"/>
          <w:pgMar w:top="1440" w:right="1286" w:bottom="1440" w:left="1418" w:header="851" w:footer="992" w:gutter="0"/>
          <w:cols w:space="720" w:num="1"/>
          <w:titlePg/>
          <w:docGrid w:type="lines" w:linePitch="312" w:charSpace="0"/>
        </w:sectPr>
      </w:pPr>
    </w:p>
    <w:p w14:paraId="199AE412">
      <w:pPr>
        <w:keepNext w:val="0"/>
        <w:keepLines w:val="0"/>
        <w:pageBreakBefore w:val="0"/>
        <w:widowControl w:val="0"/>
        <w:kinsoku/>
        <w:wordWrap/>
        <w:overflowPunct/>
        <w:topLinePunct w:val="0"/>
        <w:autoSpaceDE w:val="0"/>
        <w:autoSpaceDN w:val="0"/>
        <w:bidi w:val="0"/>
        <w:adjustRightInd/>
        <w:snapToGrid/>
        <w:spacing w:line="336"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12包：</w:t>
      </w:r>
    </w:p>
    <w:p w14:paraId="586DD601">
      <w:pPr>
        <w:keepNext w:val="0"/>
        <w:keepLines w:val="0"/>
        <w:pageBreakBefore w:val="0"/>
        <w:widowControl/>
        <w:kinsoku/>
        <w:wordWrap/>
        <w:overflowPunct/>
        <w:topLinePunct w:val="0"/>
        <w:autoSpaceDE w:val="0"/>
        <w:autoSpaceDN w:val="0"/>
        <w:bidi w:val="0"/>
        <w:adjustRightInd/>
        <w:snapToGrid/>
        <w:spacing w:line="336" w:lineRule="auto"/>
        <w:ind w:firstLine="0" w:firstLineChars="0"/>
        <w:contextualSpacing/>
        <w:textAlignment w:val="auto"/>
        <w:rPr>
          <w:rFonts w:hint="eastAsia"/>
          <w:b/>
          <w:bCs/>
          <w:color w:val="auto"/>
          <w:sz w:val="24"/>
          <w:szCs w:val="24"/>
          <w:highlight w:val="none"/>
          <w:lang w:eastAsia="zh-CN"/>
        </w:rPr>
      </w:pPr>
      <w:r>
        <w:rPr>
          <w:rFonts w:hint="eastAsia" w:ascii="宋体" w:eastAsia="宋体"/>
          <w:b/>
          <w:bCs/>
          <w:color w:val="auto"/>
          <w:sz w:val="24"/>
          <w:szCs w:val="24"/>
          <w:highlight w:val="none"/>
          <w:lang w:val="en-US" w:eastAsia="zh-CN"/>
        </w:rPr>
        <w:t>品目</w:t>
      </w:r>
      <w:r>
        <w:rPr>
          <w:rFonts w:hint="eastAsia" w:eastAsia="宋体"/>
          <w:b/>
          <w:bCs/>
          <w:color w:val="auto"/>
          <w:sz w:val="24"/>
          <w:szCs w:val="24"/>
          <w:highlight w:val="none"/>
          <w:lang w:eastAsia="zh-CN"/>
        </w:rPr>
        <w:t>12-1：监护仪维修保养服务</w:t>
      </w:r>
    </w:p>
    <w:p w14:paraId="29EDA2AB">
      <w:pPr>
        <w:keepNext w:val="0"/>
        <w:keepLines w:val="0"/>
        <w:pageBreakBefore w:val="0"/>
        <w:widowControl w:val="0"/>
        <w:kinsoku/>
        <w:wordWrap/>
        <w:overflowPunct/>
        <w:topLinePunct w:val="0"/>
        <w:autoSpaceDE w:val="0"/>
        <w:autoSpaceDN w:val="0"/>
        <w:bidi w:val="0"/>
        <w:adjustRightInd/>
        <w:snapToGrid/>
        <w:spacing w:line="336" w:lineRule="auto"/>
        <w:ind w:firstLine="0" w:firstLineChars="0"/>
        <w:jc w:val="both"/>
        <w:textAlignment w:val="auto"/>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077" w:type="dxa"/>
        <w:jc w:val="center"/>
        <w:tblLayout w:type="fixed"/>
        <w:tblCellMar>
          <w:top w:w="15" w:type="dxa"/>
          <w:left w:w="15" w:type="dxa"/>
          <w:bottom w:w="15" w:type="dxa"/>
          <w:right w:w="15" w:type="dxa"/>
        </w:tblCellMar>
      </w:tblPr>
      <w:tblGrid>
        <w:gridCol w:w="752"/>
        <w:gridCol w:w="1272"/>
        <w:gridCol w:w="879"/>
        <w:gridCol w:w="1974"/>
        <w:gridCol w:w="750"/>
        <w:gridCol w:w="1415"/>
        <w:gridCol w:w="723"/>
        <w:gridCol w:w="1312"/>
      </w:tblGrid>
      <w:tr w14:paraId="1BF9A420">
        <w:tblPrEx>
          <w:tblCellMar>
            <w:top w:w="15" w:type="dxa"/>
            <w:left w:w="15" w:type="dxa"/>
            <w:bottom w:w="15" w:type="dxa"/>
            <w:right w:w="15" w:type="dxa"/>
          </w:tblCellMar>
        </w:tblPrEx>
        <w:trPr>
          <w:trHeight w:val="473" w:hRule="atLeast"/>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E7DB">
            <w:pPr>
              <w:widowControl/>
              <w:jc w:val="center"/>
              <w:textAlignment w:val="center"/>
              <w:rPr>
                <w:rFonts w:ascii="宋体" w:hAnsi="宋体" w:eastAsia="宋体" w:cs="宋体"/>
                <w:color w:val="000000"/>
                <w:kern w:val="0"/>
                <w:sz w:val="24"/>
                <w:szCs w:val="24"/>
              </w:rPr>
            </w:pPr>
            <w:r>
              <w:rPr>
                <w:rFonts w:hint="eastAsia"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8EF0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C6B7">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9675">
            <w:pPr>
              <w:widowControl/>
              <w:jc w:val="center"/>
              <w:textAlignment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规格型号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196A3">
            <w:pPr>
              <w:widowControl/>
              <w:jc w:val="center"/>
              <w:textAlignment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数量</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ADECE">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预算单价</w:t>
            </w:r>
          </w:p>
          <w:p w14:paraId="191DE3EA">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（万元/年）</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018A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3465">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472DA92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6ACA35EF">
        <w:tblPrEx>
          <w:tblCellMar>
            <w:top w:w="15" w:type="dxa"/>
            <w:left w:w="15" w:type="dxa"/>
            <w:bottom w:w="15" w:type="dxa"/>
            <w:right w:w="15" w:type="dxa"/>
          </w:tblCellMar>
        </w:tblPrEx>
        <w:trPr>
          <w:trHeight w:val="340" w:hRule="atLeast"/>
          <w:jc w:val="center"/>
        </w:trPr>
        <w:tc>
          <w:tcPr>
            <w:tcW w:w="752" w:type="dxa"/>
            <w:vMerge w:val="restart"/>
            <w:tcBorders>
              <w:top w:val="single" w:color="000000" w:sz="4" w:space="0"/>
              <w:left w:val="single" w:color="000000" w:sz="4" w:space="0"/>
              <w:right w:val="single" w:color="000000" w:sz="4" w:space="0"/>
            </w:tcBorders>
            <w:shd w:val="clear" w:color="auto" w:fill="auto"/>
            <w:vAlign w:val="center"/>
          </w:tcPr>
          <w:p w14:paraId="17D7FE33">
            <w:pPr>
              <w:widowControl/>
              <w:jc w:val="center"/>
              <w:textAlignment w:val="center"/>
              <w:rPr>
                <w:rFonts w:ascii="宋体" w:hAnsi="宋体" w:eastAsia="宋体" w:cs="宋体"/>
                <w:color w:val="000000"/>
                <w:sz w:val="24"/>
                <w:szCs w:val="24"/>
              </w:rPr>
            </w:pPr>
            <w:r>
              <w:rPr>
                <w:rFonts w:hint="eastAsia" w:cs="宋体"/>
                <w:color w:val="000000"/>
                <w:sz w:val="24"/>
                <w:szCs w:val="24"/>
                <w:lang w:val="en-US" w:eastAsia="zh-CN"/>
              </w:rPr>
              <w:t>12-1</w:t>
            </w:r>
          </w:p>
        </w:tc>
        <w:tc>
          <w:tcPr>
            <w:tcW w:w="1272" w:type="dxa"/>
            <w:vMerge w:val="restart"/>
            <w:tcBorders>
              <w:top w:val="single" w:color="000000" w:sz="4" w:space="0"/>
              <w:left w:val="single" w:color="000000" w:sz="4" w:space="0"/>
              <w:right w:val="single" w:color="000000" w:sz="4" w:space="0"/>
            </w:tcBorders>
            <w:shd w:val="clear" w:color="auto" w:fill="auto"/>
            <w:vAlign w:val="center"/>
          </w:tcPr>
          <w:p w14:paraId="3494B71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监护仪</w:t>
            </w:r>
          </w:p>
        </w:tc>
        <w:tc>
          <w:tcPr>
            <w:tcW w:w="879" w:type="dxa"/>
            <w:vMerge w:val="restart"/>
            <w:tcBorders>
              <w:top w:val="single" w:color="000000" w:sz="4" w:space="0"/>
              <w:left w:val="single" w:color="000000" w:sz="4" w:space="0"/>
              <w:right w:val="single" w:color="000000" w:sz="4" w:space="0"/>
            </w:tcBorders>
            <w:shd w:val="clear" w:color="auto" w:fill="auto"/>
            <w:vAlign w:val="center"/>
          </w:tcPr>
          <w:p w14:paraId="14BCFDD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迈瑞</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499E">
            <w:pPr>
              <w:widowControl/>
              <w:jc w:val="center"/>
              <w:textAlignment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kern w:val="0"/>
                <w:sz w:val="24"/>
                <w:szCs w:val="24"/>
                <w:highlight w:val="none"/>
              </w:rPr>
              <w:t>BeneView</w:t>
            </w:r>
            <w:r>
              <w:rPr>
                <w:rFonts w:hint="eastAsia" w:cs="宋体"/>
                <w:color w:val="000000"/>
                <w:kern w:val="0"/>
                <w:sz w:val="24"/>
                <w:szCs w:val="24"/>
                <w:highlight w:val="none"/>
                <w:lang w:val="en-US" w:eastAsia="zh-CN"/>
              </w:rPr>
              <w:t xml:space="preserve"> 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F710">
            <w:pPr>
              <w:widowControl/>
              <w:jc w:val="center"/>
              <w:textAlignment w:val="center"/>
              <w:rPr>
                <w:rFonts w:hint="eastAsia" w:ascii="宋体" w:hAnsi="宋体" w:eastAsia="宋体" w:cs="宋体"/>
                <w:color w:val="000000"/>
                <w:sz w:val="24"/>
                <w:szCs w:val="24"/>
                <w:highlight w:val="none"/>
                <w:lang w:eastAsia="zh-CN"/>
              </w:rPr>
            </w:pPr>
            <w:r>
              <w:rPr>
                <w:rFonts w:hint="eastAsia" w:cs="宋体"/>
                <w:color w:val="000000"/>
                <w:kern w:val="0"/>
                <w:sz w:val="24"/>
                <w:szCs w:val="24"/>
                <w:highlight w:val="none"/>
                <w:lang w:val="en-US" w:eastAsia="zh-CN"/>
              </w:rPr>
              <w:t>6</w:t>
            </w:r>
          </w:p>
        </w:tc>
        <w:tc>
          <w:tcPr>
            <w:tcW w:w="1415" w:type="dxa"/>
            <w:vMerge w:val="restart"/>
            <w:tcBorders>
              <w:top w:val="single" w:color="000000" w:sz="4" w:space="0"/>
              <w:left w:val="single" w:color="000000" w:sz="4" w:space="0"/>
              <w:right w:val="single" w:color="000000" w:sz="4" w:space="0"/>
            </w:tcBorders>
            <w:shd w:val="clear" w:color="auto" w:fill="auto"/>
            <w:vAlign w:val="center"/>
          </w:tcPr>
          <w:p w14:paraId="0BC517E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2.496</w:t>
            </w:r>
          </w:p>
        </w:tc>
        <w:tc>
          <w:tcPr>
            <w:tcW w:w="723" w:type="dxa"/>
            <w:vMerge w:val="restart"/>
            <w:tcBorders>
              <w:top w:val="single" w:color="000000" w:sz="4" w:space="0"/>
              <w:left w:val="single" w:color="000000" w:sz="4" w:space="0"/>
              <w:right w:val="single" w:color="000000" w:sz="4" w:space="0"/>
            </w:tcBorders>
            <w:shd w:val="clear" w:color="auto" w:fill="auto"/>
            <w:vAlign w:val="center"/>
          </w:tcPr>
          <w:p w14:paraId="1C76896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c>
          <w:tcPr>
            <w:tcW w:w="1312" w:type="dxa"/>
            <w:vMerge w:val="restart"/>
            <w:tcBorders>
              <w:top w:val="single" w:color="000000" w:sz="4" w:space="0"/>
              <w:left w:val="single" w:color="000000" w:sz="4" w:space="0"/>
              <w:right w:val="single" w:color="000000" w:sz="4" w:space="0"/>
            </w:tcBorders>
            <w:shd w:val="clear" w:color="auto" w:fill="auto"/>
            <w:vAlign w:val="center"/>
          </w:tcPr>
          <w:p w14:paraId="6EB1429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7.488</w:t>
            </w:r>
          </w:p>
        </w:tc>
      </w:tr>
      <w:tr w14:paraId="40105910">
        <w:tblPrEx>
          <w:tblCellMar>
            <w:top w:w="15" w:type="dxa"/>
            <w:left w:w="15" w:type="dxa"/>
            <w:bottom w:w="15" w:type="dxa"/>
            <w:right w:w="15" w:type="dxa"/>
          </w:tblCellMar>
        </w:tblPrEx>
        <w:trPr>
          <w:trHeight w:val="340" w:hRule="atLeast"/>
          <w:jc w:val="center"/>
        </w:trPr>
        <w:tc>
          <w:tcPr>
            <w:tcW w:w="752" w:type="dxa"/>
            <w:vMerge w:val="continue"/>
            <w:tcBorders>
              <w:left w:val="single" w:color="000000" w:sz="4" w:space="0"/>
              <w:right w:val="single" w:color="000000" w:sz="4" w:space="0"/>
            </w:tcBorders>
            <w:shd w:val="clear" w:color="auto" w:fill="auto"/>
            <w:vAlign w:val="center"/>
          </w:tcPr>
          <w:p w14:paraId="200B98A8">
            <w:pPr>
              <w:widowControl/>
              <w:jc w:val="center"/>
              <w:textAlignment w:val="center"/>
              <w:rPr>
                <w:rFonts w:hint="eastAsia" w:cs="宋体"/>
                <w:color w:val="000000"/>
                <w:sz w:val="24"/>
                <w:szCs w:val="24"/>
                <w:lang w:val="en-US" w:eastAsia="zh-CN"/>
              </w:rPr>
            </w:pPr>
          </w:p>
        </w:tc>
        <w:tc>
          <w:tcPr>
            <w:tcW w:w="1272" w:type="dxa"/>
            <w:vMerge w:val="continue"/>
            <w:tcBorders>
              <w:left w:val="single" w:color="000000" w:sz="4" w:space="0"/>
              <w:right w:val="single" w:color="000000" w:sz="4" w:space="0"/>
            </w:tcBorders>
            <w:shd w:val="clear" w:color="auto" w:fill="auto"/>
            <w:vAlign w:val="center"/>
          </w:tcPr>
          <w:p w14:paraId="195556F8">
            <w:pPr>
              <w:widowControl/>
              <w:jc w:val="center"/>
              <w:textAlignment w:val="center"/>
              <w:rPr>
                <w:rFonts w:hint="eastAsia" w:ascii="宋体" w:hAnsi="宋体" w:eastAsia="宋体" w:cs="宋体"/>
                <w:color w:val="000000"/>
                <w:kern w:val="0"/>
                <w:sz w:val="24"/>
                <w:szCs w:val="24"/>
              </w:rPr>
            </w:pPr>
          </w:p>
        </w:tc>
        <w:tc>
          <w:tcPr>
            <w:tcW w:w="879" w:type="dxa"/>
            <w:vMerge w:val="continue"/>
            <w:tcBorders>
              <w:left w:val="single" w:color="000000" w:sz="4" w:space="0"/>
              <w:right w:val="single" w:color="000000" w:sz="4" w:space="0"/>
            </w:tcBorders>
            <w:shd w:val="clear" w:color="auto" w:fill="auto"/>
            <w:vAlign w:val="center"/>
          </w:tcPr>
          <w:p w14:paraId="560EAC0C">
            <w:pPr>
              <w:widowControl/>
              <w:jc w:val="center"/>
              <w:textAlignment w:val="center"/>
              <w:rPr>
                <w:rFonts w:hint="eastAsia" w:ascii="宋体" w:hAnsi="宋体" w:eastAsia="宋体" w:cs="宋体"/>
                <w:color w:val="000000"/>
                <w:kern w:val="0"/>
                <w:sz w:val="24"/>
                <w:szCs w:val="24"/>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58D4">
            <w:pPr>
              <w:widowControl/>
              <w:jc w:val="center"/>
              <w:textAlignment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BeneVision N</w:t>
            </w:r>
            <w:r>
              <w:rPr>
                <w:rFonts w:hint="eastAsia"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68C12">
            <w:pPr>
              <w:widowControl/>
              <w:jc w:val="center"/>
              <w:textAlignment w:val="center"/>
              <w:rPr>
                <w:rFonts w:hint="default" w:ascii="宋体" w:hAnsi="宋体" w:eastAsia="宋体" w:cs="宋体"/>
                <w:color w:val="000000"/>
                <w:kern w:val="0"/>
                <w:sz w:val="24"/>
                <w:szCs w:val="24"/>
                <w:highlight w:val="none"/>
                <w:lang w:val="en-US" w:eastAsia="zh-CN"/>
              </w:rPr>
            </w:pPr>
            <w:r>
              <w:rPr>
                <w:rFonts w:hint="eastAsia" w:cs="宋体"/>
                <w:color w:val="000000"/>
                <w:kern w:val="0"/>
                <w:sz w:val="24"/>
                <w:szCs w:val="24"/>
                <w:highlight w:val="none"/>
                <w:lang w:val="en-US" w:eastAsia="zh-CN"/>
              </w:rPr>
              <w:t>8</w:t>
            </w:r>
          </w:p>
        </w:tc>
        <w:tc>
          <w:tcPr>
            <w:tcW w:w="1415" w:type="dxa"/>
            <w:vMerge w:val="continue"/>
            <w:tcBorders>
              <w:left w:val="single" w:color="000000" w:sz="4" w:space="0"/>
              <w:right w:val="single" w:color="000000" w:sz="4" w:space="0"/>
            </w:tcBorders>
            <w:shd w:val="clear" w:color="auto" w:fill="auto"/>
            <w:vAlign w:val="center"/>
          </w:tcPr>
          <w:p w14:paraId="0FC3466E">
            <w:pPr>
              <w:widowControl/>
              <w:jc w:val="center"/>
              <w:textAlignment w:val="center"/>
              <w:rPr>
                <w:rFonts w:hint="eastAsia" w:ascii="宋体" w:hAnsi="宋体" w:eastAsia="宋体" w:cs="宋体"/>
                <w:color w:val="000000"/>
                <w:kern w:val="0"/>
                <w:sz w:val="24"/>
                <w:szCs w:val="24"/>
              </w:rPr>
            </w:pPr>
          </w:p>
        </w:tc>
        <w:tc>
          <w:tcPr>
            <w:tcW w:w="723" w:type="dxa"/>
            <w:vMerge w:val="continue"/>
            <w:tcBorders>
              <w:left w:val="single" w:color="000000" w:sz="4" w:space="0"/>
              <w:right w:val="single" w:color="000000" w:sz="4" w:space="0"/>
            </w:tcBorders>
            <w:shd w:val="clear" w:color="auto" w:fill="auto"/>
            <w:vAlign w:val="center"/>
          </w:tcPr>
          <w:p w14:paraId="36E45856">
            <w:pPr>
              <w:widowControl/>
              <w:jc w:val="center"/>
              <w:textAlignment w:val="center"/>
              <w:rPr>
                <w:rFonts w:hint="eastAsia" w:ascii="宋体" w:hAnsi="宋体" w:eastAsia="宋体" w:cs="宋体"/>
                <w:color w:val="000000"/>
                <w:kern w:val="0"/>
                <w:sz w:val="24"/>
                <w:szCs w:val="24"/>
              </w:rPr>
            </w:pPr>
          </w:p>
        </w:tc>
        <w:tc>
          <w:tcPr>
            <w:tcW w:w="1312" w:type="dxa"/>
            <w:vMerge w:val="continue"/>
            <w:tcBorders>
              <w:left w:val="single" w:color="000000" w:sz="4" w:space="0"/>
              <w:right w:val="single" w:color="000000" w:sz="4" w:space="0"/>
            </w:tcBorders>
            <w:shd w:val="clear" w:color="auto" w:fill="auto"/>
            <w:vAlign w:val="center"/>
          </w:tcPr>
          <w:p w14:paraId="29CCBEAB">
            <w:pPr>
              <w:widowControl/>
              <w:jc w:val="center"/>
              <w:textAlignment w:val="center"/>
              <w:rPr>
                <w:rFonts w:hint="eastAsia" w:ascii="宋体" w:hAnsi="宋体" w:eastAsia="宋体" w:cs="宋体"/>
                <w:color w:val="000000"/>
                <w:kern w:val="0"/>
                <w:sz w:val="24"/>
                <w:szCs w:val="24"/>
              </w:rPr>
            </w:pPr>
          </w:p>
        </w:tc>
      </w:tr>
      <w:tr w14:paraId="61FBED19">
        <w:tblPrEx>
          <w:tblCellMar>
            <w:top w:w="15" w:type="dxa"/>
            <w:left w:w="15" w:type="dxa"/>
            <w:bottom w:w="15" w:type="dxa"/>
            <w:right w:w="15" w:type="dxa"/>
          </w:tblCellMar>
        </w:tblPrEx>
        <w:trPr>
          <w:trHeight w:val="340" w:hRule="atLeast"/>
          <w:jc w:val="center"/>
        </w:trPr>
        <w:tc>
          <w:tcPr>
            <w:tcW w:w="752" w:type="dxa"/>
            <w:vMerge w:val="continue"/>
            <w:tcBorders>
              <w:left w:val="single" w:color="000000" w:sz="4" w:space="0"/>
              <w:bottom w:val="single" w:color="000000" w:sz="4" w:space="0"/>
              <w:right w:val="single" w:color="000000" w:sz="4" w:space="0"/>
            </w:tcBorders>
            <w:shd w:val="clear" w:color="auto" w:fill="auto"/>
            <w:vAlign w:val="center"/>
          </w:tcPr>
          <w:p w14:paraId="12E1FFCC">
            <w:pPr>
              <w:widowControl/>
              <w:jc w:val="center"/>
              <w:textAlignment w:val="center"/>
              <w:rPr>
                <w:rFonts w:hint="eastAsia" w:cs="宋体"/>
                <w:color w:val="000000"/>
                <w:sz w:val="24"/>
                <w:szCs w:val="24"/>
                <w:lang w:val="en-US" w:eastAsia="zh-CN"/>
              </w:rPr>
            </w:pPr>
          </w:p>
        </w:tc>
        <w:tc>
          <w:tcPr>
            <w:tcW w:w="1272" w:type="dxa"/>
            <w:vMerge w:val="continue"/>
            <w:tcBorders>
              <w:left w:val="single" w:color="000000" w:sz="4" w:space="0"/>
              <w:bottom w:val="single" w:color="000000" w:sz="4" w:space="0"/>
              <w:right w:val="single" w:color="000000" w:sz="4" w:space="0"/>
            </w:tcBorders>
            <w:shd w:val="clear" w:color="auto" w:fill="auto"/>
            <w:vAlign w:val="center"/>
          </w:tcPr>
          <w:p w14:paraId="1C9F7EF3">
            <w:pPr>
              <w:widowControl/>
              <w:jc w:val="center"/>
              <w:textAlignment w:val="center"/>
              <w:rPr>
                <w:rFonts w:hint="eastAsia" w:ascii="宋体" w:hAnsi="宋体" w:eastAsia="宋体" w:cs="宋体"/>
                <w:color w:val="000000"/>
                <w:kern w:val="0"/>
                <w:sz w:val="24"/>
                <w:szCs w:val="24"/>
              </w:rPr>
            </w:pPr>
          </w:p>
        </w:tc>
        <w:tc>
          <w:tcPr>
            <w:tcW w:w="879" w:type="dxa"/>
            <w:vMerge w:val="continue"/>
            <w:tcBorders>
              <w:left w:val="single" w:color="000000" w:sz="4" w:space="0"/>
              <w:bottom w:val="single" w:color="000000" w:sz="4" w:space="0"/>
              <w:right w:val="single" w:color="000000" w:sz="4" w:space="0"/>
            </w:tcBorders>
            <w:shd w:val="clear" w:color="auto" w:fill="auto"/>
            <w:vAlign w:val="center"/>
          </w:tcPr>
          <w:p w14:paraId="0BE7BAB5">
            <w:pPr>
              <w:widowControl/>
              <w:jc w:val="center"/>
              <w:textAlignment w:val="center"/>
              <w:rPr>
                <w:rFonts w:hint="eastAsia" w:ascii="宋体" w:hAnsi="宋体" w:eastAsia="宋体" w:cs="宋体"/>
                <w:color w:val="000000"/>
                <w:kern w:val="0"/>
                <w:sz w:val="24"/>
                <w:szCs w:val="24"/>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81B0">
            <w:pPr>
              <w:widowControl/>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rPr>
              <w:t>BeneView</w:t>
            </w:r>
            <w:r>
              <w:rPr>
                <w:rFonts w:hint="eastAsia" w:cs="宋体"/>
                <w:color w:val="000000"/>
                <w:kern w:val="0"/>
                <w:sz w:val="24"/>
                <w:szCs w:val="24"/>
                <w:highlight w:val="none"/>
                <w:lang w:val="en-US" w:eastAsia="zh-CN"/>
              </w:rPr>
              <w:t xml:space="preserve"> T5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5CBA">
            <w:pPr>
              <w:widowControl/>
              <w:jc w:val="center"/>
              <w:textAlignment w:val="center"/>
              <w:rPr>
                <w:rFonts w:hint="default" w:ascii="宋体" w:hAnsi="宋体" w:eastAsia="宋体" w:cs="宋体"/>
                <w:color w:val="000000"/>
                <w:kern w:val="0"/>
                <w:sz w:val="24"/>
                <w:szCs w:val="24"/>
                <w:highlight w:val="none"/>
                <w:lang w:val="en-US" w:eastAsia="zh-CN"/>
              </w:rPr>
            </w:pPr>
            <w:r>
              <w:rPr>
                <w:rFonts w:hint="eastAsia" w:cs="宋体"/>
                <w:color w:val="000000"/>
                <w:kern w:val="0"/>
                <w:sz w:val="24"/>
                <w:szCs w:val="24"/>
                <w:highlight w:val="none"/>
                <w:lang w:val="en-US" w:eastAsia="zh-CN"/>
              </w:rPr>
              <w:t>10</w:t>
            </w:r>
          </w:p>
        </w:tc>
        <w:tc>
          <w:tcPr>
            <w:tcW w:w="1415" w:type="dxa"/>
            <w:vMerge w:val="continue"/>
            <w:tcBorders>
              <w:left w:val="single" w:color="000000" w:sz="4" w:space="0"/>
              <w:bottom w:val="single" w:color="000000" w:sz="4" w:space="0"/>
              <w:right w:val="single" w:color="000000" w:sz="4" w:space="0"/>
            </w:tcBorders>
            <w:shd w:val="clear" w:color="auto" w:fill="auto"/>
            <w:vAlign w:val="center"/>
          </w:tcPr>
          <w:p w14:paraId="5FDF9574">
            <w:pPr>
              <w:widowControl/>
              <w:jc w:val="center"/>
              <w:textAlignment w:val="center"/>
              <w:rPr>
                <w:rFonts w:hint="eastAsia" w:ascii="宋体" w:hAnsi="宋体" w:eastAsia="宋体" w:cs="宋体"/>
                <w:color w:val="000000"/>
                <w:kern w:val="0"/>
                <w:sz w:val="24"/>
                <w:szCs w:val="24"/>
              </w:rPr>
            </w:pPr>
          </w:p>
        </w:tc>
        <w:tc>
          <w:tcPr>
            <w:tcW w:w="723" w:type="dxa"/>
            <w:vMerge w:val="continue"/>
            <w:tcBorders>
              <w:left w:val="single" w:color="000000" w:sz="4" w:space="0"/>
              <w:bottom w:val="single" w:color="000000" w:sz="4" w:space="0"/>
              <w:right w:val="single" w:color="000000" w:sz="4" w:space="0"/>
            </w:tcBorders>
            <w:shd w:val="clear" w:color="auto" w:fill="auto"/>
            <w:vAlign w:val="center"/>
          </w:tcPr>
          <w:p w14:paraId="2B3AB330">
            <w:pPr>
              <w:widowControl/>
              <w:jc w:val="center"/>
              <w:textAlignment w:val="center"/>
              <w:rPr>
                <w:rFonts w:hint="eastAsia" w:ascii="宋体" w:hAnsi="宋体" w:eastAsia="宋体" w:cs="宋体"/>
                <w:color w:val="000000"/>
                <w:kern w:val="0"/>
                <w:sz w:val="24"/>
                <w:szCs w:val="24"/>
              </w:rPr>
            </w:pPr>
          </w:p>
        </w:tc>
        <w:tc>
          <w:tcPr>
            <w:tcW w:w="1312" w:type="dxa"/>
            <w:vMerge w:val="continue"/>
            <w:tcBorders>
              <w:left w:val="single" w:color="000000" w:sz="4" w:space="0"/>
              <w:bottom w:val="single" w:color="000000" w:sz="4" w:space="0"/>
              <w:right w:val="single" w:color="000000" w:sz="4" w:space="0"/>
            </w:tcBorders>
            <w:shd w:val="clear" w:color="auto" w:fill="auto"/>
            <w:vAlign w:val="center"/>
          </w:tcPr>
          <w:p w14:paraId="68C68EBC">
            <w:pPr>
              <w:widowControl/>
              <w:jc w:val="center"/>
              <w:textAlignment w:val="center"/>
              <w:rPr>
                <w:rFonts w:hint="eastAsia" w:ascii="宋体" w:hAnsi="宋体" w:eastAsia="宋体" w:cs="宋体"/>
                <w:color w:val="000000"/>
                <w:kern w:val="0"/>
                <w:sz w:val="24"/>
                <w:szCs w:val="24"/>
              </w:rPr>
            </w:pPr>
          </w:p>
        </w:tc>
      </w:tr>
    </w:tbl>
    <w:p w14:paraId="355D8C5C">
      <w:pPr>
        <w:keepNext w:val="0"/>
        <w:keepLines w:val="0"/>
        <w:pageBreakBefore w:val="0"/>
        <w:widowControl w:val="0"/>
        <w:kinsoku/>
        <w:wordWrap/>
        <w:overflowPunct/>
        <w:topLinePunct w:val="0"/>
        <w:autoSpaceDE w:val="0"/>
        <w:autoSpaceDN w:val="0"/>
        <w:bidi w:val="0"/>
        <w:adjustRightInd/>
        <w:snapToGrid/>
        <w:spacing w:line="324" w:lineRule="auto"/>
        <w:ind w:firstLine="0" w:firstLineChars="0"/>
        <w:jc w:val="both"/>
        <w:textAlignment w:val="auto"/>
        <w:rPr>
          <w:rFonts w:ascii="宋体" w:hAnsi="宋体" w:eastAsia="宋体" w:cs="宋体"/>
          <w:b/>
          <w:color w:val="000000"/>
          <w:kern w:val="0"/>
          <w:sz w:val="24"/>
          <w:szCs w:val="24"/>
          <w:lang w:val="en-US" w:eastAsia="zh-CN" w:bidi="ar-SA"/>
        </w:rPr>
      </w:pPr>
      <w:r>
        <w:rPr>
          <w:rFonts w:hint="eastAsia" w:ascii="宋体" w:hAnsi="宋体" w:eastAsia="宋体" w:cs="宋体"/>
          <w:b/>
          <w:color w:val="000000"/>
          <w:kern w:val="0"/>
          <w:sz w:val="24"/>
          <w:szCs w:val="24"/>
          <w:lang w:val="en-US" w:eastAsia="zh-CN" w:bidi="ar-SA"/>
        </w:rPr>
        <w:t>二、技术要求</w:t>
      </w:r>
    </w:p>
    <w:p w14:paraId="397E15DD">
      <w:pPr>
        <w:keepNext w:val="0"/>
        <w:keepLines w:val="0"/>
        <w:pageBreakBefore w:val="0"/>
        <w:widowControl w:val="0"/>
        <w:kinsoku/>
        <w:wordWrap/>
        <w:overflowPunct/>
        <w:topLinePunct w:val="0"/>
        <w:autoSpaceDE w:val="0"/>
        <w:autoSpaceDN w:val="0"/>
        <w:bidi w:val="0"/>
        <w:adjustRightInd/>
        <w:snapToGrid/>
        <w:spacing w:after="0" w:line="324" w:lineRule="auto"/>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▲1、投标报价包括此台设备不限次人工费用、主机和所配功能模块所有故障备件更换及维护保养费用(不含血压、袖带、导气管、心电导联线、血氧探头、电池)。</w:t>
      </w:r>
    </w:p>
    <w:p w14:paraId="413A22AD">
      <w:pPr>
        <w:keepNext w:val="0"/>
        <w:keepLines w:val="0"/>
        <w:pageBreakBefore w:val="0"/>
        <w:widowControl w:val="0"/>
        <w:kinsoku/>
        <w:wordWrap/>
        <w:overflowPunct/>
        <w:topLinePunct w:val="0"/>
        <w:autoSpaceDE w:val="0"/>
        <w:autoSpaceDN w:val="0"/>
        <w:bidi w:val="0"/>
        <w:adjustRightInd/>
        <w:snapToGrid/>
        <w:spacing w:after="0" w:line="324" w:lineRule="auto"/>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2、</w:t>
      </w:r>
      <w:r>
        <w:rPr>
          <w:rFonts w:hint="eastAsia" w:ascii="宋体" w:hAnsi="宋体" w:eastAsia="宋体" w:cs="宋体"/>
          <w:sz w:val="24"/>
          <w:szCs w:val="21"/>
          <w:lang w:val="en-US" w:eastAsia="en-US" w:bidi="ar-SA"/>
        </w:rPr>
        <w:t>每年至少上门4次对设备进行性能检测和保养，并做巡检记录。内容包括:设备安全检查、影像质量检查、运行状态检查，同时出具书面的并有维保人员签字的《巡检监测检测报告》。</w:t>
      </w:r>
    </w:p>
    <w:p w14:paraId="7D06001D">
      <w:pPr>
        <w:keepNext w:val="0"/>
        <w:keepLines w:val="0"/>
        <w:pageBreakBefore w:val="0"/>
        <w:widowControl w:val="0"/>
        <w:kinsoku/>
        <w:wordWrap/>
        <w:overflowPunct/>
        <w:topLinePunct w:val="0"/>
        <w:autoSpaceDE w:val="0"/>
        <w:autoSpaceDN w:val="0"/>
        <w:bidi w:val="0"/>
        <w:adjustRightInd/>
        <w:snapToGrid/>
        <w:spacing w:after="0" w:line="324" w:lineRule="auto"/>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3、</w:t>
      </w:r>
      <w:r>
        <w:rPr>
          <w:rFonts w:hint="eastAsia" w:ascii="宋体" w:hAnsi="宋体" w:eastAsia="宋体" w:cs="宋体"/>
          <w:sz w:val="24"/>
          <w:szCs w:val="21"/>
          <w:lang w:val="en-US" w:eastAsia="en-US" w:bidi="ar-SA"/>
        </w:rPr>
        <w:t>入场全面检查、维修及更换相关配件，内容包括:设备安全检查、影像质量检查、运行状态检查，同时必须向甲方出具书面的并有维保人员签字的(入场检修报告》。</w:t>
      </w:r>
    </w:p>
    <w:p w14:paraId="74C7EA03">
      <w:pPr>
        <w:keepNext w:val="0"/>
        <w:keepLines w:val="0"/>
        <w:pageBreakBefore w:val="0"/>
        <w:widowControl w:val="0"/>
        <w:kinsoku/>
        <w:wordWrap/>
        <w:overflowPunct/>
        <w:topLinePunct w:val="0"/>
        <w:autoSpaceDE w:val="0"/>
        <w:autoSpaceDN w:val="0"/>
        <w:bidi w:val="0"/>
        <w:adjustRightInd/>
        <w:snapToGrid/>
        <w:spacing w:after="0" w:line="324" w:lineRule="auto"/>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4、</w:t>
      </w:r>
      <w:r>
        <w:rPr>
          <w:rFonts w:hint="eastAsia" w:ascii="宋体" w:hAnsi="宋体" w:eastAsia="宋体" w:cs="宋体"/>
          <w:sz w:val="24"/>
          <w:szCs w:val="21"/>
          <w:lang w:val="en-US" w:eastAsia="en-US" w:bidi="ar-SA"/>
        </w:rPr>
        <w:t>按约定进行日常巡检监测设备运行情况，并对所保设备或部件进行检测和校正，</w:t>
      </w:r>
    </w:p>
    <w:p w14:paraId="38D88ED3">
      <w:pPr>
        <w:keepNext w:val="0"/>
        <w:keepLines w:val="0"/>
        <w:pageBreakBefore w:val="0"/>
        <w:widowControl w:val="0"/>
        <w:kinsoku/>
        <w:wordWrap/>
        <w:overflowPunct/>
        <w:topLinePunct w:val="0"/>
        <w:autoSpaceDE w:val="0"/>
        <w:autoSpaceDN w:val="0"/>
        <w:bidi w:val="0"/>
        <w:adjustRightInd/>
        <w:snapToGrid/>
        <w:spacing w:after="0" w:line="324" w:lineRule="auto"/>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5、</w:t>
      </w:r>
      <w:r>
        <w:rPr>
          <w:rFonts w:hint="eastAsia" w:ascii="宋体" w:hAnsi="宋体" w:eastAsia="宋体" w:cs="宋体"/>
          <w:sz w:val="24"/>
          <w:szCs w:val="21"/>
          <w:lang w:val="en-US" w:eastAsia="en-US" w:bidi="ar-SA"/>
        </w:rPr>
        <w:t>接受咨询,指导、培训设备的使用、管理以及常见故障的排查和处理，如进行培训的，须出具书面的并有维保人员签字的《培训报告》。 </w:t>
      </w:r>
    </w:p>
    <w:p w14:paraId="4A7281A0">
      <w:pPr>
        <w:keepNext w:val="0"/>
        <w:keepLines w:val="0"/>
        <w:pageBreakBefore w:val="0"/>
        <w:widowControl w:val="0"/>
        <w:kinsoku/>
        <w:wordWrap/>
        <w:overflowPunct/>
        <w:topLinePunct w:val="0"/>
        <w:autoSpaceDE w:val="0"/>
        <w:autoSpaceDN w:val="0"/>
        <w:bidi w:val="0"/>
        <w:adjustRightInd/>
        <w:snapToGrid/>
        <w:spacing w:after="0" w:line="324" w:lineRule="auto"/>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6、</w:t>
      </w:r>
      <w:r>
        <w:rPr>
          <w:rFonts w:hint="eastAsia" w:ascii="宋体" w:hAnsi="宋体" w:eastAsia="宋体" w:cs="宋体"/>
          <w:sz w:val="24"/>
          <w:szCs w:val="21"/>
          <w:lang w:val="en-US" w:eastAsia="en-US" w:bidi="ar-SA"/>
        </w:rPr>
        <w:t>对设备按约定时间进行保养，内容包括:设备安全检查、影像质量检查、设备除尘保养，运行状态检查，同时出具书面的并有保养人员签字的《保养报告》。</w:t>
      </w:r>
    </w:p>
    <w:p w14:paraId="10A4D894">
      <w:pPr>
        <w:keepNext w:val="0"/>
        <w:keepLines w:val="0"/>
        <w:pageBreakBefore w:val="0"/>
        <w:widowControl w:val="0"/>
        <w:kinsoku/>
        <w:wordWrap/>
        <w:overflowPunct/>
        <w:topLinePunct w:val="0"/>
        <w:autoSpaceDE w:val="0"/>
        <w:autoSpaceDN w:val="0"/>
        <w:bidi w:val="0"/>
        <w:adjustRightInd/>
        <w:snapToGrid/>
        <w:spacing w:after="0" w:line="324" w:lineRule="auto"/>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7、</w:t>
      </w:r>
      <w:r>
        <w:rPr>
          <w:rFonts w:hint="eastAsia" w:ascii="宋体" w:hAnsi="宋体" w:eastAsia="宋体" w:cs="宋体"/>
          <w:sz w:val="24"/>
          <w:szCs w:val="21"/>
          <w:lang w:val="en-US" w:eastAsia="en-US" w:bidi="ar-SA"/>
        </w:rPr>
        <w:t>维保期届满前，按约定对本合同项下的全部设备进行一次离场前全面检修，同时出具书面的并有维保人员签字的《离场检修报告》。</w:t>
      </w:r>
    </w:p>
    <w:p w14:paraId="1D5E4A65">
      <w:pPr>
        <w:keepNext w:val="0"/>
        <w:keepLines w:val="0"/>
        <w:pageBreakBefore w:val="0"/>
        <w:widowControl w:val="0"/>
        <w:kinsoku/>
        <w:wordWrap/>
        <w:overflowPunct/>
        <w:topLinePunct w:val="0"/>
        <w:autoSpaceDE w:val="0"/>
        <w:autoSpaceDN w:val="0"/>
        <w:bidi w:val="0"/>
        <w:adjustRightInd/>
        <w:snapToGrid/>
        <w:spacing w:after="0" w:line="324" w:lineRule="auto"/>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8、</w:t>
      </w:r>
      <w:r>
        <w:rPr>
          <w:rFonts w:hint="eastAsia" w:ascii="宋体" w:hAnsi="宋体" w:eastAsia="宋体" w:cs="宋体"/>
          <w:sz w:val="24"/>
          <w:szCs w:val="21"/>
          <w:lang w:val="en-US" w:eastAsia="en-US" w:bidi="ar-SA"/>
        </w:rPr>
        <w:t>维保设备出现故障的维修和处理，包括(但不限于)重大故障、一般故障、轻微故障、紧急故障、质量故障、磨损故障、人为故障等所有故障，出具书面的并有维保人员签字的《维修报告》。</w:t>
      </w:r>
    </w:p>
    <w:p w14:paraId="22BAF936">
      <w:pPr>
        <w:keepNext w:val="0"/>
        <w:keepLines w:val="0"/>
        <w:pageBreakBefore w:val="0"/>
        <w:widowControl w:val="0"/>
        <w:kinsoku/>
        <w:wordWrap/>
        <w:overflowPunct/>
        <w:topLinePunct w:val="0"/>
        <w:autoSpaceDE w:val="0"/>
        <w:autoSpaceDN w:val="0"/>
        <w:bidi w:val="0"/>
        <w:adjustRightInd/>
        <w:snapToGrid/>
        <w:spacing w:after="0" w:line="324" w:lineRule="auto"/>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9</w:t>
      </w:r>
      <w:r>
        <w:rPr>
          <w:rFonts w:hint="eastAsia" w:ascii="宋体" w:hAnsi="宋体" w:eastAsia="宋体" w:cs="宋体"/>
          <w:sz w:val="24"/>
          <w:szCs w:val="24"/>
          <w:lang w:val="en-US" w:eastAsia="en-US" w:bidi="ar-SA"/>
        </w:rPr>
        <w:t>、备件供应和更换：所更换的备件全部为原厂全新备件。</w:t>
      </w:r>
    </w:p>
    <w:p w14:paraId="25D68A76">
      <w:pPr>
        <w:keepNext w:val="0"/>
        <w:keepLines w:val="0"/>
        <w:pageBreakBefore w:val="0"/>
        <w:widowControl w:val="0"/>
        <w:kinsoku/>
        <w:wordWrap/>
        <w:overflowPunct/>
        <w:topLinePunct w:val="0"/>
        <w:autoSpaceDE w:val="0"/>
        <w:autoSpaceDN w:val="0"/>
        <w:bidi w:val="0"/>
        <w:adjustRightInd/>
        <w:snapToGrid/>
        <w:spacing w:after="0" w:line="324" w:lineRule="auto"/>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w:t>
      </w:r>
      <w:r>
        <w:rPr>
          <w:rFonts w:hint="eastAsia" w:ascii="宋体" w:hAnsi="宋体" w:eastAsia="宋体" w:cs="宋体"/>
          <w:sz w:val="24"/>
          <w:szCs w:val="24"/>
          <w:lang w:val="en-US" w:eastAsia="zh-CN" w:bidi="ar-SA"/>
        </w:rPr>
        <w:t>10</w:t>
      </w:r>
      <w:r>
        <w:rPr>
          <w:rFonts w:hint="eastAsia" w:ascii="宋体" w:hAnsi="宋体" w:eastAsia="宋体" w:cs="宋体"/>
          <w:sz w:val="24"/>
          <w:szCs w:val="24"/>
          <w:lang w:val="en-US" w:eastAsia="en-US" w:bidi="ar-SA"/>
        </w:rPr>
        <w:t>、最终服务商具备合法来源的高级故障诊断维修钥匙，可完全使用维修诊断和校准软件。</w:t>
      </w:r>
    </w:p>
    <w:p w14:paraId="70E9269E">
      <w:pPr>
        <w:keepNext w:val="0"/>
        <w:keepLines w:val="0"/>
        <w:pageBreakBefore w:val="0"/>
        <w:widowControl w:val="0"/>
        <w:kinsoku/>
        <w:wordWrap/>
        <w:overflowPunct/>
        <w:topLinePunct w:val="0"/>
        <w:autoSpaceDE w:val="0"/>
        <w:autoSpaceDN w:val="0"/>
        <w:bidi w:val="0"/>
        <w:adjustRightInd/>
        <w:snapToGrid/>
        <w:spacing w:after="0" w:line="324" w:lineRule="auto"/>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w:t>
      </w:r>
      <w:r>
        <w:rPr>
          <w:rFonts w:hint="eastAsia" w:ascii="宋体" w:hAnsi="宋体" w:eastAsia="宋体" w:cs="宋体"/>
          <w:sz w:val="24"/>
          <w:szCs w:val="24"/>
          <w:lang w:val="en-US" w:eastAsia="zh-CN" w:bidi="ar-SA"/>
        </w:rPr>
        <w:t>11</w:t>
      </w:r>
      <w:r>
        <w:rPr>
          <w:rFonts w:hint="eastAsia" w:ascii="宋体" w:hAnsi="宋体" w:eastAsia="宋体" w:cs="宋体"/>
          <w:sz w:val="24"/>
          <w:szCs w:val="24"/>
          <w:lang w:val="en-US" w:eastAsia="en-US" w:bidi="ar-SA"/>
        </w:rPr>
        <w:t>、最终服务商现场维修工程师≥3名，均具备设备维修资质（提供原厂培训证书）。</w:t>
      </w:r>
    </w:p>
    <w:p w14:paraId="51AE5D27">
      <w:pPr>
        <w:keepNext w:val="0"/>
        <w:keepLines w:val="0"/>
        <w:pageBreakBefore w:val="0"/>
        <w:widowControl w:val="0"/>
        <w:kinsoku/>
        <w:wordWrap/>
        <w:overflowPunct/>
        <w:topLinePunct w:val="0"/>
        <w:autoSpaceDE w:val="0"/>
        <w:autoSpaceDN w:val="0"/>
        <w:bidi w:val="0"/>
        <w:adjustRightInd/>
        <w:snapToGrid/>
        <w:spacing w:after="0" w:line="324" w:lineRule="auto"/>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w:t>
      </w:r>
      <w:r>
        <w:rPr>
          <w:rFonts w:hint="eastAsia" w:ascii="宋体" w:hAnsi="宋体" w:eastAsia="宋体" w:cs="宋体"/>
          <w:sz w:val="24"/>
          <w:szCs w:val="24"/>
          <w:lang w:val="en-US" w:eastAsia="zh-CN" w:bidi="ar-SA"/>
        </w:rPr>
        <w:t>2</w:t>
      </w:r>
      <w:r>
        <w:rPr>
          <w:rFonts w:hint="eastAsia" w:ascii="宋体" w:hAnsi="宋体" w:eastAsia="宋体" w:cs="宋体"/>
          <w:sz w:val="24"/>
          <w:szCs w:val="24"/>
          <w:lang w:val="en-US" w:eastAsia="en-US" w:bidi="ar-SA"/>
        </w:rPr>
        <w:t>、最终服务商在国内设有备件仓库，提供地址、联系人、库房产权证明或租赁证明。</w:t>
      </w:r>
    </w:p>
    <w:p w14:paraId="072AD30A">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13包：</w:t>
      </w:r>
    </w:p>
    <w:p w14:paraId="697A6A9E">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b/>
          <w:bCs/>
          <w:color w:val="auto"/>
          <w:sz w:val="24"/>
          <w:szCs w:val="24"/>
          <w:highlight w:val="none"/>
          <w:lang w:eastAsia="zh-CN"/>
        </w:rPr>
      </w:pPr>
      <w:r>
        <w:rPr>
          <w:rFonts w:hint="eastAsia" w:ascii="宋体" w:eastAsia="宋体"/>
          <w:b/>
          <w:bCs/>
          <w:color w:val="auto"/>
          <w:sz w:val="24"/>
          <w:szCs w:val="24"/>
          <w:highlight w:val="none"/>
          <w:lang w:val="en-US" w:eastAsia="zh-CN"/>
        </w:rPr>
        <w:t>品目</w:t>
      </w:r>
      <w:r>
        <w:rPr>
          <w:rFonts w:hint="eastAsia" w:eastAsia="宋体"/>
          <w:b/>
          <w:bCs/>
          <w:color w:val="auto"/>
          <w:sz w:val="24"/>
          <w:szCs w:val="24"/>
          <w:highlight w:val="none"/>
          <w:lang w:eastAsia="zh-CN"/>
        </w:rPr>
        <w:t>13-1：内窥镜系统维修保养服务</w:t>
      </w:r>
    </w:p>
    <w:p w14:paraId="12089381">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b/>
          <w:bCs/>
          <w:color w:val="auto"/>
          <w:sz w:val="24"/>
          <w:szCs w:val="24"/>
          <w:highlight w:val="none"/>
          <w:lang w:eastAsia="zh-CN"/>
        </w:rPr>
      </w:pPr>
      <w:r>
        <w:rPr>
          <w:rFonts w:hint="eastAsia" w:ascii="宋体" w:eastAsia="宋体"/>
          <w:b/>
          <w:bCs/>
          <w:color w:val="auto"/>
          <w:sz w:val="24"/>
          <w:szCs w:val="24"/>
          <w:highlight w:val="none"/>
          <w:lang w:val="en-US" w:eastAsia="zh-CN"/>
        </w:rPr>
        <w:t>品目</w:t>
      </w:r>
      <w:r>
        <w:rPr>
          <w:rFonts w:hint="eastAsia" w:eastAsia="宋体"/>
          <w:b/>
          <w:bCs/>
          <w:color w:val="auto"/>
          <w:sz w:val="24"/>
          <w:szCs w:val="24"/>
          <w:highlight w:val="none"/>
          <w:lang w:eastAsia="zh-CN"/>
        </w:rPr>
        <w:t>13-2：内窥镜系统维修保养服务</w:t>
      </w:r>
    </w:p>
    <w:tbl>
      <w:tblPr>
        <w:tblStyle w:val="6"/>
        <w:tblW w:w="11308" w:type="dxa"/>
        <w:jc w:val="center"/>
        <w:tblLayout w:type="fixed"/>
        <w:tblCellMar>
          <w:top w:w="0" w:type="dxa"/>
          <w:left w:w="108" w:type="dxa"/>
          <w:bottom w:w="0" w:type="dxa"/>
          <w:right w:w="108" w:type="dxa"/>
        </w:tblCellMar>
      </w:tblPr>
      <w:tblGrid>
        <w:gridCol w:w="745"/>
        <w:gridCol w:w="1253"/>
        <w:gridCol w:w="1917"/>
        <w:gridCol w:w="1243"/>
        <w:gridCol w:w="1628"/>
        <w:gridCol w:w="1200"/>
        <w:gridCol w:w="1307"/>
        <w:gridCol w:w="836"/>
        <w:gridCol w:w="1179"/>
      </w:tblGrid>
      <w:tr w14:paraId="40A0B359">
        <w:tblPrEx>
          <w:tblCellMar>
            <w:top w:w="0" w:type="dxa"/>
            <w:left w:w="108" w:type="dxa"/>
            <w:bottom w:w="0" w:type="dxa"/>
            <w:right w:w="108" w:type="dxa"/>
          </w:tblCellMar>
        </w:tblPrEx>
        <w:trPr>
          <w:trHeight w:val="283" w:hRule="atLeast"/>
          <w:tblHeader/>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E22AC">
            <w:pPr>
              <w:widowControl/>
              <w:spacing w:line="240" w:lineRule="auto"/>
              <w:jc w:val="center"/>
              <w:textAlignment w:val="bottom"/>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品目号</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BC16C5">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本部科室</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C27EE7">
            <w:pPr>
              <w:widowControl/>
              <w:spacing w:line="240" w:lineRule="auto"/>
              <w:jc w:val="center"/>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设备名称</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8B16A5">
            <w:pPr>
              <w:widowControl/>
              <w:spacing w:line="240" w:lineRule="auto"/>
              <w:jc w:val="center"/>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品牌</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F090A8">
            <w:pPr>
              <w:widowControl/>
              <w:spacing w:line="240" w:lineRule="auto"/>
              <w:jc w:val="center"/>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规格型号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EA5944">
            <w:pPr>
              <w:widowControl/>
              <w:spacing w:line="240" w:lineRule="auto"/>
              <w:jc w:val="center"/>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设备序列号</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6F768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预算单价（万元）</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23A19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年限</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80C11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总预算</w:t>
            </w:r>
          </w:p>
          <w:p w14:paraId="29FBEC3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（万元）</w:t>
            </w:r>
          </w:p>
        </w:tc>
      </w:tr>
      <w:tr w14:paraId="3FF1140A">
        <w:tblPrEx>
          <w:tblCellMar>
            <w:top w:w="0" w:type="dxa"/>
            <w:left w:w="108" w:type="dxa"/>
            <w:bottom w:w="0" w:type="dxa"/>
            <w:right w:w="108" w:type="dxa"/>
          </w:tblCellMar>
        </w:tblPrEx>
        <w:trPr>
          <w:trHeight w:val="285" w:hRule="atLeast"/>
          <w:jc w:val="center"/>
        </w:trPr>
        <w:tc>
          <w:tcPr>
            <w:tcW w:w="745" w:type="dxa"/>
            <w:vMerge w:val="restart"/>
            <w:tcBorders>
              <w:top w:val="single" w:color="000000" w:sz="4" w:space="0"/>
              <w:left w:val="single" w:color="000000" w:sz="4" w:space="0"/>
              <w:right w:val="single" w:color="000000" w:sz="4" w:space="0"/>
            </w:tcBorders>
            <w:shd w:val="clear" w:color="auto" w:fill="auto"/>
            <w:noWrap/>
            <w:vAlign w:val="bottom"/>
          </w:tcPr>
          <w:p w14:paraId="3A98555D">
            <w:pPr>
              <w:widowControl/>
              <w:spacing w:line="240" w:lineRule="auto"/>
              <w:jc w:val="center"/>
              <w:textAlignment w:val="bottom"/>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品目13-1</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0D22D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FF67B4">
            <w:pPr>
              <w:widowControl/>
              <w:spacing w:line="240" w:lineRule="auto"/>
              <w:jc w:val="left"/>
              <w:textAlignment w:val="bottom"/>
              <w:rPr>
                <w:rFonts w:hint="eastAsia" w:ascii="宋体" w:hAnsi="宋体" w:eastAsia="宋体" w:cs="宋体"/>
                <w:color w:val="000000"/>
                <w:sz w:val="24"/>
                <w:szCs w:val="24"/>
                <w:lang w:eastAsia="zh-CN"/>
              </w:rPr>
            </w:pPr>
            <w:r>
              <w:rPr>
                <w:rFonts w:hint="eastAsia" w:ascii="宋体" w:hAnsi="宋体" w:eastAsia="宋体" w:cs="宋体"/>
                <w:color w:val="000000"/>
                <w:kern w:val="0"/>
                <w:sz w:val="24"/>
                <w:szCs w:val="24"/>
                <w:lang w:bidi="ar"/>
              </w:rPr>
              <w:t>超声内镜图像处理装置(含超声探头驱动器</w:t>
            </w:r>
            <w:r>
              <w:rPr>
                <w:rFonts w:hint="eastAsia" w:ascii="宋体" w:hAnsi="宋体" w:eastAsia="宋体" w:cs="宋体"/>
                <w:color w:val="000000"/>
                <w:kern w:val="0"/>
                <w:sz w:val="24"/>
                <w:szCs w:val="24"/>
                <w:lang w:eastAsia="zh-CN" w:bidi="ar"/>
              </w:rPr>
              <w:t>）</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3A4220">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07A86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EU-ME2 PP（MAJ-1720）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D37A83">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7915142/7902971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0FD54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76990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restart"/>
            <w:tcBorders>
              <w:top w:val="single" w:color="000000" w:sz="4" w:space="0"/>
              <w:left w:val="single" w:color="000000" w:sz="4" w:space="0"/>
              <w:right w:val="single" w:color="000000" w:sz="4" w:space="0"/>
            </w:tcBorders>
            <w:shd w:val="clear" w:color="auto" w:fill="auto"/>
            <w:noWrap/>
            <w:vAlign w:val="bottom"/>
          </w:tcPr>
          <w:p w14:paraId="13DA7CC3">
            <w:pPr>
              <w:widowControl/>
              <w:spacing w:line="240" w:lineRule="auto"/>
              <w:jc w:val="right"/>
              <w:textAlignment w:val="bottom"/>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bidi="ar"/>
              </w:rPr>
              <w:t>259.95</w:t>
            </w:r>
            <w:r>
              <w:rPr>
                <w:rFonts w:hint="eastAsia" w:cs="宋体"/>
                <w:color w:val="000000"/>
                <w:kern w:val="0"/>
                <w:sz w:val="24"/>
                <w:szCs w:val="24"/>
                <w:lang w:val="en-US" w:eastAsia="zh-CN" w:bidi="ar"/>
              </w:rPr>
              <w:t>7</w:t>
            </w:r>
          </w:p>
        </w:tc>
      </w:tr>
      <w:tr w14:paraId="40D97047">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2937AF8">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9A9D40">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8F5D0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F0483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0EE65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GIF-H290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A80761">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2951966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2FD14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7D789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4F887410">
            <w:pPr>
              <w:widowControl/>
              <w:spacing w:line="240" w:lineRule="auto"/>
              <w:jc w:val="right"/>
              <w:textAlignment w:val="bottom"/>
              <w:rPr>
                <w:rFonts w:hint="eastAsia" w:ascii="宋体" w:hAnsi="宋体" w:eastAsia="宋体" w:cs="宋体"/>
                <w:color w:val="000000"/>
                <w:kern w:val="0"/>
                <w:sz w:val="24"/>
                <w:szCs w:val="24"/>
                <w:lang w:bidi="ar"/>
              </w:rPr>
            </w:pPr>
          </w:p>
        </w:tc>
      </w:tr>
      <w:tr w14:paraId="3154CB7D">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594292D4">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B52982">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0658A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833B2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815490">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CF-H260AI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95C26C">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2927575</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50863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39FC2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38ADD32">
            <w:pPr>
              <w:widowControl/>
              <w:spacing w:line="240" w:lineRule="auto"/>
              <w:jc w:val="right"/>
              <w:textAlignment w:val="bottom"/>
              <w:rPr>
                <w:rFonts w:hint="eastAsia" w:ascii="宋体" w:hAnsi="宋体" w:eastAsia="宋体" w:cs="宋体"/>
                <w:color w:val="000000"/>
                <w:kern w:val="0"/>
                <w:sz w:val="24"/>
                <w:szCs w:val="24"/>
                <w:lang w:bidi="ar"/>
              </w:rPr>
            </w:pPr>
          </w:p>
        </w:tc>
      </w:tr>
      <w:tr w14:paraId="4DC67A39">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161AFBF6">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0F4BDC">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DDFB6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029F5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A8CA3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CF-H260AI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627D7E">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2927606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7518A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3E816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6F706A4">
            <w:pPr>
              <w:widowControl/>
              <w:spacing w:line="240" w:lineRule="auto"/>
              <w:jc w:val="right"/>
              <w:textAlignment w:val="bottom"/>
              <w:rPr>
                <w:rFonts w:hint="eastAsia" w:ascii="宋体" w:hAnsi="宋体" w:eastAsia="宋体" w:cs="宋体"/>
                <w:color w:val="000000"/>
                <w:kern w:val="0"/>
                <w:sz w:val="24"/>
                <w:szCs w:val="24"/>
                <w:lang w:bidi="ar"/>
              </w:rPr>
            </w:pPr>
          </w:p>
        </w:tc>
      </w:tr>
      <w:tr w14:paraId="17DDE951">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319DE3CC">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4BC2D5">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7E555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9C12D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8C8D9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CF-HQ290ZI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20A383">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2922297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DA14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90B53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F862248">
            <w:pPr>
              <w:widowControl/>
              <w:spacing w:line="240" w:lineRule="auto"/>
              <w:jc w:val="right"/>
              <w:textAlignment w:val="bottom"/>
              <w:rPr>
                <w:rFonts w:hint="eastAsia" w:ascii="宋体" w:hAnsi="宋体" w:eastAsia="宋体" w:cs="宋体"/>
                <w:color w:val="000000"/>
                <w:kern w:val="0"/>
                <w:sz w:val="24"/>
                <w:szCs w:val="24"/>
                <w:lang w:bidi="ar"/>
              </w:rPr>
            </w:pPr>
          </w:p>
        </w:tc>
      </w:tr>
      <w:tr w14:paraId="357C768C">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13B28D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4C9501">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FD134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D8F19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BA130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GIF-H290Z</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793BFA">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2935056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FEBB7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6A8F4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1B08A3B1">
            <w:pPr>
              <w:widowControl/>
              <w:spacing w:line="240" w:lineRule="auto"/>
              <w:jc w:val="right"/>
              <w:textAlignment w:val="bottom"/>
              <w:rPr>
                <w:rFonts w:hint="eastAsia" w:ascii="宋体" w:hAnsi="宋体" w:eastAsia="宋体" w:cs="宋体"/>
                <w:color w:val="000000"/>
                <w:kern w:val="0"/>
                <w:sz w:val="24"/>
                <w:szCs w:val="24"/>
                <w:lang w:bidi="ar"/>
              </w:rPr>
            </w:pPr>
          </w:p>
        </w:tc>
      </w:tr>
      <w:tr w14:paraId="0E01AAF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3AC89B10">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DCAA03">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72DDB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B0071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0D509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GIF-Q260J</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D91954">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2927209</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AD842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B3C7C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204D23A">
            <w:pPr>
              <w:widowControl/>
              <w:spacing w:line="240" w:lineRule="auto"/>
              <w:jc w:val="right"/>
              <w:textAlignment w:val="bottom"/>
              <w:rPr>
                <w:rFonts w:hint="eastAsia" w:ascii="宋体" w:hAnsi="宋体" w:eastAsia="宋体" w:cs="宋体"/>
                <w:color w:val="000000"/>
                <w:kern w:val="0"/>
                <w:sz w:val="24"/>
                <w:szCs w:val="24"/>
                <w:lang w:bidi="ar"/>
              </w:rPr>
            </w:pPr>
          </w:p>
        </w:tc>
      </w:tr>
      <w:tr w14:paraId="677A07E2">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10089AE9">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0808B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44310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1A72E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B6BDB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GIF-Q260J</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98FF5B">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2927200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8912D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A562B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41C96D7C">
            <w:pPr>
              <w:widowControl/>
              <w:spacing w:line="240" w:lineRule="auto"/>
              <w:jc w:val="right"/>
              <w:textAlignment w:val="bottom"/>
              <w:rPr>
                <w:rFonts w:hint="eastAsia" w:ascii="宋体" w:hAnsi="宋体" w:eastAsia="宋体" w:cs="宋体"/>
                <w:color w:val="000000"/>
                <w:kern w:val="0"/>
                <w:sz w:val="24"/>
                <w:szCs w:val="24"/>
                <w:lang w:bidi="ar"/>
              </w:rPr>
            </w:pPr>
          </w:p>
        </w:tc>
      </w:tr>
      <w:tr w14:paraId="7563F683">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31DA0C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8D6123">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D4551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内窥镜冷光源</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D1BB0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1140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CLV-290SL</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69F628">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7924575</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153D6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E1E00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35C4230">
            <w:pPr>
              <w:widowControl/>
              <w:spacing w:line="240" w:lineRule="auto"/>
              <w:jc w:val="right"/>
              <w:textAlignment w:val="bottom"/>
              <w:rPr>
                <w:rFonts w:hint="eastAsia" w:ascii="宋体" w:hAnsi="宋体" w:eastAsia="宋体" w:cs="宋体"/>
                <w:color w:val="000000"/>
                <w:kern w:val="0"/>
                <w:sz w:val="24"/>
                <w:szCs w:val="24"/>
                <w:lang w:bidi="ar"/>
              </w:rPr>
            </w:pPr>
          </w:p>
        </w:tc>
      </w:tr>
      <w:tr w14:paraId="1AE80405">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1F2F5D3">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F4FFF2">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0BA03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高清晰度液晶监视器</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0EF5E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FCDCD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OEV262H</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B1CF5E">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7984577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6D354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A1760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D39BBD7">
            <w:pPr>
              <w:widowControl/>
              <w:spacing w:line="240" w:lineRule="auto"/>
              <w:jc w:val="right"/>
              <w:textAlignment w:val="bottom"/>
              <w:rPr>
                <w:rFonts w:hint="eastAsia" w:ascii="宋体" w:hAnsi="宋体" w:eastAsia="宋体" w:cs="宋体"/>
                <w:color w:val="000000"/>
                <w:kern w:val="0"/>
                <w:sz w:val="24"/>
                <w:szCs w:val="24"/>
                <w:lang w:bidi="ar"/>
              </w:rPr>
            </w:pPr>
          </w:p>
        </w:tc>
      </w:tr>
      <w:tr w14:paraId="72103A5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C7826CC">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EEF048">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84EA6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图像处理装置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2128A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20F06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CV-290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B34435">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7933943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4C863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C5A11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3C25A55">
            <w:pPr>
              <w:widowControl/>
              <w:spacing w:line="240" w:lineRule="auto"/>
              <w:jc w:val="right"/>
              <w:textAlignment w:val="bottom"/>
              <w:rPr>
                <w:rFonts w:hint="eastAsia" w:ascii="宋体" w:hAnsi="宋体" w:eastAsia="宋体" w:cs="宋体"/>
                <w:color w:val="000000"/>
                <w:kern w:val="0"/>
                <w:sz w:val="24"/>
                <w:szCs w:val="24"/>
                <w:lang w:bidi="ar"/>
              </w:rPr>
            </w:pPr>
          </w:p>
        </w:tc>
      </w:tr>
      <w:tr w14:paraId="5981D53D">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586ABF3">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9AA558">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C6127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电子十二指肠镜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C0001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CFE1B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TJF-260V</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13439C">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2101643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15838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62987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07F2A2C">
            <w:pPr>
              <w:widowControl/>
              <w:spacing w:line="240" w:lineRule="auto"/>
              <w:jc w:val="right"/>
              <w:textAlignment w:val="bottom"/>
              <w:rPr>
                <w:rFonts w:hint="eastAsia" w:ascii="宋体" w:hAnsi="宋体" w:eastAsia="宋体" w:cs="宋体"/>
                <w:color w:val="000000"/>
                <w:kern w:val="0"/>
                <w:sz w:val="24"/>
                <w:szCs w:val="24"/>
                <w:lang w:bidi="ar"/>
              </w:rPr>
            </w:pPr>
          </w:p>
        </w:tc>
      </w:tr>
      <w:tr w14:paraId="09D48C8A">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2A354D5D">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DE7DB8">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89DFA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55BB0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F589B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PCF-Q260JI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B1CAFC">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2210643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C50FA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F60E9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699EAE0">
            <w:pPr>
              <w:widowControl/>
              <w:spacing w:line="240" w:lineRule="auto"/>
              <w:jc w:val="right"/>
              <w:textAlignment w:val="bottom"/>
              <w:rPr>
                <w:rFonts w:hint="eastAsia" w:ascii="宋体" w:hAnsi="宋体" w:eastAsia="宋体" w:cs="宋体"/>
                <w:color w:val="000000"/>
                <w:kern w:val="0"/>
                <w:sz w:val="24"/>
                <w:szCs w:val="24"/>
                <w:lang w:bidi="ar"/>
              </w:rPr>
            </w:pPr>
          </w:p>
        </w:tc>
      </w:tr>
      <w:tr w14:paraId="132F9BE7">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74C35483">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2032AB">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44AE3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DCB45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FE920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GIF-Q260J</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359991">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2001928</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514D4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0DA0E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5E3E75D">
            <w:pPr>
              <w:widowControl/>
              <w:spacing w:line="240" w:lineRule="auto"/>
              <w:jc w:val="right"/>
              <w:textAlignment w:val="bottom"/>
              <w:rPr>
                <w:rFonts w:hint="eastAsia" w:ascii="宋体" w:hAnsi="宋体" w:eastAsia="宋体" w:cs="宋体"/>
                <w:color w:val="000000"/>
                <w:kern w:val="0"/>
                <w:sz w:val="24"/>
                <w:szCs w:val="24"/>
                <w:lang w:bidi="ar"/>
              </w:rPr>
            </w:pPr>
          </w:p>
        </w:tc>
      </w:tr>
      <w:tr w14:paraId="0138B1A9">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3468AF2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7C9A7A">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3EFE9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B95FD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9D858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GIF-Q260J</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196E01">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2202733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9DF8E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6275E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35223EB">
            <w:pPr>
              <w:widowControl/>
              <w:spacing w:line="240" w:lineRule="auto"/>
              <w:jc w:val="right"/>
              <w:textAlignment w:val="bottom"/>
              <w:rPr>
                <w:rFonts w:hint="eastAsia" w:ascii="宋体" w:hAnsi="宋体" w:eastAsia="宋体" w:cs="宋体"/>
                <w:color w:val="000000"/>
                <w:kern w:val="0"/>
                <w:sz w:val="24"/>
                <w:szCs w:val="24"/>
                <w:lang w:bidi="ar"/>
              </w:rPr>
            </w:pPr>
          </w:p>
        </w:tc>
      </w:tr>
      <w:tr w14:paraId="146811AB">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37AC394">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045837">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B9332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ED467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B4826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FC1823">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2040094</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36EBA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FC3A8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15DBEA8">
            <w:pPr>
              <w:widowControl/>
              <w:spacing w:line="240" w:lineRule="auto"/>
              <w:jc w:val="right"/>
              <w:textAlignment w:val="bottom"/>
              <w:rPr>
                <w:rFonts w:hint="eastAsia" w:ascii="宋体" w:hAnsi="宋体" w:eastAsia="宋体" w:cs="宋体"/>
                <w:color w:val="000000"/>
                <w:kern w:val="0"/>
                <w:sz w:val="24"/>
                <w:szCs w:val="24"/>
                <w:lang w:bidi="ar"/>
              </w:rPr>
            </w:pPr>
          </w:p>
        </w:tc>
      </w:tr>
      <w:tr w14:paraId="3A6DE425">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5C534E8">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7A9067">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02C3F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24C10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D413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8CC75C">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2142566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C8D41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7E1F2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687DBAA3">
            <w:pPr>
              <w:widowControl/>
              <w:spacing w:line="240" w:lineRule="auto"/>
              <w:jc w:val="right"/>
              <w:textAlignment w:val="bottom"/>
              <w:rPr>
                <w:rFonts w:hint="eastAsia" w:ascii="宋体" w:hAnsi="宋体" w:eastAsia="宋体" w:cs="宋体"/>
                <w:color w:val="000000"/>
                <w:kern w:val="0"/>
                <w:sz w:val="24"/>
                <w:szCs w:val="24"/>
                <w:lang w:bidi="ar"/>
              </w:rPr>
            </w:pPr>
          </w:p>
        </w:tc>
      </w:tr>
      <w:tr w14:paraId="65CDD6DF">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17BC29D">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D62C9F">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7A86AF">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8DC6E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13A7B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16DD1F">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2142567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2DB17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FE462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19D6F04F">
            <w:pPr>
              <w:widowControl/>
              <w:spacing w:line="240" w:lineRule="auto"/>
              <w:jc w:val="right"/>
              <w:textAlignment w:val="bottom"/>
              <w:rPr>
                <w:rFonts w:hint="eastAsia" w:ascii="宋体" w:hAnsi="宋体" w:eastAsia="宋体" w:cs="宋体"/>
                <w:color w:val="000000"/>
                <w:kern w:val="0"/>
                <w:sz w:val="24"/>
                <w:szCs w:val="24"/>
                <w:lang w:bidi="ar"/>
              </w:rPr>
            </w:pPr>
          </w:p>
        </w:tc>
      </w:tr>
      <w:tr w14:paraId="035D24EE">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0F44CDF">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B9107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BA5F5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E8042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F39EC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GIF-2TQ260M</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1E75D4">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2210919</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9B41C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3822B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C98F78A">
            <w:pPr>
              <w:widowControl/>
              <w:spacing w:line="240" w:lineRule="auto"/>
              <w:jc w:val="right"/>
              <w:textAlignment w:val="bottom"/>
              <w:rPr>
                <w:rFonts w:hint="eastAsia" w:ascii="宋体" w:hAnsi="宋体" w:eastAsia="宋体" w:cs="宋体"/>
                <w:color w:val="000000"/>
                <w:kern w:val="0"/>
                <w:sz w:val="24"/>
                <w:szCs w:val="24"/>
                <w:lang w:bidi="ar"/>
              </w:rPr>
            </w:pPr>
          </w:p>
        </w:tc>
      </w:tr>
      <w:tr w14:paraId="629AAFE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24D436E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5E6FFE">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FB193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03712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18D01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CF-H260AZI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F3E3FD">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2600798</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7E2E6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C65EC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C2E2DAB">
            <w:pPr>
              <w:widowControl/>
              <w:spacing w:line="240" w:lineRule="auto"/>
              <w:jc w:val="right"/>
              <w:textAlignment w:val="bottom"/>
              <w:rPr>
                <w:rFonts w:hint="eastAsia" w:ascii="宋体" w:hAnsi="宋体" w:eastAsia="宋体" w:cs="宋体"/>
                <w:color w:val="000000"/>
                <w:kern w:val="0"/>
                <w:sz w:val="24"/>
                <w:szCs w:val="24"/>
                <w:lang w:bidi="ar"/>
              </w:rPr>
            </w:pPr>
          </w:p>
        </w:tc>
      </w:tr>
      <w:tr w14:paraId="4239984D">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0049A6F">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5AB590">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F4393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42EB8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51CAD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CF-H260AI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DF9A88">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2204307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3839F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15459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B1AE7C1">
            <w:pPr>
              <w:widowControl/>
              <w:spacing w:line="240" w:lineRule="auto"/>
              <w:jc w:val="right"/>
              <w:textAlignment w:val="bottom"/>
              <w:rPr>
                <w:rFonts w:hint="eastAsia" w:ascii="宋体" w:hAnsi="宋体" w:eastAsia="宋体" w:cs="宋体"/>
                <w:color w:val="000000"/>
                <w:kern w:val="0"/>
                <w:sz w:val="24"/>
                <w:szCs w:val="24"/>
                <w:lang w:bidi="ar"/>
              </w:rPr>
            </w:pPr>
          </w:p>
        </w:tc>
      </w:tr>
      <w:tr w14:paraId="1DC31651">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D2DB7D4">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949CD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528A6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953DA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6B299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CF-H260AI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26DA8C">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2003378</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9B072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6E11E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9B271C4">
            <w:pPr>
              <w:widowControl/>
              <w:spacing w:line="240" w:lineRule="auto"/>
              <w:jc w:val="right"/>
              <w:textAlignment w:val="bottom"/>
              <w:rPr>
                <w:rFonts w:hint="eastAsia" w:ascii="宋体" w:hAnsi="宋体" w:eastAsia="宋体" w:cs="宋体"/>
                <w:color w:val="000000"/>
                <w:kern w:val="0"/>
                <w:sz w:val="24"/>
                <w:szCs w:val="24"/>
                <w:lang w:bidi="ar"/>
              </w:rPr>
            </w:pPr>
          </w:p>
        </w:tc>
      </w:tr>
      <w:tr w14:paraId="3441881E">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1BEA9C00">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3BD80C">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DC2E2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台车</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E3A0A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9704B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WM-NP2(SET1)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9C45A9">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21729243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2916D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5D597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F3F237E">
            <w:pPr>
              <w:widowControl/>
              <w:spacing w:line="240" w:lineRule="auto"/>
              <w:jc w:val="right"/>
              <w:textAlignment w:val="bottom"/>
              <w:rPr>
                <w:rFonts w:hint="eastAsia" w:ascii="宋体" w:hAnsi="宋体" w:eastAsia="宋体" w:cs="宋体"/>
                <w:color w:val="000000"/>
                <w:kern w:val="0"/>
                <w:sz w:val="24"/>
                <w:szCs w:val="24"/>
                <w:lang w:bidi="ar"/>
              </w:rPr>
            </w:pPr>
          </w:p>
        </w:tc>
      </w:tr>
      <w:tr w14:paraId="4D0FDB9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ADB2A90">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0FBDB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EEE98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内窥镜用送水泵</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80DEA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EA1F2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OFP-2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BB0D3D">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21732120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F7BBC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EC446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408B4E1">
            <w:pPr>
              <w:widowControl/>
              <w:spacing w:line="240" w:lineRule="auto"/>
              <w:jc w:val="right"/>
              <w:textAlignment w:val="bottom"/>
              <w:rPr>
                <w:rFonts w:hint="eastAsia" w:ascii="宋体" w:hAnsi="宋体" w:eastAsia="宋体" w:cs="宋体"/>
                <w:color w:val="000000"/>
                <w:kern w:val="0"/>
                <w:sz w:val="24"/>
                <w:szCs w:val="24"/>
                <w:lang w:bidi="ar"/>
              </w:rPr>
            </w:pPr>
          </w:p>
        </w:tc>
      </w:tr>
      <w:tr w14:paraId="54507548">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3A1C7CFD">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678D50">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A51A0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E3F14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AC2B3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GIF-H260Z</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032245">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2734909</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466E8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0A48F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39E2078">
            <w:pPr>
              <w:widowControl/>
              <w:spacing w:line="240" w:lineRule="auto"/>
              <w:jc w:val="right"/>
              <w:textAlignment w:val="bottom"/>
              <w:rPr>
                <w:rFonts w:hint="eastAsia" w:ascii="宋体" w:hAnsi="宋体" w:eastAsia="宋体" w:cs="宋体"/>
                <w:color w:val="000000"/>
                <w:kern w:val="0"/>
                <w:sz w:val="24"/>
                <w:szCs w:val="24"/>
                <w:lang w:bidi="ar"/>
              </w:rPr>
            </w:pPr>
          </w:p>
        </w:tc>
      </w:tr>
      <w:tr w14:paraId="1BB564D2">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BA6B2CB">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B03542">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F7E03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电子结肠镜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629E5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62289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CF-HQ290I</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BBAAF3">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2743575</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9A2FC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27B6B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6B9A5B81">
            <w:pPr>
              <w:widowControl/>
              <w:spacing w:line="240" w:lineRule="auto"/>
              <w:jc w:val="right"/>
              <w:textAlignment w:val="bottom"/>
              <w:rPr>
                <w:rFonts w:hint="eastAsia" w:ascii="宋体" w:hAnsi="宋体" w:eastAsia="宋体" w:cs="宋体"/>
                <w:color w:val="000000"/>
                <w:kern w:val="0"/>
                <w:sz w:val="24"/>
                <w:szCs w:val="24"/>
                <w:lang w:bidi="ar"/>
              </w:rPr>
            </w:pPr>
          </w:p>
        </w:tc>
      </w:tr>
      <w:tr w14:paraId="326D484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2B4847B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E97C2C">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4D5A1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超声探头驱动器</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85B70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CAD0B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MAJ-1720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B51800">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7701771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66A1F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5FBAF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694B840">
            <w:pPr>
              <w:widowControl/>
              <w:spacing w:line="240" w:lineRule="auto"/>
              <w:jc w:val="right"/>
              <w:textAlignment w:val="bottom"/>
              <w:rPr>
                <w:rFonts w:hint="eastAsia" w:ascii="宋体" w:hAnsi="宋体" w:eastAsia="宋体" w:cs="宋体"/>
                <w:color w:val="000000"/>
                <w:kern w:val="0"/>
                <w:sz w:val="24"/>
                <w:szCs w:val="24"/>
                <w:lang w:bidi="ar"/>
              </w:rPr>
            </w:pPr>
          </w:p>
        </w:tc>
      </w:tr>
      <w:tr w14:paraId="3AABE3AD">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D791824">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7A2A74">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BB5E2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超声内镜图像处理装置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172ED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6BFA6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EU-ME2 PP</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72A354">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7712880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F099C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48D72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072441E">
            <w:pPr>
              <w:widowControl/>
              <w:spacing w:line="240" w:lineRule="auto"/>
              <w:jc w:val="right"/>
              <w:textAlignment w:val="bottom"/>
              <w:rPr>
                <w:rFonts w:hint="eastAsia" w:ascii="宋体" w:hAnsi="宋体" w:eastAsia="宋体" w:cs="宋体"/>
                <w:color w:val="000000"/>
                <w:kern w:val="0"/>
                <w:sz w:val="24"/>
                <w:szCs w:val="24"/>
                <w:lang w:bidi="ar"/>
              </w:rPr>
            </w:pPr>
          </w:p>
        </w:tc>
      </w:tr>
      <w:tr w14:paraId="3A98C9DA">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79CF824D">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4A4734">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9A75A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图像处理装置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A0408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D8C2C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CV-290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B6160E">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7725520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78D9E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4D0D7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490AB399">
            <w:pPr>
              <w:widowControl/>
              <w:spacing w:line="240" w:lineRule="auto"/>
              <w:jc w:val="right"/>
              <w:textAlignment w:val="bottom"/>
              <w:rPr>
                <w:rFonts w:hint="eastAsia" w:ascii="宋体" w:hAnsi="宋体" w:eastAsia="宋体" w:cs="宋体"/>
                <w:color w:val="000000"/>
                <w:kern w:val="0"/>
                <w:sz w:val="24"/>
                <w:szCs w:val="24"/>
                <w:lang w:bidi="ar"/>
              </w:rPr>
            </w:pPr>
          </w:p>
        </w:tc>
      </w:tr>
      <w:tr w14:paraId="67E072F2">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5D5DA33C">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847ECC">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01205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内窥镜冷光源</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42875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4EF75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CLV-290SL</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747B8F">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7728544</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B4EF7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52CD3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396B668">
            <w:pPr>
              <w:widowControl/>
              <w:spacing w:line="240" w:lineRule="auto"/>
              <w:jc w:val="right"/>
              <w:textAlignment w:val="bottom"/>
              <w:rPr>
                <w:rFonts w:hint="eastAsia" w:ascii="宋体" w:hAnsi="宋体" w:eastAsia="宋体" w:cs="宋体"/>
                <w:color w:val="000000"/>
                <w:kern w:val="0"/>
                <w:sz w:val="24"/>
                <w:szCs w:val="24"/>
                <w:lang w:bidi="ar"/>
              </w:rPr>
            </w:pPr>
          </w:p>
        </w:tc>
      </w:tr>
      <w:tr w14:paraId="17DF2A7A">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right w:val="single" w:color="000000" w:sz="4" w:space="0"/>
            </w:tcBorders>
            <w:shd w:val="clear" w:color="auto" w:fill="auto"/>
            <w:noWrap/>
            <w:vAlign w:val="bottom"/>
          </w:tcPr>
          <w:p w14:paraId="29B86555">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A68C7A">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67E0A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内窥镜用二氧化碳送气装置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21AF8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57672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UCR</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1CCA82">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7732253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91D5E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C9239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266412D">
            <w:pPr>
              <w:widowControl/>
              <w:spacing w:line="240" w:lineRule="auto"/>
              <w:jc w:val="right"/>
              <w:textAlignment w:val="bottom"/>
              <w:rPr>
                <w:rFonts w:hint="eastAsia" w:ascii="宋体" w:hAnsi="宋体" w:eastAsia="宋体" w:cs="宋体"/>
                <w:color w:val="000000"/>
                <w:kern w:val="0"/>
                <w:sz w:val="24"/>
                <w:szCs w:val="24"/>
                <w:lang w:bidi="ar"/>
              </w:rPr>
            </w:pPr>
          </w:p>
        </w:tc>
      </w:tr>
      <w:tr w14:paraId="364AA513">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3EED2E4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6D369A">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D4993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电子胃镜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05F88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1CBD1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GIF-HQ290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9012D2">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2746312</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2EE3E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EAA23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665DC490">
            <w:pPr>
              <w:widowControl/>
              <w:spacing w:line="240" w:lineRule="auto"/>
              <w:jc w:val="right"/>
              <w:textAlignment w:val="bottom"/>
              <w:rPr>
                <w:rFonts w:hint="eastAsia" w:ascii="宋体" w:hAnsi="宋体" w:eastAsia="宋体" w:cs="宋体"/>
                <w:color w:val="000000"/>
                <w:kern w:val="0"/>
                <w:sz w:val="24"/>
                <w:szCs w:val="24"/>
                <w:lang w:bidi="ar"/>
              </w:rPr>
            </w:pPr>
          </w:p>
        </w:tc>
      </w:tr>
      <w:tr w14:paraId="3E8C2077">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7AD024B8">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AB9ECB">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消化科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AF7CA3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高清晰度液晶监视器</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16164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6130E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OEV262H</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9EE877">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7760966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48D42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FFBB7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48C812F5">
            <w:pPr>
              <w:widowControl/>
              <w:spacing w:line="240" w:lineRule="auto"/>
              <w:jc w:val="right"/>
              <w:textAlignment w:val="bottom"/>
              <w:rPr>
                <w:rFonts w:hint="eastAsia" w:ascii="宋体" w:hAnsi="宋体" w:eastAsia="宋体" w:cs="宋体"/>
                <w:color w:val="000000"/>
                <w:kern w:val="0"/>
                <w:sz w:val="24"/>
                <w:szCs w:val="24"/>
                <w:lang w:bidi="ar"/>
              </w:rPr>
            </w:pPr>
          </w:p>
        </w:tc>
      </w:tr>
      <w:tr w14:paraId="01D1449A">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7CC8DD4F">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C63872">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701E4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46010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239C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8FE8D3">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2915040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E3DCD1">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9B02A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1C0F059">
            <w:pPr>
              <w:widowControl/>
              <w:spacing w:line="240" w:lineRule="auto"/>
              <w:jc w:val="right"/>
              <w:textAlignment w:val="bottom"/>
              <w:rPr>
                <w:rFonts w:hint="eastAsia" w:ascii="宋体" w:hAnsi="宋体" w:eastAsia="宋体" w:cs="宋体"/>
                <w:color w:val="000000"/>
                <w:kern w:val="0"/>
                <w:sz w:val="24"/>
                <w:szCs w:val="24"/>
                <w:lang w:bidi="ar"/>
              </w:rPr>
            </w:pPr>
          </w:p>
        </w:tc>
      </w:tr>
      <w:tr w14:paraId="47AB2D89">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5E93C800">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41793F">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D553A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F748D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B2673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2DFC7A">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2915039</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3B8BD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70A7C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2E21E24">
            <w:pPr>
              <w:widowControl/>
              <w:spacing w:line="240" w:lineRule="auto"/>
              <w:jc w:val="right"/>
              <w:textAlignment w:val="bottom"/>
              <w:rPr>
                <w:rFonts w:hint="eastAsia" w:ascii="宋体" w:hAnsi="宋体" w:eastAsia="宋体" w:cs="宋体"/>
                <w:color w:val="000000"/>
                <w:kern w:val="0"/>
                <w:sz w:val="24"/>
                <w:szCs w:val="24"/>
                <w:lang w:bidi="ar"/>
              </w:rPr>
            </w:pPr>
          </w:p>
        </w:tc>
      </w:tr>
      <w:tr w14:paraId="7FB39DF6">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7F25D5A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FEAE2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6C99D0">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55938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08BEF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3C4CE">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2915030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F1E4F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E967D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4417F0B">
            <w:pPr>
              <w:widowControl/>
              <w:spacing w:line="240" w:lineRule="auto"/>
              <w:jc w:val="right"/>
              <w:textAlignment w:val="bottom"/>
              <w:rPr>
                <w:rFonts w:hint="eastAsia" w:ascii="宋体" w:hAnsi="宋体" w:eastAsia="宋体" w:cs="宋体"/>
                <w:color w:val="000000"/>
                <w:kern w:val="0"/>
                <w:sz w:val="24"/>
                <w:szCs w:val="24"/>
                <w:lang w:bidi="ar"/>
              </w:rPr>
            </w:pPr>
          </w:p>
        </w:tc>
      </w:tr>
      <w:tr w14:paraId="2776B79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29E6ABE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BFE5D2">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E0821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电子胸腔内窥镜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EB1C7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B0145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LTF-240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083068">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2800348</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35DC7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57EDD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14D244F">
            <w:pPr>
              <w:widowControl/>
              <w:spacing w:line="240" w:lineRule="auto"/>
              <w:jc w:val="right"/>
              <w:textAlignment w:val="bottom"/>
              <w:rPr>
                <w:rFonts w:hint="eastAsia" w:ascii="宋体" w:hAnsi="宋体" w:eastAsia="宋体" w:cs="宋体"/>
                <w:color w:val="000000"/>
                <w:kern w:val="0"/>
                <w:sz w:val="24"/>
                <w:szCs w:val="24"/>
                <w:lang w:bidi="ar"/>
              </w:rPr>
            </w:pPr>
          </w:p>
        </w:tc>
      </w:tr>
      <w:tr w14:paraId="52FF5E04">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5411EE9">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6D6A2E">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8F302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电子胸腔内窥镜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6AF38">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ECBE8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LTF-240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5609F3">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2900361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87F1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BFE6E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709EE14">
            <w:pPr>
              <w:widowControl/>
              <w:spacing w:line="240" w:lineRule="auto"/>
              <w:jc w:val="right"/>
              <w:textAlignment w:val="bottom"/>
              <w:rPr>
                <w:rFonts w:hint="eastAsia" w:ascii="宋体" w:hAnsi="宋体" w:eastAsia="宋体" w:cs="宋体"/>
                <w:color w:val="000000"/>
                <w:kern w:val="0"/>
                <w:sz w:val="24"/>
                <w:szCs w:val="24"/>
                <w:lang w:bidi="ar"/>
              </w:rPr>
            </w:pPr>
          </w:p>
        </w:tc>
      </w:tr>
      <w:tr w14:paraId="19BEBB10">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BEB384D">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C696E5">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97A80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电子胸腔内窥镜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170B4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17CB9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LTF-240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E9B61F">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1500162</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FC966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23EBA1">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7134805">
            <w:pPr>
              <w:widowControl/>
              <w:spacing w:line="240" w:lineRule="auto"/>
              <w:jc w:val="right"/>
              <w:textAlignment w:val="bottom"/>
              <w:rPr>
                <w:rFonts w:hint="eastAsia" w:ascii="宋体" w:hAnsi="宋体" w:eastAsia="宋体" w:cs="宋体"/>
                <w:color w:val="000000"/>
                <w:kern w:val="0"/>
                <w:sz w:val="24"/>
                <w:szCs w:val="24"/>
                <w:lang w:bidi="ar"/>
              </w:rPr>
            </w:pPr>
          </w:p>
        </w:tc>
      </w:tr>
      <w:tr w14:paraId="27E859DF">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573974B3">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1B2715">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B73B6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纤维气管插管镜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EB20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B0F86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LF-TP</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359DC5">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1323216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F2640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F576F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DE150DF">
            <w:pPr>
              <w:widowControl/>
              <w:spacing w:line="240" w:lineRule="auto"/>
              <w:jc w:val="right"/>
              <w:textAlignment w:val="bottom"/>
              <w:rPr>
                <w:rFonts w:hint="eastAsia" w:ascii="宋体" w:hAnsi="宋体" w:eastAsia="宋体" w:cs="宋体"/>
                <w:color w:val="000000"/>
                <w:kern w:val="0"/>
                <w:sz w:val="24"/>
                <w:szCs w:val="24"/>
                <w:lang w:bidi="ar"/>
              </w:rPr>
            </w:pPr>
          </w:p>
        </w:tc>
      </w:tr>
      <w:tr w14:paraId="5255B6F9">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27F11A7">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CC9835">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F7D4B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纤维气管插管镜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A8317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7DA86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LF-TP</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B21D8E">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1524508</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24BBE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48AB2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4DA35FB">
            <w:pPr>
              <w:widowControl/>
              <w:spacing w:line="240" w:lineRule="auto"/>
              <w:jc w:val="right"/>
              <w:textAlignment w:val="bottom"/>
              <w:rPr>
                <w:rFonts w:hint="eastAsia" w:ascii="宋体" w:hAnsi="宋体" w:eastAsia="宋体" w:cs="宋体"/>
                <w:color w:val="000000"/>
                <w:kern w:val="0"/>
                <w:sz w:val="24"/>
                <w:szCs w:val="24"/>
                <w:lang w:bidi="ar"/>
              </w:rPr>
            </w:pPr>
          </w:p>
        </w:tc>
      </w:tr>
      <w:tr w14:paraId="13F99107">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5D83BAC">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951AA">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9EAD1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6420E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4E2E6F">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BF-F260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5811DF">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2900447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B25EA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E6AAF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6839FF07">
            <w:pPr>
              <w:widowControl/>
              <w:spacing w:line="240" w:lineRule="auto"/>
              <w:jc w:val="right"/>
              <w:textAlignment w:val="bottom"/>
              <w:rPr>
                <w:rFonts w:hint="eastAsia" w:ascii="宋体" w:hAnsi="宋体" w:eastAsia="宋体" w:cs="宋体"/>
                <w:color w:val="000000"/>
                <w:kern w:val="0"/>
                <w:sz w:val="24"/>
                <w:szCs w:val="24"/>
                <w:lang w:bidi="ar"/>
              </w:rPr>
            </w:pPr>
          </w:p>
        </w:tc>
      </w:tr>
      <w:tr w14:paraId="24D21205">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0A1046C">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3D7914">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5AF5A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纤维支气管内窥镜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8F6F3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A9B55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BF-3C40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9EC530">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1210722</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FFA29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0C969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FFA6A6F">
            <w:pPr>
              <w:widowControl/>
              <w:spacing w:line="240" w:lineRule="auto"/>
              <w:jc w:val="right"/>
              <w:textAlignment w:val="bottom"/>
              <w:rPr>
                <w:rFonts w:hint="eastAsia" w:ascii="宋体" w:hAnsi="宋体" w:eastAsia="宋体" w:cs="宋体"/>
                <w:color w:val="000000"/>
                <w:kern w:val="0"/>
                <w:sz w:val="24"/>
                <w:szCs w:val="24"/>
                <w:lang w:bidi="ar"/>
              </w:rPr>
            </w:pPr>
          </w:p>
        </w:tc>
      </w:tr>
      <w:tr w14:paraId="5B65092B">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8FD1D8A">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0A20A9">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93BAE0">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75082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C6A5C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BF-1T260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D25C19">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2801181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23E34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D2FD7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6F52ED43">
            <w:pPr>
              <w:widowControl/>
              <w:spacing w:line="240" w:lineRule="auto"/>
              <w:jc w:val="right"/>
              <w:textAlignment w:val="bottom"/>
              <w:rPr>
                <w:rFonts w:hint="eastAsia" w:ascii="宋体" w:hAnsi="宋体" w:eastAsia="宋体" w:cs="宋体"/>
                <w:color w:val="000000"/>
                <w:kern w:val="0"/>
                <w:sz w:val="24"/>
                <w:szCs w:val="24"/>
                <w:lang w:bidi="ar"/>
              </w:rPr>
            </w:pPr>
          </w:p>
        </w:tc>
      </w:tr>
      <w:tr w14:paraId="47F7F600">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30DA935E">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1D8AC4">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呼吸科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615A5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D4A7D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376E7F">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BF-1T260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96C8FE">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2801210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A97D5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3AF80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A4A1AEE">
            <w:pPr>
              <w:widowControl/>
              <w:spacing w:line="240" w:lineRule="auto"/>
              <w:jc w:val="right"/>
              <w:textAlignment w:val="bottom"/>
              <w:rPr>
                <w:rFonts w:hint="eastAsia" w:ascii="宋体" w:hAnsi="宋体" w:eastAsia="宋体" w:cs="宋体"/>
                <w:color w:val="000000"/>
                <w:kern w:val="0"/>
                <w:sz w:val="24"/>
                <w:szCs w:val="24"/>
                <w:lang w:bidi="ar"/>
              </w:rPr>
            </w:pPr>
          </w:p>
        </w:tc>
      </w:tr>
      <w:tr w14:paraId="710F1E5F">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F6B8A56">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A53A2A">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急诊科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B520C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纤维支气管内窥镜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B6F24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7A0116">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BF-P60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887AA9">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2444623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D6A52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8A710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B1F0BA8">
            <w:pPr>
              <w:widowControl/>
              <w:spacing w:line="240" w:lineRule="auto"/>
              <w:jc w:val="right"/>
              <w:textAlignment w:val="bottom"/>
              <w:rPr>
                <w:rFonts w:hint="eastAsia" w:ascii="宋体" w:hAnsi="宋体" w:eastAsia="宋体" w:cs="宋体"/>
                <w:color w:val="000000"/>
                <w:kern w:val="0"/>
                <w:sz w:val="24"/>
                <w:szCs w:val="24"/>
                <w:lang w:bidi="ar"/>
              </w:rPr>
            </w:pPr>
          </w:p>
        </w:tc>
      </w:tr>
      <w:tr w14:paraId="64B252E5">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51151485">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0D038B">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泌尿科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4DCE0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纤维膀胱软镜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E5B6F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9D69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CYF-5A</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9A07B1">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2041271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25EAF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B4D60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782EC5C">
            <w:pPr>
              <w:widowControl/>
              <w:spacing w:line="240" w:lineRule="auto"/>
              <w:jc w:val="right"/>
              <w:textAlignment w:val="bottom"/>
              <w:rPr>
                <w:rFonts w:hint="eastAsia" w:ascii="宋体" w:hAnsi="宋体" w:eastAsia="宋体" w:cs="宋体"/>
                <w:color w:val="000000"/>
                <w:kern w:val="0"/>
                <w:sz w:val="24"/>
                <w:szCs w:val="24"/>
                <w:lang w:bidi="ar"/>
              </w:rPr>
            </w:pPr>
          </w:p>
        </w:tc>
      </w:tr>
      <w:tr w14:paraId="1A3FB5D2">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4490D315">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3145A">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泌尿科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D08F8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电子输尿管肾盂镜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1EBE7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7D3984">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URF-V</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143A79">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2661713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13EC4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5D369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4A0418FE">
            <w:pPr>
              <w:widowControl/>
              <w:spacing w:line="240" w:lineRule="auto"/>
              <w:jc w:val="right"/>
              <w:textAlignment w:val="bottom"/>
              <w:rPr>
                <w:rFonts w:hint="eastAsia" w:ascii="宋体" w:hAnsi="宋体" w:eastAsia="宋体" w:cs="宋体"/>
                <w:color w:val="000000"/>
                <w:kern w:val="0"/>
                <w:sz w:val="24"/>
                <w:szCs w:val="24"/>
                <w:lang w:bidi="ar"/>
              </w:rPr>
            </w:pPr>
          </w:p>
        </w:tc>
      </w:tr>
      <w:tr w14:paraId="6BF2710A">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6ED34601">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2F0232">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泌尿科</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7407E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纤维输尿管肾盂镜</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5F737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DE956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URF-P6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171265">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2734121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9957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56FE5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11685E32">
            <w:pPr>
              <w:widowControl/>
              <w:spacing w:line="240" w:lineRule="auto"/>
              <w:jc w:val="right"/>
              <w:textAlignment w:val="bottom"/>
              <w:rPr>
                <w:rFonts w:hint="eastAsia" w:ascii="宋体" w:hAnsi="宋体" w:eastAsia="宋体" w:cs="宋体"/>
                <w:color w:val="000000"/>
                <w:kern w:val="0"/>
                <w:sz w:val="24"/>
                <w:szCs w:val="24"/>
                <w:lang w:bidi="ar"/>
              </w:rPr>
            </w:pPr>
          </w:p>
        </w:tc>
      </w:tr>
      <w:tr w14:paraId="11A7F1D8">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7EE0544">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E77468">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手术室</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69A9A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3D成像装置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9E266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34739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3DV-190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427151">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7511270</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0222F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539B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D83502F">
            <w:pPr>
              <w:widowControl/>
              <w:spacing w:line="240" w:lineRule="auto"/>
              <w:jc w:val="right"/>
              <w:textAlignment w:val="bottom"/>
              <w:rPr>
                <w:rFonts w:hint="eastAsia" w:ascii="宋体" w:hAnsi="宋体" w:eastAsia="宋体" w:cs="宋体"/>
                <w:color w:val="000000"/>
                <w:kern w:val="0"/>
                <w:sz w:val="24"/>
                <w:szCs w:val="24"/>
                <w:lang w:bidi="ar"/>
              </w:rPr>
            </w:pPr>
          </w:p>
        </w:tc>
      </w:tr>
      <w:tr w14:paraId="17E61B72">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27BD0843">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F5ABFB">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手术室</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D3A515">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医用内窥镜冷光源</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70FBD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7AE99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CLV-190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60D279">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7553315</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774CC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C8C8C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53CA6DE0">
            <w:pPr>
              <w:widowControl/>
              <w:spacing w:line="240" w:lineRule="auto"/>
              <w:jc w:val="right"/>
              <w:textAlignment w:val="bottom"/>
              <w:rPr>
                <w:rFonts w:hint="eastAsia" w:ascii="宋体" w:hAnsi="宋体" w:eastAsia="宋体" w:cs="宋体"/>
                <w:color w:val="000000"/>
                <w:kern w:val="0"/>
                <w:sz w:val="24"/>
                <w:szCs w:val="24"/>
                <w:lang w:bidi="ar"/>
              </w:rPr>
            </w:pPr>
          </w:p>
        </w:tc>
      </w:tr>
      <w:tr w14:paraId="6D16B743">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7454C1F5">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B79B8F">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手术室</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D7B12A">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图像处理装置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B4679C">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F78CD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CV-190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E3AECF">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7505333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B621C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3A9C5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608BC523">
            <w:pPr>
              <w:widowControl/>
              <w:spacing w:line="240" w:lineRule="auto"/>
              <w:jc w:val="right"/>
              <w:textAlignment w:val="bottom"/>
              <w:rPr>
                <w:rFonts w:hint="eastAsia" w:ascii="宋体" w:hAnsi="宋体" w:eastAsia="宋体" w:cs="宋体"/>
                <w:color w:val="000000"/>
                <w:kern w:val="0"/>
                <w:sz w:val="24"/>
                <w:szCs w:val="24"/>
                <w:lang w:bidi="ar"/>
              </w:rPr>
            </w:pPr>
          </w:p>
        </w:tc>
      </w:tr>
      <w:tr w14:paraId="6C47FE2C">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noWrap/>
            <w:vAlign w:val="bottom"/>
          </w:tcPr>
          <w:p w14:paraId="01C78B74">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818698">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手术室</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15356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图像处理装置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AFB05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D3C0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CV-190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C559A0">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7506581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0C0A9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0031C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5828C2A">
            <w:pPr>
              <w:widowControl/>
              <w:spacing w:line="240" w:lineRule="auto"/>
              <w:jc w:val="right"/>
              <w:textAlignment w:val="bottom"/>
              <w:rPr>
                <w:rFonts w:hint="eastAsia" w:ascii="宋体" w:hAnsi="宋体" w:eastAsia="宋体" w:cs="宋体"/>
                <w:color w:val="000000"/>
                <w:kern w:val="0"/>
                <w:sz w:val="24"/>
                <w:szCs w:val="24"/>
                <w:lang w:bidi="ar"/>
              </w:rPr>
            </w:pPr>
          </w:p>
        </w:tc>
      </w:tr>
      <w:tr w14:paraId="12543C45">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right w:val="single" w:color="000000" w:sz="4" w:space="0"/>
            </w:tcBorders>
            <w:shd w:val="clear" w:color="auto" w:fill="auto"/>
            <w:noWrap/>
            <w:vAlign w:val="bottom"/>
          </w:tcPr>
          <w:p w14:paraId="6784A55F">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000000" w:sz="4" w:space="0"/>
              <w:left w:val="single" w:color="000000" w:sz="4" w:space="0"/>
              <w:bottom w:val="single" w:color="auto" w:sz="4" w:space="0"/>
              <w:right w:val="single" w:color="000000" w:sz="4" w:space="0"/>
            </w:tcBorders>
            <w:shd w:val="clear" w:color="auto" w:fill="auto"/>
            <w:noWrap/>
            <w:vAlign w:val="bottom"/>
          </w:tcPr>
          <w:p w14:paraId="20EED2CD">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手术室</w:t>
            </w:r>
          </w:p>
        </w:tc>
        <w:tc>
          <w:tcPr>
            <w:tcW w:w="1917" w:type="dxa"/>
            <w:tcBorders>
              <w:top w:val="single" w:color="000000" w:sz="4" w:space="0"/>
              <w:left w:val="single" w:color="000000" w:sz="4" w:space="0"/>
              <w:bottom w:val="single" w:color="auto" w:sz="4" w:space="0"/>
              <w:right w:val="single" w:color="000000" w:sz="4" w:space="0"/>
            </w:tcBorders>
            <w:shd w:val="clear" w:color="auto" w:fill="auto"/>
            <w:vAlign w:val="bottom"/>
          </w:tcPr>
          <w:p w14:paraId="0519BCD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LTF-190-10-3D:3D电子腹腔镜</w:t>
            </w:r>
          </w:p>
        </w:tc>
        <w:tc>
          <w:tcPr>
            <w:tcW w:w="1243" w:type="dxa"/>
            <w:tcBorders>
              <w:top w:val="single" w:color="000000" w:sz="4" w:space="0"/>
              <w:left w:val="single" w:color="000000" w:sz="4" w:space="0"/>
              <w:bottom w:val="single" w:color="auto" w:sz="4" w:space="0"/>
              <w:right w:val="single" w:color="000000" w:sz="4" w:space="0"/>
            </w:tcBorders>
            <w:shd w:val="clear" w:color="auto" w:fill="auto"/>
            <w:noWrap/>
            <w:vAlign w:val="bottom"/>
          </w:tcPr>
          <w:p w14:paraId="476E710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000000" w:sz="4" w:space="0"/>
              <w:left w:val="single" w:color="000000" w:sz="4" w:space="0"/>
              <w:bottom w:val="single" w:color="auto" w:sz="4" w:space="0"/>
              <w:right w:val="single" w:color="000000" w:sz="4" w:space="0"/>
            </w:tcBorders>
            <w:shd w:val="clear" w:color="auto" w:fill="auto"/>
            <w:noWrap/>
            <w:vAlign w:val="bottom"/>
          </w:tcPr>
          <w:p w14:paraId="72F3DD9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LTF-190-10-3D</w:t>
            </w:r>
          </w:p>
        </w:tc>
        <w:tc>
          <w:tcPr>
            <w:tcW w:w="1200" w:type="dxa"/>
            <w:tcBorders>
              <w:top w:val="single" w:color="000000" w:sz="4" w:space="0"/>
              <w:left w:val="single" w:color="000000" w:sz="4" w:space="0"/>
              <w:bottom w:val="single" w:color="auto" w:sz="4" w:space="0"/>
              <w:right w:val="single" w:color="000000" w:sz="4" w:space="0"/>
            </w:tcBorders>
            <w:shd w:val="clear" w:color="auto" w:fill="auto"/>
            <w:noWrap/>
            <w:vAlign w:val="bottom"/>
          </w:tcPr>
          <w:p w14:paraId="10897401">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2512562</w:t>
            </w:r>
          </w:p>
        </w:tc>
        <w:tc>
          <w:tcPr>
            <w:tcW w:w="1307" w:type="dxa"/>
            <w:tcBorders>
              <w:top w:val="single" w:color="000000" w:sz="4" w:space="0"/>
              <w:left w:val="single" w:color="000000" w:sz="4" w:space="0"/>
              <w:bottom w:val="single" w:color="auto" w:sz="4" w:space="0"/>
              <w:right w:val="single" w:color="000000" w:sz="4" w:space="0"/>
            </w:tcBorders>
            <w:shd w:val="clear" w:color="auto" w:fill="auto"/>
            <w:noWrap/>
            <w:vAlign w:val="bottom"/>
          </w:tcPr>
          <w:p w14:paraId="0434050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000000" w:sz="4" w:space="0"/>
              <w:left w:val="single" w:color="000000" w:sz="4" w:space="0"/>
              <w:bottom w:val="single" w:color="auto" w:sz="4" w:space="0"/>
              <w:right w:val="single" w:color="000000" w:sz="4" w:space="0"/>
            </w:tcBorders>
            <w:shd w:val="clear" w:color="auto" w:fill="auto"/>
            <w:noWrap/>
            <w:vAlign w:val="bottom"/>
          </w:tcPr>
          <w:p w14:paraId="5AB1E65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75DF4B2F">
            <w:pPr>
              <w:widowControl/>
              <w:spacing w:line="240" w:lineRule="auto"/>
              <w:jc w:val="right"/>
              <w:textAlignment w:val="bottom"/>
              <w:rPr>
                <w:rFonts w:hint="eastAsia" w:ascii="宋体" w:hAnsi="宋体" w:eastAsia="宋体" w:cs="宋体"/>
                <w:color w:val="000000"/>
                <w:kern w:val="0"/>
                <w:sz w:val="24"/>
                <w:szCs w:val="24"/>
                <w:lang w:bidi="ar"/>
              </w:rPr>
            </w:pPr>
          </w:p>
        </w:tc>
      </w:tr>
      <w:tr w14:paraId="311F6471">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right w:val="single" w:color="000000" w:sz="4" w:space="0"/>
            </w:tcBorders>
            <w:shd w:val="clear" w:color="auto" w:fill="auto"/>
            <w:noWrap/>
            <w:vAlign w:val="bottom"/>
          </w:tcPr>
          <w:p w14:paraId="367D4595">
            <w:pPr>
              <w:widowControl/>
              <w:spacing w:line="240" w:lineRule="auto"/>
              <w:jc w:val="center"/>
              <w:textAlignment w:val="bottom"/>
              <w:rPr>
                <w:rFonts w:hint="eastAsia" w:ascii="宋体" w:hAnsi="宋体" w:eastAsia="宋体" w:cs="宋体"/>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498CFA6">
            <w:pPr>
              <w:widowControl/>
              <w:spacing w:line="240" w:lineRule="auto"/>
              <w:jc w:val="center"/>
              <w:textAlignment w:val="bottom"/>
              <w:rPr>
                <w:rFonts w:hint="eastAsia" w:ascii="宋体" w:hAnsi="宋体" w:eastAsia="宋体" w:cs="宋体"/>
                <w:sz w:val="24"/>
                <w:szCs w:val="24"/>
              </w:rPr>
            </w:pPr>
            <w:r>
              <w:rPr>
                <w:rFonts w:hint="eastAsia" w:ascii="宋体" w:hAnsi="宋体" w:eastAsia="宋体" w:cs="宋体"/>
                <w:kern w:val="0"/>
                <w:sz w:val="24"/>
                <w:szCs w:val="24"/>
                <w:lang w:bidi="ar"/>
              </w:rPr>
              <w:t>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3562F011">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LTF-190-10-3D:3D电子腹腔镜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FA09112">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DEA31A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LTF-190-10-3D</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C7FFD3B">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2512506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5229C4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BD2DD9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338C86E2">
            <w:pPr>
              <w:widowControl/>
              <w:spacing w:line="240" w:lineRule="auto"/>
              <w:jc w:val="right"/>
              <w:textAlignment w:val="bottom"/>
              <w:rPr>
                <w:rFonts w:hint="eastAsia" w:ascii="宋体" w:hAnsi="宋体" w:eastAsia="宋体" w:cs="宋体"/>
                <w:color w:val="000000"/>
                <w:kern w:val="0"/>
                <w:sz w:val="24"/>
                <w:szCs w:val="24"/>
                <w:lang w:bidi="ar"/>
              </w:rPr>
            </w:pPr>
          </w:p>
        </w:tc>
      </w:tr>
      <w:tr w14:paraId="00E939D9">
        <w:tblPrEx>
          <w:tblCellMar>
            <w:top w:w="0" w:type="dxa"/>
            <w:left w:w="108" w:type="dxa"/>
            <w:bottom w:w="0" w:type="dxa"/>
            <w:right w:w="108" w:type="dxa"/>
          </w:tblCellMar>
        </w:tblPrEx>
        <w:trPr>
          <w:trHeight w:val="285" w:hRule="atLeast"/>
          <w:jc w:val="center"/>
        </w:trPr>
        <w:tc>
          <w:tcPr>
            <w:tcW w:w="745" w:type="dxa"/>
            <w:vMerge w:val="continue"/>
            <w:tcBorders>
              <w:left w:val="single" w:color="000000" w:sz="4" w:space="0"/>
              <w:right w:val="single" w:color="000000" w:sz="4" w:space="0"/>
            </w:tcBorders>
            <w:shd w:val="clear" w:color="auto" w:fill="auto"/>
            <w:vAlign w:val="center"/>
          </w:tcPr>
          <w:p w14:paraId="715E203B">
            <w:pPr>
              <w:widowControl/>
              <w:spacing w:line="240" w:lineRule="auto"/>
              <w:jc w:val="center"/>
              <w:textAlignment w:val="center"/>
              <w:rPr>
                <w:rFonts w:hint="eastAsia" w:ascii="宋体" w:hAnsi="宋体" w:eastAsia="宋体" w:cs="宋体"/>
                <w:color w:val="auto"/>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center"/>
          </w:tcPr>
          <w:p w14:paraId="1C5D22D0">
            <w:pPr>
              <w:widowControl/>
              <w:spacing w:line="240" w:lineRule="auto"/>
              <w:jc w:val="center"/>
              <w:textAlignment w:val="center"/>
              <w:rPr>
                <w:rFonts w:hint="eastAsia" w:ascii="宋体" w:hAnsi="宋体" w:eastAsia="宋体" w:cs="宋体"/>
                <w:sz w:val="24"/>
                <w:szCs w:val="24"/>
              </w:rPr>
            </w:pPr>
            <w:r>
              <w:rPr>
                <w:rFonts w:hint="eastAsia" w:ascii="宋体" w:hAnsi="宋体" w:eastAsia="宋体" w:cs="宋体"/>
                <w:color w:val="auto"/>
                <w:sz w:val="24"/>
                <w:szCs w:val="24"/>
                <w:u w:val="none"/>
                <w:lang w:bidi="ar"/>
              </w:rPr>
              <w:t>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3C0D3E49">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内窥镜冷光源 CLV-S400</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31B3D40">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709AC13">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CLV-S400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91B16FD">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7913023</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F4DC9B1">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63F66B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954450A">
            <w:pPr>
              <w:widowControl/>
              <w:spacing w:line="240" w:lineRule="auto"/>
              <w:jc w:val="right"/>
              <w:textAlignment w:val="bottom"/>
              <w:rPr>
                <w:rFonts w:hint="eastAsia" w:ascii="宋体" w:hAnsi="宋体" w:eastAsia="宋体" w:cs="宋体"/>
                <w:color w:val="000000"/>
                <w:kern w:val="0"/>
                <w:sz w:val="24"/>
                <w:szCs w:val="24"/>
                <w:lang w:bidi="ar"/>
              </w:rPr>
            </w:pPr>
          </w:p>
        </w:tc>
      </w:tr>
      <w:tr w14:paraId="77A9953D">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right w:val="single" w:color="000000" w:sz="4" w:space="0"/>
            </w:tcBorders>
            <w:shd w:val="clear" w:color="auto" w:fill="auto"/>
            <w:vAlign w:val="center"/>
          </w:tcPr>
          <w:p w14:paraId="13BDCE2A">
            <w:pPr>
              <w:widowControl/>
              <w:spacing w:line="240" w:lineRule="auto"/>
              <w:jc w:val="center"/>
              <w:textAlignment w:val="center"/>
              <w:rPr>
                <w:rFonts w:hint="eastAsia" w:ascii="宋体" w:hAnsi="宋体" w:eastAsia="宋体" w:cs="宋体"/>
                <w:color w:val="auto"/>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center"/>
          </w:tcPr>
          <w:p w14:paraId="0E5CE991">
            <w:pPr>
              <w:widowControl/>
              <w:spacing w:line="240" w:lineRule="auto"/>
              <w:jc w:val="center"/>
              <w:textAlignment w:val="center"/>
              <w:rPr>
                <w:rFonts w:hint="eastAsia" w:ascii="宋体" w:hAnsi="宋体" w:eastAsia="宋体" w:cs="宋体"/>
                <w:sz w:val="24"/>
                <w:szCs w:val="24"/>
              </w:rPr>
            </w:pPr>
            <w:r>
              <w:rPr>
                <w:rFonts w:hint="eastAsia" w:ascii="宋体" w:hAnsi="宋体" w:eastAsia="宋体" w:cs="宋体"/>
                <w:color w:val="auto"/>
                <w:sz w:val="24"/>
                <w:szCs w:val="24"/>
                <w:u w:val="none"/>
                <w:lang w:bidi="ar"/>
              </w:rPr>
              <w:t>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center"/>
          </w:tcPr>
          <w:p w14:paraId="1D7907D7">
            <w:pPr>
              <w:widowControl/>
              <w:spacing w:line="24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胸腹腔内窥镜 WA4KL130</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72E8FDF">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052282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WA4KL130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ADB42EC">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800139</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8A3410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A01CB7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01E635C6">
            <w:pPr>
              <w:widowControl/>
              <w:spacing w:line="240" w:lineRule="auto"/>
              <w:jc w:val="right"/>
              <w:textAlignment w:val="bottom"/>
              <w:rPr>
                <w:rFonts w:hint="eastAsia" w:ascii="宋体" w:hAnsi="宋体" w:eastAsia="宋体" w:cs="宋体"/>
                <w:color w:val="000000"/>
                <w:kern w:val="0"/>
                <w:sz w:val="24"/>
                <w:szCs w:val="24"/>
                <w:lang w:bidi="ar"/>
              </w:rPr>
            </w:pPr>
          </w:p>
        </w:tc>
      </w:tr>
      <w:tr w14:paraId="40CC2DE8">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right w:val="single" w:color="000000" w:sz="4" w:space="0"/>
            </w:tcBorders>
            <w:shd w:val="clear" w:color="auto" w:fill="auto"/>
            <w:vAlign w:val="center"/>
          </w:tcPr>
          <w:p w14:paraId="1F9D74AD">
            <w:pPr>
              <w:widowControl/>
              <w:spacing w:line="240" w:lineRule="auto"/>
              <w:jc w:val="center"/>
              <w:textAlignment w:val="center"/>
              <w:rPr>
                <w:rFonts w:hint="eastAsia" w:ascii="宋体" w:hAnsi="宋体" w:eastAsia="宋体" w:cs="宋体"/>
                <w:color w:val="auto"/>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center"/>
          </w:tcPr>
          <w:p w14:paraId="3FCF3ABA">
            <w:pPr>
              <w:widowControl/>
              <w:spacing w:line="240" w:lineRule="auto"/>
              <w:jc w:val="center"/>
              <w:textAlignment w:val="center"/>
              <w:rPr>
                <w:rFonts w:hint="eastAsia" w:ascii="宋体" w:hAnsi="宋体" w:eastAsia="宋体" w:cs="宋体"/>
                <w:sz w:val="24"/>
                <w:szCs w:val="24"/>
              </w:rPr>
            </w:pPr>
            <w:r>
              <w:rPr>
                <w:rFonts w:hint="eastAsia" w:ascii="宋体" w:hAnsi="宋体" w:eastAsia="宋体" w:cs="宋体"/>
                <w:color w:val="auto"/>
                <w:sz w:val="24"/>
                <w:szCs w:val="24"/>
                <w:u w:val="none"/>
                <w:lang w:bidi="ar"/>
              </w:rPr>
              <w:t>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center"/>
          </w:tcPr>
          <w:p w14:paraId="0C0CBBD4">
            <w:pPr>
              <w:widowControl/>
              <w:spacing w:line="24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胸腹腔内窥镜 WA4KL130</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F8E67B7">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52DBE0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WA4KL130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6E11279">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800136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38EA1A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1DD04C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170BF53F">
            <w:pPr>
              <w:widowControl/>
              <w:spacing w:line="240" w:lineRule="auto"/>
              <w:jc w:val="right"/>
              <w:textAlignment w:val="bottom"/>
              <w:rPr>
                <w:rFonts w:hint="eastAsia" w:ascii="宋体" w:hAnsi="宋体" w:eastAsia="宋体" w:cs="宋体"/>
                <w:color w:val="000000"/>
                <w:kern w:val="0"/>
                <w:sz w:val="24"/>
                <w:szCs w:val="24"/>
                <w:lang w:bidi="ar"/>
              </w:rPr>
            </w:pPr>
          </w:p>
        </w:tc>
      </w:tr>
      <w:tr w14:paraId="106E9C44">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right w:val="single" w:color="000000" w:sz="4" w:space="0"/>
            </w:tcBorders>
            <w:shd w:val="clear" w:color="auto" w:fill="auto"/>
            <w:vAlign w:val="center"/>
          </w:tcPr>
          <w:p w14:paraId="4B7C9B64">
            <w:pPr>
              <w:widowControl/>
              <w:spacing w:line="240" w:lineRule="auto"/>
              <w:jc w:val="center"/>
              <w:textAlignment w:val="center"/>
              <w:rPr>
                <w:rFonts w:hint="eastAsia" w:ascii="宋体" w:hAnsi="宋体" w:eastAsia="宋体" w:cs="宋体"/>
                <w:color w:val="auto"/>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center"/>
          </w:tcPr>
          <w:p w14:paraId="7409FAB7">
            <w:pPr>
              <w:widowControl/>
              <w:spacing w:line="240" w:lineRule="auto"/>
              <w:jc w:val="center"/>
              <w:textAlignment w:val="center"/>
              <w:rPr>
                <w:rFonts w:hint="eastAsia" w:ascii="宋体" w:hAnsi="宋体" w:eastAsia="宋体" w:cs="宋体"/>
                <w:sz w:val="24"/>
                <w:szCs w:val="24"/>
              </w:rPr>
            </w:pPr>
            <w:r>
              <w:rPr>
                <w:rFonts w:hint="eastAsia" w:ascii="宋体" w:hAnsi="宋体" w:eastAsia="宋体" w:cs="宋体"/>
                <w:color w:val="auto"/>
                <w:sz w:val="24"/>
                <w:szCs w:val="24"/>
                <w:u w:val="none"/>
                <w:lang w:bidi="ar"/>
              </w:rPr>
              <w:t>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center"/>
          </w:tcPr>
          <w:p w14:paraId="3DE42BBA">
            <w:pPr>
              <w:widowControl/>
              <w:spacing w:line="24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4K图像处理装置 OTV-S400</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56E521D">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45110AF">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OTV-S400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4F9BDA6">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7943232</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BED6C5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E62E43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right w:val="single" w:color="000000" w:sz="4" w:space="0"/>
            </w:tcBorders>
            <w:shd w:val="clear" w:color="auto" w:fill="auto"/>
            <w:noWrap/>
            <w:vAlign w:val="bottom"/>
          </w:tcPr>
          <w:p w14:paraId="22D9967A">
            <w:pPr>
              <w:widowControl/>
              <w:spacing w:line="240" w:lineRule="auto"/>
              <w:jc w:val="right"/>
              <w:textAlignment w:val="bottom"/>
              <w:rPr>
                <w:rFonts w:hint="eastAsia" w:ascii="宋体" w:hAnsi="宋体" w:eastAsia="宋体" w:cs="宋体"/>
                <w:color w:val="000000"/>
                <w:kern w:val="0"/>
                <w:sz w:val="24"/>
                <w:szCs w:val="24"/>
                <w:lang w:bidi="ar"/>
              </w:rPr>
            </w:pPr>
          </w:p>
        </w:tc>
      </w:tr>
      <w:tr w14:paraId="372D1821">
        <w:tblPrEx>
          <w:tblCellMar>
            <w:top w:w="0" w:type="dxa"/>
            <w:left w:w="108" w:type="dxa"/>
            <w:bottom w:w="0" w:type="dxa"/>
            <w:right w:w="108" w:type="dxa"/>
          </w:tblCellMar>
        </w:tblPrEx>
        <w:trPr>
          <w:trHeight w:val="570" w:hRule="atLeast"/>
          <w:jc w:val="center"/>
        </w:trPr>
        <w:tc>
          <w:tcPr>
            <w:tcW w:w="745" w:type="dxa"/>
            <w:vMerge w:val="continue"/>
            <w:tcBorders>
              <w:left w:val="single" w:color="000000" w:sz="4" w:space="0"/>
              <w:bottom w:val="single" w:color="auto" w:sz="4" w:space="0"/>
              <w:right w:val="single" w:color="000000" w:sz="4" w:space="0"/>
            </w:tcBorders>
            <w:shd w:val="clear" w:color="auto" w:fill="auto"/>
            <w:vAlign w:val="center"/>
          </w:tcPr>
          <w:p w14:paraId="15A01333">
            <w:pPr>
              <w:widowControl/>
              <w:spacing w:line="240" w:lineRule="auto"/>
              <w:jc w:val="center"/>
              <w:textAlignment w:val="center"/>
              <w:rPr>
                <w:rFonts w:hint="eastAsia" w:ascii="宋体" w:hAnsi="宋体" w:eastAsia="宋体" w:cs="宋体"/>
                <w:color w:val="auto"/>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center"/>
          </w:tcPr>
          <w:p w14:paraId="7E6D9D4A">
            <w:pPr>
              <w:widowControl/>
              <w:spacing w:line="240" w:lineRule="auto"/>
              <w:jc w:val="center"/>
              <w:textAlignment w:val="center"/>
              <w:rPr>
                <w:rFonts w:hint="eastAsia" w:ascii="宋体" w:hAnsi="宋体" w:eastAsia="宋体" w:cs="宋体"/>
                <w:sz w:val="24"/>
                <w:szCs w:val="24"/>
              </w:rPr>
            </w:pPr>
            <w:r>
              <w:rPr>
                <w:rFonts w:hint="eastAsia" w:ascii="宋体" w:hAnsi="宋体" w:eastAsia="宋体" w:cs="宋体"/>
                <w:color w:val="auto"/>
                <w:sz w:val="24"/>
                <w:szCs w:val="24"/>
                <w:u w:val="none"/>
                <w:lang w:bidi="ar"/>
              </w:rPr>
              <w:t>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center"/>
          </w:tcPr>
          <w:p w14:paraId="4E380FC0">
            <w:pPr>
              <w:widowControl/>
              <w:spacing w:line="24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4K摄像头 CH-S400-XZ-EB</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7C119EE">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60CAFDB">
            <w:pPr>
              <w:widowControl/>
              <w:spacing w:line="240" w:lineRule="auto"/>
              <w:jc w:val="lef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CH-S400-XZ-EB</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FC329B7">
            <w:pPr>
              <w:widowControl/>
              <w:spacing w:line="240" w:lineRule="auto"/>
              <w:jc w:val="right"/>
              <w:textAlignment w:val="bottom"/>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7924057</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D24446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361AF2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000000" w:sz="4" w:space="0"/>
              <w:bottom w:val="single" w:color="auto" w:sz="4" w:space="0"/>
              <w:right w:val="single" w:color="000000" w:sz="4" w:space="0"/>
            </w:tcBorders>
            <w:shd w:val="clear" w:color="auto" w:fill="auto"/>
            <w:noWrap/>
            <w:vAlign w:val="bottom"/>
          </w:tcPr>
          <w:p w14:paraId="1588ABA2">
            <w:pPr>
              <w:widowControl/>
              <w:spacing w:line="240" w:lineRule="auto"/>
              <w:jc w:val="right"/>
              <w:textAlignment w:val="bottom"/>
              <w:rPr>
                <w:rFonts w:hint="eastAsia" w:ascii="宋体" w:hAnsi="宋体" w:eastAsia="宋体" w:cs="宋体"/>
                <w:color w:val="000000"/>
                <w:kern w:val="0"/>
                <w:sz w:val="24"/>
                <w:szCs w:val="24"/>
                <w:lang w:bidi="ar"/>
              </w:rPr>
            </w:pPr>
          </w:p>
        </w:tc>
      </w:tr>
      <w:tr w14:paraId="09923C0B">
        <w:tblPrEx>
          <w:tblCellMar>
            <w:top w:w="0" w:type="dxa"/>
            <w:left w:w="108" w:type="dxa"/>
            <w:bottom w:w="0" w:type="dxa"/>
            <w:right w:w="108" w:type="dxa"/>
          </w:tblCellMar>
        </w:tblPrEx>
        <w:trPr>
          <w:trHeight w:val="570" w:hRule="atLeast"/>
          <w:jc w:val="center"/>
        </w:trPr>
        <w:tc>
          <w:tcPr>
            <w:tcW w:w="745" w:type="dxa"/>
            <w:vMerge w:val="restart"/>
            <w:tcBorders>
              <w:left w:val="single" w:color="auto" w:sz="4" w:space="0"/>
              <w:right w:val="single" w:color="auto" w:sz="4" w:space="0"/>
            </w:tcBorders>
            <w:shd w:val="clear" w:color="auto" w:fill="auto"/>
            <w:vAlign w:val="bottom"/>
          </w:tcPr>
          <w:p w14:paraId="1BA4681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kern w:val="0"/>
                <w:sz w:val="24"/>
                <w:szCs w:val="24"/>
                <w:lang w:val="en-US" w:eastAsia="zh-CN" w:bidi="ar"/>
              </w:rPr>
              <w:t>品目13-2</w:t>
            </w: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6FD7DA30">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46DA637D">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电子支气管内窥镜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3279C9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1AEE8BA">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BF-1T260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E23174B">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2613184</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341450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A02F56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restart"/>
            <w:tcBorders>
              <w:top w:val="single" w:color="auto" w:sz="4" w:space="0"/>
              <w:left w:val="single" w:color="auto" w:sz="4" w:space="0"/>
              <w:right w:val="single" w:color="auto" w:sz="4" w:space="0"/>
            </w:tcBorders>
            <w:shd w:val="clear" w:color="auto" w:fill="auto"/>
            <w:noWrap/>
            <w:vAlign w:val="bottom"/>
          </w:tcPr>
          <w:p w14:paraId="4E8CC5EF">
            <w:pPr>
              <w:widowControl/>
              <w:spacing w:line="240" w:lineRule="auto"/>
              <w:jc w:val="right"/>
              <w:textAlignment w:val="bottom"/>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bidi="ar"/>
              </w:rPr>
              <w:t>115.94</w:t>
            </w:r>
            <w:r>
              <w:rPr>
                <w:rFonts w:hint="eastAsia" w:cs="宋体"/>
                <w:color w:val="000000"/>
                <w:kern w:val="0"/>
                <w:sz w:val="24"/>
                <w:szCs w:val="24"/>
                <w:lang w:val="en-US" w:eastAsia="zh-CN" w:bidi="ar"/>
              </w:rPr>
              <w:t>5</w:t>
            </w:r>
          </w:p>
        </w:tc>
      </w:tr>
      <w:tr w14:paraId="0B0B6510">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484916D0">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4A1619C8">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4CE7F8C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电子支气管内窥镜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A40C6E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21C9F5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BF-1T260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F1957EC">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2202134</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A4EBC9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9A6E8F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23443754">
            <w:pPr>
              <w:widowControl/>
              <w:spacing w:line="240" w:lineRule="auto"/>
              <w:jc w:val="right"/>
              <w:textAlignment w:val="bottom"/>
              <w:rPr>
                <w:rFonts w:hint="eastAsia" w:ascii="宋体" w:hAnsi="宋体" w:eastAsia="宋体" w:cs="宋体"/>
                <w:color w:val="000000"/>
                <w:kern w:val="0"/>
                <w:sz w:val="24"/>
                <w:szCs w:val="24"/>
                <w:lang w:bidi="ar"/>
              </w:rPr>
            </w:pPr>
          </w:p>
        </w:tc>
      </w:tr>
      <w:tr w14:paraId="7A79B02C">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6D4B236E">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4F30DE98">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20D84782">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超声光纤电子支气管镜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43C1B5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0F1E5F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BF-UC260FW</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B11381C">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1510801</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EA2672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75C535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5BF5A9A3">
            <w:pPr>
              <w:widowControl/>
              <w:spacing w:line="240" w:lineRule="auto"/>
              <w:jc w:val="right"/>
              <w:textAlignment w:val="bottom"/>
              <w:rPr>
                <w:rFonts w:hint="eastAsia" w:ascii="宋体" w:hAnsi="宋体" w:eastAsia="宋体" w:cs="宋体"/>
                <w:color w:val="000000"/>
                <w:kern w:val="0"/>
                <w:sz w:val="24"/>
                <w:szCs w:val="24"/>
                <w:lang w:bidi="ar"/>
              </w:rPr>
            </w:pPr>
          </w:p>
        </w:tc>
      </w:tr>
      <w:tr w14:paraId="4CB32574">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43E82465">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29687FA6">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28F5B9E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电子支气管内窥镜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5EAA2E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578175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BF-1TQ290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B233619">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2021969</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0DF355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E0E702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5AF03877">
            <w:pPr>
              <w:widowControl/>
              <w:spacing w:line="240" w:lineRule="auto"/>
              <w:jc w:val="right"/>
              <w:textAlignment w:val="bottom"/>
              <w:rPr>
                <w:rFonts w:hint="eastAsia" w:ascii="宋体" w:hAnsi="宋体" w:eastAsia="宋体" w:cs="宋体"/>
                <w:color w:val="000000"/>
                <w:kern w:val="0"/>
                <w:sz w:val="24"/>
                <w:szCs w:val="24"/>
                <w:lang w:bidi="ar"/>
              </w:rPr>
            </w:pPr>
          </w:p>
        </w:tc>
      </w:tr>
      <w:tr w14:paraId="23D84E25">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2789EC6">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0FB0AACF">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7958E9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电子支气管内窥镜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F8CAE1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3009EA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BF-P290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9D21EEA">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2011708</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CF8D91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1AD184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58893C39">
            <w:pPr>
              <w:widowControl/>
              <w:spacing w:line="240" w:lineRule="auto"/>
              <w:jc w:val="right"/>
              <w:textAlignment w:val="bottom"/>
              <w:rPr>
                <w:rFonts w:hint="eastAsia" w:ascii="宋体" w:hAnsi="宋体" w:eastAsia="宋体" w:cs="宋体"/>
                <w:color w:val="000000"/>
                <w:kern w:val="0"/>
                <w:sz w:val="24"/>
                <w:szCs w:val="24"/>
                <w:lang w:bidi="ar"/>
              </w:rPr>
            </w:pPr>
          </w:p>
        </w:tc>
      </w:tr>
      <w:tr w14:paraId="0AA9A8D3">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CEDD64C">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3C3AA973">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3183699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图像处理装置</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9774E6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10893C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CV-290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118F2A9">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7040985</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52202E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4D72D8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4DF9FE9D">
            <w:pPr>
              <w:widowControl/>
              <w:spacing w:line="240" w:lineRule="auto"/>
              <w:jc w:val="right"/>
              <w:textAlignment w:val="bottom"/>
              <w:rPr>
                <w:rFonts w:hint="eastAsia" w:ascii="宋体" w:hAnsi="宋体" w:eastAsia="宋体" w:cs="宋体"/>
                <w:color w:val="000000"/>
                <w:kern w:val="0"/>
                <w:sz w:val="24"/>
                <w:szCs w:val="24"/>
                <w:lang w:bidi="ar"/>
              </w:rPr>
            </w:pPr>
          </w:p>
        </w:tc>
      </w:tr>
      <w:tr w14:paraId="7C9D6BED">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7F5CA702">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29BE6DB0">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西院呼吸科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982B3E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内窥镜冷光源</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63CA33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F4F8B2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CLV-290SL</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99ABE05">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7037124</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078B80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237F7A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8255E3E">
            <w:pPr>
              <w:widowControl/>
              <w:spacing w:line="240" w:lineRule="auto"/>
              <w:jc w:val="right"/>
              <w:textAlignment w:val="bottom"/>
              <w:rPr>
                <w:rFonts w:hint="eastAsia" w:ascii="宋体" w:hAnsi="宋体" w:eastAsia="宋体" w:cs="宋体"/>
                <w:color w:val="000000"/>
                <w:kern w:val="0"/>
                <w:sz w:val="24"/>
                <w:szCs w:val="24"/>
                <w:lang w:bidi="ar"/>
              </w:rPr>
            </w:pPr>
          </w:p>
        </w:tc>
      </w:tr>
      <w:tr w14:paraId="6E970AEA">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3DD3B238">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3E426985">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14D6E81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391720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DCF28B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CF-H260AZI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F59CF98">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2102819</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37DCF4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C851D6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39C5A6A6">
            <w:pPr>
              <w:widowControl/>
              <w:spacing w:line="240" w:lineRule="auto"/>
              <w:jc w:val="right"/>
              <w:textAlignment w:val="bottom"/>
              <w:rPr>
                <w:rFonts w:hint="eastAsia" w:ascii="宋体" w:hAnsi="宋体" w:eastAsia="宋体" w:cs="宋体"/>
                <w:color w:val="000000"/>
                <w:kern w:val="0"/>
                <w:sz w:val="24"/>
                <w:szCs w:val="24"/>
                <w:lang w:bidi="ar"/>
              </w:rPr>
            </w:pPr>
          </w:p>
        </w:tc>
      </w:tr>
      <w:tr w14:paraId="06DE8142">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1263B97">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338AA054">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683590F4">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A06C3B2">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08E6273">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CF-H260AI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163A701">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2204316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70A80F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9018481">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3A45125E">
            <w:pPr>
              <w:widowControl/>
              <w:spacing w:line="240" w:lineRule="auto"/>
              <w:jc w:val="right"/>
              <w:textAlignment w:val="bottom"/>
              <w:rPr>
                <w:rFonts w:hint="eastAsia" w:ascii="宋体" w:hAnsi="宋体" w:eastAsia="宋体" w:cs="宋体"/>
                <w:color w:val="000000"/>
                <w:kern w:val="0"/>
                <w:sz w:val="24"/>
                <w:szCs w:val="24"/>
                <w:lang w:bidi="ar"/>
              </w:rPr>
            </w:pPr>
          </w:p>
        </w:tc>
      </w:tr>
      <w:tr w14:paraId="48159753">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19E1E45B">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2111840A">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38033CEA">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F44A93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81C4C0B">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CF-H260AI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09E0A27">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2204336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9F850F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645C7B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3E0B06ED">
            <w:pPr>
              <w:widowControl/>
              <w:spacing w:line="240" w:lineRule="auto"/>
              <w:jc w:val="right"/>
              <w:textAlignment w:val="bottom"/>
              <w:rPr>
                <w:rFonts w:hint="eastAsia" w:ascii="宋体" w:hAnsi="宋体" w:eastAsia="宋体" w:cs="宋体"/>
                <w:color w:val="000000"/>
                <w:kern w:val="0"/>
                <w:sz w:val="24"/>
                <w:szCs w:val="24"/>
                <w:lang w:bidi="ar"/>
              </w:rPr>
            </w:pPr>
          </w:p>
        </w:tc>
      </w:tr>
      <w:tr w14:paraId="58A05147">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3930B09C">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7F5B3433">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68EE7BB1">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00C162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ABBDD9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GIF-Q260J</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430E5DC">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2504301</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2EF1A5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9D33BC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7A8FA89">
            <w:pPr>
              <w:widowControl/>
              <w:spacing w:line="240" w:lineRule="auto"/>
              <w:jc w:val="right"/>
              <w:textAlignment w:val="bottom"/>
              <w:rPr>
                <w:rFonts w:hint="eastAsia" w:ascii="宋体" w:hAnsi="宋体" w:eastAsia="宋体" w:cs="宋体"/>
                <w:color w:val="000000"/>
                <w:kern w:val="0"/>
                <w:sz w:val="24"/>
                <w:szCs w:val="24"/>
                <w:lang w:bidi="ar"/>
              </w:rPr>
            </w:pPr>
          </w:p>
        </w:tc>
      </w:tr>
      <w:tr w14:paraId="33B07FBA">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0F95DCC1">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195B0622">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54070B0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D402DF2">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22F5B2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GIF-H260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DC9CB61">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2142518</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18C0FA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5410AC0">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5B465179">
            <w:pPr>
              <w:widowControl/>
              <w:spacing w:line="240" w:lineRule="auto"/>
              <w:jc w:val="right"/>
              <w:textAlignment w:val="bottom"/>
              <w:rPr>
                <w:rFonts w:hint="eastAsia" w:ascii="宋体" w:hAnsi="宋体" w:eastAsia="宋体" w:cs="宋体"/>
                <w:color w:val="000000"/>
                <w:kern w:val="0"/>
                <w:sz w:val="24"/>
                <w:szCs w:val="24"/>
                <w:lang w:bidi="ar"/>
              </w:rPr>
            </w:pPr>
          </w:p>
        </w:tc>
      </w:tr>
      <w:tr w14:paraId="0BF909C4">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68D4ECE9">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1520C436">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2514039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BDA85A2">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9456028">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GIF-H260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586C33C">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2142500</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DFCB36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27C6C9C">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0A5F7ADC">
            <w:pPr>
              <w:widowControl/>
              <w:spacing w:line="240" w:lineRule="auto"/>
              <w:jc w:val="right"/>
              <w:textAlignment w:val="bottom"/>
              <w:rPr>
                <w:rFonts w:hint="eastAsia" w:ascii="宋体" w:hAnsi="宋体" w:eastAsia="宋体" w:cs="宋体"/>
                <w:color w:val="000000"/>
                <w:kern w:val="0"/>
                <w:sz w:val="24"/>
                <w:szCs w:val="24"/>
                <w:lang w:bidi="ar"/>
              </w:rPr>
            </w:pPr>
          </w:p>
        </w:tc>
      </w:tr>
      <w:tr w14:paraId="15DFCA1B">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60C4D34D">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6BF84E63">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2FE40FE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B439033">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9FFC89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GIF-Q260J</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4BF67C7">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2303409</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DFD211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2EB93D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4292D41A">
            <w:pPr>
              <w:widowControl/>
              <w:spacing w:line="240" w:lineRule="auto"/>
              <w:jc w:val="right"/>
              <w:textAlignment w:val="bottom"/>
              <w:rPr>
                <w:rFonts w:hint="eastAsia" w:ascii="宋体" w:hAnsi="宋体" w:eastAsia="宋体" w:cs="宋体"/>
                <w:color w:val="000000"/>
                <w:kern w:val="0"/>
                <w:sz w:val="24"/>
                <w:szCs w:val="24"/>
                <w:lang w:bidi="ar"/>
              </w:rPr>
            </w:pPr>
          </w:p>
        </w:tc>
      </w:tr>
      <w:tr w14:paraId="135B9675">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28968667">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45592D6C">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9306A3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168967B">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461AAE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GIF-Q260J</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1E52412">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2202737</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EA5B86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6A1316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0F0DD03">
            <w:pPr>
              <w:widowControl/>
              <w:spacing w:line="240" w:lineRule="auto"/>
              <w:jc w:val="right"/>
              <w:textAlignment w:val="bottom"/>
              <w:rPr>
                <w:rFonts w:hint="eastAsia" w:ascii="宋体" w:hAnsi="宋体" w:eastAsia="宋体" w:cs="宋体"/>
                <w:color w:val="000000"/>
                <w:kern w:val="0"/>
                <w:sz w:val="24"/>
                <w:szCs w:val="24"/>
                <w:lang w:bidi="ar"/>
              </w:rPr>
            </w:pPr>
          </w:p>
        </w:tc>
      </w:tr>
      <w:tr w14:paraId="62E4C16A">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620ED830">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3BA7BC3A">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2CECDFFA">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电子十二指肠镜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6594AA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A925B9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JF-260V</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BD05EAF">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2711295</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3CD4DA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628864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BB39194">
            <w:pPr>
              <w:widowControl/>
              <w:spacing w:line="240" w:lineRule="auto"/>
              <w:jc w:val="right"/>
              <w:textAlignment w:val="bottom"/>
              <w:rPr>
                <w:rFonts w:hint="eastAsia" w:ascii="宋体" w:hAnsi="宋体" w:eastAsia="宋体" w:cs="宋体"/>
                <w:color w:val="000000"/>
                <w:kern w:val="0"/>
                <w:sz w:val="24"/>
                <w:szCs w:val="24"/>
                <w:lang w:bidi="ar"/>
              </w:rPr>
            </w:pPr>
          </w:p>
        </w:tc>
      </w:tr>
      <w:tr w14:paraId="17A46D90">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7C81DD96">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7CDCFA03">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4470449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205413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EA45A7D">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PCF-Q260AZI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2303006">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2302108</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DAF1C0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1D2840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141F80FF">
            <w:pPr>
              <w:widowControl/>
              <w:spacing w:line="240" w:lineRule="auto"/>
              <w:jc w:val="right"/>
              <w:textAlignment w:val="bottom"/>
              <w:rPr>
                <w:rFonts w:hint="eastAsia" w:ascii="宋体" w:hAnsi="宋体" w:eastAsia="宋体" w:cs="宋体"/>
                <w:color w:val="000000"/>
                <w:kern w:val="0"/>
                <w:sz w:val="24"/>
                <w:szCs w:val="24"/>
                <w:lang w:bidi="ar"/>
              </w:rPr>
            </w:pPr>
          </w:p>
        </w:tc>
      </w:tr>
      <w:tr w14:paraId="522E6477">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01A264B0">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1A0BE643">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558D4D9D">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8E75F7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F474E5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PCF-Q260JI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D95838C">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2310813</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BE47C2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77CE75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4DC3234F">
            <w:pPr>
              <w:widowControl/>
              <w:spacing w:line="240" w:lineRule="auto"/>
              <w:jc w:val="right"/>
              <w:textAlignment w:val="bottom"/>
              <w:rPr>
                <w:rFonts w:hint="eastAsia" w:ascii="宋体" w:hAnsi="宋体" w:eastAsia="宋体" w:cs="宋体"/>
                <w:color w:val="000000"/>
                <w:kern w:val="0"/>
                <w:sz w:val="24"/>
                <w:szCs w:val="24"/>
                <w:lang w:bidi="ar"/>
              </w:rPr>
            </w:pPr>
          </w:p>
        </w:tc>
      </w:tr>
      <w:tr w14:paraId="030ED241">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659BE541">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58D1101B">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6763C4B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97E38FB">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A5CDE3B">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PCF-Q260JI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7C670BF">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2511105</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2E03E34">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FBF438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078E8EF4">
            <w:pPr>
              <w:widowControl/>
              <w:spacing w:line="240" w:lineRule="auto"/>
              <w:jc w:val="right"/>
              <w:textAlignment w:val="bottom"/>
              <w:rPr>
                <w:rFonts w:hint="eastAsia" w:ascii="宋体" w:hAnsi="宋体" w:eastAsia="宋体" w:cs="宋体"/>
                <w:color w:val="000000"/>
                <w:kern w:val="0"/>
                <w:sz w:val="24"/>
                <w:szCs w:val="24"/>
                <w:lang w:bidi="ar"/>
              </w:rPr>
            </w:pPr>
          </w:p>
        </w:tc>
      </w:tr>
      <w:tr w14:paraId="066636D4">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7B413213">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6AA4B026">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4B0685E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单气囊电子小肠镜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44C1FE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77095B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SIF-Q260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52D760A">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2200602</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C16133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5EBAD3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2D613CCC">
            <w:pPr>
              <w:widowControl/>
              <w:spacing w:line="240" w:lineRule="auto"/>
              <w:jc w:val="right"/>
              <w:textAlignment w:val="bottom"/>
              <w:rPr>
                <w:rFonts w:hint="eastAsia" w:ascii="宋体" w:hAnsi="宋体" w:eastAsia="宋体" w:cs="宋体"/>
                <w:color w:val="000000"/>
                <w:kern w:val="0"/>
                <w:sz w:val="24"/>
                <w:szCs w:val="24"/>
                <w:lang w:bidi="ar"/>
              </w:rPr>
            </w:pPr>
          </w:p>
        </w:tc>
      </w:tr>
      <w:tr w14:paraId="5E0FF332">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A56AEF2">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1A5218E4">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5A91AD4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1B2784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6BE228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CF-HQ290I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740495F">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2854546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84BACA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A2B9F7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26928548">
            <w:pPr>
              <w:widowControl/>
              <w:spacing w:line="240" w:lineRule="auto"/>
              <w:jc w:val="right"/>
              <w:textAlignment w:val="bottom"/>
              <w:rPr>
                <w:rFonts w:hint="eastAsia" w:ascii="宋体" w:hAnsi="宋体" w:eastAsia="宋体" w:cs="宋体"/>
                <w:color w:val="000000"/>
                <w:kern w:val="0"/>
                <w:sz w:val="24"/>
                <w:szCs w:val="24"/>
                <w:lang w:bidi="ar"/>
              </w:rPr>
            </w:pPr>
          </w:p>
        </w:tc>
      </w:tr>
      <w:tr w14:paraId="45FA31C7">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114986ED">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24F1AF6A">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66E33EB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6E9B7B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F39BB0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CF-HQ290I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4C8C354">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2056184</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4FA2171">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AE1C12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51BC75A6">
            <w:pPr>
              <w:widowControl/>
              <w:spacing w:line="240" w:lineRule="auto"/>
              <w:jc w:val="right"/>
              <w:textAlignment w:val="bottom"/>
              <w:rPr>
                <w:rFonts w:hint="eastAsia" w:ascii="宋体" w:hAnsi="宋体" w:eastAsia="宋体" w:cs="宋体"/>
                <w:color w:val="000000"/>
                <w:kern w:val="0"/>
                <w:sz w:val="24"/>
                <w:szCs w:val="24"/>
                <w:lang w:bidi="ar"/>
              </w:rPr>
            </w:pPr>
          </w:p>
        </w:tc>
      </w:tr>
      <w:tr w14:paraId="0D723631">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1593A094">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2A547C48">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6309998">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电子结肠镜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18121FB">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20151C8">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CF-HQ290I</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7AB36F5">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2743586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E680B8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890030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37D1FA0A">
            <w:pPr>
              <w:widowControl/>
              <w:spacing w:line="240" w:lineRule="auto"/>
              <w:jc w:val="right"/>
              <w:textAlignment w:val="bottom"/>
              <w:rPr>
                <w:rFonts w:hint="eastAsia" w:ascii="宋体" w:hAnsi="宋体" w:eastAsia="宋体" w:cs="宋体"/>
                <w:color w:val="000000"/>
                <w:kern w:val="0"/>
                <w:sz w:val="24"/>
                <w:szCs w:val="24"/>
                <w:lang w:bidi="ar"/>
              </w:rPr>
            </w:pPr>
          </w:p>
        </w:tc>
      </w:tr>
      <w:tr w14:paraId="7A67B5BE">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26C45AFD">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7195A022">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142D2A3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3BA69F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17FC94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GIF-H260Z</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E586FA5">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2835380</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1BFED27">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AF9AD5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177B909E">
            <w:pPr>
              <w:widowControl/>
              <w:spacing w:line="240" w:lineRule="auto"/>
              <w:jc w:val="right"/>
              <w:textAlignment w:val="bottom"/>
              <w:rPr>
                <w:rFonts w:hint="eastAsia" w:ascii="宋体" w:hAnsi="宋体" w:eastAsia="宋体" w:cs="宋体"/>
                <w:color w:val="000000"/>
                <w:kern w:val="0"/>
                <w:sz w:val="24"/>
                <w:szCs w:val="24"/>
                <w:lang w:bidi="ar"/>
              </w:rPr>
            </w:pPr>
          </w:p>
        </w:tc>
      </w:tr>
      <w:tr w14:paraId="09A45A3D">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41A8DA7">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77B42AA3">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55D4AFB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B65ED1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045CE51">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GIF-H290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108EB64">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2849707</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E3B3FC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20BB1E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5B5C71C">
            <w:pPr>
              <w:widowControl/>
              <w:spacing w:line="240" w:lineRule="auto"/>
              <w:jc w:val="right"/>
              <w:textAlignment w:val="bottom"/>
              <w:rPr>
                <w:rFonts w:hint="eastAsia" w:ascii="宋体" w:hAnsi="宋体" w:eastAsia="宋体" w:cs="宋体"/>
                <w:color w:val="000000"/>
                <w:kern w:val="0"/>
                <w:sz w:val="24"/>
                <w:szCs w:val="24"/>
                <w:lang w:bidi="ar"/>
              </w:rPr>
            </w:pPr>
          </w:p>
        </w:tc>
      </w:tr>
      <w:tr w14:paraId="6C70EE57">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312BCBFF">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01267A34">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3C2ADE8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3A7BF61">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565C57A">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GIF-HQ290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C55BFFA">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2062094</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0B28773">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C03385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52965613">
            <w:pPr>
              <w:widowControl/>
              <w:spacing w:line="240" w:lineRule="auto"/>
              <w:jc w:val="right"/>
              <w:textAlignment w:val="bottom"/>
              <w:rPr>
                <w:rFonts w:hint="eastAsia" w:ascii="宋体" w:hAnsi="宋体" w:eastAsia="宋体" w:cs="宋体"/>
                <w:color w:val="000000"/>
                <w:kern w:val="0"/>
                <w:sz w:val="24"/>
                <w:szCs w:val="24"/>
                <w:lang w:bidi="ar"/>
              </w:rPr>
            </w:pPr>
          </w:p>
        </w:tc>
      </w:tr>
      <w:tr w14:paraId="7F847C14">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2F4D3DC9">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43747ED5">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67329BB3">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电子胃镜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B8C1891">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89733C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GIF-HQ290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BAAA04E">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2746288</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BD4949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555774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0ACD42B3">
            <w:pPr>
              <w:widowControl/>
              <w:spacing w:line="240" w:lineRule="auto"/>
              <w:jc w:val="right"/>
              <w:textAlignment w:val="bottom"/>
              <w:rPr>
                <w:rFonts w:hint="eastAsia" w:ascii="宋体" w:hAnsi="宋体" w:eastAsia="宋体" w:cs="宋体"/>
                <w:color w:val="000000"/>
                <w:kern w:val="0"/>
                <w:sz w:val="24"/>
                <w:szCs w:val="24"/>
                <w:lang w:bidi="ar"/>
              </w:rPr>
            </w:pPr>
          </w:p>
        </w:tc>
      </w:tr>
      <w:tr w14:paraId="44D04632">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2A8D2876">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18990E2B">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42C147A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图像处理装置</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BE7EA08">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B09E622">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CV-290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5CE8D28">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7597326</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009F31A">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8BFEF6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165137A4">
            <w:pPr>
              <w:widowControl/>
              <w:spacing w:line="240" w:lineRule="auto"/>
              <w:jc w:val="right"/>
              <w:textAlignment w:val="bottom"/>
              <w:rPr>
                <w:rFonts w:hint="eastAsia" w:ascii="宋体" w:hAnsi="宋体" w:eastAsia="宋体" w:cs="宋体"/>
                <w:color w:val="000000"/>
                <w:kern w:val="0"/>
                <w:sz w:val="24"/>
                <w:szCs w:val="24"/>
                <w:lang w:bidi="ar"/>
              </w:rPr>
            </w:pPr>
          </w:p>
        </w:tc>
      </w:tr>
      <w:tr w14:paraId="60F31E74">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716A8E09">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0521B59E">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79411A4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图像处理装置</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19B0D1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452BED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CV-290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571205E">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7413964</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FF38832">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CBCBC0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7F865EE3">
            <w:pPr>
              <w:widowControl/>
              <w:spacing w:line="240" w:lineRule="auto"/>
              <w:jc w:val="right"/>
              <w:textAlignment w:val="bottom"/>
              <w:rPr>
                <w:rFonts w:hint="eastAsia" w:ascii="宋体" w:hAnsi="宋体" w:eastAsia="宋体" w:cs="宋体"/>
                <w:color w:val="000000"/>
                <w:kern w:val="0"/>
                <w:sz w:val="24"/>
                <w:szCs w:val="24"/>
                <w:lang w:bidi="ar"/>
              </w:rPr>
            </w:pPr>
          </w:p>
        </w:tc>
      </w:tr>
      <w:tr w14:paraId="423BC396">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0DD53FE0">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69E428DF">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7100DFF4">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内窥镜冷光源</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99C97E4">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77BD03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CLV-290SL</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3F04F70">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7830432</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52433A9">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8DEA82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20E6684B">
            <w:pPr>
              <w:widowControl/>
              <w:spacing w:line="240" w:lineRule="auto"/>
              <w:jc w:val="right"/>
              <w:textAlignment w:val="bottom"/>
              <w:rPr>
                <w:rFonts w:hint="eastAsia" w:ascii="宋体" w:hAnsi="宋体" w:eastAsia="宋体" w:cs="宋体"/>
                <w:color w:val="000000"/>
                <w:kern w:val="0"/>
                <w:sz w:val="24"/>
                <w:szCs w:val="24"/>
                <w:lang w:bidi="ar"/>
              </w:rPr>
            </w:pPr>
          </w:p>
        </w:tc>
      </w:tr>
      <w:tr w14:paraId="76272FF0">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AC19E4B">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09CB3021">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西院消化科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5302254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内窥镜冷光源</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45CCC9E">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722893D">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CLV-290SL</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2F7B9B6">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7821773</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49C38B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8385D6F">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5653175">
            <w:pPr>
              <w:widowControl/>
              <w:spacing w:line="240" w:lineRule="auto"/>
              <w:jc w:val="right"/>
              <w:textAlignment w:val="bottom"/>
              <w:rPr>
                <w:rFonts w:hint="eastAsia" w:ascii="宋体" w:hAnsi="宋体" w:eastAsia="宋体" w:cs="宋体"/>
                <w:color w:val="000000"/>
                <w:kern w:val="0"/>
                <w:sz w:val="24"/>
                <w:szCs w:val="24"/>
                <w:lang w:bidi="ar"/>
              </w:rPr>
            </w:pPr>
          </w:p>
        </w:tc>
      </w:tr>
      <w:tr w14:paraId="6FA69E8A">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1A35ABCF">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5867139B">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西院ICU</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568003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纤维支气管内窥镜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1DE29B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2F1EC4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BF-P60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6022122">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2665590</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ABDEED1">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37F9D1E">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1BB75E4">
            <w:pPr>
              <w:widowControl/>
              <w:spacing w:line="240" w:lineRule="auto"/>
              <w:jc w:val="right"/>
              <w:textAlignment w:val="bottom"/>
              <w:rPr>
                <w:rFonts w:hint="eastAsia" w:ascii="宋体" w:hAnsi="宋体" w:eastAsia="宋体" w:cs="宋体"/>
                <w:color w:val="000000"/>
                <w:kern w:val="0"/>
                <w:sz w:val="24"/>
                <w:szCs w:val="24"/>
                <w:lang w:bidi="ar"/>
              </w:rPr>
            </w:pPr>
          </w:p>
        </w:tc>
      </w:tr>
      <w:tr w14:paraId="3A90A8DB">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5ADB380A">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661D17DB">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西院急诊</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52912FD">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纤维支气管内窥镜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3CA3301">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F135E97">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BF-P60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520ADA8">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2665512</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1B2E7F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779B1B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2A3A227">
            <w:pPr>
              <w:widowControl/>
              <w:spacing w:line="240" w:lineRule="auto"/>
              <w:jc w:val="right"/>
              <w:textAlignment w:val="bottom"/>
              <w:rPr>
                <w:rFonts w:hint="eastAsia" w:ascii="宋体" w:hAnsi="宋体" w:eastAsia="宋体" w:cs="宋体"/>
                <w:color w:val="000000"/>
                <w:kern w:val="0"/>
                <w:sz w:val="24"/>
                <w:szCs w:val="24"/>
                <w:lang w:bidi="ar"/>
              </w:rPr>
            </w:pPr>
          </w:p>
        </w:tc>
      </w:tr>
      <w:tr w14:paraId="7EF864AF">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46F78CB3">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5AAAA89B">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60133459">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3D电子腹腔镜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BCC25B4">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1CF4F6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LTF-190-10-3D</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925A9D6">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2512515</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4F14FE8">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89356F6">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477C19D9">
            <w:pPr>
              <w:widowControl/>
              <w:spacing w:line="240" w:lineRule="auto"/>
              <w:jc w:val="right"/>
              <w:textAlignment w:val="bottom"/>
              <w:rPr>
                <w:rFonts w:hint="eastAsia" w:ascii="宋体" w:hAnsi="宋体" w:eastAsia="宋体" w:cs="宋体"/>
                <w:color w:val="000000"/>
                <w:kern w:val="0"/>
                <w:sz w:val="24"/>
                <w:szCs w:val="24"/>
                <w:lang w:bidi="ar"/>
              </w:rPr>
            </w:pPr>
          </w:p>
        </w:tc>
      </w:tr>
      <w:tr w14:paraId="5AB5103C">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right w:val="single" w:color="auto" w:sz="4" w:space="0"/>
            </w:tcBorders>
            <w:shd w:val="clear" w:color="auto" w:fill="auto"/>
            <w:vAlign w:val="bottom"/>
          </w:tcPr>
          <w:p w14:paraId="170C9179">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1A3B7906">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西院手术室</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769EA0EF">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3D电子腹腔镜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E90F526">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A198440">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LTF-190-10-3D</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FF3761A">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2512579</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A0677AB">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529CC1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right w:val="single" w:color="auto" w:sz="4" w:space="0"/>
            </w:tcBorders>
            <w:shd w:val="clear" w:color="auto" w:fill="auto"/>
            <w:noWrap/>
            <w:vAlign w:val="bottom"/>
          </w:tcPr>
          <w:p w14:paraId="6F884B13">
            <w:pPr>
              <w:widowControl/>
              <w:spacing w:line="240" w:lineRule="auto"/>
              <w:jc w:val="right"/>
              <w:textAlignment w:val="bottom"/>
              <w:rPr>
                <w:rFonts w:hint="eastAsia" w:ascii="宋体" w:hAnsi="宋体" w:eastAsia="宋体" w:cs="宋体"/>
                <w:color w:val="000000"/>
                <w:kern w:val="0"/>
                <w:sz w:val="24"/>
                <w:szCs w:val="24"/>
                <w:lang w:bidi="ar"/>
              </w:rPr>
            </w:pPr>
          </w:p>
        </w:tc>
      </w:tr>
      <w:tr w14:paraId="144CE00D">
        <w:tblPrEx>
          <w:tblCellMar>
            <w:top w:w="0" w:type="dxa"/>
            <w:left w:w="108" w:type="dxa"/>
            <w:bottom w:w="0" w:type="dxa"/>
            <w:right w:w="108" w:type="dxa"/>
          </w:tblCellMar>
        </w:tblPrEx>
        <w:trPr>
          <w:trHeight w:val="570" w:hRule="atLeast"/>
          <w:jc w:val="center"/>
        </w:trPr>
        <w:tc>
          <w:tcPr>
            <w:tcW w:w="745" w:type="dxa"/>
            <w:vMerge w:val="continue"/>
            <w:tcBorders>
              <w:left w:val="single" w:color="auto" w:sz="4" w:space="0"/>
              <w:bottom w:val="single" w:color="auto" w:sz="4" w:space="0"/>
              <w:right w:val="single" w:color="auto" w:sz="4" w:space="0"/>
            </w:tcBorders>
            <w:shd w:val="clear" w:color="auto" w:fill="auto"/>
            <w:vAlign w:val="bottom"/>
          </w:tcPr>
          <w:p w14:paraId="3A4EA804">
            <w:pPr>
              <w:widowControl/>
              <w:spacing w:line="240" w:lineRule="auto"/>
              <w:jc w:val="center"/>
              <w:textAlignment w:val="bottom"/>
              <w:rPr>
                <w:rFonts w:hint="eastAsia" w:ascii="宋体" w:hAnsi="宋体" w:eastAsia="宋体" w:cs="宋体"/>
                <w:color w:val="000000"/>
                <w:kern w:val="0"/>
                <w:sz w:val="24"/>
                <w:szCs w:val="24"/>
                <w:lang w:bidi="ar"/>
              </w:rPr>
            </w:pPr>
          </w:p>
        </w:tc>
        <w:tc>
          <w:tcPr>
            <w:tcW w:w="1253" w:type="dxa"/>
            <w:tcBorders>
              <w:top w:val="single" w:color="auto" w:sz="4" w:space="0"/>
              <w:left w:val="single" w:color="auto" w:sz="4" w:space="0"/>
              <w:bottom w:val="single" w:color="auto" w:sz="4" w:space="0"/>
              <w:right w:val="single" w:color="auto" w:sz="4" w:space="0"/>
            </w:tcBorders>
            <w:shd w:val="clear" w:color="auto" w:fill="auto"/>
            <w:vAlign w:val="bottom"/>
          </w:tcPr>
          <w:p w14:paraId="6F3CC335">
            <w:pPr>
              <w:widowControl/>
              <w:spacing w:line="240" w:lineRule="auto"/>
              <w:jc w:val="center"/>
              <w:textAlignment w:val="bottom"/>
              <w:rPr>
                <w:rFonts w:hint="eastAsia" w:ascii="宋体" w:hAnsi="宋体" w:eastAsia="宋体" w:cs="宋体"/>
                <w:kern w:val="0"/>
                <w:sz w:val="24"/>
                <w:szCs w:val="24"/>
                <w:lang w:bidi="ar"/>
              </w:rPr>
            </w:pPr>
            <w:r>
              <w:rPr>
                <w:rFonts w:hint="eastAsia" w:ascii="宋体" w:hAnsi="宋体" w:eastAsia="宋体" w:cs="宋体"/>
                <w:color w:val="000000"/>
                <w:kern w:val="0"/>
                <w:sz w:val="24"/>
                <w:szCs w:val="24"/>
                <w:lang w:bidi="ar"/>
              </w:rPr>
              <w:t>西院泌尿科</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bottom"/>
          </w:tcPr>
          <w:p w14:paraId="0919BA4C">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电子输尿管肾盂镜</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B0CBAC5">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奥林巴斯</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265E424">
            <w:pPr>
              <w:widowControl/>
              <w:spacing w:line="240" w:lineRule="auto"/>
              <w:jc w:val="lef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URF-V</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9EE2B58">
            <w:pPr>
              <w:widowControl/>
              <w:spacing w:line="240" w:lineRule="auto"/>
              <w:jc w:val="right"/>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2551339</w:t>
            </w:r>
          </w:p>
        </w:tc>
        <w:tc>
          <w:tcPr>
            <w:tcW w:w="130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101A8F5">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7BB9E9D">
            <w:pPr>
              <w:widowControl/>
              <w:spacing w:line="240" w:lineRule="auto"/>
              <w:jc w:val="center"/>
              <w:textAlignment w:val="bottom"/>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179" w:type="dxa"/>
            <w:vMerge w:val="continue"/>
            <w:tcBorders>
              <w:left w:val="single" w:color="auto" w:sz="4" w:space="0"/>
              <w:bottom w:val="single" w:color="auto" w:sz="4" w:space="0"/>
              <w:right w:val="single" w:color="auto" w:sz="4" w:space="0"/>
            </w:tcBorders>
            <w:shd w:val="clear" w:color="auto" w:fill="auto"/>
            <w:noWrap/>
            <w:vAlign w:val="bottom"/>
          </w:tcPr>
          <w:p w14:paraId="03C0BE30">
            <w:pPr>
              <w:widowControl/>
              <w:spacing w:line="240" w:lineRule="auto"/>
              <w:jc w:val="right"/>
              <w:textAlignment w:val="bottom"/>
              <w:rPr>
                <w:rFonts w:hint="eastAsia" w:ascii="宋体" w:hAnsi="宋体" w:eastAsia="宋体" w:cs="宋体"/>
                <w:color w:val="000000"/>
                <w:kern w:val="0"/>
                <w:sz w:val="24"/>
                <w:szCs w:val="24"/>
                <w:lang w:bidi="ar"/>
              </w:rPr>
            </w:pPr>
          </w:p>
        </w:tc>
      </w:tr>
    </w:tbl>
    <w:p w14:paraId="19CCFDD9">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▲1、投标报价包括</w:t>
      </w:r>
      <w:r>
        <w:rPr>
          <w:rFonts w:hint="eastAsia" w:ascii="宋体" w:hAnsi="宋体" w:eastAsia="宋体" w:cs="宋体"/>
          <w:sz w:val="24"/>
          <w:szCs w:val="24"/>
          <w:lang w:val="en-US" w:eastAsia="zh-CN" w:bidi="ar-SA"/>
        </w:rPr>
        <w:t>维保清单</w:t>
      </w:r>
      <w:r>
        <w:rPr>
          <w:rFonts w:hint="eastAsia" w:ascii="宋体" w:hAnsi="宋体" w:eastAsia="宋体" w:cs="宋体"/>
          <w:sz w:val="24"/>
          <w:szCs w:val="24"/>
          <w:lang w:val="en-US" w:eastAsia="en-US" w:bidi="ar-SA"/>
        </w:rPr>
        <w:t>设备不限次人工费用、所有故障备件更换及维护保养费用。</w:t>
      </w:r>
    </w:p>
    <w:p w14:paraId="0704AA8F">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2、</w:t>
      </w:r>
      <w:r>
        <w:rPr>
          <w:rFonts w:hint="eastAsia" w:ascii="宋体" w:hAnsi="宋体" w:eastAsia="宋体" w:cs="宋体"/>
          <w:sz w:val="24"/>
          <w:szCs w:val="21"/>
          <w:lang w:val="en-US" w:eastAsia="en-US" w:bidi="ar-SA"/>
        </w:rPr>
        <w:t>所有更换的零件保证为全新、原厂生产零件，保证其安全合法性和渠道正规性。</w:t>
      </w:r>
    </w:p>
    <w:p w14:paraId="18EF2E93">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3、</w:t>
      </w:r>
      <w:r>
        <w:rPr>
          <w:rFonts w:hint="eastAsia" w:ascii="宋体" w:hAnsi="宋体" w:eastAsia="宋体" w:cs="宋体"/>
          <w:sz w:val="24"/>
          <w:szCs w:val="21"/>
          <w:lang w:val="en-US" w:eastAsia="en-US" w:bidi="ar-SA"/>
        </w:rPr>
        <w:t>更换的零配件保修时间为半年。</w:t>
      </w:r>
    </w:p>
    <w:p w14:paraId="1EFD81F4">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4、</w:t>
      </w:r>
      <w:r>
        <w:rPr>
          <w:rFonts w:hint="eastAsia" w:ascii="宋体" w:hAnsi="宋体" w:eastAsia="宋体" w:cs="宋体"/>
          <w:sz w:val="24"/>
          <w:szCs w:val="21"/>
          <w:lang w:val="en-US" w:eastAsia="en-US" w:bidi="ar-SA"/>
        </w:rPr>
        <w:t>提供定期点检服务</w:t>
      </w:r>
    </w:p>
    <w:p w14:paraId="593CE17C">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4</w:t>
      </w:r>
      <w:r>
        <w:rPr>
          <w:rFonts w:hint="eastAsia" w:ascii="宋体" w:hAnsi="宋体" w:eastAsia="宋体" w:cs="宋体"/>
          <w:sz w:val="24"/>
          <w:szCs w:val="21"/>
          <w:lang w:val="en-US" w:eastAsia="en-US" w:bidi="ar-SA"/>
        </w:rPr>
        <w:t>.1 至少3个月1次点检服务，并提供点检报告。</w:t>
      </w:r>
    </w:p>
    <w:p w14:paraId="5D1A3E6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4</w:t>
      </w:r>
      <w:r>
        <w:rPr>
          <w:rFonts w:hint="eastAsia" w:ascii="宋体" w:hAnsi="宋体" w:eastAsia="宋体" w:cs="宋体"/>
          <w:sz w:val="24"/>
          <w:szCs w:val="21"/>
          <w:lang w:val="en-US" w:eastAsia="en-US" w:bidi="ar-SA"/>
        </w:rPr>
        <w:t>.2 点检内容：外观检查（连接部、先端部、弯曲部、插入部、操作部）、功能检查（图像、送水、送气、吸引、角度、抬钳器、可变硬度、照明、遥控按钮）、测漏检查</w:t>
      </w:r>
    </w:p>
    <w:p w14:paraId="1EC2BC6F">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5、</w:t>
      </w:r>
      <w:r>
        <w:rPr>
          <w:rFonts w:hint="eastAsia" w:ascii="宋体" w:hAnsi="宋体" w:eastAsia="宋体" w:cs="宋体"/>
          <w:sz w:val="24"/>
          <w:szCs w:val="21"/>
          <w:lang w:val="en-US" w:eastAsia="en-US" w:bidi="ar-SA"/>
        </w:rPr>
        <w:t>提供定期巡检服务</w:t>
      </w:r>
    </w:p>
    <w:p w14:paraId="088FAEAA">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5</w:t>
      </w:r>
      <w:r>
        <w:rPr>
          <w:rFonts w:hint="eastAsia" w:ascii="宋体" w:hAnsi="宋体" w:eastAsia="宋体" w:cs="宋体"/>
          <w:sz w:val="24"/>
          <w:szCs w:val="21"/>
          <w:lang w:val="en-US" w:eastAsia="en-US" w:bidi="ar-SA"/>
        </w:rPr>
        <w:t>.1 至少1月1次巡检服务。</w:t>
      </w:r>
    </w:p>
    <w:p w14:paraId="5DF051CA">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5</w:t>
      </w:r>
      <w:r>
        <w:rPr>
          <w:rFonts w:hint="eastAsia" w:ascii="宋体" w:hAnsi="宋体" w:eastAsia="宋体" w:cs="宋体"/>
          <w:sz w:val="24"/>
          <w:szCs w:val="21"/>
          <w:lang w:val="en-US" w:eastAsia="en-US" w:bidi="ar-SA"/>
        </w:rPr>
        <w:t>.2 巡检内容：询问了解设备运行状况,根据现场情况针对性服务.</w:t>
      </w:r>
    </w:p>
    <w:p w14:paraId="74D39197">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6、</w:t>
      </w:r>
      <w:r>
        <w:rPr>
          <w:rFonts w:hint="eastAsia" w:ascii="宋体" w:hAnsi="宋体" w:eastAsia="宋体" w:cs="宋体"/>
          <w:sz w:val="24"/>
          <w:szCs w:val="21"/>
          <w:lang w:val="en-US" w:eastAsia="en-US" w:bidi="ar-SA"/>
        </w:rPr>
        <w:t>提供7*24小时专线电话客户服务。专人接听,</w:t>
      </w:r>
      <w:r>
        <w:rPr>
          <w:rFonts w:hint="eastAsia" w:ascii="宋体" w:hAnsi="宋体" w:eastAsia="宋体" w:cs="宋体"/>
          <w:sz w:val="24"/>
          <w:szCs w:val="21"/>
          <w:lang w:val="en-US" w:eastAsia="zh-CN" w:bidi="ar-SA"/>
        </w:rPr>
        <w:t>报</w:t>
      </w:r>
      <w:r>
        <w:rPr>
          <w:rFonts w:hint="eastAsia" w:ascii="宋体" w:hAnsi="宋体" w:eastAsia="宋体" w:cs="宋体"/>
          <w:sz w:val="24"/>
          <w:szCs w:val="24"/>
          <w:lang w:val="en-US" w:eastAsia="en-US" w:bidi="ar-SA"/>
        </w:rPr>
        <w:t>修电话后提供突发性问题的解决措施及特殊紧急的合理化处理措施。响应时间不超过4小时</w:t>
      </w:r>
      <w:r>
        <w:rPr>
          <w:rFonts w:hint="eastAsia" w:ascii="宋体" w:hAnsi="宋体" w:eastAsia="宋体" w:cs="宋体"/>
          <w:sz w:val="24"/>
          <w:szCs w:val="24"/>
          <w:lang w:val="en-US" w:eastAsia="zh-CN" w:bidi="ar-SA"/>
        </w:rPr>
        <w:t>，</w:t>
      </w:r>
      <w:r>
        <w:rPr>
          <w:rFonts w:hint="eastAsia" w:ascii="宋体" w:hAnsi="宋体" w:eastAsia="宋体" w:cs="宋体"/>
          <w:sz w:val="24"/>
          <w:szCs w:val="21"/>
          <w:lang w:val="en-US" w:eastAsia="en-US" w:bidi="ar-SA"/>
        </w:rPr>
        <w:t>需要上门服务的,24小时内上门。并配有经验丰富工程师提供指导服务。</w:t>
      </w:r>
    </w:p>
    <w:p w14:paraId="2546BB8F">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7</w:t>
      </w:r>
      <w:r>
        <w:rPr>
          <w:rFonts w:hint="eastAsia" w:ascii="宋体" w:hAnsi="宋体" w:eastAsia="宋体" w:cs="宋体"/>
          <w:sz w:val="24"/>
          <w:szCs w:val="21"/>
          <w:lang w:val="en-US" w:eastAsia="en-US" w:bidi="ar-SA"/>
        </w:rPr>
        <w:t>、</w:t>
      </w:r>
      <w:r>
        <w:rPr>
          <w:rFonts w:hint="eastAsia" w:ascii="宋体" w:hAnsi="宋体" w:eastAsia="宋体" w:cs="宋体"/>
          <w:sz w:val="24"/>
          <w:szCs w:val="24"/>
          <w:lang w:val="en-US" w:eastAsia="en-US" w:bidi="ar-SA"/>
        </w:rPr>
        <w:t>维修时间超过3个工作日，提供同等级别备用机器。</w:t>
      </w:r>
    </w:p>
    <w:p w14:paraId="60F06ACD">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8</w:t>
      </w:r>
      <w:r>
        <w:rPr>
          <w:rFonts w:hint="eastAsia" w:ascii="宋体" w:hAnsi="宋体" w:eastAsia="宋体" w:cs="宋体"/>
          <w:sz w:val="24"/>
          <w:szCs w:val="21"/>
          <w:lang w:val="en-US" w:eastAsia="en-US" w:bidi="ar-SA"/>
        </w:rPr>
        <w:t>、根据用户需求，随时对维保范围内的镜子的使用、清洗和保养方法提供培训服务。</w:t>
      </w:r>
    </w:p>
    <w:p w14:paraId="520E57CE">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4"/>
          <w:lang w:val="en-US" w:eastAsia="en-US" w:bidi="ar-SA"/>
        </w:rPr>
        <w:t>▲</w:t>
      </w:r>
      <w:r>
        <w:rPr>
          <w:rFonts w:hint="eastAsia" w:ascii="宋体" w:hAnsi="宋体" w:eastAsia="宋体" w:cs="宋体"/>
          <w:sz w:val="24"/>
          <w:szCs w:val="21"/>
          <w:lang w:val="en-US" w:eastAsia="zh-CN" w:bidi="ar-SA"/>
        </w:rPr>
        <w:t>9</w:t>
      </w:r>
      <w:r>
        <w:rPr>
          <w:rFonts w:hint="eastAsia" w:ascii="宋体" w:hAnsi="宋体" w:eastAsia="宋体" w:cs="宋体"/>
          <w:sz w:val="24"/>
          <w:szCs w:val="21"/>
          <w:lang w:val="en-US" w:eastAsia="en-US" w:bidi="ar-SA"/>
        </w:rPr>
        <w:t>、</w:t>
      </w:r>
      <w:r>
        <w:rPr>
          <w:rFonts w:hint="eastAsia" w:ascii="宋体" w:hAnsi="宋体" w:eastAsia="宋体" w:cs="宋体"/>
          <w:sz w:val="24"/>
          <w:szCs w:val="24"/>
          <w:lang w:val="en-US" w:eastAsia="en-US" w:bidi="ar-SA"/>
        </w:rPr>
        <w:t>最终服务商现场超声维修工程师≥3名，均具备维修资质（提供原厂培训证书）。</w:t>
      </w:r>
      <w:r>
        <w:rPr>
          <w:rFonts w:hint="eastAsia" w:ascii="宋体" w:hAnsi="宋体" w:eastAsia="宋体" w:cs="宋体"/>
          <w:sz w:val="24"/>
          <w:szCs w:val="21"/>
          <w:lang w:val="en-US" w:eastAsia="en-US" w:bidi="ar-SA"/>
        </w:rPr>
        <w:t>提供维修服务工程师名单、联系方式，及厂家认证资格证明文件复印件。</w:t>
      </w:r>
    </w:p>
    <w:p w14:paraId="6E821161">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10</w:t>
      </w:r>
      <w:r>
        <w:rPr>
          <w:rFonts w:hint="eastAsia" w:ascii="宋体" w:hAnsi="宋体" w:eastAsia="宋体" w:cs="宋体"/>
          <w:sz w:val="24"/>
          <w:szCs w:val="21"/>
          <w:lang w:val="en-US" w:eastAsia="en-US" w:bidi="ar-SA"/>
        </w:rPr>
        <w:t>、服务期内免费提供软件的更新服务</w:t>
      </w:r>
    </w:p>
    <w:p w14:paraId="117A95AD">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11</w:t>
      </w:r>
      <w:r>
        <w:rPr>
          <w:rFonts w:hint="eastAsia" w:ascii="宋体" w:hAnsi="宋体" w:eastAsia="宋体" w:cs="宋体"/>
          <w:sz w:val="24"/>
          <w:szCs w:val="24"/>
          <w:lang w:val="en-US" w:eastAsia="en-US" w:bidi="ar-SA"/>
        </w:rPr>
        <w:t>、开机率≥95%（365天计算），停机时间每超过规定天数1天，保修期顺延3天。</w:t>
      </w:r>
    </w:p>
    <w:p w14:paraId="216C698D">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12</w:t>
      </w:r>
      <w:r>
        <w:rPr>
          <w:rFonts w:hint="eastAsia" w:ascii="宋体" w:hAnsi="宋体" w:eastAsia="宋体" w:cs="宋体"/>
          <w:sz w:val="24"/>
          <w:szCs w:val="24"/>
          <w:lang w:val="en-US" w:eastAsia="en-US" w:bidi="ar-SA"/>
        </w:rPr>
        <w:t>、最终服务商具备合法来源的高级故障诊断维修钥匙，可完全使用维修诊断和校准软件。</w:t>
      </w:r>
    </w:p>
    <w:p w14:paraId="78C2253C">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w:t>
      </w:r>
      <w:r>
        <w:rPr>
          <w:rFonts w:hint="eastAsia" w:ascii="宋体" w:hAnsi="宋体" w:eastAsia="宋体" w:cs="宋体"/>
          <w:sz w:val="24"/>
          <w:szCs w:val="24"/>
          <w:lang w:val="en-US" w:eastAsia="zh-CN" w:bidi="ar-SA"/>
        </w:rPr>
        <w:t>3</w:t>
      </w:r>
      <w:r>
        <w:rPr>
          <w:rFonts w:hint="eastAsia" w:ascii="宋体" w:hAnsi="宋体" w:eastAsia="宋体" w:cs="宋体"/>
          <w:sz w:val="24"/>
          <w:szCs w:val="24"/>
          <w:lang w:val="en-US" w:eastAsia="en-US" w:bidi="ar-SA"/>
        </w:rPr>
        <w:t>、最终服务商在国内设有备件仓库，提供地址、联系人、库房产权证明或租赁证明。</w:t>
      </w:r>
    </w:p>
    <w:p w14:paraId="37858A55">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kern w:val="2"/>
          <w:sz w:val="24"/>
          <w:szCs w:val="24"/>
          <w:lang w:val="en-US" w:eastAsia="zh-CN" w:bidi="ar-SA"/>
        </w:rPr>
        <w:t>14、最终服务商每次维保任务完成后，维保工程师应及时提供工单，由使用科室及设备管理科室签字确认并留存复写联。年度维保服务期结束时提供全年维保资料，并对维修的故障进行分析。</w:t>
      </w:r>
    </w:p>
    <w:p w14:paraId="44091363">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b/>
          <w:bCs/>
          <w:color w:val="auto"/>
          <w:sz w:val="24"/>
          <w:szCs w:val="24"/>
          <w:highlight w:val="none"/>
          <w:lang w:val="en-US" w:eastAsia="zh-CN"/>
        </w:rPr>
        <w:sectPr>
          <w:pgSz w:w="11906" w:h="16838"/>
          <w:pgMar w:top="1440" w:right="1286" w:bottom="1440" w:left="1418" w:header="851" w:footer="992" w:gutter="0"/>
          <w:cols w:space="720" w:num="1"/>
          <w:titlePg/>
          <w:docGrid w:type="lines" w:linePitch="312" w:charSpace="0"/>
        </w:sectPr>
      </w:pPr>
    </w:p>
    <w:p w14:paraId="03CA20EA">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14包：</w:t>
      </w:r>
    </w:p>
    <w:p w14:paraId="4E15D2A6">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b/>
          <w:bCs/>
          <w:color w:val="auto"/>
          <w:sz w:val="24"/>
          <w:szCs w:val="24"/>
          <w:highlight w:val="none"/>
          <w:lang w:eastAsia="zh-CN"/>
        </w:rPr>
      </w:pPr>
      <w:r>
        <w:rPr>
          <w:rFonts w:hint="eastAsia" w:ascii="宋体" w:eastAsia="宋体"/>
          <w:b/>
          <w:bCs/>
          <w:color w:val="auto"/>
          <w:sz w:val="24"/>
          <w:szCs w:val="24"/>
          <w:highlight w:val="none"/>
          <w:lang w:val="en-US" w:eastAsia="zh-CN"/>
        </w:rPr>
        <w:t>品目</w:t>
      </w:r>
      <w:r>
        <w:rPr>
          <w:rFonts w:hint="eastAsia" w:eastAsia="宋体"/>
          <w:b/>
          <w:bCs/>
          <w:color w:val="auto"/>
          <w:sz w:val="24"/>
          <w:szCs w:val="24"/>
          <w:highlight w:val="none"/>
          <w:lang w:eastAsia="zh-CN"/>
        </w:rPr>
        <w:t>14-1：全自动清洗消毒机维修保养服务</w:t>
      </w:r>
    </w:p>
    <w:p w14:paraId="1CACB1A4">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559" w:type="dxa"/>
        <w:tblInd w:w="0" w:type="dxa"/>
        <w:tblLayout w:type="fixed"/>
        <w:tblCellMar>
          <w:top w:w="15" w:type="dxa"/>
          <w:left w:w="15" w:type="dxa"/>
          <w:bottom w:w="15" w:type="dxa"/>
          <w:right w:w="15" w:type="dxa"/>
        </w:tblCellMar>
      </w:tblPr>
      <w:tblGrid>
        <w:gridCol w:w="578"/>
        <w:gridCol w:w="2325"/>
        <w:gridCol w:w="1312"/>
        <w:gridCol w:w="1238"/>
        <w:gridCol w:w="900"/>
        <w:gridCol w:w="1413"/>
        <w:gridCol w:w="649"/>
        <w:gridCol w:w="1144"/>
      </w:tblGrid>
      <w:tr w14:paraId="1BFD4AF0">
        <w:tblPrEx>
          <w:tblCellMar>
            <w:top w:w="15" w:type="dxa"/>
            <w:left w:w="15" w:type="dxa"/>
            <w:bottom w:w="15" w:type="dxa"/>
            <w:right w:w="15" w:type="dxa"/>
          </w:tblCellMar>
        </w:tblPrEx>
        <w:trPr>
          <w:trHeight w:val="559"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2A67">
            <w:pPr>
              <w:widowControl/>
              <w:jc w:val="center"/>
              <w:textAlignment w:val="center"/>
              <w:rPr>
                <w:rFonts w:ascii="宋体" w:hAnsi="宋体" w:eastAsia="宋体" w:cs="宋体"/>
                <w:color w:val="000000"/>
                <w:kern w:val="0"/>
                <w:sz w:val="24"/>
                <w:szCs w:val="24"/>
              </w:rPr>
            </w:pPr>
            <w:r>
              <w:rPr>
                <w:rFonts w:hint="eastAsia"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A2DF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2BC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6F6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61C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B46E">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预算单价</w:t>
            </w:r>
          </w:p>
          <w:p w14:paraId="727BDE32">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（万元/年）</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0FE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26B0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总预算（万元）</w:t>
            </w:r>
          </w:p>
        </w:tc>
      </w:tr>
      <w:tr w14:paraId="6C4E3B4F">
        <w:tblPrEx>
          <w:tblCellMar>
            <w:top w:w="15" w:type="dxa"/>
            <w:left w:w="15" w:type="dxa"/>
            <w:bottom w:w="15" w:type="dxa"/>
            <w:right w:w="15" w:type="dxa"/>
          </w:tblCellMar>
        </w:tblPrEx>
        <w:trPr>
          <w:trHeight w:val="362"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BB8A">
            <w:pPr>
              <w:widowControl/>
              <w:jc w:val="center"/>
              <w:textAlignment w:val="center"/>
              <w:rPr>
                <w:rFonts w:ascii="宋体" w:hAnsi="宋体" w:eastAsia="宋体" w:cs="宋体"/>
                <w:color w:val="000000"/>
                <w:sz w:val="24"/>
                <w:szCs w:val="24"/>
              </w:rPr>
            </w:pPr>
            <w:r>
              <w:rPr>
                <w:rFonts w:hint="eastAsia" w:cs="宋体"/>
                <w:color w:val="000000"/>
                <w:sz w:val="24"/>
                <w:szCs w:val="24"/>
                <w:lang w:val="en-US" w:eastAsia="zh-CN"/>
              </w:rPr>
              <w:t>14-1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426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全自动清洗消毒机</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511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steris</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244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444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03B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986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3.1</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A8B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9EE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9.3</w:t>
            </w:r>
          </w:p>
        </w:tc>
      </w:tr>
    </w:tbl>
    <w:p w14:paraId="5C0EAF3B">
      <w:pPr>
        <w:keepNext w:val="0"/>
        <w:keepLines w:val="0"/>
        <w:pageBreakBefore w:val="0"/>
        <w:widowControl w:val="0"/>
        <w:kinsoku/>
        <w:wordWrap/>
        <w:overflowPunct/>
        <w:topLinePunct w:val="0"/>
        <w:autoSpaceDE/>
        <w:autoSpaceDN/>
        <w:bidi w:val="0"/>
        <w:adjustRightInd/>
        <w:snapToGrid/>
        <w:spacing w:line="348" w:lineRule="auto"/>
        <w:ind w:left="0" w:leftChars="0" w:right="0" w:rightChars="0" w:firstLine="0" w:firstLineChars="0"/>
        <w:jc w:val="lef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kern w:val="2"/>
          <w:sz w:val="24"/>
          <w:szCs w:val="24"/>
          <w:lang w:val="en-US" w:eastAsia="zh-CN" w:bidi="ar-SA"/>
        </w:rPr>
        <w:t>▲1、投标报价包括此台设备不限次人工费用、所有故障备件更换及维护保养费用</w:t>
      </w:r>
      <w:r>
        <w:rPr>
          <w:rFonts w:hint="eastAsia" w:ascii="宋体" w:hAnsi="宋体" w:eastAsia="宋体" w:cs="宋体"/>
          <w:color w:val="000000"/>
          <w:kern w:val="0"/>
          <w:sz w:val="24"/>
          <w:szCs w:val="24"/>
          <w:lang w:val="en-US" w:eastAsia="zh-CN" w:bidi="ar-SA"/>
        </w:rPr>
        <w:t>（不含打印纸色带等耗材、设备附件）。</w:t>
      </w:r>
    </w:p>
    <w:p w14:paraId="4607ABCB">
      <w:pPr>
        <w:keepNext w:val="0"/>
        <w:keepLines w:val="0"/>
        <w:pageBreakBefore w:val="0"/>
        <w:widowControl w:val="0"/>
        <w:kinsoku/>
        <w:wordWrap/>
        <w:overflowPunct/>
        <w:topLinePunct w:val="0"/>
        <w:autoSpaceDE w:val="0"/>
        <w:autoSpaceDN w:val="0"/>
        <w:bidi w:val="0"/>
        <w:adjustRightInd/>
        <w:snapToGrid/>
        <w:spacing w:line="348" w:lineRule="auto"/>
        <w:ind w:firstLine="0" w:firstLineChars="0"/>
        <w:jc w:val="lef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kern w:val="2"/>
          <w:sz w:val="24"/>
          <w:szCs w:val="24"/>
          <w:lang w:val="en-US" w:eastAsia="zh-CN" w:bidi="ar-SA"/>
        </w:rPr>
        <w:t>2、备件供应和更换：所更换的备件全部为全新原厂备件，</w:t>
      </w:r>
      <w:r>
        <w:rPr>
          <w:rFonts w:hint="eastAsia" w:ascii="宋体" w:hAnsi="宋体" w:eastAsia="宋体" w:cs="宋体"/>
          <w:color w:val="000000"/>
          <w:kern w:val="0"/>
          <w:sz w:val="24"/>
          <w:szCs w:val="24"/>
          <w:lang w:val="en-US" w:eastAsia="zh-CN" w:bidi="ar-SA"/>
        </w:rPr>
        <w:t>不得改变设备管路，保证设备维护达到厂家标准或相应的国家质量标准的要求。</w:t>
      </w:r>
    </w:p>
    <w:p w14:paraId="5B6EB24A">
      <w:pPr>
        <w:keepNext w:val="0"/>
        <w:keepLines w:val="0"/>
        <w:pageBreakBefore w:val="0"/>
        <w:widowControl w:val="0"/>
        <w:kinsoku/>
        <w:wordWrap/>
        <w:overflowPunct/>
        <w:topLinePunct w:val="0"/>
        <w:autoSpaceDE/>
        <w:autoSpaceDN/>
        <w:bidi w:val="0"/>
        <w:adjustRightInd/>
        <w:snapToGrid/>
        <w:spacing w:line="348" w:lineRule="auto"/>
        <w:ind w:left="0" w:leftChars="0" w:right="0" w:rightChars="0" w:firstLine="0" w:firstLineChars="0"/>
        <w:jc w:val="lef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3、维修、保养、零配件更换等服务，不得改变设备原有阀、管路原有设计理念，保证设备维护达到厂家标准或相应的国家质量标准的要求。</w:t>
      </w:r>
    </w:p>
    <w:p w14:paraId="40BA9B9F">
      <w:pPr>
        <w:keepNext w:val="0"/>
        <w:keepLines w:val="0"/>
        <w:pageBreakBefore w:val="0"/>
        <w:widowControl w:val="0"/>
        <w:kinsoku/>
        <w:wordWrap/>
        <w:overflowPunct/>
        <w:topLinePunct w:val="0"/>
        <w:autoSpaceDE/>
        <w:autoSpaceDN/>
        <w:bidi w:val="0"/>
        <w:adjustRightInd/>
        <w:snapToGrid/>
        <w:spacing w:line="348" w:lineRule="auto"/>
        <w:ind w:left="0" w:leftChars="0" w:right="0" w:rightChars="0" w:firstLine="0" w:firstLineChars="0"/>
        <w:jc w:val="left"/>
        <w:textAlignment w:val="auto"/>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lang w:val="en-US" w:eastAsia="zh-CN" w:bidi="ar-SA"/>
        </w:rPr>
        <w:t>4、</w:t>
      </w:r>
      <w:r>
        <w:rPr>
          <w:rFonts w:hint="eastAsia" w:ascii="宋体" w:hAnsi="宋体" w:eastAsia="宋体" w:cs="宋体"/>
          <w:kern w:val="2"/>
          <w:sz w:val="24"/>
          <w:szCs w:val="24"/>
          <w:lang w:val="en-US" w:eastAsia="zh-CN" w:bidi="ar-SA"/>
        </w:rPr>
        <w:t>国内</w:t>
      </w:r>
      <w:r>
        <w:rPr>
          <w:rFonts w:hint="eastAsia" w:ascii="宋体" w:hAnsi="宋体" w:eastAsia="宋体" w:cs="宋体"/>
          <w:color w:val="000000"/>
          <w:kern w:val="0"/>
          <w:sz w:val="24"/>
          <w:szCs w:val="24"/>
          <w:lang w:val="en-US" w:eastAsia="zh-CN" w:bidi="ar-SA"/>
        </w:rPr>
        <w:t>设</w:t>
      </w:r>
      <w:r>
        <w:rPr>
          <w:rFonts w:hint="eastAsia" w:ascii="宋体" w:hAnsi="宋体" w:eastAsia="宋体" w:cs="宋体"/>
          <w:color w:val="000000"/>
          <w:kern w:val="0"/>
          <w:sz w:val="24"/>
          <w:szCs w:val="24"/>
          <w:highlight w:val="none"/>
          <w:lang w:val="en-US" w:eastAsia="zh-CN" w:bidi="ar-SA"/>
        </w:rPr>
        <w:t>有维修使用的配件库，有固定维修团队（&gt;2人），保证7*24小时响应。</w:t>
      </w:r>
    </w:p>
    <w:p w14:paraId="0FF0A35B">
      <w:pPr>
        <w:keepNext w:val="0"/>
        <w:keepLines w:val="0"/>
        <w:pageBreakBefore w:val="0"/>
        <w:widowControl w:val="0"/>
        <w:kinsoku/>
        <w:wordWrap/>
        <w:overflowPunct/>
        <w:topLinePunct w:val="0"/>
        <w:autoSpaceDE/>
        <w:autoSpaceDN/>
        <w:bidi w:val="0"/>
        <w:adjustRightInd/>
        <w:snapToGrid/>
        <w:spacing w:line="348" w:lineRule="auto"/>
        <w:ind w:left="0" w:leftChars="0" w:right="0" w:rightChars="0"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sz w:val="24"/>
          <w:szCs w:val="24"/>
          <w:highlight w:val="none"/>
        </w:rPr>
        <w:t>5、</w:t>
      </w:r>
      <w:r>
        <w:rPr>
          <w:rFonts w:hint="eastAsia" w:ascii="宋体" w:hAnsi="宋体" w:eastAsia="宋体" w:cs="宋体"/>
          <w:bCs/>
          <w:sz w:val="24"/>
          <w:szCs w:val="24"/>
          <w:highlight w:val="none"/>
        </w:rPr>
        <w:t>常规巡检：每周提供≥1次，主要</w:t>
      </w:r>
      <w:r>
        <w:rPr>
          <w:rFonts w:hint="eastAsia" w:ascii="宋体" w:hAnsi="宋体" w:eastAsia="宋体" w:cs="宋体"/>
          <w:bCs/>
          <w:sz w:val="24"/>
          <w:szCs w:val="24"/>
        </w:rPr>
        <w:t>内容包括：检查设备是否存在渗漏情况、检查各部位连接情况、查看打印了解设备运行情况，提前预判设备故障，排除隐患。</w:t>
      </w:r>
    </w:p>
    <w:p w14:paraId="4CB8D838">
      <w:pPr>
        <w:keepNext w:val="0"/>
        <w:keepLines w:val="0"/>
        <w:pageBreakBefore w:val="0"/>
        <w:widowControl w:val="0"/>
        <w:kinsoku/>
        <w:wordWrap/>
        <w:overflowPunct/>
        <w:topLinePunct w:val="0"/>
        <w:autoSpaceDE w:val="0"/>
        <w:autoSpaceDN w:val="0"/>
        <w:bidi w:val="0"/>
        <w:adjustRightInd/>
        <w:snapToGrid/>
        <w:spacing w:after="0" w:line="348" w:lineRule="auto"/>
        <w:jc w:val="left"/>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6、定期保养：每季度</w:t>
      </w:r>
      <w:r>
        <w:rPr>
          <w:rFonts w:hint="eastAsia" w:ascii="宋体" w:hAnsi="宋体" w:eastAsia="宋体" w:cs="宋体"/>
          <w:bCs/>
          <w:sz w:val="24"/>
          <w:szCs w:val="24"/>
          <w:lang w:val="en-US" w:eastAsia="en-US" w:bidi="ar-SA"/>
        </w:rPr>
        <w:t>≥1次，</w:t>
      </w:r>
      <w:r>
        <w:rPr>
          <w:rFonts w:hint="eastAsia" w:ascii="宋体" w:hAnsi="宋体" w:eastAsia="宋体" w:cs="宋体"/>
          <w:sz w:val="24"/>
          <w:szCs w:val="24"/>
          <w:lang w:val="en-US" w:eastAsia="en-US" w:bidi="ar-SA"/>
        </w:rPr>
        <w:t>主要内容包括：检查和调整各部分电路和机械部件、进行温度/压力校准、水位检测校准、并出具验证报告；清洗进排水、进排汽滤网；检查舱门的开关和运行；检查和润滑各泵；工作舱的清洁和除垢；设备控制系统自检测试；针对日常出现的问题做相应的保养检修；针对日常使用中的问题予以解释和指导；根据检查结果更换故障配件。</w:t>
      </w:r>
    </w:p>
    <w:p w14:paraId="46153F68">
      <w:pPr>
        <w:keepNext w:val="0"/>
        <w:keepLines w:val="0"/>
        <w:pageBreakBefore w:val="0"/>
        <w:widowControl w:val="0"/>
        <w:kinsoku/>
        <w:wordWrap/>
        <w:overflowPunct/>
        <w:topLinePunct w:val="0"/>
        <w:autoSpaceDE/>
        <w:autoSpaceDN/>
        <w:bidi w:val="0"/>
        <w:adjustRightInd/>
        <w:snapToGrid/>
        <w:spacing w:after="0" w:line="348" w:lineRule="auto"/>
        <w:ind w:left="0" w:leftChars="0" w:right="0" w:rightChars="0" w:firstLine="0" w:firstLineChars="0"/>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7、每月进行特种设备安全检查并出具检查报告</w:t>
      </w:r>
    </w:p>
    <w:p w14:paraId="2C5230B9">
      <w:pPr>
        <w:keepNext w:val="0"/>
        <w:keepLines w:val="0"/>
        <w:pageBreakBefore w:val="0"/>
        <w:widowControl w:val="0"/>
        <w:kinsoku/>
        <w:wordWrap/>
        <w:overflowPunct/>
        <w:topLinePunct w:val="0"/>
        <w:autoSpaceDE/>
        <w:autoSpaceDN/>
        <w:bidi w:val="0"/>
        <w:adjustRightInd/>
        <w:snapToGrid/>
        <w:spacing w:after="0" w:line="348" w:lineRule="auto"/>
        <w:ind w:left="0" w:leftChars="0" w:right="0" w:rightChars="0"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8</w:t>
      </w:r>
      <w:r>
        <w:rPr>
          <w:rFonts w:hint="eastAsia" w:ascii="宋体" w:hAnsi="宋体" w:eastAsia="宋体" w:cs="宋体"/>
          <w:sz w:val="24"/>
          <w:szCs w:val="24"/>
          <w:lang w:val="en-US" w:eastAsia="en-US" w:bidi="ar-SA"/>
        </w:rPr>
        <w:t>、保修设备发生故障，最终服务商接到维修通知后，在线工程师电话响应时间≤30分钟，工程师在电话指导保修设备操作人员仍不能排除故障时，维修工程师现场到达时间≤4h，24小时内完成设备维修。</w:t>
      </w:r>
    </w:p>
    <w:p w14:paraId="1FB9E3BE">
      <w:pPr>
        <w:keepNext w:val="0"/>
        <w:keepLines w:val="0"/>
        <w:pageBreakBefore w:val="0"/>
        <w:widowControl w:val="0"/>
        <w:kinsoku/>
        <w:wordWrap/>
        <w:overflowPunct/>
        <w:topLinePunct w:val="0"/>
        <w:autoSpaceDE/>
        <w:autoSpaceDN/>
        <w:bidi w:val="0"/>
        <w:adjustRightInd/>
        <w:snapToGrid/>
        <w:spacing w:line="348" w:lineRule="auto"/>
        <w:ind w:left="0" w:leftChars="0" w:right="0" w:rightChars="0"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开机率≥98%（365天计算），停机时间每超过规定天数1天，保修期顺延3天。</w:t>
      </w:r>
    </w:p>
    <w:p w14:paraId="62FA17E9">
      <w:pPr>
        <w:keepNext w:val="0"/>
        <w:keepLines w:val="0"/>
        <w:pageBreakBefore w:val="0"/>
        <w:widowControl w:val="0"/>
        <w:kinsoku/>
        <w:wordWrap/>
        <w:overflowPunct/>
        <w:topLinePunct w:val="0"/>
        <w:autoSpaceDE/>
        <w:autoSpaceDN/>
        <w:bidi w:val="0"/>
        <w:adjustRightInd/>
        <w:snapToGrid/>
        <w:spacing w:after="0" w:line="348" w:lineRule="auto"/>
        <w:ind w:left="0" w:leftChars="0" w:right="0" w:rightChars="0"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w:t>
      </w:r>
      <w:r>
        <w:rPr>
          <w:rFonts w:hint="eastAsia" w:ascii="宋体" w:hAnsi="宋体" w:eastAsia="宋体" w:cs="宋体"/>
          <w:sz w:val="24"/>
          <w:szCs w:val="24"/>
          <w:lang w:val="en-US" w:eastAsia="zh-CN" w:bidi="ar-SA"/>
        </w:rPr>
        <w:t>10</w:t>
      </w:r>
      <w:r>
        <w:rPr>
          <w:rFonts w:hint="eastAsia" w:ascii="宋体" w:hAnsi="宋体" w:eastAsia="宋体" w:cs="宋体"/>
          <w:sz w:val="24"/>
          <w:szCs w:val="24"/>
          <w:lang w:val="en-US" w:eastAsia="en-US" w:bidi="ar-SA"/>
        </w:rPr>
        <w:t>、最终服务商现场维修工程师≥2名，均具备设备维修资质（提供原厂培训证书）。</w:t>
      </w:r>
    </w:p>
    <w:p w14:paraId="679BF74B">
      <w:pPr>
        <w:keepNext w:val="0"/>
        <w:keepLines w:val="0"/>
        <w:pageBreakBefore w:val="0"/>
        <w:widowControl w:val="0"/>
        <w:kinsoku/>
        <w:wordWrap/>
        <w:overflowPunct/>
        <w:topLinePunct w:val="0"/>
        <w:autoSpaceDE/>
        <w:autoSpaceDN/>
        <w:bidi w:val="0"/>
        <w:adjustRightInd/>
        <w:snapToGrid/>
        <w:spacing w:after="0" w:line="348" w:lineRule="auto"/>
        <w:ind w:left="0" w:leftChars="0" w:right="0" w:rightChars="0"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w:t>
      </w:r>
      <w:r>
        <w:rPr>
          <w:rFonts w:hint="eastAsia" w:ascii="宋体" w:hAnsi="宋体" w:eastAsia="宋体" w:cs="宋体"/>
          <w:sz w:val="24"/>
          <w:szCs w:val="24"/>
          <w:lang w:val="en-US" w:eastAsia="zh-CN" w:bidi="ar-SA"/>
        </w:rPr>
        <w:t>11</w:t>
      </w:r>
      <w:r>
        <w:rPr>
          <w:rFonts w:hint="eastAsia" w:ascii="宋体" w:hAnsi="宋体" w:eastAsia="宋体" w:cs="宋体"/>
          <w:sz w:val="24"/>
          <w:szCs w:val="24"/>
          <w:lang w:val="en-US" w:eastAsia="en-US" w:bidi="ar-SA"/>
        </w:rPr>
        <w:t>、最终服务商在国内设有备件仓库，提供地址、联系人、库房产权证明或租赁证明。</w:t>
      </w:r>
    </w:p>
    <w:p w14:paraId="427118DD">
      <w:pPr>
        <w:keepNext w:val="0"/>
        <w:keepLines w:val="0"/>
        <w:pageBreakBefore w:val="0"/>
        <w:widowControl w:val="0"/>
        <w:kinsoku/>
        <w:wordWrap/>
        <w:overflowPunct/>
        <w:topLinePunct w:val="0"/>
        <w:autoSpaceDE/>
        <w:autoSpaceDN/>
        <w:bidi w:val="0"/>
        <w:adjustRightInd/>
        <w:snapToGrid/>
        <w:spacing w:line="348" w:lineRule="auto"/>
        <w:ind w:left="0" w:leftChars="0" w:right="0" w:rightChars="0" w:firstLine="0" w:firstLineChars="0"/>
        <w:jc w:val="left"/>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12</w:t>
      </w:r>
      <w:r>
        <w:rPr>
          <w:rFonts w:hint="eastAsia" w:ascii="宋体" w:hAnsi="宋体" w:eastAsia="宋体" w:cs="宋体"/>
          <w:color w:val="000000"/>
          <w:sz w:val="24"/>
          <w:szCs w:val="24"/>
        </w:rPr>
        <w:t>、每年提供全部设备的维修记录，并装订成册。</w:t>
      </w:r>
    </w:p>
    <w:p w14:paraId="61DDA65E">
      <w:pPr>
        <w:keepNext w:val="0"/>
        <w:keepLines w:val="0"/>
        <w:pageBreakBefore w:val="0"/>
        <w:widowControl w:val="0"/>
        <w:kinsoku/>
        <w:wordWrap/>
        <w:overflowPunct/>
        <w:topLinePunct w:val="0"/>
        <w:autoSpaceDE w:val="0"/>
        <w:autoSpaceDN w:val="0"/>
        <w:bidi w:val="0"/>
        <w:adjustRightInd/>
        <w:snapToGrid/>
        <w:spacing w:line="348" w:lineRule="auto"/>
        <w:ind w:firstLine="0" w:firstLineChars="0"/>
        <w:jc w:val="both"/>
        <w:textAlignment w:val="auto"/>
        <w:rPr>
          <w:rFonts w:hint="eastAsia" w:ascii="宋体" w:hAnsi="宋体" w:eastAsia="宋体" w:cs="宋体"/>
          <w:b/>
          <w:bCs/>
          <w:color w:val="000000"/>
          <w:kern w:val="0"/>
          <w:sz w:val="32"/>
          <w:szCs w:val="32"/>
          <w:lang w:val="en-US" w:eastAsia="zh-CN" w:bidi="ar-SA"/>
        </w:rPr>
      </w:pPr>
      <w:r>
        <w:rPr>
          <w:rFonts w:hint="eastAsia" w:ascii="宋体" w:hAnsi="宋体" w:eastAsia="宋体" w:cs="宋体"/>
          <w:kern w:val="2"/>
          <w:sz w:val="24"/>
          <w:szCs w:val="24"/>
          <w:lang w:val="en-US" w:eastAsia="zh-CN" w:bidi="ar-SA"/>
        </w:rPr>
        <w:t>13、蒸汽灭菌器每年进行一次温度压力检测并出具检测报告。</w:t>
      </w:r>
    </w:p>
    <w:p w14:paraId="31044514">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15包：</w:t>
      </w:r>
    </w:p>
    <w:p w14:paraId="631B0D0B">
      <w:pPr>
        <w:widowControl w:val="0"/>
        <w:autoSpaceDE w:val="0"/>
        <w:autoSpaceDN w:val="0"/>
        <w:spacing w:line="360" w:lineRule="auto"/>
        <w:ind w:firstLine="0" w:firstLineChars="0"/>
        <w:jc w:val="both"/>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品目15-1：清洗消毒机维修保养服务</w:t>
      </w:r>
    </w:p>
    <w:p w14:paraId="4C2B3BA9">
      <w:pPr>
        <w:widowControl w:val="0"/>
        <w:autoSpaceDE w:val="0"/>
        <w:autoSpaceDN w:val="0"/>
        <w:spacing w:line="360" w:lineRule="auto"/>
        <w:ind w:firstLine="0" w:firstLineChars="0"/>
        <w:jc w:val="both"/>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品目15-2：清洗消毒机维修保养服务</w:t>
      </w:r>
    </w:p>
    <w:p w14:paraId="2AC9A7A9">
      <w:pPr>
        <w:widowControl w:val="0"/>
        <w:autoSpaceDE w:val="0"/>
        <w:autoSpaceDN w:val="0"/>
        <w:spacing w:line="360" w:lineRule="auto"/>
        <w:ind w:firstLine="0" w:firstLineChars="0"/>
        <w:jc w:val="both"/>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品目15-3：蒸汽灭菌器维修保养服务</w:t>
      </w:r>
    </w:p>
    <w:p w14:paraId="39A9549F">
      <w:pPr>
        <w:widowControl w:val="0"/>
        <w:autoSpaceDE w:val="0"/>
        <w:autoSpaceDN w:val="0"/>
        <w:spacing w:line="360" w:lineRule="auto"/>
        <w:ind w:firstLine="0" w:firstLineChars="0"/>
        <w:jc w:val="both"/>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品目15-4：蒸汽灭菌器维修保养服务</w:t>
      </w:r>
    </w:p>
    <w:p w14:paraId="7CE4AF1D">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675" w:type="dxa"/>
        <w:tblInd w:w="-221" w:type="dxa"/>
        <w:tblLayout w:type="fixed"/>
        <w:tblCellMar>
          <w:top w:w="15" w:type="dxa"/>
          <w:left w:w="15" w:type="dxa"/>
          <w:bottom w:w="15" w:type="dxa"/>
          <w:right w:w="15" w:type="dxa"/>
        </w:tblCellMar>
      </w:tblPr>
      <w:tblGrid>
        <w:gridCol w:w="666"/>
        <w:gridCol w:w="1796"/>
        <w:gridCol w:w="1500"/>
        <w:gridCol w:w="2004"/>
        <w:gridCol w:w="700"/>
        <w:gridCol w:w="1415"/>
        <w:gridCol w:w="525"/>
        <w:gridCol w:w="1069"/>
      </w:tblGrid>
      <w:tr w14:paraId="66852AF3">
        <w:tblPrEx>
          <w:tblCellMar>
            <w:top w:w="15" w:type="dxa"/>
            <w:left w:w="15" w:type="dxa"/>
            <w:bottom w:w="15" w:type="dxa"/>
            <w:right w:w="15" w:type="dxa"/>
          </w:tblCellMar>
        </w:tblPrEx>
        <w:trPr>
          <w:trHeight w:val="559"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92130">
            <w:pPr>
              <w:widowControl/>
              <w:jc w:val="center"/>
              <w:textAlignment w:val="center"/>
              <w:rPr>
                <w:rFonts w:ascii="宋体" w:hAnsi="宋体" w:eastAsia="宋体" w:cs="宋体"/>
                <w:color w:val="000000"/>
                <w:kern w:val="0"/>
                <w:sz w:val="24"/>
                <w:szCs w:val="24"/>
              </w:rPr>
            </w:pPr>
            <w:r>
              <w:rPr>
                <w:rFonts w:hint="eastAsia"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5B9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EE5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E4E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43C0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06A3">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预算单价</w:t>
            </w:r>
          </w:p>
          <w:p w14:paraId="0067A03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71E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9B08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总预算（万元）</w:t>
            </w:r>
          </w:p>
        </w:tc>
      </w:tr>
      <w:tr w14:paraId="6F31B822">
        <w:tblPrEx>
          <w:tblCellMar>
            <w:top w:w="15" w:type="dxa"/>
            <w:left w:w="15" w:type="dxa"/>
            <w:bottom w:w="15" w:type="dxa"/>
            <w:right w:w="15" w:type="dxa"/>
          </w:tblCellMar>
        </w:tblPrEx>
        <w:trPr>
          <w:trHeight w:val="454"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0ADE6">
            <w:pPr>
              <w:keepNext w:val="0"/>
              <w:keepLines w:val="0"/>
              <w:widowControl/>
              <w:suppressLineNumbers w:val="0"/>
              <w:jc w:val="center"/>
              <w:textAlignment w:val="center"/>
              <w:rPr>
                <w:rFonts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15-1</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83AE4">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清洗消毒机</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992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瑞士倍力曼</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BE477">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WD250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6F1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762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A962">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44F2">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r>
      <w:tr w14:paraId="4831BE7A">
        <w:tblPrEx>
          <w:tblCellMar>
            <w:top w:w="15" w:type="dxa"/>
            <w:left w:w="15" w:type="dxa"/>
            <w:bottom w:w="15" w:type="dxa"/>
            <w:right w:w="15" w:type="dxa"/>
          </w:tblCellMar>
        </w:tblPrEx>
        <w:trPr>
          <w:trHeight w:val="454"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C1DA">
            <w:pPr>
              <w:keepNext w:val="0"/>
              <w:keepLines w:val="0"/>
              <w:widowControl/>
              <w:suppressLineNumbers w:val="0"/>
              <w:jc w:val="center"/>
              <w:textAlignment w:val="center"/>
              <w:rPr>
                <w:rFonts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15-2</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393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清洗消毒机</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381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瑞士倍力曼</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405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WD250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F449">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C65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BC7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CE36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r>
      <w:tr w14:paraId="5456B283">
        <w:tblPrEx>
          <w:tblCellMar>
            <w:top w:w="15" w:type="dxa"/>
            <w:left w:w="15" w:type="dxa"/>
            <w:bottom w:w="15" w:type="dxa"/>
            <w:right w:w="15" w:type="dxa"/>
          </w:tblCellMar>
        </w:tblPrEx>
        <w:trPr>
          <w:trHeight w:val="454"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4AED">
            <w:pPr>
              <w:keepNext w:val="0"/>
              <w:keepLines w:val="0"/>
              <w:widowControl/>
              <w:suppressLineNumbers w:val="0"/>
              <w:jc w:val="center"/>
              <w:textAlignment w:val="center"/>
              <w:rPr>
                <w:rFonts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15-3</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E6E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蒸汽灭菌器</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C46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瑞士倍力曼</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F45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MST-V 6-6-18 VS2</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9622">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033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F7FA">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8C8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21</w:t>
            </w:r>
          </w:p>
        </w:tc>
      </w:tr>
      <w:tr w14:paraId="6F847A3E">
        <w:tblPrEx>
          <w:tblCellMar>
            <w:top w:w="15" w:type="dxa"/>
            <w:left w:w="15" w:type="dxa"/>
            <w:bottom w:w="15" w:type="dxa"/>
            <w:right w:w="15" w:type="dxa"/>
          </w:tblCellMar>
        </w:tblPrEx>
        <w:trPr>
          <w:trHeight w:val="454"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41E1">
            <w:pPr>
              <w:keepNext w:val="0"/>
              <w:keepLines w:val="0"/>
              <w:widowControl/>
              <w:suppressLineNumbers w:val="0"/>
              <w:jc w:val="center"/>
              <w:textAlignment w:val="center"/>
              <w:rPr>
                <w:rFonts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15-4</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C4F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蒸汽灭菌器</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6E8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瑞士倍力曼</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A0E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MST-V 6-6-18 VS2</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64B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DE46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F2F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F2DF4">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21</w:t>
            </w:r>
          </w:p>
        </w:tc>
      </w:tr>
    </w:tbl>
    <w:p w14:paraId="1AF568BA">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ascii="宋体" w:hAnsi="宋体" w:eastAsia="宋体" w:cs="宋体"/>
          <w:b/>
          <w:color w:val="000000"/>
          <w:kern w:val="0"/>
          <w:sz w:val="24"/>
          <w:szCs w:val="24"/>
          <w:lang w:val="en-US" w:eastAsia="zh-CN" w:bidi="ar-SA"/>
        </w:rPr>
      </w:pPr>
      <w:r>
        <w:rPr>
          <w:rFonts w:hint="eastAsia" w:ascii="宋体" w:hAnsi="宋体" w:eastAsia="宋体" w:cs="宋体"/>
          <w:b/>
          <w:color w:val="000000"/>
          <w:kern w:val="0"/>
          <w:sz w:val="24"/>
          <w:szCs w:val="24"/>
          <w:lang w:val="en-US" w:eastAsia="zh-CN" w:bidi="ar-SA"/>
        </w:rPr>
        <w:t>二、技术要求</w:t>
      </w:r>
    </w:p>
    <w:p w14:paraId="125F5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kern w:val="2"/>
          <w:sz w:val="24"/>
          <w:szCs w:val="24"/>
          <w:lang w:val="en-US" w:eastAsia="zh-CN" w:bidi="ar-SA"/>
        </w:rPr>
        <w:t>▲1、投标报价包括此台设备不限次人工费用、所有故障备件更换及维护保养费用</w:t>
      </w:r>
      <w:r>
        <w:rPr>
          <w:rFonts w:hint="eastAsia" w:ascii="宋体" w:hAnsi="宋体" w:eastAsia="宋体" w:cs="宋体"/>
          <w:color w:val="000000"/>
          <w:kern w:val="0"/>
          <w:sz w:val="24"/>
          <w:szCs w:val="24"/>
          <w:lang w:val="en-US" w:eastAsia="zh-CN" w:bidi="ar-SA"/>
        </w:rPr>
        <w:t>（不含打印纸色带等耗材、设备附件）。</w:t>
      </w:r>
    </w:p>
    <w:p w14:paraId="6CDF9B08">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lef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kern w:val="2"/>
          <w:sz w:val="24"/>
          <w:szCs w:val="24"/>
          <w:lang w:val="en-US" w:eastAsia="zh-CN" w:bidi="ar-SA"/>
        </w:rPr>
        <w:t>2、备件供应和更换：所更换的备件全部为全新原厂备件，</w:t>
      </w:r>
      <w:r>
        <w:rPr>
          <w:rFonts w:hint="eastAsia" w:ascii="宋体" w:hAnsi="宋体" w:eastAsia="宋体" w:cs="宋体"/>
          <w:color w:val="000000"/>
          <w:kern w:val="0"/>
          <w:sz w:val="24"/>
          <w:szCs w:val="24"/>
          <w:lang w:val="en-US" w:eastAsia="zh-CN" w:bidi="ar-SA"/>
        </w:rPr>
        <w:t>不得改变设备管路，保证设备维护达到厂家标准或相应的国家质量标准的要求。</w:t>
      </w:r>
    </w:p>
    <w:p w14:paraId="73899A5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3、维修、保养、零配件更换等服务，不得改变设备原有阀、管路原有设计理念，保证设备维护达到厂家标准或相应的国家质量标准的要求。</w:t>
      </w:r>
    </w:p>
    <w:p w14:paraId="3764DB1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lang w:val="en-US" w:eastAsia="zh-CN" w:bidi="ar-SA"/>
        </w:rPr>
        <w:t>4、</w:t>
      </w:r>
      <w:r>
        <w:rPr>
          <w:rFonts w:hint="eastAsia" w:ascii="宋体" w:hAnsi="宋体" w:eastAsia="宋体" w:cs="宋体"/>
          <w:kern w:val="2"/>
          <w:sz w:val="24"/>
          <w:szCs w:val="24"/>
          <w:lang w:val="en-US" w:eastAsia="zh-CN" w:bidi="ar-SA"/>
        </w:rPr>
        <w:t>国内</w:t>
      </w:r>
      <w:r>
        <w:rPr>
          <w:rFonts w:hint="eastAsia" w:ascii="宋体" w:hAnsi="宋体" w:eastAsia="宋体" w:cs="宋体"/>
          <w:color w:val="000000"/>
          <w:kern w:val="0"/>
          <w:sz w:val="24"/>
          <w:szCs w:val="24"/>
          <w:lang w:val="en-US" w:eastAsia="zh-CN" w:bidi="ar-SA"/>
        </w:rPr>
        <w:t>设</w:t>
      </w:r>
      <w:r>
        <w:rPr>
          <w:rFonts w:hint="eastAsia" w:ascii="宋体" w:hAnsi="宋体" w:eastAsia="宋体" w:cs="宋体"/>
          <w:color w:val="000000"/>
          <w:kern w:val="0"/>
          <w:sz w:val="24"/>
          <w:szCs w:val="24"/>
          <w:highlight w:val="none"/>
          <w:lang w:val="en-US" w:eastAsia="zh-CN" w:bidi="ar-SA"/>
        </w:rPr>
        <w:t>有维修使用的配件库，有固定维修团队（&gt;2人），保证7*24小时响应。</w:t>
      </w:r>
    </w:p>
    <w:p w14:paraId="6C15B3D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sz w:val="24"/>
          <w:szCs w:val="24"/>
          <w:highlight w:val="none"/>
        </w:rPr>
        <w:t>5、</w:t>
      </w:r>
      <w:r>
        <w:rPr>
          <w:rFonts w:hint="eastAsia" w:ascii="宋体" w:hAnsi="宋体" w:eastAsia="宋体" w:cs="宋体"/>
          <w:bCs/>
          <w:sz w:val="24"/>
          <w:szCs w:val="24"/>
          <w:highlight w:val="none"/>
        </w:rPr>
        <w:t>常规巡检：每周提供≥1次，主要</w:t>
      </w:r>
      <w:r>
        <w:rPr>
          <w:rFonts w:hint="eastAsia" w:ascii="宋体" w:hAnsi="宋体" w:eastAsia="宋体" w:cs="宋体"/>
          <w:bCs/>
          <w:sz w:val="24"/>
          <w:szCs w:val="24"/>
        </w:rPr>
        <w:t>内容包括：检查设备是否存在渗漏情况、检查各部位连接情况、查看打印了解设备运行情况，提前预判设备故障，排除隐患。</w:t>
      </w:r>
    </w:p>
    <w:p w14:paraId="0A5E31E5">
      <w:pPr>
        <w:keepNext w:val="0"/>
        <w:keepLines w:val="0"/>
        <w:pageBreakBefore w:val="0"/>
        <w:widowControl w:val="0"/>
        <w:kinsoku/>
        <w:wordWrap/>
        <w:overflowPunct/>
        <w:topLinePunct w:val="0"/>
        <w:autoSpaceDE w:val="0"/>
        <w:autoSpaceDN w:val="0"/>
        <w:bidi w:val="0"/>
        <w:adjustRightInd/>
        <w:snapToGrid/>
        <w:spacing w:after="0" w:line="360" w:lineRule="auto"/>
        <w:jc w:val="left"/>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6、定期保养：每季度</w:t>
      </w:r>
      <w:r>
        <w:rPr>
          <w:rFonts w:hint="eastAsia" w:ascii="宋体" w:hAnsi="宋体" w:eastAsia="宋体" w:cs="宋体"/>
          <w:bCs/>
          <w:sz w:val="24"/>
          <w:szCs w:val="24"/>
          <w:lang w:val="en-US" w:eastAsia="en-US" w:bidi="ar-SA"/>
        </w:rPr>
        <w:t>≥1次，</w:t>
      </w:r>
      <w:r>
        <w:rPr>
          <w:rFonts w:hint="eastAsia" w:ascii="宋体" w:hAnsi="宋体" w:eastAsia="宋体" w:cs="宋体"/>
          <w:sz w:val="24"/>
          <w:szCs w:val="24"/>
          <w:lang w:val="en-US" w:eastAsia="en-US" w:bidi="ar-SA"/>
        </w:rPr>
        <w:t>主要内容包括：检查和调整各部分电路和机械部件、进行温度/压力校准、水位检测校准、并出具验证报告；清洗进排水、进排汽滤网；检查舱门的开关和运行；检查和润滑各泵；工作舱的清洁和除垢；设备控制系统自检测试；针对日常出现的问题做相应的保养检修；针对日常使用中的问题予以解释和指导；根据检查结果更换故障配件。</w:t>
      </w:r>
    </w:p>
    <w:p w14:paraId="66B12F6C">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7、每月进行特种设备安全检查并出具检查报告</w:t>
      </w:r>
    </w:p>
    <w:p w14:paraId="4BE8138C">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8</w:t>
      </w:r>
      <w:r>
        <w:rPr>
          <w:rFonts w:hint="eastAsia" w:ascii="宋体" w:hAnsi="宋体" w:eastAsia="宋体" w:cs="宋体"/>
          <w:sz w:val="24"/>
          <w:szCs w:val="24"/>
          <w:lang w:val="en-US" w:eastAsia="en-US" w:bidi="ar-SA"/>
        </w:rPr>
        <w:t>、保修设备发生故障，最终服务商接到维修通知后，在线工程师电话响应时间≤30分钟，工程师在电话指导保修设备操作人员仍不能排除故障时，维修工程师现场到达时间≤4h，24小时内完成设备维修。</w:t>
      </w:r>
    </w:p>
    <w:p w14:paraId="207E38E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z w:val="24"/>
          <w:szCs w:val="24"/>
        </w:rPr>
      </w:pPr>
      <w:r>
        <w:rPr>
          <w:rFonts w:hint="eastAsia" w:cs="宋体"/>
          <w:sz w:val="24"/>
          <w:szCs w:val="24"/>
          <w:lang w:val="en-US" w:eastAsia="zh-CN"/>
        </w:rPr>
        <w:t>9、</w:t>
      </w:r>
      <w:r>
        <w:rPr>
          <w:rFonts w:hint="eastAsia" w:ascii="宋体" w:hAnsi="宋体" w:eastAsia="宋体" w:cs="宋体"/>
          <w:sz w:val="24"/>
          <w:szCs w:val="24"/>
        </w:rPr>
        <w:t>开机率≥98%（365天计算），停机时间每超过规定天数1天，保修期顺延3天。</w:t>
      </w:r>
    </w:p>
    <w:p w14:paraId="5657BBCB">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w:t>
      </w:r>
      <w:r>
        <w:rPr>
          <w:rFonts w:hint="eastAsia" w:ascii="宋体" w:hAnsi="宋体" w:eastAsia="宋体" w:cs="宋体"/>
          <w:sz w:val="24"/>
          <w:szCs w:val="24"/>
          <w:lang w:val="en-US" w:eastAsia="zh-CN" w:bidi="ar-SA"/>
        </w:rPr>
        <w:t>10</w:t>
      </w:r>
      <w:r>
        <w:rPr>
          <w:rFonts w:hint="eastAsia" w:ascii="宋体" w:hAnsi="宋体" w:eastAsia="宋体" w:cs="宋体"/>
          <w:sz w:val="24"/>
          <w:szCs w:val="24"/>
          <w:lang w:val="en-US" w:eastAsia="en-US" w:bidi="ar-SA"/>
        </w:rPr>
        <w:t>、最终服务商现场维修工程师≥2名，均具备设备维修资质（提供原厂培训证书）。</w:t>
      </w:r>
    </w:p>
    <w:p w14:paraId="4E436F8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textAlignment w:val="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w:t>
      </w:r>
      <w:r>
        <w:rPr>
          <w:rFonts w:hint="eastAsia" w:ascii="宋体" w:hAnsi="宋体" w:eastAsia="宋体" w:cs="宋体"/>
          <w:sz w:val="24"/>
          <w:szCs w:val="24"/>
          <w:lang w:val="en-US" w:eastAsia="zh-CN" w:bidi="ar-SA"/>
        </w:rPr>
        <w:t>11</w:t>
      </w:r>
      <w:r>
        <w:rPr>
          <w:rFonts w:hint="eastAsia" w:ascii="宋体" w:hAnsi="宋体" w:eastAsia="宋体" w:cs="宋体"/>
          <w:sz w:val="24"/>
          <w:szCs w:val="24"/>
          <w:lang w:val="en-US" w:eastAsia="en-US" w:bidi="ar-SA"/>
        </w:rPr>
        <w:t>、最终服务商在国内设有备件仓库，提供地址、联系人、库房产权证明或租赁证明。</w:t>
      </w:r>
    </w:p>
    <w:p w14:paraId="23E59E4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z w:val="24"/>
          <w:szCs w:val="24"/>
        </w:rPr>
      </w:pPr>
      <w:r>
        <w:rPr>
          <w:rFonts w:hint="eastAsia" w:cs="宋体"/>
          <w:color w:val="000000"/>
          <w:sz w:val="24"/>
          <w:szCs w:val="24"/>
          <w:lang w:val="en-US" w:eastAsia="zh-CN"/>
        </w:rPr>
        <w:t>12</w:t>
      </w:r>
      <w:r>
        <w:rPr>
          <w:rFonts w:hint="eastAsia" w:ascii="宋体" w:hAnsi="宋体" w:eastAsia="宋体" w:cs="宋体"/>
          <w:color w:val="000000"/>
          <w:sz w:val="24"/>
          <w:szCs w:val="24"/>
        </w:rPr>
        <w:t>、每年提供全部设备的维修记录，并装订成册。</w:t>
      </w:r>
    </w:p>
    <w:p w14:paraId="00F096C8">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bCs/>
          <w:color w:val="000000"/>
          <w:kern w:val="0"/>
          <w:sz w:val="32"/>
          <w:szCs w:val="32"/>
          <w:lang w:val="en-US" w:eastAsia="zh-CN" w:bidi="ar-SA"/>
        </w:rPr>
      </w:pPr>
      <w:r>
        <w:rPr>
          <w:rFonts w:hint="eastAsia" w:ascii="宋体" w:hAnsi="宋体" w:eastAsia="宋体" w:cs="宋体"/>
          <w:kern w:val="2"/>
          <w:sz w:val="24"/>
          <w:szCs w:val="24"/>
          <w:lang w:val="en-US" w:eastAsia="zh-CN" w:bidi="ar-SA"/>
        </w:rPr>
        <w:t>13、蒸汽灭菌器每年进行一次温度压力检测并出具检测报告。</w:t>
      </w:r>
    </w:p>
    <w:p w14:paraId="3258EE3B">
      <w:pPr>
        <w:keepNext w:val="0"/>
        <w:keepLines w:val="0"/>
        <w:pageBreakBefore w:val="0"/>
        <w:widowControl w:val="0"/>
        <w:kinsoku/>
        <w:wordWrap/>
        <w:overflowPunct/>
        <w:topLinePunct w:val="0"/>
        <w:autoSpaceDE w:val="0"/>
        <w:autoSpaceDN w:val="0"/>
        <w:bidi w:val="0"/>
        <w:adjustRightInd/>
        <w:snapToGrid/>
        <w:spacing w:line="324" w:lineRule="auto"/>
        <w:ind w:firstLine="0" w:firstLineChars="0"/>
        <w:textAlignment w:val="auto"/>
        <w:rPr>
          <w:rFonts w:hint="eastAsia" w:ascii="宋体" w:hAnsi="宋体" w:cs="宋体"/>
          <w:b/>
          <w:bCs/>
          <w:color w:val="000000"/>
          <w:kern w:val="0"/>
          <w:sz w:val="32"/>
          <w:szCs w:val="32"/>
          <w:lang w:val="en-US" w:eastAsia="zh-CN"/>
        </w:rPr>
        <w:sectPr>
          <w:pgSz w:w="11906" w:h="16838"/>
          <w:pgMar w:top="1440" w:right="1286" w:bottom="1440" w:left="1418" w:header="851" w:footer="992" w:gutter="0"/>
          <w:cols w:space="720" w:num="1"/>
          <w:titlePg/>
          <w:docGrid w:type="lines" w:linePitch="312" w:charSpace="0"/>
        </w:sectPr>
      </w:pPr>
    </w:p>
    <w:p w14:paraId="727A22E1">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bCs/>
          <w:color w:val="000000"/>
          <w:kern w:val="0"/>
          <w:sz w:val="32"/>
          <w:szCs w:val="32"/>
          <w:lang w:val="en-US" w:eastAsia="zh-CN" w:bidi="ar-SA"/>
        </w:rPr>
      </w:pPr>
      <w:r>
        <w:rPr>
          <w:rFonts w:hint="eastAsia" w:ascii="宋体" w:hAnsi="宋体" w:eastAsia="宋体" w:cs="宋体"/>
          <w:b/>
          <w:bCs/>
          <w:color w:val="000000"/>
          <w:kern w:val="0"/>
          <w:sz w:val="32"/>
          <w:szCs w:val="32"/>
          <w:lang w:val="en-US" w:eastAsia="zh-CN" w:bidi="ar-SA"/>
        </w:rPr>
        <w:t>16包：</w:t>
      </w:r>
    </w:p>
    <w:p w14:paraId="4961C0C1">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品目16-1：24小时无人隔离药房维修保养服务</w:t>
      </w:r>
    </w:p>
    <w:p w14:paraId="63DBA606">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品目16-2：24小时无人隔离药房维修保养服务</w:t>
      </w:r>
    </w:p>
    <w:p w14:paraId="1D989593">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015" w:type="dxa"/>
        <w:tblInd w:w="0" w:type="dxa"/>
        <w:tblLayout w:type="fixed"/>
        <w:tblCellMar>
          <w:top w:w="15" w:type="dxa"/>
          <w:left w:w="15" w:type="dxa"/>
          <w:bottom w:w="15" w:type="dxa"/>
          <w:right w:w="15" w:type="dxa"/>
        </w:tblCellMar>
      </w:tblPr>
      <w:tblGrid>
        <w:gridCol w:w="545"/>
        <w:gridCol w:w="1927"/>
        <w:gridCol w:w="1312"/>
        <w:gridCol w:w="1518"/>
        <w:gridCol w:w="676"/>
        <w:gridCol w:w="1387"/>
        <w:gridCol w:w="563"/>
        <w:gridCol w:w="1087"/>
      </w:tblGrid>
      <w:tr w14:paraId="5EEDFE40">
        <w:tblPrEx>
          <w:tblCellMar>
            <w:top w:w="15" w:type="dxa"/>
            <w:left w:w="15" w:type="dxa"/>
            <w:bottom w:w="15" w:type="dxa"/>
            <w:right w:w="15" w:type="dxa"/>
          </w:tblCellMar>
        </w:tblPrEx>
        <w:trPr>
          <w:trHeight w:val="559" w:hRule="atLeast"/>
        </w:trPr>
        <w:tc>
          <w:tcPr>
            <w:tcW w:w="545" w:type="dxa"/>
            <w:tcBorders>
              <w:top w:val="single" w:color="000000" w:sz="4" w:space="0"/>
              <w:left w:val="single" w:color="000000" w:sz="4" w:space="0"/>
              <w:bottom w:val="single" w:color="000000" w:sz="4" w:space="0"/>
              <w:right w:val="single" w:color="000000" w:sz="4" w:space="0"/>
            </w:tcBorders>
            <w:vAlign w:val="center"/>
          </w:tcPr>
          <w:p w14:paraId="76422173">
            <w:pPr>
              <w:widowControl/>
              <w:spacing w:line="240" w:lineRule="auto"/>
              <w:jc w:val="center"/>
              <w:textAlignment w:val="center"/>
              <w:rPr>
                <w:rFonts w:ascii="宋体" w:hAnsi="宋体" w:eastAsia="宋体" w:cs="宋体"/>
                <w:color w:val="000000"/>
                <w:kern w:val="0"/>
                <w:sz w:val="24"/>
                <w:szCs w:val="24"/>
              </w:rPr>
            </w:pPr>
            <w:r>
              <w:rPr>
                <w:rFonts w:hint="eastAsia"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1927" w:type="dxa"/>
            <w:tcBorders>
              <w:top w:val="single" w:color="000000" w:sz="4" w:space="0"/>
              <w:left w:val="single" w:color="000000" w:sz="4" w:space="0"/>
              <w:bottom w:val="single" w:color="000000" w:sz="4" w:space="0"/>
              <w:right w:val="single" w:color="000000" w:sz="4" w:space="0"/>
            </w:tcBorders>
            <w:vAlign w:val="center"/>
          </w:tcPr>
          <w:p w14:paraId="2FF7FE43">
            <w:pPr>
              <w:widowControl/>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1312" w:type="dxa"/>
            <w:tcBorders>
              <w:top w:val="single" w:color="000000" w:sz="4" w:space="0"/>
              <w:left w:val="single" w:color="000000" w:sz="4" w:space="0"/>
              <w:bottom w:val="single" w:color="000000" w:sz="4" w:space="0"/>
              <w:right w:val="single" w:color="000000" w:sz="4" w:space="0"/>
            </w:tcBorders>
            <w:vAlign w:val="center"/>
          </w:tcPr>
          <w:p w14:paraId="7C3EC96D">
            <w:pPr>
              <w:widowControl/>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8" w:type="dxa"/>
            <w:tcBorders>
              <w:top w:val="single" w:color="000000" w:sz="4" w:space="0"/>
              <w:left w:val="single" w:color="000000" w:sz="4" w:space="0"/>
              <w:bottom w:val="single" w:color="000000" w:sz="4" w:space="0"/>
              <w:right w:val="single" w:color="000000" w:sz="4" w:space="0"/>
            </w:tcBorders>
            <w:vAlign w:val="center"/>
          </w:tcPr>
          <w:p w14:paraId="57DF4A40">
            <w:pPr>
              <w:widowControl/>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676" w:type="dxa"/>
            <w:tcBorders>
              <w:top w:val="single" w:color="000000" w:sz="4" w:space="0"/>
              <w:left w:val="single" w:color="000000" w:sz="4" w:space="0"/>
              <w:bottom w:val="single" w:color="000000" w:sz="4" w:space="0"/>
              <w:right w:val="single" w:color="000000" w:sz="4" w:space="0"/>
            </w:tcBorders>
            <w:vAlign w:val="center"/>
          </w:tcPr>
          <w:p w14:paraId="76C8A68C">
            <w:pPr>
              <w:widowControl/>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387" w:type="dxa"/>
            <w:tcBorders>
              <w:top w:val="single" w:color="000000" w:sz="4" w:space="0"/>
              <w:left w:val="single" w:color="000000" w:sz="4" w:space="0"/>
              <w:bottom w:val="single" w:color="000000" w:sz="4" w:space="0"/>
              <w:right w:val="single" w:color="000000" w:sz="4" w:space="0"/>
            </w:tcBorders>
            <w:vAlign w:val="center"/>
          </w:tcPr>
          <w:p w14:paraId="098E6499">
            <w:pPr>
              <w:widowControl/>
              <w:spacing w:line="240" w:lineRule="auto"/>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预算单价</w:t>
            </w:r>
          </w:p>
          <w:p w14:paraId="42ACC56F">
            <w:pPr>
              <w:widowControl/>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（万元/年）</w:t>
            </w:r>
          </w:p>
        </w:tc>
        <w:tc>
          <w:tcPr>
            <w:tcW w:w="563" w:type="dxa"/>
            <w:tcBorders>
              <w:top w:val="single" w:color="000000" w:sz="4" w:space="0"/>
              <w:left w:val="single" w:color="000000" w:sz="4" w:space="0"/>
              <w:bottom w:val="single" w:color="000000" w:sz="4" w:space="0"/>
              <w:right w:val="single" w:color="000000" w:sz="4" w:space="0"/>
            </w:tcBorders>
            <w:vAlign w:val="center"/>
          </w:tcPr>
          <w:p w14:paraId="0FF265E4">
            <w:pPr>
              <w:widowControl/>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087" w:type="dxa"/>
            <w:tcBorders>
              <w:top w:val="single" w:color="000000" w:sz="4" w:space="0"/>
              <w:left w:val="single" w:color="000000" w:sz="4" w:space="0"/>
              <w:bottom w:val="single" w:color="000000" w:sz="4" w:space="0"/>
              <w:right w:val="single" w:color="000000" w:sz="4" w:space="0"/>
            </w:tcBorders>
            <w:vAlign w:val="center"/>
          </w:tcPr>
          <w:p w14:paraId="03E0717E">
            <w:pPr>
              <w:widowControl/>
              <w:spacing w:line="240" w:lineRule="auto"/>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38583B3B">
            <w:pPr>
              <w:widowControl/>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01FE0DB0">
        <w:tblPrEx>
          <w:tblCellMar>
            <w:top w:w="15" w:type="dxa"/>
            <w:left w:w="15" w:type="dxa"/>
            <w:bottom w:w="15" w:type="dxa"/>
            <w:right w:w="15" w:type="dxa"/>
          </w:tblCellMar>
        </w:tblPrEx>
        <w:trPr>
          <w:trHeight w:val="567" w:hRule="atLeast"/>
        </w:trPr>
        <w:tc>
          <w:tcPr>
            <w:tcW w:w="545" w:type="dxa"/>
            <w:tcBorders>
              <w:top w:val="single" w:color="000000" w:sz="4" w:space="0"/>
              <w:left w:val="single" w:color="000000" w:sz="4" w:space="0"/>
              <w:bottom w:val="single" w:color="000000" w:sz="4" w:space="0"/>
              <w:right w:val="single" w:color="000000" w:sz="4" w:space="0"/>
            </w:tcBorders>
            <w:vAlign w:val="center"/>
          </w:tcPr>
          <w:p w14:paraId="30D5F91A">
            <w:pPr>
              <w:keepNext w:val="0"/>
              <w:keepLines w:val="0"/>
              <w:widowControl/>
              <w:suppressLineNumbers w:val="0"/>
              <w:jc w:val="center"/>
              <w:textAlignment w:val="center"/>
              <w:rPr>
                <w:rFonts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16-1</w:t>
            </w:r>
          </w:p>
        </w:tc>
        <w:tc>
          <w:tcPr>
            <w:tcW w:w="1927" w:type="dxa"/>
            <w:tcBorders>
              <w:top w:val="single" w:color="000000" w:sz="4" w:space="0"/>
              <w:left w:val="single" w:color="000000" w:sz="4" w:space="0"/>
              <w:bottom w:val="single" w:color="000000" w:sz="4" w:space="0"/>
              <w:right w:val="single" w:color="000000" w:sz="4" w:space="0"/>
            </w:tcBorders>
            <w:vAlign w:val="center"/>
          </w:tcPr>
          <w:p w14:paraId="47223B1A">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24小时无人隔离药房</w:t>
            </w:r>
          </w:p>
        </w:tc>
        <w:tc>
          <w:tcPr>
            <w:tcW w:w="1312" w:type="dxa"/>
            <w:tcBorders>
              <w:top w:val="single" w:color="000000" w:sz="4" w:space="0"/>
              <w:left w:val="single" w:color="000000" w:sz="4" w:space="0"/>
              <w:bottom w:val="single" w:color="000000" w:sz="4" w:space="0"/>
              <w:right w:val="single" w:color="000000" w:sz="4" w:space="0"/>
            </w:tcBorders>
            <w:vAlign w:val="center"/>
          </w:tcPr>
          <w:p w14:paraId="45855840">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华兴长泰</w:t>
            </w:r>
          </w:p>
        </w:tc>
        <w:tc>
          <w:tcPr>
            <w:tcW w:w="1518" w:type="dxa"/>
            <w:tcBorders>
              <w:top w:val="single" w:color="000000" w:sz="4" w:space="0"/>
              <w:left w:val="single" w:color="000000" w:sz="4" w:space="0"/>
              <w:bottom w:val="single" w:color="000000" w:sz="4" w:space="0"/>
              <w:right w:val="single" w:color="000000" w:sz="4" w:space="0"/>
            </w:tcBorders>
            <w:vAlign w:val="center"/>
          </w:tcPr>
          <w:p w14:paraId="169E225A">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IH 华隆 2020V</w:t>
            </w:r>
          </w:p>
        </w:tc>
        <w:tc>
          <w:tcPr>
            <w:tcW w:w="676" w:type="dxa"/>
            <w:tcBorders>
              <w:top w:val="single" w:color="000000" w:sz="4" w:space="0"/>
              <w:left w:val="single" w:color="000000" w:sz="4" w:space="0"/>
              <w:bottom w:val="single" w:color="000000" w:sz="4" w:space="0"/>
              <w:right w:val="single" w:color="000000" w:sz="4" w:space="0"/>
            </w:tcBorders>
            <w:vAlign w:val="center"/>
          </w:tcPr>
          <w:p w14:paraId="0A8C1EA3">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1387" w:type="dxa"/>
            <w:tcBorders>
              <w:top w:val="single" w:color="000000" w:sz="4" w:space="0"/>
              <w:left w:val="single" w:color="000000" w:sz="4" w:space="0"/>
              <w:bottom w:val="single" w:color="000000" w:sz="4" w:space="0"/>
              <w:right w:val="single" w:color="000000" w:sz="4" w:space="0"/>
            </w:tcBorders>
            <w:vAlign w:val="center"/>
          </w:tcPr>
          <w:p w14:paraId="77730172">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3.5</w:t>
            </w:r>
          </w:p>
        </w:tc>
        <w:tc>
          <w:tcPr>
            <w:tcW w:w="563" w:type="dxa"/>
            <w:tcBorders>
              <w:top w:val="single" w:color="000000" w:sz="4" w:space="0"/>
              <w:left w:val="single" w:color="000000" w:sz="4" w:space="0"/>
              <w:bottom w:val="single" w:color="000000" w:sz="4" w:space="0"/>
              <w:right w:val="single" w:color="000000" w:sz="4" w:space="0"/>
            </w:tcBorders>
            <w:vAlign w:val="center"/>
          </w:tcPr>
          <w:p w14:paraId="728E6EEA">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c>
          <w:tcPr>
            <w:tcW w:w="1087" w:type="dxa"/>
            <w:tcBorders>
              <w:top w:val="single" w:color="000000" w:sz="4" w:space="0"/>
              <w:left w:val="single" w:color="000000" w:sz="4" w:space="0"/>
              <w:bottom w:val="single" w:color="000000" w:sz="4" w:space="0"/>
              <w:right w:val="single" w:color="000000" w:sz="4" w:space="0"/>
            </w:tcBorders>
            <w:vAlign w:val="center"/>
          </w:tcPr>
          <w:p w14:paraId="5FA96C06">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10.5</w:t>
            </w:r>
          </w:p>
        </w:tc>
      </w:tr>
      <w:tr w14:paraId="7DC74256">
        <w:tblPrEx>
          <w:tblCellMar>
            <w:top w:w="15" w:type="dxa"/>
            <w:left w:w="15" w:type="dxa"/>
            <w:bottom w:w="15" w:type="dxa"/>
            <w:right w:w="15" w:type="dxa"/>
          </w:tblCellMar>
        </w:tblPrEx>
        <w:trPr>
          <w:trHeight w:val="567" w:hRule="atLeast"/>
        </w:trPr>
        <w:tc>
          <w:tcPr>
            <w:tcW w:w="545" w:type="dxa"/>
            <w:tcBorders>
              <w:top w:val="single" w:color="000000" w:sz="4" w:space="0"/>
              <w:left w:val="single" w:color="000000" w:sz="4" w:space="0"/>
              <w:bottom w:val="single" w:color="000000" w:sz="4" w:space="0"/>
              <w:right w:val="single" w:color="000000" w:sz="4" w:space="0"/>
            </w:tcBorders>
            <w:vAlign w:val="center"/>
          </w:tcPr>
          <w:p w14:paraId="61A2C39C">
            <w:pPr>
              <w:keepNext w:val="0"/>
              <w:keepLines w:val="0"/>
              <w:widowControl/>
              <w:suppressLineNumbers w:val="0"/>
              <w:jc w:val="center"/>
              <w:textAlignment w:val="center"/>
              <w:rPr>
                <w:rFonts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16-2</w:t>
            </w:r>
          </w:p>
        </w:tc>
        <w:tc>
          <w:tcPr>
            <w:tcW w:w="1927" w:type="dxa"/>
            <w:tcBorders>
              <w:top w:val="single" w:color="000000" w:sz="4" w:space="0"/>
              <w:left w:val="single" w:color="000000" w:sz="4" w:space="0"/>
              <w:bottom w:val="single" w:color="000000" w:sz="4" w:space="0"/>
              <w:right w:val="single" w:color="000000" w:sz="4" w:space="0"/>
            </w:tcBorders>
            <w:vAlign w:val="center"/>
          </w:tcPr>
          <w:p w14:paraId="48FFEEB7">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24小时无人隔离药房</w:t>
            </w:r>
          </w:p>
        </w:tc>
        <w:tc>
          <w:tcPr>
            <w:tcW w:w="1312" w:type="dxa"/>
            <w:tcBorders>
              <w:top w:val="single" w:color="000000" w:sz="4" w:space="0"/>
              <w:left w:val="single" w:color="000000" w:sz="4" w:space="0"/>
              <w:bottom w:val="single" w:color="000000" w:sz="4" w:space="0"/>
              <w:right w:val="single" w:color="000000" w:sz="4" w:space="0"/>
            </w:tcBorders>
            <w:vAlign w:val="center"/>
          </w:tcPr>
          <w:p w14:paraId="6F506538">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华兴长泰</w:t>
            </w:r>
          </w:p>
        </w:tc>
        <w:tc>
          <w:tcPr>
            <w:tcW w:w="1518" w:type="dxa"/>
            <w:tcBorders>
              <w:top w:val="single" w:color="000000" w:sz="4" w:space="0"/>
              <w:left w:val="single" w:color="000000" w:sz="4" w:space="0"/>
              <w:bottom w:val="single" w:color="000000" w:sz="4" w:space="0"/>
              <w:right w:val="single" w:color="000000" w:sz="4" w:space="0"/>
            </w:tcBorders>
            <w:vAlign w:val="center"/>
          </w:tcPr>
          <w:p w14:paraId="6B115D4B">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IH 华隆 2020V</w:t>
            </w:r>
          </w:p>
        </w:tc>
        <w:tc>
          <w:tcPr>
            <w:tcW w:w="676" w:type="dxa"/>
            <w:tcBorders>
              <w:top w:val="single" w:color="000000" w:sz="4" w:space="0"/>
              <w:left w:val="single" w:color="000000" w:sz="4" w:space="0"/>
              <w:bottom w:val="single" w:color="000000" w:sz="4" w:space="0"/>
              <w:right w:val="single" w:color="000000" w:sz="4" w:space="0"/>
            </w:tcBorders>
            <w:vAlign w:val="center"/>
          </w:tcPr>
          <w:p w14:paraId="184CFEBC">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1387" w:type="dxa"/>
            <w:tcBorders>
              <w:top w:val="single" w:color="000000" w:sz="4" w:space="0"/>
              <w:left w:val="single" w:color="000000" w:sz="4" w:space="0"/>
              <w:bottom w:val="single" w:color="000000" w:sz="4" w:space="0"/>
              <w:right w:val="single" w:color="000000" w:sz="4" w:space="0"/>
            </w:tcBorders>
            <w:vAlign w:val="center"/>
          </w:tcPr>
          <w:p w14:paraId="70262FEA">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3.5</w:t>
            </w:r>
          </w:p>
        </w:tc>
        <w:tc>
          <w:tcPr>
            <w:tcW w:w="563" w:type="dxa"/>
            <w:tcBorders>
              <w:top w:val="single" w:color="000000" w:sz="4" w:space="0"/>
              <w:left w:val="single" w:color="000000" w:sz="4" w:space="0"/>
              <w:bottom w:val="single" w:color="000000" w:sz="4" w:space="0"/>
              <w:right w:val="single" w:color="000000" w:sz="4" w:space="0"/>
            </w:tcBorders>
            <w:vAlign w:val="center"/>
          </w:tcPr>
          <w:p w14:paraId="47AA22F4">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c>
          <w:tcPr>
            <w:tcW w:w="1087" w:type="dxa"/>
            <w:tcBorders>
              <w:top w:val="single" w:color="000000" w:sz="4" w:space="0"/>
              <w:left w:val="single" w:color="000000" w:sz="4" w:space="0"/>
              <w:bottom w:val="single" w:color="000000" w:sz="4" w:space="0"/>
              <w:right w:val="single" w:color="000000" w:sz="4" w:space="0"/>
            </w:tcBorders>
            <w:vAlign w:val="center"/>
          </w:tcPr>
          <w:p w14:paraId="334A10D3">
            <w:pPr>
              <w:widowControl/>
              <w:spacing w:line="24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10.5</w:t>
            </w:r>
          </w:p>
        </w:tc>
      </w:tr>
    </w:tbl>
    <w:p w14:paraId="55933B59">
      <w:pPr>
        <w:widowControl w:val="0"/>
        <w:autoSpaceDE w:val="0"/>
        <w:autoSpaceDN w:val="0"/>
        <w:spacing w:line="360" w:lineRule="auto"/>
        <w:ind w:firstLine="0" w:firstLineChars="0"/>
        <w:jc w:val="both"/>
        <w:rPr>
          <w:rFonts w:ascii="宋体" w:hAnsi="宋体" w:eastAsia="宋体" w:cs="宋体"/>
          <w:b/>
          <w:color w:val="000000"/>
          <w:kern w:val="0"/>
          <w:sz w:val="24"/>
          <w:szCs w:val="24"/>
          <w:lang w:val="en-US" w:eastAsia="zh-CN" w:bidi="ar-SA"/>
        </w:rPr>
      </w:pPr>
      <w:r>
        <w:rPr>
          <w:rFonts w:hint="eastAsia" w:ascii="宋体" w:hAnsi="宋体" w:eastAsia="宋体" w:cs="宋体"/>
          <w:b/>
          <w:color w:val="000000"/>
          <w:kern w:val="0"/>
          <w:sz w:val="24"/>
          <w:szCs w:val="24"/>
          <w:lang w:val="en-US" w:eastAsia="zh-CN" w:bidi="ar-SA"/>
        </w:rPr>
        <w:t>二、技术要求</w:t>
      </w:r>
    </w:p>
    <w:p w14:paraId="47A51260">
      <w:pPr>
        <w:keepNext w:val="0"/>
        <w:keepLines w:val="0"/>
        <w:pageBreakBefore w:val="0"/>
        <w:widowControl w:val="0"/>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color w:val="auto"/>
          <w:sz w:val="24"/>
          <w:szCs w:val="24"/>
          <w:lang w:val="en-US" w:eastAsia="en-US" w:bidi="ar-SA"/>
        </w:rPr>
      </w:pPr>
      <w:r>
        <w:rPr>
          <w:rFonts w:hint="eastAsia" w:ascii="宋体" w:hAnsi="宋体" w:eastAsia="宋体" w:cs="宋体"/>
          <w:color w:val="auto"/>
          <w:sz w:val="24"/>
          <w:szCs w:val="24"/>
          <w:lang w:val="en-US" w:eastAsia="en-US" w:bidi="ar-SA"/>
        </w:rPr>
        <w:t>▲1、投标报价包括此台设备不限次人工费用、所有故障备件更换及维护保养费用（含耗材）。</w:t>
      </w:r>
    </w:p>
    <w:p w14:paraId="49FD66DD">
      <w:pPr>
        <w:keepNext w:val="0"/>
        <w:keepLines w:val="0"/>
        <w:pageBreakBefore w:val="0"/>
        <w:widowControl w:val="0"/>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color w:val="auto"/>
          <w:sz w:val="24"/>
          <w:szCs w:val="24"/>
          <w:lang w:val="en-US" w:eastAsia="en-US" w:bidi="ar-SA"/>
        </w:rPr>
      </w:pPr>
      <w:r>
        <w:rPr>
          <w:rFonts w:hint="eastAsia" w:ascii="宋体" w:hAnsi="宋体" w:eastAsia="宋体" w:cs="宋体"/>
          <w:color w:val="auto"/>
          <w:sz w:val="24"/>
          <w:szCs w:val="24"/>
          <w:lang w:val="en-US" w:eastAsia="en-US" w:bidi="ar-SA"/>
        </w:rPr>
        <w:t>2、保修设备发生故障，最终服务商接到维修通知后，在线工程师电话响应时间≤30分钟，工程师在电话指导保修设备操作人员仍不能排除故障时，维修工程师现场到达时间≤24h。</w:t>
      </w:r>
    </w:p>
    <w:p w14:paraId="0FF4605F">
      <w:pPr>
        <w:keepNext w:val="0"/>
        <w:keepLines w:val="0"/>
        <w:pageBreakBefore w:val="0"/>
        <w:widowControl w:val="0"/>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color w:val="auto"/>
          <w:sz w:val="24"/>
          <w:szCs w:val="24"/>
          <w:lang w:val="en-US" w:eastAsia="en-US" w:bidi="ar-SA"/>
        </w:rPr>
      </w:pPr>
      <w:r>
        <w:rPr>
          <w:rFonts w:hint="eastAsia" w:ascii="宋体" w:hAnsi="宋体" w:eastAsia="宋体" w:cs="宋体"/>
          <w:color w:val="auto"/>
          <w:sz w:val="24"/>
          <w:szCs w:val="24"/>
          <w:lang w:val="en-US" w:eastAsia="en-US" w:bidi="ar-SA"/>
        </w:rPr>
        <w:t>3、开机率≥99%（365天计算），停机时间每超过规定天数1天，保修期顺延3天。</w:t>
      </w:r>
    </w:p>
    <w:p w14:paraId="5CCB92FD">
      <w:pPr>
        <w:keepNext w:val="0"/>
        <w:keepLines w:val="0"/>
        <w:pageBreakBefore w:val="0"/>
        <w:widowControl w:val="0"/>
        <w:kinsoku/>
        <w:wordWrap/>
        <w:overflowPunct/>
        <w:topLinePunct w:val="0"/>
        <w:autoSpaceDE/>
        <w:autoSpaceDN/>
        <w:bidi w:val="0"/>
        <w:adjustRightInd/>
        <w:snapToGrid/>
        <w:spacing w:before="0" w:line="360" w:lineRule="auto"/>
        <w:ind w:left="0" w:firstLine="0" w:firstLineChars="0"/>
        <w:textAlignment w:val="auto"/>
        <w:rPr>
          <w:rFonts w:hint="eastAsia" w:ascii="宋体" w:hAnsi="宋体" w:eastAsia="宋体" w:cs="宋体"/>
          <w:color w:val="auto"/>
          <w:sz w:val="24"/>
          <w:szCs w:val="24"/>
          <w:lang w:val="en-US" w:eastAsia="en-US" w:bidi="ar-SA"/>
        </w:rPr>
      </w:pPr>
      <w:r>
        <w:rPr>
          <w:rFonts w:hint="eastAsia" w:ascii="宋体" w:hAnsi="宋体" w:eastAsia="宋体" w:cs="宋体"/>
          <w:color w:val="auto"/>
          <w:sz w:val="24"/>
          <w:szCs w:val="24"/>
          <w:lang w:val="en-US" w:eastAsia="zh-CN" w:bidi="ar-SA"/>
        </w:rPr>
        <w:t>4、</w:t>
      </w:r>
      <w:r>
        <w:rPr>
          <w:rFonts w:hint="eastAsia" w:ascii="宋体" w:hAnsi="宋体" w:eastAsia="宋体" w:cs="宋体"/>
          <w:color w:val="auto"/>
          <w:sz w:val="24"/>
          <w:szCs w:val="24"/>
          <w:lang w:val="en-US" w:eastAsia="en-US" w:bidi="ar-SA"/>
        </w:rPr>
        <w:t>定期巡检及保养：服务期内为仪器提供常规巡检及保养，频次≥4次/年。大保养≥1次</w:t>
      </w:r>
      <w:r>
        <w:rPr>
          <w:rFonts w:hint="eastAsia" w:ascii="宋体" w:hAnsi="宋体" w:eastAsia="宋体" w:cs="宋体"/>
          <w:color w:val="auto"/>
          <w:sz w:val="24"/>
          <w:szCs w:val="24"/>
          <w:lang w:val="en-US" w:eastAsia="zh-CN" w:bidi="ar-SA"/>
        </w:rPr>
        <w:t>，</w:t>
      </w:r>
      <w:r>
        <w:rPr>
          <w:rFonts w:hint="eastAsia" w:ascii="宋体" w:hAnsi="宋体" w:eastAsia="宋体" w:cs="宋体"/>
          <w:color w:val="auto"/>
          <w:sz w:val="24"/>
          <w:szCs w:val="24"/>
          <w:lang w:val="en-US" w:eastAsia="en-US" w:bidi="ar-SA"/>
        </w:rPr>
        <w:t>小保养≥3次。</w:t>
      </w:r>
    </w:p>
    <w:p w14:paraId="04BE066C">
      <w:pPr>
        <w:keepNext w:val="0"/>
        <w:keepLines w:val="0"/>
        <w:pageBreakBefore w:val="0"/>
        <w:widowControl w:val="0"/>
        <w:kinsoku/>
        <w:wordWrap/>
        <w:overflowPunct/>
        <w:topLinePunct w:val="0"/>
        <w:autoSpaceDE/>
        <w:autoSpaceDN/>
        <w:bidi w:val="0"/>
        <w:adjustRightInd/>
        <w:snapToGrid/>
        <w:spacing w:before="0" w:line="360" w:lineRule="auto"/>
        <w:ind w:left="0" w:leftChars="0" w:firstLine="0" w:firstLineChars="0"/>
        <w:textAlignment w:val="auto"/>
        <w:rPr>
          <w:rFonts w:hint="eastAsia" w:ascii="宋体" w:hAnsi="宋体" w:eastAsia="宋体" w:cs="宋体"/>
          <w:color w:val="auto"/>
          <w:sz w:val="24"/>
          <w:szCs w:val="24"/>
          <w:lang w:val="en-US" w:eastAsia="en-US" w:bidi="ar-SA"/>
        </w:rPr>
      </w:pPr>
      <w:r>
        <w:rPr>
          <w:rFonts w:hint="eastAsia" w:ascii="宋体" w:hAnsi="宋体" w:eastAsia="宋体" w:cs="宋体"/>
          <w:color w:val="auto"/>
          <w:sz w:val="24"/>
          <w:szCs w:val="24"/>
          <w:lang w:val="en-US" w:eastAsia="zh-CN" w:bidi="ar-SA"/>
        </w:rPr>
        <w:t>5、</w:t>
      </w:r>
      <w:r>
        <w:rPr>
          <w:rFonts w:hint="eastAsia" w:ascii="宋体" w:hAnsi="宋体" w:eastAsia="宋体" w:cs="宋体"/>
          <w:color w:val="auto"/>
          <w:sz w:val="24"/>
          <w:szCs w:val="24"/>
          <w:lang w:val="en-US" w:eastAsia="en-US" w:bidi="ar-SA"/>
        </w:rPr>
        <w:t>服务期内提供仪器设备使用及维护培训≥1次/年，包含仪器原理、仪器日常维护培训、仪器常见故障排查简易流程等。</w:t>
      </w:r>
    </w:p>
    <w:p w14:paraId="79135A23">
      <w:pPr>
        <w:keepNext w:val="0"/>
        <w:keepLines w:val="0"/>
        <w:pageBreakBefore w:val="0"/>
        <w:widowControl w:val="0"/>
        <w:kinsoku/>
        <w:wordWrap/>
        <w:overflowPunct/>
        <w:topLinePunct w:val="0"/>
        <w:autoSpaceDE/>
        <w:autoSpaceDN/>
        <w:bidi w:val="0"/>
        <w:adjustRightInd/>
        <w:snapToGrid/>
        <w:spacing w:before="0" w:line="360" w:lineRule="auto"/>
        <w:ind w:left="0" w:firstLine="0" w:firstLineChars="0"/>
        <w:textAlignment w:val="auto"/>
        <w:rPr>
          <w:rFonts w:hint="eastAsia" w:ascii="宋体" w:hAnsi="宋体" w:eastAsia="宋体" w:cs="宋体"/>
          <w:color w:val="auto"/>
          <w:sz w:val="24"/>
          <w:szCs w:val="24"/>
          <w:lang w:val="en-US" w:eastAsia="en-US" w:bidi="ar-SA"/>
        </w:rPr>
      </w:pPr>
      <w:r>
        <w:rPr>
          <w:rFonts w:hint="eastAsia" w:ascii="宋体" w:hAnsi="宋体" w:eastAsia="宋体" w:cs="宋体"/>
          <w:color w:val="auto"/>
          <w:sz w:val="24"/>
          <w:szCs w:val="24"/>
          <w:lang w:val="en-US" w:eastAsia="zh-CN" w:bidi="ar-SA"/>
        </w:rPr>
        <w:t>6、</w:t>
      </w:r>
      <w:r>
        <w:rPr>
          <w:rFonts w:hint="eastAsia" w:ascii="宋体" w:hAnsi="宋体" w:eastAsia="宋体" w:cs="宋体"/>
          <w:color w:val="auto"/>
          <w:sz w:val="24"/>
          <w:szCs w:val="24"/>
          <w:lang w:val="en-US" w:eastAsia="en-US" w:bidi="ar-SA"/>
        </w:rPr>
        <w:t>最终服务商具备充足的备件供应能力，服务中所用备件优先使用原厂全新配件。</w:t>
      </w:r>
    </w:p>
    <w:p w14:paraId="63AB494D">
      <w:pPr>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textAlignment w:val="auto"/>
        <w:rPr>
          <w:rFonts w:hint="eastAsia" w:ascii="宋体" w:hAnsi="宋体" w:eastAsia="宋体" w:cs="宋体"/>
          <w:color w:val="auto"/>
          <w:sz w:val="24"/>
          <w:szCs w:val="24"/>
          <w:lang w:val="en-US" w:eastAsia="en-US" w:bidi="ar-SA"/>
        </w:rPr>
      </w:pPr>
      <w:r>
        <w:rPr>
          <w:rFonts w:hint="eastAsia" w:ascii="宋体" w:hAnsi="宋体" w:eastAsia="宋体" w:cs="宋体"/>
          <w:color w:val="auto"/>
          <w:sz w:val="24"/>
          <w:szCs w:val="24"/>
          <w:lang w:val="en-US" w:eastAsia="en-US" w:bidi="ar-SA"/>
        </w:rPr>
        <w:t>▲</w:t>
      </w:r>
      <w:r>
        <w:rPr>
          <w:rFonts w:hint="eastAsia" w:ascii="宋体" w:hAnsi="宋体" w:eastAsia="宋体" w:cs="宋体"/>
          <w:color w:val="auto"/>
          <w:sz w:val="24"/>
          <w:szCs w:val="24"/>
          <w:lang w:val="en-US" w:eastAsia="zh-CN" w:bidi="ar-SA"/>
        </w:rPr>
        <w:t>7、最终服务商现场</w:t>
      </w:r>
      <w:r>
        <w:rPr>
          <w:rFonts w:hint="eastAsia" w:ascii="宋体" w:hAnsi="宋体" w:eastAsia="宋体" w:cs="宋体"/>
          <w:color w:val="auto"/>
          <w:sz w:val="24"/>
          <w:szCs w:val="24"/>
          <w:lang w:val="en-US" w:eastAsia="en-US" w:bidi="ar-SA"/>
        </w:rPr>
        <w:t>固定巡检及维修工程师</w:t>
      </w:r>
      <w:r>
        <w:rPr>
          <w:rFonts w:hint="eastAsia" w:ascii="宋体" w:hAnsi="宋体" w:eastAsia="宋体" w:cs="宋体"/>
          <w:color w:val="auto"/>
          <w:sz w:val="24"/>
          <w:szCs w:val="24"/>
          <w:lang w:val="en-US" w:eastAsia="zh-CN" w:bidi="ar-SA"/>
        </w:rPr>
        <w:t>≥1名</w:t>
      </w:r>
      <w:r>
        <w:rPr>
          <w:rFonts w:hint="eastAsia" w:ascii="宋体" w:hAnsi="宋体" w:eastAsia="宋体" w:cs="宋体"/>
          <w:color w:val="auto"/>
          <w:sz w:val="24"/>
          <w:szCs w:val="24"/>
          <w:lang w:val="en-US" w:eastAsia="en-US" w:bidi="ar-SA"/>
        </w:rPr>
        <w:t>，具备完成相应工作的资质及能力，（提供原厂培训证书）。</w:t>
      </w:r>
    </w:p>
    <w:p w14:paraId="508665F1">
      <w:pPr>
        <w:keepNext w:val="0"/>
        <w:keepLines w:val="0"/>
        <w:pageBreakBefore w:val="0"/>
        <w:widowControl w:val="0"/>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color w:val="auto"/>
          <w:sz w:val="24"/>
          <w:szCs w:val="24"/>
          <w:lang w:val="en-US" w:eastAsia="en-US" w:bidi="ar-SA"/>
        </w:rPr>
      </w:pPr>
      <w:r>
        <w:rPr>
          <w:rFonts w:hint="eastAsia" w:ascii="宋体" w:hAnsi="宋体" w:eastAsia="宋体" w:cs="宋体"/>
          <w:color w:val="auto"/>
          <w:sz w:val="24"/>
          <w:szCs w:val="24"/>
          <w:lang w:val="en-US" w:eastAsia="en-US" w:bidi="ar-SA"/>
        </w:rPr>
        <w:t>▲</w:t>
      </w:r>
      <w:r>
        <w:rPr>
          <w:rFonts w:hint="eastAsia" w:ascii="宋体" w:hAnsi="宋体" w:eastAsia="宋体" w:cs="宋体"/>
          <w:color w:val="auto"/>
          <w:sz w:val="24"/>
          <w:szCs w:val="24"/>
          <w:lang w:val="en-US" w:eastAsia="zh-CN" w:bidi="ar-SA"/>
        </w:rPr>
        <w:t>8</w:t>
      </w:r>
      <w:r>
        <w:rPr>
          <w:rFonts w:hint="eastAsia" w:ascii="宋体" w:hAnsi="宋体" w:eastAsia="宋体" w:cs="宋体"/>
          <w:color w:val="auto"/>
          <w:sz w:val="24"/>
          <w:szCs w:val="24"/>
          <w:lang w:val="en-US" w:eastAsia="en-US" w:bidi="ar-SA"/>
        </w:rPr>
        <w:t>、最终服务商在国内设有备件仓库，提供地址、联系人、库房产权证明或租赁证明。</w:t>
      </w:r>
    </w:p>
    <w:p w14:paraId="52604134">
      <w:pPr>
        <w:keepNext w:val="0"/>
        <w:keepLines w:val="0"/>
        <w:pageBreakBefore w:val="0"/>
        <w:widowControl w:val="0"/>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color w:val="auto"/>
          <w:sz w:val="24"/>
          <w:szCs w:val="24"/>
          <w:lang w:val="en-US" w:eastAsia="en-US" w:bidi="ar-SA"/>
        </w:rPr>
      </w:pPr>
      <w:r>
        <w:rPr>
          <w:rFonts w:hint="eastAsia" w:ascii="宋体" w:hAnsi="宋体" w:eastAsia="宋体" w:cs="宋体"/>
          <w:color w:val="auto"/>
          <w:sz w:val="24"/>
          <w:szCs w:val="24"/>
          <w:lang w:val="en-US" w:eastAsia="zh-CN" w:bidi="ar-SA"/>
        </w:rPr>
        <w:t>9</w:t>
      </w:r>
      <w:r>
        <w:rPr>
          <w:rFonts w:hint="eastAsia" w:ascii="宋体" w:hAnsi="宋体" w:eastAsia="宋体" w:cs="宋体"/>
          <w:color w:val="auto"/>
          <w:sz w:val="24"/>
          <w:szCs w:val="24"/>
          <w:lang w:val="en-US" w:eastAsia="en-US" w:bidi="ar-SA"/>
        </w:rPr>
        <w:t>、最终服务商每次维保任务完成后，维保工程师应及时提供工单，由使用科室及设备管理科室签字确认并留存复写联。</w:t>
      </w:r>
    </w:p>
    <w:p w14:paraId="56D2FD48">
      <w:pPr>
        <w:keepNext w:val="0"/>
        <w:keepLines w:val="0"/>
        <w:pageBreakBefore w:val="0"/>
        <w:widowControl w:val="0"/>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color w:val="auto"/>
          <w:sz w:val="24"/>
          <w:szCs w:val="24"/>
          <w:lang w:val="en-US" w:eastAsia="en-US" w:bidi="ar-SA"/>
        </w:rPr>
      </w:pPr>
      <w:r>
        <w:rPr>
          <w:rFonts w:hint="eastAsia" w:ascii="宋体" w:hAnsi="宋体" w:eastAsia="宋体" w:cs="宋体"/>
          <w:color w:val="auto"/>
          <w:sz w:val="24"/>
          <w:szCs w:val="24"/>
          <w:lang w:val="en-US" w:eastAsia="zh-CN" w:bidi="ar-SA"/>
        </w:rPr>
        <w:t>10</w:t>
      </w:r>
      <w:r>
        <w:rPr>
          <w:rFonts w:hint="eastAsia" w:ascii="宋体" w:hAnsi="宋体" w:eastAsia="宋体" w:cs="宋体"/>
          <w:color w:val="auto"/>
          <w:sz w:val="24"/>
          <w:szCs w:val="24"/>
          <w:lang w:val="en-US" w:eastAsia="en-US" w:bidi="ar-SA"/>
        </w:rPr>
        <w:t>、年度维保服务期结束时提供全年维保资料，并对维修的故障进行分析。</w:t>
      </w:r>
    </w:p>
    <w:p w14:paraId="14D80AAB">
      <w:pPr>
        <w:widowControl w:val="0"/>
        <w:autoSpaceDE w:val="0"/>
        <w:autoSpaceDN w:val="0"/>
        <w:rPr>
          <w:rFonts w:ascii="宋体" w:hAnsi="宋体" w:eastAsia="宋体" w:cs="宋体"/>
          <w:sz w:val="24"/>
          <w:szCs w:val="24"/>
          <w:lang w:val="en-US" w:eastAsia="en-US" w:bidi="ar-SA"/>
        </w:rPr>
      </w:pPr>
    </w:p>
    <w:p w14:paraId="35FBFB7A">
      <w:pPr>
        <w:widowControl w:val="0"/>
        <w:autoSpaceDE w:val="0"/>
        <w:autoSpaceDN w:val="0"/>
        <w:rPr>
          <w:rFonts w:ascii="宋体" w:hAnsi="宋体" w:eastAsia="宋体" w:cs="宋体"/>
          <w:sz w:val="24"/>
          <w:szCs w:val="24"/>
          <w:lang w:val="en-US" w:eastAsia="en-US" w:bidi="ar-SA"/>
        </w:rPr>
      </w:pPr>
    </w:p>
    <w:p w14:paraId="03FE215F">
      <w:pPr>
        <w:widowControl/>
        <w:spacing w:line="486" w:lineRule="exact"/>
        <w:ind w:firstLine="241" w:firstLineChars="100"/>
        <w:contextualSpacing/>
        <w:rPr>
          <w:b/>
          <w:bCs/>
          <w:color w:val="auto"/>
          <w:sz w:val="24"/>
          <w:szCs w:val="24"/>
          <w:highlight w:val="none"/>
          <w:lang w:eastAsia="zh-CN"/>
        </w:rPr>
      </w:pPr>
      <w:r>
        <w:rPr>
          <w:rFonts w:hint="eastAsia" w:eastAsia="宋体"/>
          <w:b/>
          <w:bCs/>
          <w:color w:val="auto"/>
          <w:sz w:val="24"/>
          <w:szCs w:val="24"/>
          <w:highlight w:val="none"/>
          <w:lang w:eastAsia="zh-CN"/>
        </w:rPr>
        <w:t>2.2 采购标的需满足的服务标准、期限、效率等要求；</w:t>
      </w:r>
    </w:p>
    <w:p w14:paraId="5CA87B0A">
      <w:pPr>
        <w:tabs>
          <w:tab w:val="left" w:pos="900"/>
        </w:tabs>
        <w:autoSpaceDE/>
        <w:autoSpaceDN/>
        <w:spacing w:line="486" w:lineRule="exact"/>
        <w:ind w:firstLine="240" w:firstLineChars="100"/>
        <w:rPr>
          <w:color w:val="auto"/>
          <w:sz w:val="24"/>
          <w:szCs w:val="24"/>
          <w:highlight w:val="none"/>
          <w:lang w:eastAsia="zh-CN"/>
        </w:rPr>
      </w:pPr>
      <w:r>
        <w:rPr>
          <w:rFonts w:hint="eastAsia" w:eastAsia="宋体"/>
          <w:color w:val="auto"/>
          <w:sz w:val="24"/>
          <w:szCs w:val="24"/>
          <w:highlight w:val="none"/>
          <w:lang w:eastAsia="zh-CN"/>
        </w:rPr>
        <w:t>（1）采购标的需满足的服务标准、效率要求</w:t>
      </w:r>
    </w:p>
    <w:p w14:paraId="6B7CE7CF">
      <w:pPr>
        <w:spacing w:line="486" w:lineRule="exact"/>
        <w:ind w:firstLine="480" w:firstLineChars="200"/>
        <w:contextualSpacing/>
        <w:rPr>
          <w:color w:val="auto"/>
          <w:sz w:val="24"/>
          <w:szCs w:val="24"/>
          <w:highlight w:val="none"/>
          <w:lang w:eastAsia="zh-CN"/>
        </w:rPr>
      </w:pPr>
      <w:r>
        <w:rPr>
          <w:rFonts w:hint="eastAsia" w:eastAsia="宋体"/>
          <w:color w:val="auto"/>
          <w:sz w:val="24"/>
          <w:szCs w:val="24"/>
          <w:highlight w:val="none"/>
          <w:lang w:eastAsia="zh-CN"/>
        </w:rPr>
        <w:t>详见 需满足的质量、安全、技术规格、物理特性等要求。</w:t>
      </w:r>
    </w:p>
    <w:p w14:paraId="1DDB96F3">
      <w:pPr>
        <w:tabs>
          <w:tab w:val="left" w:pos="900"/>
        </w:tabs>
        <w:autoSpaceDE/>
        <w:autoSpaceDN/>
        <w:spacing w:line="486" w:lineRule="exact"/>
        <w:ind w:firstLine="220" w:firstLineChars="100"/>
        <w:rPr>
          <w:color w:val="auto"/>
          <w:sz w:val="24"/>
          <w:szCs w:val="24"/>
          <w:highlight w:val="none"/>
          <w:lang w:eastAsia="zh-CN"/>
        </w:rPr>
      </w:pPr>
      <w:r>
        <w:rPr>
          <w:rFonts w:hint="eastAsia" w:eastAsia="宋体"/>
          <w:color w:val="auto"/>
          <w:szCs w:val="24"/>
          <w:highlight w:val="none"/>
          <w:lang w:eastAsia="zh-CN"/>
        </w:rPr>
        <w:t>（</w:t>
      </w:r>
      <w:r>
        <w:rPr>
          <w:rFonts w:hint="eastAsia" w:eastAsia="宋体"/>
          <w:color w:val="auto"/>
          <w:sz w:val="24"/>
          <w:szCs w:val="24"/>
          <w:highlight w:val="none"/>
          <w:lang w:eastAsia="zh-CN"/>
        </w:rPr>
        <w:t>2）采购标的需满足的服务期限要求</w:t>
      </w:r>
    </w:p>
    <w:p w14:paraId="47EDC3DA">
      <w:pPr>
        <w:tabs>
          <w:tab w:val="left" w:pos="900"/>
        </w:tabs>
        <w:spacing w:line="360" w:lineRule="auto"/>
        <w:ind w:firstLine="480" w:firstLineChars="200"/>
        <w:rPr>
          <w:rFonts w:hint="eastAsia"/>
          <w:b w:val="0"/>
          <w:bCs w:val="0"/>
          <w:color w:val="auto"/>
          <w:sz w:val="24"/>
          <w:szCs w:val="24"/>
          <w:highlight w:val="none"/>
          <w:lang w:eastAsia="zh-CN"/>
        </w:rPr>
      </w:pPr>
      <w:r>
        <w:rPr>
          <w:rFonts w:hint="eastAsia" w:ascii="宋体" w:eastAsia="宋体"/>
          <w:b w:val="0"/>
          <w:bCs w:val="0"/>
          <w:color w:val="auto"/>
          <w:sz w:val="24"/>
          <w:szCs w:val="24"/>
          <w:highlight w:val="none"/>
          <w:lang w:val="en-US" w:eastAsia="zh-CN"/>
        </w:rPr>
        <w:t>详见“</w:t>
      </w:r>
      <w:r>
        <w:rPr>
          <w:rFonts w:hint="eastAsia" w:eastAsia="宋体"/>
          <w:b w:val="0"/>
          <w:bCs w:val="0"/>
          <w:color w:val="auto"/>
          <w:sz w:val="24"/>
          <w:szCs w:val="24"/>
          <w:highlight w:val="none"/>
          <w:lang w:eastAsia="zh-CN"/>
        </w:rPr>
        <w:t>采购标的需求一览表</w:t>
      </w:r>
      <w:r>
        <w:rPr>
          <w:rFonts w:hint="eastAsia" w:ascii="宋体" w:eastAsia="宋体"/>
          <w:b w:val="0"/>
          <w:bCs w:val="0"/>
          <w:color w:val="auto"/>
          <w:sz w:val="24"/>
          <w:szCs w:val="24"/>
          <w:highlight w:val="none"/>
          <w:lang w:val="en-US" w:eastAsia="zh-CN"/>
        </w:rPr>
        <w:t>”</w:t>
      </w:r>
    </w:p>
    <w:p w14:paraId="53296A0E">
      <w:pPr>
        <w:tabs>
          <w:tab w:val="left" w:pos="900"/>
        </w:tabs>
        <w:spacing w:line="360" w:lineRule="auto"/>
        <w:ind w:firstLine="482" w:firstLineChars="200"/>
        <w:rPr>
          <w:b/>
          <w:bCs/>
          <w:color w:val="auto"/>
          <w:sz w:val="24"/>
          <w:szCs w:val="24"/>
          <w:highlight w:val="none"/>
          <w:lang w:eastAsia="zh-CN"/>
        </w:rPr>
      </w:pPr>
      <w:r>
        <w:rPr>
          <w:rFonts w:hint="eastAsia" w:eastAsia="宋体"/>
          <w:b/>
          <w:bCs/>
          <w:color w:val="auto"/>
          <w:sz w:val="24"/>
          <w:szCs w:val="24"/>
          <w:highlight w:val="none"/>
          <w:lang w:eastAsia="zh-CN"/>
        </w:rPr>
        <w:t>2.3为落实政府采购政策需满足的要求；</w:t>
      </w:r>
    </w:p>
    <w:p w14:paraId="049CEFD9">
      <w:pPr>
        <w:tabs>
          <w:tab w:val="left" w:pos="900"/>
        </w:tabs>
        <w:spacing w:line="486" w:lineRule="exact"/>
        <w:ind w:firstLine="480" w:firstLineChars="200"/>
        <w:rPr>
          <w:color w:val="auto"/>
          <w:sz w:val="24"/>
          <w:szCs w:val="24"/>
          <w:highlight w:val="none"/>
          <w:lang w:eastAsia="zh-CN"/>
        </w:rPr>
      </w:pPr>
      <w:r>
        <w:rPr>
          <w:rFonts w:hint="eastAsia" w:eastAsia="宋体"/>
          <w:color w:val="auto"/>
          <w:sz w:val="24"/>
          <w:szCs w:val="24"/>
          <w:highlight w:val="none"/>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78C62290">
      <w:pPr>
        <w:tabs>
          <w:tab w:val="left" w:pos="900"/>
        </w:tabs>
        <w:spacing w:line="486" w:lineRule="exact"/>
        <w:ind w:firstLine="480" w:firstLineChars="200"/>
        <w:rPr>
          <w:color w:val="auto"/>
          <w:sz w:val="24"/>
          <w:szCs w:val="24"/>
          <w:highlight w:val="none"/>
          <w:lang w:eastAsia="zh-CN"/>
        </w:rPr>
      </w:pPr>
      <w:r>
        <w:rPr>
          <w:rFonts w:hint="eastAsia" w:eastAsia="宋体"/>
          <w:color w:val="auto"/>
          <w:sz w:val="24"/>
          <w:szCs w:val="24"/>
          <w:highlight w:val="none"/>
          <w:lang w:eastAsia="zh-CN"/>
        </w:rPr>
        <w:t>（2）监狱企业扶持政策：供应商所投产品为监狱企业制造的，将视同为小型或微型企业，将对该投标产品的投标价给予10%的扣除。</w:t>
      </w:r>
      <w:r>
        <w:rPr>
          <w:rFonts w:hint="eastAsia" w:eastAsia="宋体"/>
          <w:iCs/>
          <w:color w:val="auto"/>
          <w:sz w:val="24"/>
          <w:szCs w:val="24"/>
          <w:highlight w:val="none"/>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eastAsia="宋体"/>
          <w:color w:val="auto"/>
          <w:sz w:val="24"/>
          <w:szCs w:val="24"/>
          <w:highlight w:val="none"/>
          <w:lang w:eastAsia="zh-CN"/>
        </w:rPr>
        <w:t>。（专门面向中小企业采购或预留份额的情况不适用）</w:t>
      </w:r>
    </w:p>
    <w:p w14:paraId="1C2CEB48">
      <w:pPr>
        <w:tabs>
          <w:tab w:val="left" w:pos="900"/>
        </w:tabs>
        <w:spacing w:line="486" w:lineRule="exact"/>
        <w:ind w:firstLine="480" w:firstLineChars="200"/>
        <w:rPr>
          <w:color w:val="auto"/>
          <w:sz w:val="24"/>
          <w:szCs w:val="24"/>
          <w:highlight w:val="none"/>
          <w:lang w:eastAsia="zh-CN"/>
        </w:rPr>
      </w:pPr>
      <w:r>
        <w:rPr>
          <w:rFonts w:hint="eastAsia" w:eastAsia="宋体"/>
          <w:color w:val="auto"/>
          <w:sz w:val="24"/>
          <w:szCs w:val="24"/>
          <w:highlight w:val="none"/>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34E50809">
      <w:pPr>
        <w:autoSpaceDE/>
        <w:autoSpaceDN/>
        <w:spacing w:line="486" w:lineRule="exact"/>
        <w:ind w:firstLine="480" w:firstLineChars="200"/>
        <w:rPr>
          <w:color w:val="auto"/>
          <w:sz w:val="24"/>
          <w:szCs w:val="24"/>
          <w:highlight w:val="none"/>
          <w:lang w:eastAsia="zh-CN"/>
        </w:rPr>
      </w:pPr>
      <w:r>
        <w:rPr>
          <w:rFonts w:hint="eastAsia" w:eastAsia="宋体"/>
          <w:color w:val="auto"/>
          <w:sz w:val="24"/>
          <w:szCs w:val="24"/>
          <w:highlight w:val="none"/>
          <w:lang w:eastAsia="zh-CN"/>
        </w:rPr>
        <w:t>（4）鼓励节能、环保政策：依据《财政部发展改革委生态环境部市场监管总局关于调整优化节能产品、环境标志产品政府采购执行机制的通知（财库（2019）9号）》执行。</w:t>
      </w:r>
    </w:p>
    <w:p w14:paraId="5EDAA84D">
      <w:pPr>
        <w:tabs>
          <w:tab w:val="left" w:pos="900"/>
        </w:tabs>
        <w:autoSpaceDE/>
        <w:autoSpaceDN/>
        <w:spacing w:line="360" w:lineRule="auto"/>
        <w:ind w:firstLine="480" w:firstLineChars="200"/>
        <w:jc w:val="both"/>
        <w:rPr>
          <w:color w:val="auto"/>
          <w:sz w:val="24"/>
          <w:szCs w:val="24"/>
          <w:highlight w:val="none"/>
          <w:lang w:eastAsia="zh-CN"/>
        </w:rPr>
      </w:pPr>
      <w:r>
        <w:rPr>
          <w:rFonts w:hint="eastAsia" w:eastAsia="宋体"/>
          <w:color w:val="auto"/>
          <w:sz w:val="24"/>
          <w:szCs w:val="24"/>
          <w:highlight w:val="none"/>
          <w:lang w:eastAsia="zh-CN"/>
        </w:rPr>
        <w:t>（5）实施本国产品标准及相关政策：依据《</w:t>
      </w:r>
      <w:r>
        <w:rPr>
          <w:rFonts w:hint="eastAsia" w:eastAsia="宋体"/>
          <w:color w:val="auto"/>
          <w:sz w:val="24"/>
          <w:szCs w:val="24"/>
          <w:highlight w:val="none"/>
          <w:shd w:val="clear" w:color="auto" w:fill="FFFFFF"/>
          <w:lang w:eastAsia="zh-CN"/>
        </w:rPr>
        <w:t>国务院办公厅关于在政府采购中实施本国产品标准及相关政策的通知</w:t>
      </w:r>
      <w:r>
        <w:rPr>
          <w:rFonts w:hint="eastAsia" w:eastAsia="宋体"/>
          <w:color w:val="auto"/>
          <w:sz w:val="24"/>
          <w:szCs w:val="24"/>
          <w:highlight w:val="none"/>
          <w:lang w:eastAsia="zh-CN"/>
        </w:rPr>
        <w:t>》（国办发〔2025〕34号）规定，本项目供应商所投产品</w:t>
      </w:r>
      <w:r>
        <w:rPr>
          <w:rFonts w:hint="eastAsia" w:eastAsia="宋体"/>
          <w:color w:val="auto"/>
          <w:sz w:val="24"/>
          <w:szCs w:val="24"/>
          <w:highlight w:val="none"/>
          <w:shd w:val="clear" w:color="auto" w:fill="FFFFFF"/>
          <w:lang w:eastAsia="zh-CN"/>
        </w:rPr>
        <w:t>在中国境内生产，即在中华人民共和国关境内实现从原材料、组件到产品的属性改变。且在中国境内生产的组件成本占比应当达到规定比例</w:t>
      </w:r>
      <w:r>
        <w:rPr>
          <w:rFonts w:hint="eastAsia" w:eastAsia="宋体"/>
          <w:color w:val="auto"/>
          <w:sz w:val="24"/>
          <w:szCs w:val="24"/>
          <w:highlight w:val="none"/>
          <w:lang w:eastAsia="zh-CN"/>
        </w:rPr>
        <w:t>，</w:t>
      </w:r>
      <w:r>
        <w:rPr>
          <w:rFonts w:hint="eastAsia" w:eastAsia="宋体"/>
          <w:color w:val="auto"/>
          <w:sz w:val="24"/>
          <w:szCs w:val="24"/>
          <w:highlight w:val="none"/>
          <w:shd w:val="clear" w:color="auto" w:fill="FFFFFF"/>
          <w:lang w:eastAsia="zh-CN"/>
        </w:rPr>
        <w:t>依法对本国产品给予价格评审优惠，对本国产品的报价给予20%的价格扣除，用扣除后的价格参与评审。</w:t>
      </w:r>
      <w:r>
        <w:rPr>
          <w:rFonts w:hint="eastAsia" w:eastAsia="宋体"/>
          <w:b/>
          <w:bCs/>
          <w:color w:val="auto"/>
          <w:sz w:val="24"/>
          <w:szCs w:val="24"/>
          <w:highlight w:val="none"/>
          <w:lang w:eastAsia="zh-CN"/>
        </w:rPr>
        <w:t>供应商应出具招标文件要求的证明材料给予证明，否则评标时不予认可</w:t>
      </w:r>
      <w:r>
        <w:rPr>
          <w:rFonts w:hint="eastAsia" w:eastAsia="宋体"/>
          <w:color w:val="auto"/>
          <w:sz w:val="24"/>
          <w:szCs w:val="24"/>
          <w:highlight w:val="none"/>
          <w:lang w:eastAsia="zh-CN"/>
        </w:rPr>
        <w:t>。</w:t>
      </w:r>
      <w:r>
        <w:rPr>
          <w:rFonts w:hint="eastAsia" w:eastAsia="宋体"/>
          <w:b/>
          <w:bCs/>
          <w:color w:val="auto"/>
          <w:sz w:val="24"/>
          <w:szCs w:val="24"/>
          <w:highlight w:val="none"/>
          <w:lang w:eastAsia="zh-CN"/>
        </w:rPr>
        <w:t>供应商应对提交的证明材料真实性负责，</w:t>
      </w:r>
      <w:r>
        <w:rPr>
          <w:rFonts w:hint="eastAsia" w:eastAsia="宋体"/>
          <w:color w:val="auto"/>
          <w:sz w:val="24"/>
          <w:szCs w:val="24"/>
          <w:highlight w:val="none"/>
          <w:lang w:eastAsia="zh-CN"/>
        </w:rPr>
        <w:t>提交证明材料不真实的，应承担相应的法律责任。（</w:t>
      </w:r>
      <w:r>
        <w:rPr>
          <w:rFonts w:hint="eastAsia" w:ascii="宋体" w:eastAsia="宋体"/>
          <w:color w:val="auto"/>
          <w:sz w:val="24"/>
          <w:szCs w:val="24"/>
          <w:highlight w:val="none"/>
          <w:lang w:val="en-US" w:eastAsia="zh-CN"/>
        </w:rPr>
        <w:t>本项目不适用</w:t>
      </w:r>
      <w:r>
        <w:rPr>
          <w:rFonts w:hint="eastAsia" w:eastAsia="宋体"/>
          <w:color w:val="auto"/>
          <w:sz w:val="24"/>
          <w:szCs w:val="24"/>
          <w:highlight w:val="none"/>
          <w:lang w:eastAsia="zh-CN"/>
        </w:rPr>
        <w:t>）</w:t>
      </w:r>
    </w:p>
    <w:p w14:paraId="48A1956B">
      <w:pPr>
        <w:autoSpaceDE/>
        <w:autoSpaceDN/>
        <w:spacing w:line="486" w:lineRule="exact"/>
        <w:ind w:firstLine="482" w:firstLineChars="200"/>
        <w:rPr>
          <w:b/>
          <w:bCs/>
          <w:color w:val="auto"/>
          <w:sz w:val="24"/>
          <w:szCs w:val="24"/>
          <w:highlight w:val="none"/>
          <w:lang w:eastAsia="zh-CN"/>
        </w:rPr>
      </w:pPr>
      <w:r>
        <w:rPr>
          <w:rFonts w:hint="eastAsia" w:eastAsia="宋体"/>
          <w:b/>
          <w:bCs/>
          <w:color w:val="auto"/>
          <w:sz w:val="24"/>
          <w:szCs w:val="24"/>
          <w:highlight w:val="none"/>
          <w:lang w:eastAsia="zh-CN"/>
        </w:rPr>
        <w:t>2.4采购标的的其他技术、服务等要求；</w:t>
      </w:r>
    </w:p>
    <w:p w14:paraId="0137B82A">
      <w:pPr>
        <w:tabs>
          <w:tab w:val="left" w:pos="900"/>
        </w:tabs>
        <w:spacing w:line="360" w:lineRule="auto"/>
        <w:ind w:firstLine="480" w:firstLineChars="200"/>
        <w:rPr>
          <w:rFonts w:hint="default"/>
          <w:bCs/>
          <w:color w:val="auto"/>
          <w:sz w:val="24"/>
          <w:szCs w:val="24"/>
          <w:highlight w:val="none"/>
          <w:lang w:val="en-US" w:eastAsia="zh-CN"/>
        </w:rPr>
      </w:pPr>
      <w:r>
        <w:rPr>
          <w:rFonts w:hint="eastAsia" w:eastAsia="宋体"/>
          <w:bCs/>
          <w:color w:val="auto"/>
          <w:sz w:val="24"/>
          <w:szCs w:val="24"/>
          <w:highlight w:val="none"/>
          <w:lang w:eastAsia="zh-CN"/>
        </w:rPr>
        <w:t>投标人需按照招标文件要求提供常驻服务机构整体情况</w:t>
      </w:r>
      <w:r>
        <w:rPr>
          <w:rFonts w:hint="eastAsia" w:ascii="宋体" w:eastAsia="宋体"/>
          <w:bCs/>
          <w:color w:val="auto"/>
          <w:sz w:val="24"/>
          <w:szCs w:val="24"/>
          <w:highlight w:val="none"/>
          <w:lang w:val="en-US" w:eastAsia="zh-CN"/>
        </w:rPr>
        <w:t>介绍、</w:t>
      </w:r>
      <w:r>
        <w:rPr>
          <w:rFonts w:hint="eastAsia" w:eastAsia="宋体"/>
          <w:bCs/>
          <w:color w:val="auto"/>
          <w:sz w:val="24"/>
          <w:szCs w:val="24"/>
          <w:highlight w:val="none"/>
          <w:lang w:eastAsia="zh-CN"/>
        </w:rPr>
        <w:t>技术支持团队整体情况及人员安排、对本次服务目的理解、整体服务方案、</w:t>
      </w:r>
      <w:r>
        <w:rPr>
          <w:rFonts w:hint="eastAsia" w:ascii="宋体" w:eastAsia="宋体"/>
          <w:bCs/>
          <w:color w:val="auto"/>
          <w:sz w:val="24"/>
          <w:szCs w:val="24"/>
          <w:highlight w:val="none"/>
          <w:lang w:val="en-US" w:eastAsia="zh-CN"/>
        </w:rPr>
        <w:t>以及</w:t>
      </w:r>
      <w:r>
        <w:rPr>
          <w:rFonts w:hint="eastAsia" w:eastAsia="宋体"/>
          <w:bCs/>
          <w:color w:val="auto"/>
          <w:sz w:val="24"/>
          <w:szCs w:val="24"/>
          <w:highlight w:val="none"/>
          <w:lang w:eastAsia="zh-CN"/>
        </w:rPr>
        <w:t>应急预案</w:t>
      </w:r>
      <w:r>
        <w:rPr>
          <w:rFonts w:hint="eastAsia" w:ascii="宋体" w:eastAsia="宋体"/>
          <w:bCs/>
          <w:color w:val="auto"/>
          <w:sz w:val="24"/>
          <w:szCs w:val="24"/>
          <w:highlight w:val="none"/>
          <w:lang w:val="en-US" w:eastAsia="zh-CN"/>
        </w:rPr>
        <w:t>等。</w:t>
      </w:r>
    </w:p>
    <w:p w14:paraId="7EC1EDBA">
      <w:pPr>
        <w:tabs>
          <w:tab w:val="left" w:pos="900"/>
        </w:tabs>
        <w:spacing w:line="360" w:lineRule="auto"/>
        <w:ind w:firstLine="482" w:firstLineChars="200"/>
        <w:rPr>
          <w:b/>
          <w:color w:val="auto"/>
          <w:sz w:val="24"/>
          <w:szCs w:val="24"/>
          <w:highlight w:val="none"/>
          <w:lang w:eastAsia="zh-CN"/>
        </w:rPr>
      </w:pPr>
      <w:r>
        <w:rPr>
          <w:rFonts w:hint="eastAsia" w:eastAsia="宋体"/>
          <w:b/>
          <w:color w:val="auto"/>
          <w:sz w:val="24"/>
          <w:szCs w:val="24"/>
          <w:highlight w:val="none"/>
          <w:lang w:eastAsia="zh-CN"/>
        </w:rPr>
        <w:t>3.采购标的的验收标准</w:t>
      </w:r>
    </w:p>
    <w:p w14:paraId="7E447998">
      <w:pPr>
        <w:widowControl w:val="0"/>
        <w:autoSpaceDE w:val="0"/>
        <w:autoSpaceDN w:val="0"/>
        <w:spacing w:before="0" w:line="360" w:lineRule="auto"/>
        <w:ind w:left="0" w:firstLine="476"/>
        <w:rPr>
          <w:rFonts w:ascii="宋体" w:hAnsi="宋体" w:eastAsia="宋体" w:cs="宋体"/>
          <w:color w:val="auto"/>
          <w:sz w:val="24"/>
          <w:szCs w:val="22"/>
          <w:highlight w:val="none"/>
          <w:lang w:val="en-US" w:eastAsia="zh-CN" w:bidi="ar-SA"/>
        </w:rPr>
      </w:pPr>
      <w:bookmarkStart w:id="5" w:name="_Toc181860788"/>
      <w:bookmarkStart w:id="6" w:name="_Toc15601"/>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1</w:t>
      </w:r>
      <w:r>
        <w:rPr>
          <w:rFonts w:hint="eastAsia" w:ascii="宋体" w:hAnsi="宋体" w:eastAsia="宋体" w:cs="宋体"/>
          <w:color w:val="auto"/>
          <w:sz w:val="24"/>
          <w:szCs w:val="22"/>
          <w:highlight w:val="none"/>
          <w:lang w:val="en-US" w:eastAsia="zh-CN" w:bidi="ar-SA"/>
        </w:rPr>
        <w:t>符合采购人服务范围要求。</w:t>
      </w:r>
      <w:bookmarkEnd w:id="5"/>
      <w:bookmarkEnd w:id="6"/>
    </w:p>
    <w:p w14:paraId="3A4CDAC9">
      <w:pPr>
        <w:widowControl w:val="0"/>
        <w:autoSpaceDE w:val="0"/>
        <w:autoSpaceDN w:val="0"/>
        <w:spacing w:before="0" w:line="360" w:lineRule="auto"/>
        <w:ind w:left="0" w:firstLine="476"/>
        <w:rPr>
          <w:rFonts w:ascii="宋体" w:hAnsi="宋体" w:eastAsia="宋体" w:cs="宋体"/>
          <w:color w:val="auto"/>
          <w:sz w:val="24"/>
          <w:szCs w:val="22"/>
          <w:highlight w:val="none"/>
          <w:lang w:val="en-US" w:eastAsia="zh-CN" w:bidi="ar-SA"/>
        </w:rPr>
      </w:pPr>
      <w:bookmarkStart w:id="7" w:name="_Toc181860789"/>
      <w:bookmarkStart w:id="8" w:name="_Toc26326"/>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2</w:t>
      </w:r>
      <w:r>
        <w:rPr>
          <w:rFonts w:hint="eastAsia" w:ascii="宋体" w:hAnsi="宋体" w:eastAsia="宋体" w:cs="宋体"/>
          <w:color w:val="auto"/>
          <w:sz w:val="24"/>
          <w:szCs w:val="22"/>
          <w:highlight w:val="none"/>
          <w:lang w:val="en-US" w:eastAsia="zh-CN" w:bidi="ar-SA"/>
        </w:rPr>
        <w:t>供应商配置的硬件设备（如涉及）符合采购人要求。</w:t>
      </w:r>
      <w:bookmarkEnd w:id="7"/>
      <w:bookmarkEnd w:id="8"/>
    </w:p>
    <w:p w14:paraId="2A1C79BF">
      <w:pPr>
        <w:widowControl w:val="0"/>
        <w:autoSpaceDE w:val="0"/>
        <w:autoSpaceDN w:val="0"/>
        <w:spacing w:before="0" w:line="360" w:lineRule="auto"/>
        <w:ind w:left="0" w:firstLine="476"/>
        <w:rPr>
          <w:rFonts w:ascii="宋体" w:hAnsi="宋体" w:eastAsia="宋体" w:cs="宋体"/>
          <w:color w:val="auto"/>
          <w:sz w:val="24"/>
          <w:szCs w:val="22"/>
          <w:highlight w:val="none"/>
          <w:lang w:val="en-US" w:eastAsia="zh-CN" w:bidi="ar-SA"/>
        </w:rPr>
      </w:pPr>
      <w:bookmarkStart w:id="9" w:name="_Toc11917"/>
      <w:bookmarkStart w:id="10" w:name="_Toc181860790"/>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3</w:t>
      </w:r>
      <w:r>
        <w:rPr>
          <w:rFonts w:hint="eastAsia" w:ascii="宋体" w:hAnsi="宋体" w:eastAsia="宋体" w:cs="宋体"/>
          <w:color w:val="auto"/>
          <w:sz w:val="24"/>
          <w:szCs w:val="22"/>
          <w:highlight w:val="none"/>
          <w:lang w:val="en-US" w:eastAsia="zh-CN" w:bidi="ar-SA"/>
        </w:rPr>
        <w:t>完成采购人要求的工作内容。</w:t>
      </w:r>
      <w:bookmarkEnd w:id="9"/>
      <w:bookmarkEnd w:id="10"/>
    </w:p>
    <w:p w14:paraId="2F4876C5">
      <w:pPr>
        <w:pStyle w:val="9"/>
        <w:spacing w:before="0" w:line="360" w:lineRule="auto"/>
        <w:ind w:left="0" w:firstLine="476"/>
      </w:pPr>
      <w:bookmarkStart w:id="11" w:name="_Toc181860791"/>
      <w:bookmarkStart w:id="12" w:name="_Toc32098"/>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4</w:t>
      </w:r>
      <w:r>
        <w:rPr>
          <w:rFonts w:hint="eastAsia" w:ascii="宋体" w:hAnsi="宋体" w:eastAsia="宋体" w:cs="宋体"/>
          <w:color w:val="auto"/>
          <w:sz w:val="24"/>
          <w:szCs w:val="22"/>
          <w:highlight w:val="none"/>
          <w:lang w:val="en-US" w:eastAsia="zh-CN" w:bidi="ar-SA"/>
        </w:rPr>
        <w:t>达到采购人要求的服务和质量标准</w:t>
      </w:r>
      <w:bookmarkEnd w:id="11"/>
      <w:bookmarkEnd w:id="12"/>
      <w:r>
        <w:rPr>
          <w:rFonts w:hint="eastAsia" w:ascii="宋体" w:hAnsi="宋体" w:eastAsia="宋体" w:cs="宋体"/>
          <w:color w:val="auto"/>
          <w:sz w:val="24"/>
          <w:szCs w:val="22"/>
          <w:highlight w:val="none"/>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7426F5"/>
    <w:rsid w:val="1E1B28A9"/>
    <w:rsid w:val="4C50175E"/>
    <w:rsid w:val="65B253FC"/>
    <w:rsid w:val="747426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1"/>
    <w:pPr>
      <w:outlineLvl w:val="0"/>
    </w:pPr>
    <w:rPr>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4">
    <w:name w:val="Body Text"/>
    <w:basedOn w:val="1"/>
    <w:qFormat/>
    <w:uiPriority w:val="1"/>
    <w:rPr>
      <w:sz w:val="24"/>
      <w:szCs w:val="24"/>
    </w:rPr>
  </w:style>
  <w:style w:type="paragraph" w:styleId="5">
    <w:name w:val="toc 2"/>
    <w:basedOn w:val="1"/>
    <w:next w:val="1"/>
    <w:qFormat/>
    <w:uiPriority w:val="39"/>
    <w:pPr>
      <w:tabs>
        <w:tab w:val="right" w:leader="dot" w:pos="8937"/>
      </w:tabs>
      <w:spacing w:line="312" w:lineRule="auto"/>
      <w:ind w:left="420" w:leftChars="200"/>
    </w:pPr>
  </w:style>
  <w:style w:type="character" w:styleId="8">
    <w:name w:val="Strong"/>
    <w:basedOn w:val="7"/>
    <w:qFormat/>
    <w:uiPriority w:val="0"/>
    <w:rPr>
      <w:b/>
    </w:rPr>
  </w:style>
  <w:style w:type="paragraph" w:customStyle="1" w:styleId="9">
    <w:name w:val="列表段落11"/>
    <w:basedOn w:val="1"/>
    <w:qFormat/>
    <w:uiPriority w:val="1"/>
    <w:pPr>
      <w:spacing w:before="134"/>
      <w:ind w:left="1196" w:hanging="720"/>
    </w:pPr>
    <w:rPr>
      <w:sz w:val="20"/>
    </w:rPr>
  </w:style>
  <w:style w:type="paragraph" w:customStyle="1" w:styleId="10">
    <w:name w:val="Table Paragraph"/>
    <w:basedOn w:val="1"/>
    <w:qFormat/>
    <w:uiPriority w:val="1"/>
  </w:style>
  <w:style w:type="paragraph" w:customStyle="1" w:styleId="11">
    <w:name w:val="正文3"/>
    <w:qFormat/>
    <w:uiPriority w:val="99"/>
    <w:pPr>
      <w:jc w:val="both"/>
    </w:pPr>
    <w:rPr>
      <w:rFonts w:ascii="Calibri" w:hAnsi="Calibri" w:eastAsia="宋体" w:cs="Calibri"/>
      <w:kern w:val="2"/>
      <w:sz w:val="21"/>
      <w:szCs w:val="21"/>
      <w:lang w:val="en-US" w:eastAsia="zh-CN" w:bidi="ar-SA"/>
    </w:rPr>
  </w:style>
  <w:style w:type="paragraph" w:customStyle="1" w:styleId="12">
    <w:name w:val="列出段落1"/>
    <w:basedOn w:val="1"/>
    <w:qFormat/>
    <w:uiPriority w:val="1"/>
    <w:pPr>
      <w:spacing w:before="134"/>
      <w:ind w:left="1196" w:hanging="720"/>
    </w:pPr>
    <w:rPr>
      <w:sz w:val="20"/>
    </w:rPr>
  </w:style>
  <w:style w:type="table" w:customStyle="1" w:styleId="13">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17571</Words>
  <Characters>18817</Characters>
  <Lines>0</Lines>
  <Paragraphs>0</Paragraphs>
  <TotalTime>0</TotalTime>
  <ScaleCrop>false</ScaleCrop>
  <LinksUpToDate>false</LinksUpToDate>
  <CharactersWithSpaces>18885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2026-04-21T07:16:00Z</dcterms:created>
  <dc:creator>张珊。</dc:creator>
  <cp:lastModifiedBy>Serena</cp:lastModifiedBy>
  <dcterms:modified xsi:type="dcterms:W3CDTF">2026-08-10T06:21:08Z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B9378A8C16EF49009FB2C398DD83701D_11</vt:lpwstr>
  </property>
  <property fmtid="{D5CDD505-2E9C-101B-9397-08002B2CF9AE}" pid="4" name="KSOTemplateDocerSaveRecord">
    <vt:lpwstr>eyJoZGlkIjoiMTUxNjU4Y2I1ZTg1ZmY0MTJiZWRhYWQxYzNmOTNlNDEiLCJ1c2VySWQiOiIyMTg5Mjc5NjMifQ==</vt:lpwstr>
  </property>
</Properties>
</file>