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81004D">
      <w:pPr>
        <w:widowControl w:val="0"/>
        <w:numPr>
          <w:numId w:val="0"/>
        </w:numPr>
        <w:tabs>
          <w:tab w:val="left" w:pos="1630"/>
        </w:tabs>
        <w:autoSpaceDE w:val="0"/>
        <w:autoSpaceDN w:val="0"/>
        <w:spacing w:line="460" w:lineRule="exact"/>
        <w:jc w:val="center"/>
        <w:outlineLvl w:val="0"/>
        <w:rPr>
          <w:rFonts w:ascii="宋体" w:hAnsi="宋体" w:eastAsia="宋体" w:cs="宋体"/>
          <w:b/>
          <w:bCs/>
          <w:color w:val="auto"/>
          <w:sz w:val="36"/>
          <w:szCs w:val="36"/>
          <w:highlight w:val="none"/>
          <w:lang w:val="en-US" w:eastAsia="en-US" w:bidi="ar-SA"/>
        </w:rPr>
      </w:pPr>
      <w:bookmarkStart w:id="0" w:name="_Toc18633"/>
      <w:r>
        <w:rPr>
          <w:rFonts w:hint="eastAsia" w:ascii="宋体" w:hAnsi="宋体" w:eastAsia="宋体" w:cs="宋体"/>
          <w:b/>
          <w:bCs/>
          <w:color w:val="auto"/>
          <w:sz w:val="36"/>
          <w:szCs w:val="36"/>
          <w:highlight w:val="none"/>
          <w:lang w:val="en-US" w:eastAsia="en-US" w:bidi="ar-SA"/>
        </w:rPr>
        <w:t>采购需求</w:t>
      </w:r>
      <w:bookmarkEnd w:id="0"/>
      <w:bookmarkStart w:id="35" w:name="_GoBack"/>
      <w:bookmarkEnd w:id="35"/>
    </w:p>
    <w:p w14:paraId="54401660">
      <w:pPr>
        <w:rPr>
          <w:rFonts w:ascii="宋体" w:hAnsi="宋体" w:eastAsia="宋体" w:cs="宋体"/>
          <w:color w:val="auto"/>
          <w:highlight w:val="none"/>
        </w:rPr>
      </w:pPr>
    </w:p>
    <w:p w14:paraId="4806EFE2">
      <w:pPr>
        <w:widowControl w:val="0"/>
        <w:autoSpaceDE w:val="0"/>
        <w:autoSpaceDN w:val="0"/>
        <w:spacing w:before="1"/>
        <w:ind w:left="121"/>
        <w:rPr>
          <w:rFonts w:ascii="宋体" w:hAnsi="宋体" w:eastAsia="宋体" w:cs="宋体"/>
          <w:b/>
          <w:bCs/>
          <w:color w:val="auto"/>
          <w:sz w:val="24"/>
          <w:szCs w:val="24"/>
          <w:highlight w:val="none"/>
          <w:lang w:val="en-US" w:eastAsia="en-US" w:bidi="ar-SA"/>
        </w:rPr>
      </w:pPr>
      <w:r>
        <w:rPr>
          <w:rFonts w:hint="eastAsia" w:ascii="宋体" w:hAnsi="宋体" w:eastAsia="宋体" w:cs="宋体"/>
          <w:b/>
          <w:bCs/>
          <w:color w:val="auto"/>
          <w:sz w:val="24"/>
          <w:szCs w:val="24"/>
          <w:highlight w:val="none"/>
          <w:lang w:val="en-US" w:eastAsia="en-US" w:bidi="ar-SA"/>
        </w:rPr>
        <w:t>一、采购标的</w:t>
      </w:r>
    </w:p>
    <w:p w14:paraId="534F3710">
      <w:pPr>
        <w:widowControl w:val="0"/>
        <w:tabs>
          <w:tab w:val="left" w:pos="470"/>
          <w:tab w:val="left" w:pos="7040"/>
        </w:tabs>
        <w:autoSpaceDE w:val="0"/>
        <w:autoSpaceDN w:val="0"/>
        <w:spacing w:before="154" w:line="338" w:lineRule="auto"/>
        <w:ind w:left="121" w:right="1830" w:firstLine="269" w:firstLineChars="100"/>
        <w:rPr>
          <w:rFonts w:ascii="宋体" w:hAnsi="宋体" w:eastAsia="宋体" w:cs="宋体"/>
          <w:color w:val="auto"/>
          <w:sz w:val="24"/>
          <w:szCs w:val="22"/>
          <w:highlight w:val="none"/>
          <w:lang w:val="en-US" w:eastAsia="zh-CN" w:bidi="ar-SA"/>
        </w:rPr>
      </w:pPr>
      <w:r>
        <w:rPr>
          <w:rFonts w:hint="eastAsia" w:ascii="宋体" w:hAnsi="宋体" w:eastAsia="宋体" w:cs="宋体"/>
          <w:color w:val="auto"/>
          <w:spacing w:val="-2"/>
          <w:w w:val="114"/>
          <w:sz w:val="24"/>
          <w:szCs w:val="24"/>
          <w:highlight w:val="none"/>
          <w:lang w:val="en-US" w:eastAsia="zh-CN" w:bidi="ar-SA"/>
        </w:rPr>
        <w:t>1.</w:t>
      </w:r>
      <w:r>
        <w:rPr>
          <w:rFonts w:hint="eastAsia" w:ascii="宋体" w:hAnsi="宋体" w:eastAsia="宋体" w:cs="宋体"/>
          <w:color w:val="auto"/>
          <w:sz w:val="24"/>
          <w:szCs w:val="22"/>
          <w:highlight w:val="none"/>
          <w:lang w:val="en-US" w:eastAsia="zh-CN" w:bidi="ar-SA"/>
        </w:rPr>
        <w:t>采购标的需求一览表</w:t>
      </w:r>
    </w:p>
    <w:tbl>
      <w:tblPr>
        <w:tblStyle w:val="6"/>
        <w:tblW w:w="846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56"/>
        <w:gridCol w:w="956"/>
        <w:gridCol w:w="4414"/>
        <w:gridCol w:w="823"/>
        <w:gridCol w:w="1519"/>
      </w:tblGrid>
      <w:tr w14:paraId="204228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blHeader/>
          <w:jc w:val="center"/>
        </w:trPr>
        <w:tc>
          <w:tcPr>
            <w:tcW w:w="756" w:type="dxa"/>
            <w:vAlign w:val="center"/>
          </w:tcPr>
          <w:p w14:paraId="270A2278">
            <w:pPr>
              <w:widowControl w:val="0"/>
              <w:autoSpaceDE w:val="0"/>
              <w:autoSpaceDN w:val="0"/>
              <w:jc w:val="center"/>
              <w:rPr>
                <w:rFonts w:ascii="宋体" w:hAnsi="宋体" w:eastAsia="宋体" w:cs="宋体"/>
                <w:color w:val="auto"/>
                <w:sz w:val="24"/>
                <w:szCs w:val="24"/>
                <w:highlight w:val="none"/>
                <w:lang w:val="en-US" w:eastAsia="zh-CN" w:bidi="ar-SA"/>
              </w:rPr>
            </w:pPr>
            <w:r>
              <w:rPr>
                <w:rFonts w:hint="eastAsia" w:ascii="宋体" w:hAnsi="宋体" w:eastAsia="宋体" w:cs="宋体"/>
                <w:b/>
                <w:bCs/>
                <w:color w:val="auto"/>
                <w:sz w:val="24"/>
                <w:szCs w:val="24"/>
                <w:highlight w:val="none"/>
                <w:lang w:val="en-US" w:eastAsia="zh-CN" w:bidi="ar-SA"/>
              </w:rPr>
              <w:t>包号</w:t>
            </w:r>
          </w:p>
        </w:tc>
        <w:tc>
          <w:tcPr>
            <w:tcW w:w="956" w:type="dxa"/>
            <w:vAlign w:val="center"/>
          </w:tcPr>
          <w:p w14:paraId="78C73643">
            <w:pPr>
              <w:widowControl w:val="0"/>
              <w:autoSpaceDE w:val="0"/>
              <w:autoSpaceDN w:val="0"/>
              <w:jc w:val="center"/>
              <w:rPr>
                <w:rFonts w:hint="default" w:ascii="宋体" w:hAnsi="宋体" w:eastAsia="宋体" w:cs="宋体"/>
                <w:color w:val="auto"/>
                <w:sz w:val="24"/>
                <w:szCs w:val="24"/>
                <w:highlight w:val="none"/>
                <w:lang w:val="en-US" w:eastAsia="zh-CN" w:bidi="ar-SA"/>
              </w:rPr>
            </w:pPr>
            <w:r>
              <w:rPr>
                <w:rFonts w:hint="eastAsia" w:ascii="宋体" w:hAnsi="宋体" w:eastAsia="宋体" w:cs="宋体"/>
                <w:b/>
                <w:bCs/>
                <w:color w:val="auto"/>
                <w:sz w:val="24"/>
                <w:szCs w:val="24"/>
                <w:highlight w:val="none"/>
                <w:lang w:val="en-US" w:eastAsia="zh-CN" w:bidi="ar-SA"/>
              </w:rPr>
              <w:t>品目号</w:t>
            </w:r>
          </w:p>
        </w:tc>
        <w:tc>
          <w:tcPr>
            <w:tcW w:w="4414" w:type="dxa"/>
            <w:vAlign w:val="center"/>
          </w:tcPr>
          <w:p w14:paraId="5777CD87">
            <w:pPr>
              <w:widowControl w:val="0"/>
              <w:autoSpaceDE w:val="0"/>
              <w:autoSpaceDN w:val="0"/>
              <w:jc w:val="center"/>
              <w:rPr>
                <w:rFonts w:hint="eastAsia" w:ascii="宋体" w:hAnsi="宋体" w:eastAsia="宋体" w:cs="宋体"/>
                <w:b/>
                <w:bCs/>
                <w:color w:val="auto"/>
                <w:sz w:val="24"/>
                <w:szCs w:val="24"/>
                <w:highlight w:val="none"/>
                <w:lang w:val="en-US" w:eastAsia="zh-CN" w:bidi="ar-SA"/>
              </w:rPr>
            </w:pPr>
            <w:r>
              <w:rPr>
                <w:rFonts w:hint="eastAsia" w:ascii="宋体" w:hAnsi="宋体" w:eastAsia="宋体" w:cs="宋体"/>
                <w:b/>
                <w:bCs/>
                <w:color w:val="auto"/>
                <w:sz w:val="24"/>
                <w:szCs w:val="24"/>
                <w:highlight w:val="none"/>
                <w:lang w:val="en-US" w:eastAsia="zh-CN" w:bidi="ar-SA"/>
              </w:rPr>
              <w:t>标的名称</w:t>
            </w:r>
          </w:p>
        </w:tc>
        <w:tc>
          <w:tcPr>
            <w:tcW w:w="823" w:type="dxa"/>
            <w:vAlign w:val="center"/>
          </w:tcPr>
          <w:p w14:paraId="4EDADFD6">
            <w:pPr>
              <w:widowControl w:val="0"/>
              <w:autoSpaceDE w:val="0"/>
              <w:autoSpaceDN w:val="0"/>
              <w:jc w:val="center"/>
              <w:rPr>
                <w:rFonts w:ascii="宋体" w:hAnsi="宋体" w:eastAsia="宋体" w:cs="宋体"/>
                <w:b/>
                <w:bCs/>
                <w:color w:val="auto"/>
                <w:sz w:val="24"/>
                <w:szCs w:val="24"/>
                <w:highlight w:val="none"/>
                <w:lang w:val="en-US" w:eastAsia="zh-CN" w:bidi="ar-SA"/>
              </w:rPr>
            </w:pPr>
            <w:r>
              <w:rPr>
                <w:rFonts w:hint="eastAsia" w:ascii="宋体" w:hAnsi="宋体" w:eastAsia="宋体" w:cs="宋体"/>
                <w:b/>
                <w:bCs/>
                <w:color w:val="auto"/>
                <w:sz w:val="24"/>
                <w:szCs w:val="24"/>
                <w:highlight w:val="none"/>
                <w:lang w:val="en-US" w:eastAsia="en-US" w:bidi="ar-SA"/>
              </w:rPr>
              <w:t>数量</w:t>
            </w:r>
          </w:p>
        </w:tc>
        <w:tc>
          <w:tcPr>
            <w:tcW w:w="1519" w:type="dxa"/>
            <w:vAlign w:val="center"/>
          </w:tcPr>
          <w:p w14:paraId="59908CEA">
            <w:pPr>
              <w:widowControl/>
              <w:jc w:val="center"/>
              <w:rPr>
                <w:rFonts w:ascii="宋体" w:hAnsi="宋体" w:eastAsia="宋体" w:cs="宋体"/>
                <w:b/>
                <w:bCs/>
                <w:color w:val="auto"/>
                <w:sz w:val="24"/>
                <w:szCs w:val="24"/>
                <w:highlight w:val="none"/>
              </w:rPr>
            </w:pPr>
            <w:r>
              <w:rPr>
                <w:rFonts w:hint="eastAsia" w:ascii="宋体" w:hAnsi="宋体" w:eastAsia="宋体" w:cs="宋体"/>
                <w:b/>
                <w:bCs/>
                <w:color w:val="auto"/>
                <w:sz w:val="24"/>
                <w:highlight w:val="none"/>
                <w:lang w:eastAsia="zh-CN"/>
              </w:rPr>
              <w:t>服务</w:t>
            </w:r>
            <w:r>
              <w:rPr>
                <w:rFonts w:hint="eastAsia" w:ascii="宋体" w:hAnsi="宋体" w:eastAsia="宋体" w:cs="宋体"/>
                <w:b/>
                <w:bCs/>
                <w:color w:val="auto"/>
                <w:sz w:val="24"/>
                <w:highlight w:val="none"/>
              </w:rPr>
              <w:t>期限</w:t>
            </w:r>
          </w:p>
        </w:tc>
      </w:tr>
      <w:tr w14:paraId="60CCA4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56" w:type="dxa"/>
            <w:vMerge w:val="restart"/>
            <w:vAlign w:val="center"/>
          </w:tcPr>
          <w:p w14:paraId="54BC6B08">
            <w:pPr>
              <w:widowControl w:val="0"/>
              <w:autoSpaceDE w:val="0"/>
              <w:autoSpaceDN w:val="0"/>
              <w:jc w:val="center"/>
              <w:rPr>
                <w:rFonts w:ascii="宋体" w:hAnsi="宋体" w:eastAsia="宋体" w:cs="宋体"/>
                <w:color w:val="auto"/>
                <w:sz w:val="24"/>
                <w:szCs w:val="24"/>
                <w:highlight w:val="yellow"/>
                <w:lang w:val="en-US" w:eastAsia="zh-CN" w:bidi="ar-SA"/>
              </w:rPr>
            </w:pPr>
            <w:r>
              <w:rPr>
                <w:rFonts w:hint="eastAsia" w:ascii="宋体" w:hAnsi="宋体" w:eastAsia="宋体" w:cs="宋体"/>
                <w:spacing w:val="0"/>
                <w:sz w:val="24"/>
                <w:szCs w:val="24"/>
                <w:lang w:val="en-US" w:eastAsia="zh-CN" w:bidi="ar-SA"/>
              </w:rPr>
              <w:t>1</w:t>
            </w:r>
          </w:p>
        </w:tc>
        <w:tc>
          <w:tcPr>
            <w:tcW w:w="956" w:type="dxa"/>
            <w:vAlign w:val="center"/>
          </w:tcPr>
          <w:p w14:paraId="3D52DCD4">
            <w:pPr>
              <w:keepNext w:val="0"/>
              <w:keepLines w:val="0"/>
              <w:widowControl/>
              <w:suppressLineNumbers w:val="0"/>
              <w:jc w:val="center"/>
              <w:textAlignment w:val="center"/>
              <w:rPr>
                <w:rFonts w:ascii="宋体" w:hAnsi="宋体" w:eastAsia="宋体" w:cs="宋体"/>
                <w:color w:val="auto"/>
                <w:sz w:val="24"/>
                <w:szCs w:val="24"/>
                <w:highlight w:val="yellow"/>
                <w:lang w:eastAsia="zh-CN"/>
              </w:rPr>
            </w:pPr>
            <w:r>
              <w:rPr>
                <w:rFonts w:hint="eastAsia" w:ascii="宋体" w:hAnsi="宋体" w:eastAsia="宋体" w:cs="宋体"/>
                <w:i w:val="0"/>
                <w:iCs w:val="0"/>
                <w:color w:val="000000"/>
                <w:kern w:val="0"/>
                <w:sz w:val="24"/>
                <w:szCs w:val="24"/>
                <w:u w:val="none"/>
                <w:lang w:val="en-US" w:eastAsia="zh-CN" w:bidi="ar"/>
              </w:rPr>
              <w:t>1-1</w:t>
            </w:r>
          </w:p>
        </w:tc>
        <w:tc>
          <w:tcPr>
            <w:tcW w:w="4414" w:type="dxa"/>
            <w:vAlign w:val="center"/>
          </w:tcPr>
          <w:p w14:paraId="27C92DE1">
            <w:pPr>
              <w:keepNext w:val="0"/>
              <w:keepLines w:val="0"/>
              <w:widowControl/>
              <w:suppressLineNumbers w:val="0"/>
              <w:jc w:val="center"/>
              <w:textAlignment w:val="center"/>
              <w:rPr>
                <w:rFonts w:hint="eastAsia" w:ascii="宋体" w:hAnsi="宋体" w:eastAsia="宋体" w:cs="宋体"/>
                <w:color w:val="auto"/>
                <w:sz w:val="24"/>
                <w:szCs w:val="24"/>
                <w:highlight w:val="yellow"/>
                <w:lang w:eastAsia="zh-CN"/>
              </w:rPr>
            </w:pPr>
            <w:r>
              <w:rPr>
                <w:rFonts w:hint="eastAsia" w:ascii="宋体" w:hAnsi="宋体" w:eastAsia="宋体" w:cs="宋体"/>
                <w:i w:val="0"/>
                <w:iCs w:val="0"/>
                <w:color w:val="000000"/>
                <w:kern w:val="0"/>
                <w:sz w:val="24"/>
                <w:szCs w:val="24"/>
                <w:u w:val="none"/>
                <w:lang w:val="en-US" w:eastAsia="zh-CN" w:bidi="ar"/>
              </w:rPr>
              <w:t>医用血管造影X射线系统</w:t>
            </w:r>
            <w:r>
              <w:rPr>
                <w:rFonts w:hint="eastAsia" w:ascii="宋体" w:hAnsi="宋体" w:eastAsia="宋体" w:cs="宋体"/>
                <w:color w:val="000000"/>
                <w:sz w:val="24"/>
                <w:szCs w:val="24"/>
              </w:rPr>
              <w:t>维修保养服务</w:t>
            </w:r>
          </w:p>
        </w:tc>
        <w:tc>
          <w:tcPr>
            <w:tcW w:w="823" w:type="dxa"/>
            <w:vAlign w:val="center"/>
          </w:tcPr>
          <w:p w14:paraId="2E7F742C">
            <w:pPr>
              <w:widowControl w:val="0"/>
              <w:autoSpaceDE w:val="0"/>
              <w:autoSpaceDN w:val="0"/>
              <w:jc w:val="center"/>
              <w:rPr>
                <w:rFonts w:ascii="宋体" w:hAnsi="宋体" w:eastAsia="宋体" w:cs="宋体"/>
                <w:color w:val="auto"/>
                <w:sz w:val="24"/>
                <w:szCs w:val="24"/>
                <w:highlight w:val="yellow"/>
                <w:lang w:val="en-US" w:eastAsia="zh-CN" w:bidi="ar-SA"/>
              </w:rPr>
            </w:pPr>
            <w:r>
              <w:rPr>
                <w:rFonts w:hint="eastAsia" w:ascii="宋体" w:hAnsi="宋体" w:eastAsia="宋体" w:cs="宋体"/>
                <w:spacing w:val="0"/>
                <w:sz w:val="24"/>
                <w:szCs w:val="24"/>
                <w:lang w:val="en-US" w:eastAsia="zh-CN" w:bidi="ar-SA"/>
              </w:rPr>
              <w:t>一项</w:t>
            </w:r>
          </w:p>
        </w:tc>
        <w:tc>
          <w:tcPr>
            <w:tcW w:w="1519" w:type="dxa"/>
            <w:vAlign w:val="center"/>
          </w:tcPr>
          <w:p w14:paraId="7AC04385">
            <w:pPr>
              <w:keepNext w:val="0"/>
              <w:keepLines w:val="0"/>
              <w:widowControl/>
              <w:suppressLineNumbers w:val="0"/>
              <w:jc w:val="center"/>
              <w:textAlignment w:val="center"/>
              <w:rPr>
                <w:rFonts w:ascii="宋体" w:hAnsi="宋体" w:eastAsia="宋体" w:cs="宋体"/>
                <w:color w:val="auto"/>
                <w:sz w:val="24"/>
                <w:szCs w:val="24"/>
                <w:highlight w:val="yellow"/>
                <w:lang w:bidi="ar"/>
              </w:rPr>
            </w:pPr>
            <w:r>
              <w:rPr>
                <w:rFonts w:hint="eastAsia" w:ascii="宋体" w:hAnsi="宋体" w:eastAsia="宋体" w:cs="宋体"/>
                <w:i w:val="0"/>
                <w:iCs w:val="0"/>
                <w:color w:val="000000"/>
                <w:kern w:val="0"/>
                <w:sz w:val="24"/>
                <w:szCs w:val="24"/>
                <w:u w:val="none"/>
                <w:lang w:val="en-US" w:eastAsia="zh-CN" w:bidi="ar"/>
              </w:rPr>
              <w:t>2年</w:t>
            </w:r>
          </w:p>
        </w:tc>
      </w:tr>
      <w:tr w14:paraId="05E7CC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56" w:type="dxa"/>
            <w:vMerge w:val="continue"/>
            <w:vAlign w:val="center"/>
          </w:tcPr>
          <w:p w14:paraId="64C967DB">
            <w:pPr>
              <w:widowControl w:val="0"/>
              <w:autoSpaceDE w:val="0"/>
              <w:autoSpaceDN w:val="0"/>
              <w:jc w:val="center"/>
              <w:rPr>
                <w:rFonts w:hint="eastAsia" w:ascii="宋体" w:hAnsi="宋体" w:eastAsia="宋体" w:cs="宋体"/>
                <w:color w:val="auto"/>
                <w:sz w:val="24"/>
                <w:szCs w:val="24"/>
                <w:highlight w:val="yellow"/>
                <w:lang w:val="en-US" w:eastAsia="zh-CN" w:bidi="ar-SA"/>
              </w:rPr>
            </w:pPr>
          </w:p>
        </w:tc>
        <w:tc>
          <w:tcPr>
            <w:tcW w:w="956" w:type="dxa"/>
            <w:vAlign w:val="center"/>
          </w:tcPr>
          <w:p w14:paraId="50C81956">
            <w:pPr>
              <w:keepNext w:val="0"/>
              <w:keepLines w:val="0"/>
              <w:widowControl/>
              <w:suppressLineNumbers w:val="0"/>
              <w:jc w:val="center"/>
              <w:textAlignment w:val="center"/>
              <w:rPr>
                <w:rFonts w:hint="eastAsia" w:ascii="宋体" w:hAnsi="宋体" w:eastAsia="宋体" w:cs="宋体"/>
                <w:color w:val="auto"/>
                <w:sz w:val="24"/>
                <w:szCs w:val="24"/>
                <w:highlight w:val="yellow"/>
                <w:lang w:eastAsia="zh-CN"/>
              </w:rPr>
            </w:pPr>
            <w:r>
              <w:rPr>
                <w:rFonts w:hint="eastAsia" w:ascii="宋体" w:hAnsi="宋体" w:eastAsia="宋体" w:cs="宋体"/>
                <w:i w:val="0"/>
                <w:iCs w:val="0"/>
                <w:color w:val="000000"/>
                <w:kern w:val="0"/>
                <w:sz w:val="24"/>
                <w:szCs w:val="24"/>
                <w:u w:val="none"/>
                <w:lang w:val="en-US" w:eastAsia="zh-CN" w:bidi="ar"/>
              </w:rPr>
              <w:t>1-2</w:t>
            </w:r>
          </w:p>
        </w:tc>
        <w:tc>
          <w:tcPr>
            <w:tcW w:w="4414" w:type="dxa"/>
            <w:vAlign w:val="center"/>
          </w:tcPr>
          <w:p w14:paraId="3C1DB501">
            <w:pPr>
              <w:keepNext w:val="0"/>
              <w:keepLines w:val="0"/>
              <w:widowControl/>
              <w:suppressLineNumbers w:val="0"/>
              <w:jc w:val="center"/>
              <w:textAlignment w:val="center"/>
              <w:rPr>
                <w:rFonts w:hint="eastAsia" w:ascii="宋体" w:hAnsi="宋体" w:eastAsia="宋体" w:cs="宋体"/>
                <w:color w:val="auto"/>
                <w:sz w:val="24"/>
                <w:szCs w:val="24"/>
                <w:highlight w:val="yellow"/>
                <w:lang w:eastAsia="zh-CN"/>
              </w:rPr>
            </w:pPr>
            <w:r>
              <w:rPr>
                <w:rFonts w:hint="eastAsia" w:ascii="宋体" w:hAnsi="宋体" w:eastAsia="宋体" w:cs="宋体"/>
                <w:i w:val="0"/>
                <w:iCs w:val="0"/>
                <w:color w:val="000000"/>
                <w:kern w:val="0"/>
                <w:sz w:val="24"/>
                <w:szCs w:val="24"/>
                <w:u w:val="none"/>
                <w:lang w:val="en-US" w:eastAsia="zh-CN" w:bidi="ar"/>
              </w:rPr>
              <w:t>血管造影X射线系统</w:t>
            </w:r>
            <w:r>
              <w:rPr>
                <w:rFonts w:hint="eastAsia" w:ascii="宋体" w:hAnsi="宋体" w:eastAsia="宋体" w:cs="宋体"/>
                <w:color w:val="000000"/>
                <w:sz w:val="24"/>
                <w:szCs w:val="24"/>
              </w:rPr>
              <w:t>维修保养服务</w:t>
            </w:r>
          </w:p>
        </w:tc>
        <w:tc>
          <w:tcPr>
            <w:tcW w:w="823" w:type="dxa"/>
            <w:vAlign w:val="center"/>
          </w:tcPr>
          <w:p w14:paraId="28B7FD43">
            <w:pPr>
              <w:jc w:val="center"/>
              <w:rPr>
                <w:rFonts w:hint="eastAsia" w:ascii="宋体" w:hAnsi="宋体" w:eastAsia="宋体" w:cs="宋体"/>
                <w:color w:val="auto"/>
                <w:sz w:val="24"/>
                <w:szCs w:val="24"/>
                <w:highlight w:val="yellow"/>
                <w:lang w:eastAsia="zh-CN"/>
              </w:rPr>
            </w:pPr>
            <w:r>
              <w:rPr>
                <w:rFonts w:hint="eastAsia" w:ascii="宋体" w:hAnsi="宋体" w:eastAsia="宋体" w:cs="宋体"/>
                <w:spacing w:val="0"/>
                <w:sz w:val="24"/>
                <w:szCs w:val="24"/>
                <w:lang w:val="en-US" w:eastAsia="zh-CN"/>
              </w:rPr>
              <w:t>一项</w:t>
            </w:r>
          </w:p>
        </w:tc>
        <w:tc>
          <w:tcPr>
            <w:tcW w:w="1519" w:type="dxa"/>
            <w:vAlign w:val="center"/>
          </w:tcPr>
          <w:p w14:paraId="75319FFD">
            <w:pPr>
              <w:keepNext w:val="0"/>
              <w:keepLines w:val="0"/>
              <w:widowControl/>
              <w:suppressLineNumbers w:val="0"/>
              <w:jc w:val="center"/>
              <w:textAlignment w:val="center"/>
              <w:rPr>
                <w:rFonts w:hint="eastAsia" w:ascii="宋体" w:hAnsi="宋体" w:eastAsia="宋体" w:cs="宋体"/>
                <w:color w:val="auto"/>
                <w:sz w:val="24"/>
                <w:szCs w:val="24"/>
                <w:highlight w:val="yellow"/>
                <w:lang w:bidi="ar"/>
              </w:rPr>
            </w:pPr>
            <w:r>
              <w:rPr>
                <w:rFonts w:hint="eastAsia" w:ascii="宋体" w:hAnsi="宋体" w:eastAsia="宋体" w:cs="宋体"/>
                <w:i w:val="0"/>
                <w:iCs w:val="0"/>
                <w:color w:val="000000"/>
                <w:kern w:val="0"/>
                <w:sz w:val="24"/>
                <w:szCs w:val="24"/>
                <w:u w:val="none"/>
                <w:lang w:val="en-US" w:eastAsia="zh-CN" w:bidi="ar"/>
              </w:rPr>
              <w:t>3年</w:t>
            </w:r>
          </w:p>
        </w:tc>
      </w:tr>
      <w:tr w14:paraId="67AB7C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56" w:type="dxa"/>
            <w:vMerge w:val="continue"/>
            <w:vAlign w:val="center"/>
          </w:tcPr>
          <w:p w14:paraId="2096BCC6">
            <w:pPr>
              <w:widowControl w:val="0"/>
              <w:autoSpaceDE w:val="0"/>
              <w:autoSpaceDN w:val="0"/>
              <w:jc w:val="center"/>
              <w:rPr>
                <w:rFonts w:hint="eastAsia" w:ascii="宋体" w:hAnsi="宋体" w:eastAsia="宋体" w:cs="宋体"/>
                <w:color w:val="auto"/>
                <w:sz w:val="24"/>
                <w:szCs w:val="24"/>
                <w:highlight w:val="yellow"/>
                <w:lang w:val="en-US" w:eastAsia="zh-CN" w:bidi="ar-SA"/>
              </w:rPr>
            </w:pPr>
          </w:p>
        </w:tc>
        <w:tc>
          <w:tcPr>
            <w:tcW w:w="956" w:type="dxa"/>
            <w:vAlign w:val="center"/>
          </w:tcPr>
          <w:p w14:paraId="27274D23">
            <w:pPr>
              <w:keepNext w:val="0"/>
              <w:keepLines w:val="0"/>
              <w:widowControl/>
              <w:suppressLineNumbers w:val="0"/>
              <w:jc w:val="center"/>
              <w:textAlignment w:val="center"/>
              <w:rPr>
                <w:rFonts w:hint="eastAsia" w:ascii="宋体" w:hAnsi="宋体" w:eastAsia="宋体" w:cs="宋体"/>
                <w:color w:val="auto"/>
                <w:sz w:val="24"/>
                <w:szCs w:val="24"/>
                <w:highlight w:val="yellow"/>
                <w:lang w:eastAsia="zh-CN"/>
              </w:rPr>
            </w:pPr>
            <w:r>
              <w:rPr>
                <w:rFonts w:hint="eastAsia" w:ascii="宋体" w:hAnsi="宋体" w:eastAsia="宋体" w:cs="宋体"/>
                <w:i w:val="0"/>
                <w:iCs w:val="0"/>
                <w:color w:val="000000"/>
                <w:kern w:val="0"/>
                <w:sz w:val="24"/>
                <w:szCs w:val="24"/>
                <w:u w:val="none"/>
                <w:lang w:val="en-US" w:eastAsia="zh-CN" w:bidi="ar"/>
              </w:rPr>
              <w:t>1-3</w:t>
            </w:r>
          </w:p>
        </w:tc>
        <w:tc>
          <w:tcPr>
            <w:tcW w:w="4414" w:type="dxa"/>
            <w:vAlign w:val="center"/>
          </w:tcPr>
          <w:p w14:paraId="128CA5D5">
            <w:pPr>
              <w:keepNext w:val="0"/>
              <w:keepLines w:val="0"/>
              <w:widowControl/>
              <w:suppressLineNumbers w:val="0"/>
              <w:jc w:val="center"/>
              <w:textAlignment w:val="center"/>
              <w:rPr>
                <w:rFonts w:hint="eastAsia" w:ascii="宋体" w:hAnsi="宋体" w:eastAsia="宋体" w:cs="宋体"/>
                <w:color w:val="auto"/>
                <w:sz w:val="24"/>
                <w:szCs w:val="24"/>
                <w:highlight w:val="yellow"/>
                <w:lang w:eastAsia="zh-CN"/>
              </w:rPr>
            </w:pPr>
            <w:r>
              <w:rPr>
                <w:rFonts w:hint="eastAsia" w:ascii="宋体" w:hAnsi="宋体" w:eastAsia="宋体" w:cs="宋体"/>
                <w:i w:val="0"/>
                <w:iCs w:val="0"/>
                <w:color w:val="000000"/>
                <w:kern w:val="0"/>
                <w:sz w:val="24"/>
                <w:szCs w:val="24"/>
                <w:u w:val="none"/>
                <w:lang w:val="en-US" w:eastAsia="zh-CN" w:bidi="ar"/>
              </w:rPr>
              <w:t>医用血管造影X射线系统</w:t>
            </w:r>
            <w:r>
              <w:rPr>
                <w:rFonts w:hint="eastAsia" w:ascii="宋体" w:hAnsi="宋体" w:eastAsia="宋体" w:cs="宋体"/>
                <w:color w:val="000000"/>
                <w:sz w:val="24"/>
                <w:szCs w:val="24"/>
              </w:rPr>
              <w:t>维修保养服务</w:t>
            </w:r>
          </w:p>
        </w:tc>
        <w:tc>
          <w:tcPr>
            <w:tcW w:w="823" w:type="dxa"/>
            <w:vAlign w:val="center"/>
          </w:tcPr>
          <w:p w14:paraId="472A413A">
            <w:pPr>
              <w:jc w:val="center"/>
              <w:rPr>
                <w:rFonts w:hint="eastAsia" w:ascii="宋体" w:hAnsi="宋体" w:eastAsia="宋体" w:cs="宋体"/>
                <w:color w:val="auto"/>
                <w:sz w:val="24"/>
                <w:szCs w:val="24"/>
                <w:highlight w:val="yellow"/>
                <w:lang w:eastAsia="zh-CN"/>
              </w:rPr>
            </w:pPr>
            <w:r>
              <w:rPr>
                <w:rFonts w:hint="eastAsia" w:ascii="宋体" w:hAnsi="宋体" w:eastAsia="宋体" w:cs="宋体"/>
                <w:spacing w:val="0"/>
                <w:sz w:val="24"/>
                <w:szCs w:val="24"/>
                <w:lang w:val="en-US" w:eastAsia="zh-CN"/>
              </w:rPr>
              <w:t>一项</w:t>
            </w:r>
          </w:p>
        </w:tc>
        <w:tc>
          <w:tcPr>
            <w:tcW w:w="1519" w:type="dxa"/>
            <w:vAlign w:val="center"/>
          </w:tcPr>
          <w:p w14:paraId="28B7DDC4">
            <w:pPr>
              <w:keepNext w:val="0"/>
              <w:keepLines w:val="0"/>
              <w:widowControl/>
              <w:suppressLineNumbers w:val="0"/>
              <w:jc w:val="center"/>
              <w:textAlignment w:val="center"/>
              <w:rPr>
                <w:rFonts w:hint="eastAsia" w:ascii="宋体" w:hAnsi="宋体" w:eastAsia="宋体" w:cs="宋体"/>
                <w:color w:val="auto"/>
                <w:sz w:val="24"/>
                <w:szCs w:val="24"/>
                <w:highlight w:val="yellow"/>
                <w:lang w:bidi="ar"/>
              </w:rPr>
            </w:pPr>
            <w:r>
              <w:rPr>
                <w:rFonts w:hint="eastAsia" w:ascii="宋体" w:hAnsi="宋体" w:eastAsia="宋体" w:cs="宋体"/>
                <w:i w:val="0"/>
                <w:iCs w:val="0"/>
                <w:color w:val="000000"/>
                <w:kern w:val="0"/>
                <w:sz w:val="24"/>
                <w:szCs w:val="24"/>
                <w:u w:val="none"/>
                <w:lang w:val="en-US" w:eastAsia="zh-CN" w:bidi="ar"/>
              </w:rPr>
              <w:t>3年</w:t>
            </w:r>
          </w:p>
        </w:tc>
      </w:tr>
      <w:tr w14:paraId="03BA5F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56" w:type="dxa"/>
            <w:vMerge w:val="continue"/>
            <w:vAlign w:val="center"/>
          </w:tcPr>
          <w:p w14:paraId="476D9D08">
            <w:pPr>
              <w:widowControl w:val="0"/>
              <w:autoSpaceDE w:val="0"/>
              <w:autoSpaceDN w:val="0"/>
              <w:jc w:val="center"/>
              <w:rPr>
                <w:rFonts w:hint="eastAsia" w:ascii="宋体" w:hAnsi="宋体" w:eastAsia="宋体" w:cs="宋体"/>
                <w:color w:val="auto"/>
                <w:sz w:val="24"/>
                <w:szCs w:val="24"/>
                <w:highlight w:val="yellow"/>
                <w:lang w:val="en-US" w:eastAsia="zh-CN" w:bidi="ar-SA"/>
              </w:rPr>
            </w:pPr>
          </w:p>
        </w:tc>
        <w:tc>
          <w:tcPr>
            <w:tcW w:w="956" w:type="dxa"/>
            <w:vAlign w:val="center"/>
          </w:tcPr>
          <w:p w14:paraId="06D4B4E5">
            <w:pPr>
              <w:keepNext w:val="0"/>
              <w:keepLines w:val="0"/>
              <w:widowControl/>
              <w:suppressLineNumbers w:val="0"/>
              <w:jc w:val="center"/>
              <w:textAlignment w:val="center"/>
              <w:rPr>
                <w:rFonts w:hint="eastAsia" w:ascii="宋体" w:hAnsi="宋体" w:eastAsia="宋体" w:cs="宋体"/>
                <w:color w:val="auto"/>
                <w:sz w:val="24"/>
                <w:szCs w:val="24"/>
                <w:highlight w:val="yellow"/>
                <w:lang w:eastAsia="zh-CN"/>
              </w:rPr>
            </w:pPr>
            <w:r>
              <w:rPr>
                <w:rFonts w:hint="eastAsia" w:ascii="宋体" w:hAnsi="宋体" w:eastAsia="宋体" w:cs="宋体"/>
                <w:i w:val="0"/>
                <w:iCs w:val="0"/>
                <w:color w:val="000000"/>
                <w:kern w:val="0"/>
                <w:sz w:val="24"/>
                <w:szCs w:val="24"/>
                <w:u w:val="none"/>
                <w:lang w:val="en-US" w:eastAsia="zh-CN" w:bidi="ar"/>
              </w:rPr>
              <w:t>1-4</w:t>
            </w:r>
          </w:p>
        </w:tc>
        <w:tc>
          <w:tcPr>
            <w:tcW w:w="4414" w:type="dxa"/>
            <w:vAlign w:val="center"/>
          </w:tcPr>
          <w:p w14:paraId="0BD80639">
            <w:pPr>
              <w:keepNext w:val="0"/>
              <w:keepLines w:val="0"/>
              <w:widowControl/>
              <w:suppressLineNumbers w:val="0"/>
              <w:jc w:val="center"/>
              <w:textAlignment w:val="center"/>
              <w:rPr>
                <w:rFonts w:hint="eastAsia" w:ascii="宋体" w:hAnsi="宋体" w:eastAsia="宋体" w:cs="宋体"/>
                <w:color w:val="auto"/>
                <w:sz w:val="24"/>
                <w:szCs w:val="24"/>
                <w:highlight w:val="yellow"/>
                <w:lang w:eastAsia="zh-CN"/>
              </w:rPr>
            </w:pPr>
            <w:r>
              <w:rPr>
                <w:rFonts w:hint="eastAsia" w:ascii="宋体" w:hAnsi="宋体" w:eastAsia="宋体" w:cs="宋体"/>
                <w:i w:val="0"/>
                <w:iCs w:val="0"/>
                <w:color w:val="000000"/>
                <w:kern w:val="0"/>
                <w:sz w:val="24"/>
                <w:szCs w:val="24"/>
                <w:u w:val="none"/>
                <w:lang w:val="en-US" w:eastAsia="zh-CN" w:bidi="ar"/>
              </w:rPr>
              <w:t>医用血管造影X射线系统</w:t>
            </w:r>
            <w:r>
              <w:rPr>
                <w:rFonts w:hint="eastAsia" w:ascii="宋体" w:hAnsi="宋体" w:eastAsia="宋体" w:cs="宋体"/>
                <w:color w:val="000000"/>
                <w:sz w:val="24"/>
                <w:szCs w:val="24"/>
              </w:rPr>
              <w:t>维修保养服务</w:t>
            </w:r>
          </w:p>
        </w:tc>
        <w:tc>
          <w:tcPr>
            <w:tcW w:w="823" w:type="dxa"/>
            <w:vAlign w:val="center"/>
          </w:tcPr>
          <w:p w14:paraId="6DDEBFD7">
            <w:pPr>
              <w:jc w:val="center"/>
              <w:rPr>
                <w:rFonts w:hint="eastAsia" w:ascii="宋体" w:hAnsi="宋体" w:eastAsia="宋体" w:cs="宋体"/>
                <w:color w:val="auto"/>
                <w:sz w:val="24"/>
                <w:szCs w:val="24"/>
                <w:highlight w:val="yellow"/>
                <w:lang w:eastAsia="zh-CN"/>
              </w:rPr>
            </w:pPr>
            <w:r>
              <w:rPr>
                <w:rFonts w:hint="eastAsia" w:ascii="宋体" w:hAnsi="宋体" w:eastAsia="宋体" w:cs="宋体"/>
                <w:spacing w:val="0"/>
                <w:sz w:val="24"/>
                <w:szCs w:val="24"/>
                <w:lang w:val="en-US" w:eastAsia="zh-CN"/>
              </w:rPr>
              <w:t>一项</w:t>
            </w:r>
          </w:p>
        </w:tc>
        <w:tc>
          <w:tcPr>
            <w:tcW w:w="1519" w:type="dxa"/>
            <w:vAlign w:val="center"/>
          </w:tcPr>
          <w:p w14:paraId="3692291E">
            <w:pPr>
              <w:keepNext w:val="0"/>
              <w:keepLines w:val="0"/>
              <w:widowControl/>
              <w:suppressLineNumbers w:val="0"/>
              <w:jc w:val="center"/>
              <w:textAlignment w:val="center"/>
              <w:rPr>
                <w:rFonts w:hint="eastAsia" w:ascii="宋体" w:hAnsi="宋体" w:eastAsia="宋体" w:cs="宋体"/>
                <w:color w:val="auto"/>
                <w:sz w:val="24"/>
                <w:szCs w:val="24"/>
                <w:highlight w:val="yellow"/>
                <w:lang w:bidi="ar"/>
              </w:rPr>
            </w:pPr>
            <w:r>
              <w:rPr>
                <w:rFonts w:hint="eastAsia" w:ascii="宋体" w:hAnsi="宋体" w:eastAsia="宋体" w:cs="宋体"/>
                <w:i w:val="0"/>
                <w:iCs w:val="0"/>
                <w:color w:val="000000"/>
                <w:kern w:val="0"/>
                <w:sz w:val="24"/>
                <w:szCs w:val="24"/>
                <w:u w:val="none"/>
                <w:lang w:val="en-US" w:eastAsia="zh-CN" w:bidi="ar"/>
              </w:rPr>
              <w:t>3年</w:t>
            </w:r>
          </w:p>
        </w:tc>
      </w:tr>
      <w:tr w14:paraId="0023CF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56" w:type="dxa"/>
            <w:vMerge w:val="restart"/>
            <w:vAlign w:val="center"/>
          </w:tcPr>
          <w:p w14:paraId="7B325F53">
            <w:pPr>
              <w:widowControl w:val="0"/>
              <w:autoSpaceDE w:val="0"/>
              <w:autoSpaceDN w:val="0"/>
              <w:jc w:val="center"/>
              <w:rPr>
                <w:rFonts w:hint="eastAsia" w:ascii="宋体" w:hAnsi="宋体" w:eastAsia="宋体" w:cs="宋体"/>
                <w:color w:val="auto"/>
                <w:sz w:val="24"/>
                <w:szCs w:val="24"/>
                <w:highlight w:val="yellow"/>
                <w:lang w:val="en-US" w:eastAsia="zh-CN" w:bidi="ar-SA"/>
              </w:rPr>
            </w:pPr>
            <w:r>
              <w:rPr>
                <w:rFonts w:hint="eastAsia" w:ascii="宋体" w:hAnsi="宋体" w:eastAsia="宋体" w:cs="宋体"/>
                <w:spacing w:val="0"/>
                <w:sz w:val="24"/>
                <w:szCs w:val="24"/>
                <w:lang w:val="en-US" w:eastAsia="zh-CN" w:bidi="ar-SA"/>
              </w:rPr>
              <w:t>2</w:t>
            </w:r>
          </w:p>
        </w:tc>
        <w:tc>
          <w:tcPr>
            <w:tcW w:w="956" w:type="dxa"/>
            <w:vAlign w:val="center"/>
          </w:tcPr>
          <w:p w14:paraId="7CB87B58">
            <w:pPr>
              <w:keepNext w:val="0"/>
              <w:keepLines w:val="0"/>
              <w:widowControl/>
              <w:suppressLineNumbers w:val="0"/>
              <w:jc w:val="center"/>
              <w:textAlignment w:val="center"/>
              <w:rPr>
                <w:rFonts w:hint="eastAsia" w:ascii="宋体" w:hAnsi="宋体" w:eastAsia="宋体" w:cs="宋体"/>
                <w:color w:val="auto"/>
                <w:sz w:val="24"/>
                <w:szCs w:val="24"/>
                <w:highlight w:val="yellow"/>
                <w:lang w:eastAsia="zh-CN"/>
              </w:rPr>
            </w:pPr>
            <w:r>
              <w:rPr>
                <w:rFonts w:hint="eastAsia" w:ascii="宋体" w:hAnsi="宋体" w:eastAsia="宋体" w:cs="宋体"/>
                <w:i w:val="0"/>
                <w:iCs w:val="0"/>
                <w:color w:val="000000"/>
                <w:kern w:val="0"/>
                <w:sz w:val="24"/>
                <w:szCs w:val="24"/>
                <w:u w:val="none"/>
                <w:lang w:val="en-US" w:eastAsia="zh-CN" w:bidi="ar"/>
              </w:rPr>
              <w:t>2-1</w:t>
            </w:r>
          </w:p>
        </w:tc>
        <w:tc>
          <w:tcPr>
            <w:tcW w:w="4414" w:type="dxa"/>
            <w:vAlign w:val="center"/>
          </w:tcPr>
          <w:p w14:paraId="0E9C9FF4">
            <w:pPr>
              <w:keepNext w:val="0"/>
              <w:keepLines w:val="0"/>
              <w:widowControl/>
              <w:suppressLineNumbers w:val="0"/>
              <w:jc w:val="center"/>
              <w:textAlignment w:val="center"/>
              <w:rPr>
                <w:rFonts w:hint="eastAsia" w:ascii="宋体" w:hAnsi="宋体" w:eastAsia="宋体" w:cs="宋体"/>
                <w:color w:val="auto"/>
                <w:sz w:val="24"/>
                <w:szCs w:val="24"/>
                <w:highlight w:val="yellow"/>
                <w:lang w:eastAsia="zh-CN"/>
              </w:rPr>
            </w:pPr>
            <w:r>
              <w:rPr>
                <w:rFonts w:hint="eastAsia" w:ascii="宋体" w:hAnsi="宋体" w:eastAsia="宋体" w:cs="宋体"/>
                <w:i w:val="0"/>
                <w:iCs w:val="0"/>
                <w:color w:val="000000"/>
                <w:kern w:val="0"/>
                <w:sz w:val="24"/>
                <w:szCs w:val="24"/>
                <w:u w:val="none"/>
                <w:lang w:val="en-US" w:eastAsia="zh-CN" w:bidi="ar"/>
              </w:rPr>
              <w:t>医用诊断X射线系统</w:t>
            </w:r>
            <w:r>
              <w:rPr>
                <w:rFonts w:hint="eastAsia" w:ascii="宋体" w:hAnsi="宋体" w:eastAsia="宋体" w:cs="宋体"/>
                <w:color w:val="000000"/>
                <w:sz w:val="24"/>
                <w:szCs w:val="24"/>
              </w:rPr>
              <w:t>维修保养服务</w:t>
            </w:r>
          </w:p>
        </w:tc>
        <w:tc>
          <w:tcPr>
            <w:tcW w:w="823" w:type="dxa"/>
            <w:vAlign w:val="center"/>
          </w:tcPr>
          <w:p w14:paraId="1969CC22">
            <w:pPr>
              <w:jc w:val="center"/>
              <w:rPr>
                <w:rFonts w:hint="eastAsia" w:ascii="宋体" w:hAnsi="宋体" w:eastAsia="宋体" w:cs="宋体"/>
                <w:color w:val="auto"/>
                <w:sz w:val="24"/>
                <w:szCs w:val="24"/>
                <w:highlight w:val="yellow"/>
                <w:lang w:eastAsia="zh-CN"/>
              </w:rPr>
            </w:pPr>
            <w:r>
              <w:rPr>
                <w:rFonts w:hint="eastAsia" w:ascii="宋体" w:hAnsi="宋体" w:eastAsia="宋体" w:cs="宋体"/>
                <w:spacing w:val="0"/>
                <w:sz w:val="24"/>
                <w:szCs w:val="24"/>
                <w:lang w:val="en-US" w:eastAsia="zh-CN"/>
              </w:rPr>
              <w:t>一项</w:t>
            </w:r>
          </w:p>
        </w:tc>
        <w:tc>
          <w:tcPr>
            <w:tcW w:w="1519" w:type="dxa"/>
            <w:vAlign w:val="center"/>
          </w:tcPr>
          <w:p w14:paraId="0F8524B3">
            <w:pPr>
              <w:keepNext w:val="0"/>
              <w:keepLines w:val="0"/>
              <w:widowControl/>
              <w:suppressLineNumbers w:val="0"/>
              <w:jc w:val="center"/>
              <w:textAlignment w:val="center"/>
              <w:rPr>
                <w:rFonts w:hint="eastAsia" w:ascii="宋体" w:hAnsi="宋体" w:eastAsia="宋体" w:cs="宋体"/>
                <w:color w:val="auto"/>
                <w:sz w:val="24"/>
                <w:szCs w:val="24"/>
                <w:highlight w:val="yellow"/>
                <w:lang w:bidi="ar"/>
              </w:rPr>
            </w:pPr>
            <w:r>
              <w:rPr>
                <w:rFonts w:hint="eastAsia" w:ascii="宋体" w:hAnsi="宋体" w:eastAsia="宋体" w:cs="宋体"/>
                <w:i w:val="0"/>
                <w:iCs w:val="0"/>
                <w:color w:val="000000"/>
                <w:kern w:val="0"/>
                <w:sz w:val="24"/>
                <w:szCs w:val="24"/>
                <w:u w:val="none"/>
                <w:lang w:val="en-US" w:eastAsia="zh-CN" w:bidi="ar"/>
              </w:rPr>
              <w:t>3年</w:t>
            </w:r>
          </w:p>
        </w:tc>
      </w:tr>
      <w:tr w14:paraId="3FCA89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56" w:type="dxa"/>
            <w:vMerge w:val="continue"/>
            <w:vAlign w:val="center"/>
          </w:tcPr>
          <w:p w14:paraId="3D2CD3F1">
            <w:pPr>
              <w:widowControl w:val="0"/>
              <w:autoSpaceDE w:val="0"/>
              <w:autoSpaceDN w:val="0"/>
              <w:jc w:val="center"/>
              <w:rPr>
                <w:rFonts w:hint="eastAsia" w:ascii="宋体" w:hAnsi="宋体" w:eastAsia="宋体" w:cs="宋体"/>
                <w:color w:val="auto"/>
                <w:sz w:val="24"/>
                <w:szCs w:val="24"/>
                <w:highlight w:val="yellow"/>
                <w:lang w:val="en-US" w:eastAsia="zh-CN" w:bidi="ar-SA"/>
              </w:rPr>
            </w:pPr>
          </w:p>
        </w:tc>
        <w:tc>
          <w:tcPr>
            <w:tcW w:w="956" w:type="dxa"/>
            <w:vAlign w:val="center"/>
          </w:tcPr>
          <w:p w14:paraId="7CAD5795">
            <w:pPr>
              <w:keepNext w:val="0"/>
              <w:keepLines w:val="0"/>
              <w:widowControl/>
              <w:suppressLineNumbers w:val="0"/>
              <w:jc w:val="center"/>
              <w:textAlignment w:val="center"/>
              <w:rPr>
                <w:rFonts w:hint="eastAsia" w:ascii="宋体" w:hAnsi="宋体" w:eastAsia="宋体" w:cs="宋体"/>
                <w:color w:val="auto"/>
                <w:sz w:val="24"/>
                <w:szCs w:val="24"/>
                <w:highlight w:val="yellow"/>
                <w:lang w:eastAsia="zh-CN"/>
              </w:rPr>
            </w:pPr>
            <w:r>
              <w:rPr>
                <w:rFonts w:hint="eastAsia" w:ascii="宋体" w:hAnsi="宋体" w:eastAsia="宋体" w:cs="宋体"/>
                <w:i w:val="0"/>
                <w:iCs w:val="0"/>
                <w:color w:val="000000"/>
                <w:kern w:val="0"/>
                <w:sz w:val="24"/>
                <w:szCs w:val="24"/>
                <w:u w:val="none"/>
                <w:lang w:val="en-US" w:eastAsia="zh-CN" w:bidi="ar"/>
              </w:rPr>
              <w:t>2-2</w:t>
            </w:r>
          </w:p>
        </w:tc>
        <w:tc>
          <w:tcPr>
            <w:tcW w:w="4414" w:type="dxa"/>
            <w:vAlign w:val="center"/>
          </w:tcPr>
          <w:p w14:paraId="2CED28A5">
            <w:pPr>
              <w:keepNext w:val="0"/>
              <w:keepLines w:val="0"/>
              <w:widowControl/>
              <w:suppressLineNumbers w:val="0"/>
              <w:jc w:val="center"/>
              <w:textAlignment w:val="center"/>
              <w:rPr>
                <w:rFonts w:hint="eastAsia" w:ascii="宋体" w:hAnsi="宋体" w:eastAsia="宋体" w:cs="宋体"/>
                <w:color w:val="auto"/>
                <w:sz w:val="24"/>
                <w:szCs w:val="24"/>
                <w:highlight w:val="yellow"/>
                <w:lang w:eastAsia="zh-CN"/>
              </w:rPr>
            </w:pPr>
            <w:r>
              <w:rPr>
                <w:rFonts w:hint="eastAsia" w:ascii="宋体" w:hAnsi="宋体" w:eastAsia="宋体" w:cs="宋体"/>
                <w:i w:val="0"/>
                <w:iCs w:val="0"/>
                <w:color w:val="000000"/>
                <w:kern w:val="0"/>
                <w:sz w:val="24"/>
                <w:szCs w:val="24"/>
                <w:u w:val="none"/>
                <w:lang w:val="en-US" w:eastAsia="zh-CN" w:bidi="ar"/>
              </w:rPr>
              <w:t>移动式C型臂X线成像系统</w:t>
            </w:r>
            <w:r>
              <w:rPr>
                <w:rFonts w:hint="eastAsia" w:ascii="宋体" w:hAnsi="宋体" w:eastAsia="宋体" w:cs="宋体"/>
                <w:color w:val="000000"/>
                <w:sz w:val="24"/>
                <w:szCs w:val="24"/>
              </w:rPr>
              <w:t>维修保养服务</w:t>
            </w:r>
          </w:p>
        </w:tc>
        <w:tc>
          <w:tcPr>
            <w:tcW w:w="823" w:type="dxa"/>
            <w:vAlign w:val="center"/>
          </w:tcPr>
          <w:p w14:paraId="434FB7F2">
            <w:pPr>
              <w:jc w:val="center"/>
              <w:rPr>
                <w:rFonts w:hint="eastAsia" w:ascii="宋体" w:hAnsi="宋体" w:eastAsia="宋体" w:cs="宋体"/>
                <w:color w:val="auto"/>
                <w:sz w:val="24"/>
                <w:szCs w:val="24"/>
                <w:highlight w:val="yellow"/>
                <w:lang w:eastAsia="zh-CN"/>
              </w:rPr>
            </w:pPr>
            <w:r>
              <w:rPr>
                <w:rFonts w:hint="eastAsia" w:ascii="宋体" w:hAnsi="宋体" w:eastAsia="宋体" w:cs="宋体"/>
                <w:spacing w:val="0"/>
                <w:sz w:val="24"/>
                <w:szCs w:val="24"/>
                <w:lang w:val="en-US" w:eastAsia="zh-CN"/>
              </w:rPr>
              <w:t>一项</w:t>
            </w:r>
          </w:p>
        </w:tc>
        <w:tc>
          <w:tcPr>
            <w:tcW w:w="1519" w:type="dxa"/>
            <w:vAlign w:val="center"/>
          </w:tcPr>
          <w:p w14:paraId="760C618F">
            <w:pPr>
              <w:keepNext w:val="0"/>
              <w:keepLines w:val="0"/>
              <w:widowControl/>
              <w:suppressLineNumbers w:val="0"/>
              <w:jc w:val="center"/>
              <w:textAlignment w:val="center"/>
              <w:rPr>
                <w:rFonts w:hint="eastAsia" w:ascii="宋体" w:hAnsi="宋体" w:eastAsia="宋体" w:cs="宋体"/>
                <w:color w:val="auto"/>
                <w:sz w:val="24"/>
                <w:szCs w:val="24"/>
                <w:highlight w:val="yellow"/>
                <w:lang w:bidi="ar"/>
              </w:rPr>
            </w:pPr>
            <w:r>
              <w:rPr>
                <w:rFonts w:hint="eastAsia" w:ascii="宋体" w:hAnsi="宋体" w:eastAsia="宋体" w:cs="宋体"/>
                <w:i w:val="0"/>
                <w:iCs w:val="0"/>
                <w:color w:val="000000"/>
                <w:kern w:val="0"/>
                <w:sz w:val="24"/>
                <w:szCs w:val="24"/>
                <w:u w:val="none"/>
                <w:lang w:val="en-US" w:eastAsia="zh-CN" w:bidi="ar"/>
              </w:rPr>
              <w:t>3年</w:t>
            </w:r>
          </w:p>
        </w:tc>
      </w:tr>
      <w:tr w14:paraId="1DBC0E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56" w:type="dxa"/>
            <w:vMerge w:val="continue"/>
            <w:vAlign w:val="center"/>
          </w:tcPr>
          <w:p w14:paraId="3A27C444">
            <w:pPr>
              <w:widowControl w:val="0"/>
              <w:autoSpaceDE w:val="0"/>
              <w:autoSpaceDN w:val="0"/>
              <w:jc w:val="center"/>
              <w:rPr>
                <w:rFonts w:hint="eastAsia" w:ascii="宋体" w:hAnsi="宋体" w:eastAsia="宋体" w:cs="宋体"/>
                <w:color w:val="auto"/>
                <w:sz w:val="24"/>
                <w:szCs w:val="24"/>
                <w:highlight w:val="yellow"/>
                <w:lang w:val="en-US" w:eastAsia="zh-CN" w:bidi="ar-SA"/>
              </w:rPr>
            </w:pPr>
          </w:p>
        </w:tc>
        <w:tc>
          <w:tcPr>
            <w:tcW w:w="956" w:type="dxa"/>
            <w:vAlign w:val="center"/>
          </w:tcPr>
          <w:p w14:paraId="63C7936C">
            <w:pPr>
              <w:keepNext w:val="0"/>
              <w:keepLines w:val="0"/>
              <w:widowControl/>
              <w:suppressLineNumbers w:val="0"/>
              <w:jc w:val="center"/>
              <w:textAlignment w:val="center"/>
              <w:rPr>
                <w:rFonts w:hint="eastAsia" w:ascii="宋体" w:hAnsi="宋体" w:eastAsia="宋体" w:cs="宋体"/>
                <w:color w:val="auto"/>
                <w:sz w:val="24"/>
                <w:szCs w:val="24"/>
                <w:highlight w:val="yellow"/>
                <w:lang w:eastAsia="zh-CN"/>
              </w:rPr>
            </w:pPr>
            <w:r>
              <w:rPr>
                <w:rFonts w:hint="eastAsia" w:ascii="宋体" w:hAnsi="宋体" w:eastAsia="宋体" w:cs="宋体"/>
                <w:i w:val="0"/>
                <w:iCs w:val="0"/>
                <w:color w:val="000000"/>
                <w:kern w:val="0"/>
                <w:sz w:val="24"/>
                <w:szCs w:val="24"/>
                <w:u w:val="none"/>
                <w:lang w:val="en-US" w:eastAsia="zh-CN" w:bidi="ar"/>
              </w:rPr>
              <w:t>2-3</w:t>
            </w:r>
          </w:p>
        </w:tc>
        <w:tc>
          <w:tcPr>
            <w:tcW w:w="4414" w:type="dxa"/>
            <w:vAlign w:val="center"/>
          </w:tcPr>
          <w:p w14:paraId="2FA24EA9">
            <w:pPr>
              <w:keepNext w:val="0"/>
              <w:keepLines w:val="0"/>
              <w:widowControl/>
              <w:suppressLineNumbers w:val="0"/>
              <w:jc w:val="center"/>
              <w:textAlignment w:val="center"/>
              <w:rPr>
                <w:rFonts w:hint="eastAsia" w:ascii="宋体" w:hAnsi="宋体" w:eastAsia="宋体" w:cs="宋体"/>
                <w:color w:val="auto"/>
                <w:sz w:val="24"/>
                <w:szCs w:val="24"/>
                <w:highlight w:val="yellow"/>
                <w:lang w:eastAsia="zh-CN"/>
              </w:rPr>
            </w:pPr>
            <w:r>
              <w:rPr>
                <w:rFonts w:hint="eastAsia" w:ascii="宋体" w:hAnsi="宋体" w:eastAsia="宋体" w:cs="宋体"/>
                <w:i w:val="0"/>
                <w:iCs w:val="0"/>
                <w:color w:val="000000"/>
                <w:kern w:val="0"/>
                <w:sz w:val="24"/>
                <w:szCs w:val="24"/>
                <w:u w:val="none"/>
                <w:lang w:val="en-US" w:eastAsia="zh-CN" w:bidi="ar"/>
              </w:rPr>
              <w:t>X射线骨密度检测仪</w:t>
            </w:r>
            <w:r>
              <w:rPr>
                <w:rFonts w:hint="eastAsia" w:ascii="宋体" w:hAnsi="宋体" w:eastAsia="宋体" w:cs="宋体"/>
                <w:color w:val="000000"/>
                <w:sz w:val="24"/>
                <w:szCs w:val="24"/>
              </w:rPr>
              <w:t>维修保养服务</w:t>
            </w:r>
          </w:p>
        </w:tc>
        <w:tc>
          <w:tcPr>
            <w:tcW w:w="823" w:type="dxa"/>
            <w:vAlign w:val="center"/>
          </w:tcPr>
          <w:p w14:paraId="3E374C2A">
            <w:pPr>
              <w:jc w:val="center"/>
              <w:rPr>
                <w:rFonts w:hint="eastAsia" w:ascii="宋体" w:hAnsi="宋体" w:eastAsia="宋体" w:cs="宋体"/>
                <w:color w:val="auto"/>
                <w:sz w:val="24"/>
                <w:szCs w:val="24"/>
                <w:highlight w:val="yellow"/>
                <w:lang w:eastAsia="zh-CN"/>
              </w:rPr>
            </w:pPr>
            <w:r>
              <w:rPr>
                <w:rFonts w:hint="eastAsia" w:ascii="宋体" w:hAnsi="宋体" w:eastAsia="宋体" w:cs="宋体"/>
                <w:spacing w:val="0"/>
                <w:sz w:val="24"/>
                <w:szCs w:val="24"/>
                <w:lang w:val="en-US" w:eastAsia="zh-CN"/>
              </w:rPr>
              <w:t>一项</w:t>
            </w:r>
          </w:p>
        </w:tc>
        <w:tc>
          <w:tcPr>
            <w:tcW w:w="1519" w:type="dxa"/>
            <w:vAlign w:val="center"/>
          </w:tcPr>
          <w:p w14:paraId="4A685E67">
            <w:pPr>
              <w:keepNext w:val="0"/>
              <w:keepLines w:val="0"/>
              <w:widowControl/>
              <w:suppressLineNumbers w:val="0"/>
              <w:jc w:val="center"/>
              <w:textAlignment w:val="center"/>
              <w:rPr>
                <w:rFonts w:hint="eastAsia" w:ascii="宋体" w:hAnsi="宋体" w:eastAsia="宋体" w:cs="宋体"/>
                <w:color w:val="auto"/>
                <w:sz w:val="24"/>
                <w:szCs w:val="24"/>
                <w:highlight w:val="yellow"/>
                <w:lang w:bidi="ar"/>
              </w:rPr>
            </w:pPr>
            <w:r>
              <w:rPr>
                <w:rFonts w:hint="eastAsia" w:ascii="宋体" w:hAnsi="宋体" w:eastAsia="宋体" w:cs="宋体"/>
                <w:i w:val="0"/>
                <w:iCs w:val="0"/>
                <w:color w:val="000000"/>
                <w:kern w:val="0"/>
                <w:sz w:val="24"/>
                <w:szCs w:val="24"/>
                <w:u w:val="none"/>
                <w:lang w:val="en-US" w:eastAsia="zh-CN" w:bidi="ar"/>
              </w:rPr>
              <w:t>3年</w:t>
            </w:r>
          </w:p>
        </w:tc>
      </w:tr>
      <w:tr w14:paraId="173A1E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56" w:type="dxa"/>
            <w:vMerge w:val="continue"/>
            <w:vAlign w:val="center"/>
          </w:tcPr>
          <w:p w14:paraId="31F34618">
            <w:pPr>
              <w:widowControl w:val="0"/>
              <w:autoSpaceDE w:val="0"/>
              <w:autoSpaceDN w:val="0"/>
              <w:jc w:val="center"/>
              <w:rPr>
                <w:rFonts w:hint="eastAsia" w:ascii="宋体" w:hAnsi="宋体" w:eastAsia="宋体" w:cs="宋体"/>
                <w:color w:val="auto"/>
                <w:sz w:val="24"/>
                <w:szCs w:val="24"/>
                <w:highlight w:val="yellow"/>
                <w:lang w:val="en-US" w:eastAsia="zh-CN" w:bidi="ar-SA"/>
              </w:rPr>
            </w:pPr>
          </w:p>
        </w:tc>
        <w:tc>
          <w:tcPr>
            <w:tcW w:w="956" w:type="dxa"/>
            <w:vAlign w:val="center"/>
          </w:tcPr>
          <w:p w14:paraId="5023069B">
            <w:pPr>
              <w:keepNext w:val="0"/>
              <w:keepLines w:val="0"/>
              <w:widowControl/>
              <w:suppressLineNumbers w:val="0"/>
              <w:jc w:val="center"/>
              <w:textAlignment w:val="center"/>
              <w:rPr>
                <w:rFonts w:hint="eastAsia" w:ascii="宋体" w:hAnsi="宋体" w:eastAsia="宋体" w:cs="宋体"/>
                <w:color w:val="auto"/>
                <w:sz w:val="24"/>
                <w:szCs w:val="24"/>
                <w:highlight w:val="yellow"/>
                <w:lang w:eastAsia="zh-CN"/>
              </w:rPr>
            </w:pPr>
            <w:r>
              <w:rPr>
                <w:rFonts w:hint="eastAsia" w:ascii="宋体" w:hAnsi="宋体" w:eastAsia="宋体" w:cs="宋体"/>
                <w:i w:val="0"/>
                <w:iCs w:val="0"/>
                <w:color w:val="000000"/>
                <w:kern w:val="0"/>
                <w:sz w:val="24"/>
                <w:szCs w:val="24"/>
                <w:u w:val="none"/>
                <w:lang w:val="en-US" w:eastAsia="zh-CN" w:bidi="ar"/>
              </w:rPr>
              <w:t>2-4</w:t>
            </w:r>
          </w:p>
        </w:tc>
        <w:tc>
          <w:tcPr>
            <w:tcW w:w="4414" w:type="dxa"/>
            <w:vAlign w:val="center"/>
          </w:tcPr>
          <w:p w14:paraId="5AF0EE2A">
            <w:pPr>
              <w:keepNext w:val="0"/>
              <w:keepLines w:val="0"/>
              <w:widowControl/>
              <w:suppressLineNumbers w:val="0"/>
              <w:jc w:val="center"/>
              <w:textAlignment w:val="center"/>
              <w:rPr>
                <w:rFonts w:hint="eastAsia" w:ascii="宋体" w:hAnsi="宋体" w:eastAsia="宋体" w:cs="宋体"/>
                <w:color w:val="auto"/>
                <w:sz w:val="24"/>
                <w:szCs w:val="24"/>
                <w:highlight w:val="yellow"/>
                <w:lang w:eastAsia="zh-CN"/>
              </w:rPr>
            </w:pPr>
            <w:r>
              <w:rPr>
                <w:rFonts w:hint="eastAsia" w:ascii="宋体" w:hAnsi="宋体" w:eastAsia="宋体" w:cs="宋体"/>
                <w:i w:val="0"/>
                <w:iCs w:val="0"/>
                <w:color w:val="000000"/>
                <w:kern w:val="0"/>
                <w:sz w:val="24"/>
                <w:szCs w:val="24"/>
                <w:u w:val="none"/>
                <w:lang w:val="en-US" w:eastAsia="zh-CN" w:bidi="ar"/>
              </w:rPr>
              <w:t>移动式C形臂X射线机</w:t>
            </w:r>
            <w:r>
              <w:rPr>
                <w:rFonts w:hint="eastAsia" w:ascii="宋体" w:hAnsi="宋体" w:eastAsia="宋体" w:cs="宋体"/>
                <w:color w:val="000000"/>
                <w:sz w:val="24"/>
                <w:szCs w:val="24"/>
              </w:rPr>
              <w:t>维修保养服务</w:t>
            </w:r>
          </w:p>
        </w:tc>
        <w:tc>
          <w:tcPr>
            <w:tcW w:w="823" w:type="dxa"/>
            <w:vAlign w:val="center"/>
          </w:tcPr>
          <w:p w14:paraId="7707081F">
            <w:pPr>
              <w:jc w:val="center"/>
              <w:rPr>
                <w:rFonts w:hint="eastAsia" w:ascii="宋体" w:hAnsi="宋体" w:eastAsia="宋体" w:cs="宋体"/>
                <w:color w:val="auto"/>
                <w:sz w:val="24"/>
                <w:szCs w:val="24"/>
                <w:highlight w:val="yellow"/>
                <w:lang w:eastAsia="zh-CN"/>
              </w:rPr>
            </w:pPr>
            <w:r>
              <w:rPr>
                <w:rFonts w:hint="eastAsia" w:ascii="宋体" w:hAnsi="宋体" w:eastAsia="宋体" w:cs="宋体"/>
                <w:spacing w:val="0"/>
                <w:sz w:val="24"/>
                <w:szCs w:val="24"/>
                <w:lang w:val="en-US" w:eastAsia="zh-CN"/>
              </w:rPr>
              <w:t>一项</w:t>
            </w:r>
          </w:p>
        </w:tc>
        <w:tc>
          <w:tcPr>
            <w:tcW w:w="1519" w:type="dxa"/>
            <w:vAlign w:val="center"/>
          </w:tcPr>
          <w:p w14:paraId="50A50650">
            <w:pPr>
              <w:keepNext w:val="0"/>
              <w:keepLines w:val="0"/>
              <w:widowControl/>
              <w:suppressLineNumbers w:val="0"/>
              <w:jc w:val="center"/>
              <w:textAlignment w:val="center"/>
              <w:rPr>
                <w:rFonts w:hint="eastAsia" w:ascii="宋体" w:hAnsi="宋体" w:eastAsia="宋体" w:cs="宋体"/>
                <w:color w:val="auto"/>
                <w:sz w:val="24"/>
                <w:szCs w:val="24"/>
                <w:highlight w:val="yellow"/>
                <w:lang w:bidi="ar"/>
              </w:rPr>
            </w:pPr>
            <w:r>
              <w:rPr>
                <w:rFonts w:hint="eastAsia" w:ascii="宋体" w:hAnsi="宋体" w:eastAsia="宋体" w:cs="宋体"/>
                <w:i w:val="0"/>
                <w:iCs w:val="0"/>
                <w:color w:val="000000"/>
                <w:kern w:val="0"/>
                <w:sz w:val="24"/>
                <w:szCs w:val="24"/>
                <w:u w:val="none"/>
                <w:lang w:val="en-US" w:eastAsia="zh-CN" w:bidi="ar"/>
              </w:rPr>
              <w:t>3年</w:t>
            </w:r>
          </w:p>
        </w:tc>
      </w:tr>
      <w:tr w14:paraId="055870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56" w:type="dxa"/>
            <w:vMerge w:val="continue"/>
            <w:vAlign w:val="center"/>
          </w:tcPr>
          <w:p w14:paraId="33680286">
            <w:pPr>
              <w:widowControl w:val="0"/>
              <w:autoSpaceDE w:val="0"/>
              <w:autoSpaceDN w:val="0"/>
              <w:jc w:val="center"/>
              <w:rPr>
                <w:rFonts w:hint="eastAsia" w:ascii="宋体" w:hAnsi="宋体" w:eastAsia="宋体" w:cs="宋体"/>
                <w:color w:val="auto"/>
                <w:sz w:val="24"/>
                <w:szCs w:val="24"/>
                <w:highlight w:val="yellow"/>
                <w:lang w:val="en-US" w:eastAsia="zh-CN" w:bidi="ar-SA"/>
              </w:rPr>
            </w:pPr>
          </w:p>
        </w:tc>
        <w:tc>
          <w:tcPr>
            <w:tcW w:w="956" w:type="dxa"/>
            <w:vAlign w:val="center"/>
          </w:tcPr>
          <w:p w14:paraId="7558CB6F">
            <w:pPr>
              <w:keepNext w:val="0"/>
              <w:keepLines w:val="0"/>
              <w:widowControl/>
              <w:suppressLineNumbers w:val="0"/>
              <w:jc w:val="center"/>
              <w:textAlignment w:val="center"/>
              <w:rPr>
                <w:rFonts w:hint="eastAsia" w:ascii="宋体" w:hAnsi="宋体" w:eastAsia="宋体" w:cs="宋体"/>
                <w:color w:val="auto"/>
                <w:sz w:val="24"/>
                <w:szCs w:val="24"/>
                <w:highlight w:val="yellow"/>
                <w:lang w:eastAsia="zh-CN"/>
              </w:rPr>
            </w:pPr>
            <w:r>
              <w:rPr>
                <w:rFonts w:hint="eastAsia" w:ascii="宋体" w:hAnsi="宋体" w:eastAsia="宋体" w:cs="宋体"/>
                <w:i w:val="0"/>
                <w:iCs w:val="0"/>
                <w:color w:val="000000"/>
                <w:kern w:val="0"/>
                <w:sz w:val="24"/>
                <w:szCs w:val="24"/>
                <w:u w:val="none"/>
                <w:lang w:val="en-US" w:eastAsia="zh-CN" w:bidi="ar"/>
              </w:rPr>
              <w:t>2-5</w:t>
            </w:r>
          </w:p>
        </w:tc>
        <w:tc>
          <w:tcPr>
            <w:tcW w:w="4414" w:type="dxa"/>
            <w:vAlign w:val="center"/>
          </w:tcPr>
          <w:p w14:paraId="7CF8BF8E">
            <w:pPr>
              <w:keepNext w:val="0"/>
              <w:keepLines w:val="0"/>
              <w:widowControl/>
              <w:suppressLineNumbers w:val="0"/>
              <w:jc w:val="center"/>
              <w:textAlignment w:val="center"/>
              <w:rPr>
                <w:rFonts w:hint="eastAsia" w:ascii="宋体" w:hAnsi="宋体" w:eastAsia="宋体" w:cs="宋体"/>
                <w:color w:val="auto"/>
                <w:sz w:val="24"/>
                <w:szCs w:val="24"/>
                <w:highlight w:val="yellow"/>
                <w:lang w:eastAsia="zh-CN"/>
              </w:rPr>
            </w:pPr>
            <w:r>
              <w:rPr>
                <w:rFonts w:hint="eastAsia" w:ascii="宋体" w:hAnsi="宋体" w:eastAsia="宋体" w:cs="宋体"/>
                <w:i w:val="0"/>
                <w:iCs w:val="0"/>
                <w:color w:val="000000"/>
                <w:kern w:val="0"/>
                <w:sz w:val="24"/>
                <w:szCs w:val="24"/>
                <w:u w:val="none"/>
                <w:lang w:val="en-US" w:eastAsia="zh-CN" w:bidi="ar"/>
              </w:rPr>
              <w:t>正电子发射断层及X射线计算机体层摄影成像系统</w:t>
            </w:r>
            <w:r>
              <w:rPr>
                <w:rFonts w:hint="eastAsia" w:ascii="宋体" w:hAnsi="宋体" w:eastAsia="宋体" w:cs="宋体"/>
                <w:color w:val="000000"/>
                <w:sz w:val="24"/>
                <w:szCs w:val="24"/>
              </w:rPr>
              <w:t>维修保养服务</w:t>
            </w:r>
          </w:p>
        </w:tc>
        <w:tc>
          <w:tcPr>
            <w:tcW w:w="823" w:type="dxa"/>
            <w:vAlign w:val="center"/>
          </w:tcPr>
          <w:p w14:paraId="0224A484">
            <w:pPr>
              <w:jc w:val="center"/>
              <w:rPr>
                <w:rFonts w:hint="eastAsia" w:ascii="宋体" w:hAnsi="宋体" w:eastAsia="宋体" w:cs="宋体"/>
                <w:color w:val="auto"/>
                <w:sz w:val="24"/>
                <w:szCs w:val="24"/>
                <w:highlight w:val="yellow"/>
                <w:lang w:eastAsia="zh-CN"/>
              </w:rPr>
            </w:pPr>
            <w:r>
              <w:rPr>
                <w:rFonts w:hint="eastAsia" w:ascii="宋体" w:hAnsi="宋体" w:eastAsia="宋体" w:cs="宋体"/>
                <w:spacing w:val="0"/>
                <w:sz w:val="24"/>
                <w:szCs w:val="24"/>
                <w:lang w:val="en-US" w:eastAsia="zh-CN"/>
              </w:rPr>
              <w:t>一项</w:t>
            </w:r>
          </w:p>
        </w:tc>
        <w:tc>
          <w:tcPr>
            <w:tcW w:w="1519" w:type="dxa"/>
            <w:vAlign w:val="center"/>
          </w:tcPr>
          <w:p w14:paraId="02224BEE">
            <w:pPr>
              <w:keepNext w:val="0"/>
              <w:keepLines w:val="0"/>
              <w:widowControl/>
              <w:suppressLineNumbers w:val="0"/>
              <w:jc w:val="center"/>
              <w:textAlignment w:val="center"/>
              <w:rPr>
                <w:rFonts w:hint="eastAsia" w:ascii="宋体" w:hAnsi="宋体" w:eastAsia="宋体" w:cs="宋体"/>
                <w:color w:val="auto"/>
                <w:sz w:val="24"/>
                <w:szCs w:val="24"/>
                <w:highlight w:val="yellow"/>
                <w:lang w:bidi="ar"/>
              </w:rPr>
            </w:pPr>
            <w:r>
              <w:rPr>
                <w:rFonts w:hint="eastAsia" w:ascii="宋体" w:hAnsi="宋体" w:eastAsia="宋体" w:cs="宋体"/>
                <w:i w:val="0"/>
                <w:iCs w:val="0"/>
                <w:color w:val="000000"/>
                <w:kern w:val="0"/>
                <w:sz w:val="24"/>
                <w:szCs w:val="24"/>
                <w:u w:val="none"/>
                <w:lang w:val="en-US" w:eastAsia="zh-CN" w:bidi="ar"/>
              </w:rPr>
              <w:t>3年</w:t>
            </w:r>
          </w:p>
        </w:tc>
      </w:tr>
      <w:tr w14:paraId="5FA602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56" w:type="dxa"/>
            <w:vMerge w:val="continue"/>
            <w:vAlign w:val="center"/>
          </w:tcPr>
          <w:p w14:paraId="1EB1C9EC">
            <w:pPr>
              <w:widowControl w:val="0"/>
              <w:autoSpaceDE w:val="0"/>
              <w:autoSpaceDN w:val="0"/>
              <w:jc w:val="center"/>
              <w:rPr>
                <w:rFonts w:hint="eastAsia" w:ascii="宋体" w:hAnsi="宋体" w:eastAsia="宋体" w:cs="宋体"/>
                <w:color w:val="auto"/>
                <w:sz w:val="24"/>
                <w:szCs w:val="24"/>
                <w:highlight w:val="yellow"/>
                <w:lang w:val="en-US" w:eastAsia="zh-CN" w:bidi="ar-SA"/>
              </w:rPr>
            </w:pPr>
          </w:p>
        </w:tc>
        <w:tc>
          <w:tcPr>
            <w:tcW w:w="956" w:type="dxa"/>
            <w:vAlign w:val="center"/>
          </w:tcPr>
          <w:p w14:paraId="0187A11B">
            <w:pPr>
              <w:keepNext w:val="0"/>
              <w:keepLines w:val="0"/>
              <w:widowControl/>
              <w:suppressLineNumbers w:val="0"/>
              <w:jc w:val="center"/>
              <w:textAlignment w:val="center"/>
              <w:rPr>
                <w:rFonts w:hint="eastAsia" w:ascii="宋体" w:hAnsi="宋体" w:eastAsia="宋体" w:cs="宋体"/>
                <w:color w:val="auto"/>
                <w:sz w:val="24"/>
                <w:szCs w:val="24"/>
                <w:highlight w:val="yellow"/>
                <w:lang w:eastAsia="zh-CN"/>
              </w:rPr>
            </w:pPr>
            <w:r>
              <w:rPr>
                <w:rFonts w:hint="eastAsia" w:ascii="宋体" w:hAnsi="宋体" w:eastAsia="宋体" w:cs="宋体"/>
                <w:i w:val="0"/>
                <w:iCs w:val="0"/>
                <w:color w:val="000000"/>
                <w:kern w:val="0"/>
                <w:sz w:val="24"/>
                <w:szCs w:val="24"/>
                <w:u w:val="none"/>
                <w:lang w:val="en-US" w:eastAsia="zh-CN" w:bidi="ar"/>
              </w:rPr>
              <w:t>2-6</w:t>
            </w:r>
          </w:p>
        </w:tc>
        <w:tc>
          <w:tcPr>
            <w:tcW w:w="4414" w:type="dxa"/>
            <w:vAlign w:val="center"/>
          </w:tcPr>
          <w:p w14:paraId="49292E61">
            <w:pPr>
              <w:keepNext w:val="0"/>
              <w:keepLines w:val="0"/>
              <w:widowControl/>
              <w:suppressLineNumbers w:val="0"/>
              <w:jc w:val="center"/>
              <w:textAlignment w:val="center"/>
              <w:rPr>
                <w:rFonts w:hint="eastAsia" w:ascii="宋体" w:hAnsi="宋体" w:eastAsia="宋体" w:cs="宋体"/>
                <w:color w:val="auto"/>
                <w:sz w:val="24"/>
                <w:szCs w:val="24"/>
                <w:highlight w:val="yellow"/>
                <w:lang w:eastAsia="zh-CN"/>
              </w:rPr>
            </w:pPr>
            <w:r>
              <w:rPr>
                <w:rFonts w:hint="eastAsia" w:ascii="宋体" w:hAnsi="宋体" w:eastAsia="宋体" w:cs="宋体"/>
                <w:i w:val="0"/>
                <w:iCs w:val="0"/>
                <w:color w:val="000000"/>
                <w:kern w:val="0"/>
                <w:sz w:val="24"/>
                <w:szCs w:val="24"/>
                <w:u w:val="none"/>
                <w:lang w:val="en-US" w:eastAsia="zh-CN" w:bidi="ar"/>
              </w:rPr>
              <w:t>X射线计算机体层摄影设备</w:t>
            </w:r>
            <w:r>
              <w:rPr>
                <w:rFonts w:hint="eastAsia" w:ascii="宋体" w:hAnsi="宋体" w:eastAsia="宋体" w:cs="宋体"/>
                <w:color w:val="000000"/>
                <w:sz w:val="24"/>
                <w:szCs w:val="24"/>
              </w:rPr>
              <w:t>维修保养服务</w:t>
            </w:r>
          </w:p>
        </w:tc>
        <w:tc>
          <w:tcPr>
            <w:tcW w:w="823" w:type="dxa"/>
            <w:vAlign w:val="center"/>
          </w:tcPr>
          <w:p w14:paraId="5C05D015">
            <w:pPr>
              <w:widowControl w:val="0"/>
              <w:autoSpaceDE w:val="0"/>
              <w:autoSpaceDN w:val="0"/>
              <w:jc w:val="center"/>
              <w:rPr>
                <w:rFonts w:hint="eastAsia" w:ascii="宋体" w:hAnsi="宋体" w:eastAsia="宋体" w:cs="宋体"/>
                <w:color w:val="auto"/>
                <w:sz w:val="24"/>
                <w:szCs w:val="24"/>
                <w:highlight w:val="yellow"/>
                <w:lang w:val="en-US" w:eastAsia="zh-CN" w:bidi="ar-SA"/>
              </w:rPr>
            </w:pPr>
            <w:r>
              <w:rPr>
                <w:rFonts w:hint="eastAsia" w:ascii="宋体" w:hAnsi="宋体" w:eastAsia="宋体" w:cs="宋体"/>
                <w:spacing w:val="0"/>
                <w:sz w:val="24"/>
                <w:szCs w:val="24"/>
                <w:lang w:val="en-US" w:eastAsia="zh-CN" w:bidi="ar-SA"/>
              </w:rPr>
              <w:t>一项</w:t>
            </w:r>
          </w:p>
        </w:tc>
        <w:tc>
          <w:tcPr>
            <w:tcW w:w="1519" w:type="dxa"/>
            <w:vAlign w:val="center"/>
          </w:tcPr>
          <w:p w14:paraId="2EA5A107">
            <w:pPr>
              <w:keepNext w:val="0"/>
              <w:keepLines w:val="0"/>
              <w:widowControl/>
              <w:suppressLineNumbers w:val="0"/>
              <w:jc w:val="center"/>
              <w:textAlignment w:val="center"/>
              <w:rPr>
                <w:rFonts w:hint="eastAsia" w:ascii="宋体" w:hAnsi="宋体" w:eastAsia="宋体" w:cs="宋体"/>
                <w:color w:val="auto"/>
                <w:sz w:val="24"/>
                <w:szCs w:val="24"/>
                <w:highlight w:val="yellow"/>
                <w:lang w:bidi="ar"/>
              </w:rPr>
            </w:pPr>
            <w:r>
              <w:rPr>
                <w:rFonts w:hint="eastAsia" w:ascii="宋体" w:hAnsi="宋体" w:eastAsia="宋体" w:cs="宋体"/>
                <w:i w:val="0"/>
                <w:iCs w:val="0"/>
                <w:color w:val="000000"/>
                <w:kern w:val="0"/>
                <w:sz w:val="24"/>
                <w:szCs w:val="24"/>
                <w:u w:val="none"/>
                <w:lang w:val="en-US" w:eastAsia="zh-CN" w:bidi="ar"/>
              </w:rPr>
              <w:t>3年</w:t>
            </w:r>
          </w:p>
        </w:tc>
      </w:tr>
      <w:tr w14:paraId="555494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56" w:type="dxa"/>
            <w:vMerge w:val="continue"/>
            <w:vAlign w:val="center"/>
          </w:tcPr>
          <w:p w14:paraId="58D57F69">
            <w:pPr>
              <w:widowControl w:val="0"/>
              <w:autoSpaceDE w:val="0"/>
              <w:autoSpaceDN w:val="0"/>
              <w:jc w:val="center"/>
              <w:rPr>
                <w:rFonts w:hint="eastAsia" w:ascii="宋体" w:hAnsi="宋体" w:eastAsia="宋体" w:cs="宋体"/>
                <w:color w:val="auto"/>
                <w:sz w:val="24"/>
                <w:szCs w:val="24"/>
                <w:highlight w:val="yellow"/>
                <w:lang w:val="en-US" w:eastAsia="zh-CN" w:bidi="ar-SA"/>
              </w:rPr>
            </w:pPr>
          </w:p>
        </w:tc>
        <w:tc>
          <w:tcPr>
            <w:tcW w:w="956" w:type="dxa"/>
            <w:vAlign w:val="center"/>
          </w:tcPr>
          <w:p w14:paraId="06B369C6">
            <w:pPr>
              <w:keepNext w:val="0"/>
              <w:keepLines w:val="0"/>
              <w:widowControl/>
              <w:suppressLineNumbers w:val="0"/>
              <w:jc w:val="center"/>
              <w:textAlignment w:val="center"/>
              <w:rPr>
                <w:rFonts w:hint="eastAsia" w:ascii="宋体" w:hAnsi="宋体" w:eastAsia="宋体" w:cs="宋体"/>
                <w:color w:val="auto"/>
                <w:sz w:val="24"/>
                <w:szCs w:val="24"/>
                <w:highlight w:val="yellow"/>
                <w:lang w:eastAsia="zh-CN"/>
              </w:rPr>
            </w:pPr>
            <w:r>
              <w:rPr>
                <w:rFonts w:hint="eastAsia" w:ascii="宋体" w:hAnsi="宋体" w:eastAsia="宋体" w:cs="宋体"/>
                <w:i w:val="0"/>
                <w:iCs w:val="0"/>
                <w:color w:val="000000"/>
                <w:kern w:val="0"/>
                <w:sz w:val="24"/>
                <w:szCs w:val="24"/>
                <w:u w:val="none"/>
                <w:lang w:val="en-US" w:eastAsia="zh-CN" w:bidi="ar"/>
              </w:rPr>
              <w:t>2-7</w:t>
            </w:r>
          </w:p>
        </w:tc>
        <w:tc>
          <w:tcPr>
            <w:tcW w:w="4414" w:type="dxa"/>
            <w:vAlign w:val="center"/>
          </w:tcPr>
          <w:p w14:paraId="0BCDE9EE">
            <w:pPr>
              <w:keepNext w:val="0"/>
              <w:keepLines w:val="0"/>
              <w:widowControl/>
              <w:suppressLineNumbers w:val="0"/>
              <w:jc w:val="center"/>
              <w:textAlignment w:val="center"/>
              <w:rPr>
                <w:rFonts w:hint="eastAsia" w:ascii="宋体" w:hAnsi="宋体" w:eastAsia="宋体" w:cs="宋体"/>
                <w:color w:val="auto"/>
                <w:sz w:val="24"/>
                <w:szCs w:val="24"/>
                <w:highlight w:val="yellow"/>
                <w:lang w:eastAsia="zh-CN"/>
              </w:rPr>
            </w:pPr>
            <w:r>
              <w:rPr>
                <w:rFonts w:hint="eastAsia" w:ascii="宋体" w:hAnsi="宋体" w:eastAsia="宋体" w:cs="宋体"/>
                <w:i w:val="0"/>
                <w:iCs w:val="0"/>
                <w:color w:val="000000"/>
                <w:kern w:val="0"/>
                <w:sz w:val="24"/>
                <w:szCs w:val="24"/>
                <w:u w:val="none"/>
                <w:lang w:val="en-US" w:eastAsia="zh-CN" w:bidi="ar"/>
              </w:rPr>
              <w:t>X射线计算机体层摄影设备</w:t>
            </w:r>
            <w:r>
              <w:rPr>
                <w:rFonts w:hint="eastAsia" w:ascii="宋体" w:hAnsi="宋体" w:eastAsia="宋体" w:cs="宋体"/>
                <w:color w:val="000000"/>
                <w:sz w:val="24"/>
                <w:szCs w:val="24"/>
              </w:rPr>
              <w:t>维修保养服务</w:t>
            </w:r>
          </w:p>
        </w:tc>
        <w:tc>
          <w:tcPr>
            <w:tcW w:w="823" w:type="dxa"/>
            <w:vAlign w:val="center"/>
          </w:tcPr>
          <w:p w14:paraId="6555A961">
            <w:pPr>
              <w:jc w:val="center"/>
              <w:rPr>
                <w:rFonts w:hint="eastAsia" w:ascii="宋体" w:hAnsi="宋体" w:eastAsia="宋体" w:cs="宋体"/>
                <w:color w:val="auto"/>
                <w:sz w:val="24"/>
                <w:szCs w:val="24"/>
                <w:highlight w:val="yellow"/>
                <w:lang w:eastAsia="zh-CN"/>
              </w:rPr>
            </w:pPr>
            <w:r>
              <w:rPr>
                <w:rFonts w:hint="eastAsia" w:ascii="宋体" w:hAnsi="宋体" w:eastAsia="宋体" w:cs="宋体"/>
                <w:spacing w:val="0"/>
                <w:sz w:val="24"/>
                <w:szCs w:val="24"/>
                <w:lang w:val="en-US" w:eastAsia="zh-CN"/>
              </w:rPr>
              <w:t>一项</w:t>
            </w:r>
          </w:p>
        </w:tc>
        <w:tc>
          <w:tcPr>
            <w:tcW w:w="1519" w:type="dxa"/>
            <w:vAlign w:val="center"/>
          </w:tcPr>
          <w:p w14:paraId="6535A099">
            <w:pPr>
              <w:keepNext w:val="0"/>
              <w:keepLines w:val="0"/>
              <w:widowControl/>
              <w:suppressLineNumbers w:val="0"/>
              <w:jc w:val="center"/>
              <w:textAlignment w:val="center"/>
              <w:rPr>
                <w:rFonts w:hint="eastAsia" w:ascii="宋体" w:hAnsi="宋体" w:eastAsia="宋体" w:cs="宋体"/>
                <w:color w:val="auto"/>
                <w:sz w:val="24"/>
                <w:szCs w:val="24"/>
                <w:highlight w:val="yellow"/>
                <w:lang w:bidi="ar"/>
              </w:rPr>
            </w:pPr>
            <w:r>
              <w:rPr>
                <w:rFonts w:hint="eastAsia" w:ascii="宋体" w:hAnsi="宋体" w:eastAsia="宋体" w:cs="宋体"/>
                <w:i w:val="0"/>
                <w:iCs w:val="0"/>
                <w:color w:val="000000"/>
                <w:kern w:val="0"/>
                <w:sz w:val="24"/>
                <w:szCs w:val="24"/>
                <w:u w:val="none"/>
                <w:lang w:val="en-US" w:eastAsia="zh-CN" w:bidi="ar"/>
              </w:rPr>
              <w:t>2年</w:t>
            </w:r>
          </w:p>
        </w:tc>
      </w:tr>
      <w:tr w14:paraId="1AC6EC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56" w:type="dxa"/>
            <w:vMerge w:val="continue"/>
            <w:vAlign w:val="center"/>
          </w:tcPr>
          <w:p w14:paraId="72BFB7D9">
            <w:pPr>
              <w:widowControl w:val="0"/>
              <w:autoSpaceDE w:val="0"/>
              <w:autoSpaceDN w:val="0"/>
              <w:jc w:val="center"/>
              <w:rPr>
                <w:rFonts w:hint="eastAsia" w:ascii="宋体" w:hAnsi="宋体" w:eastAsia="宋体" w:cs="宋体"/>
                <w:color w:val="auto"/>
                <w:sz w:val="24"/>
                <w:szCs w:val="24"/>
                <w:highlight w:val="yellow"/>
                <w:lang w:val="en-US" w:eastAsia="zh-CN" w:bidi="ar-SA"/>
              </w:rPr>
            </w:pPr>
          </w:p>
        </w:tc>
        <w:tc>
          <w:tcPr>
            <w:tcW w:w="956" w:type="dxa"/>
            <w:vAlign w:val="center"/>
          </w:tcPr>
          <w:p w14:paraId="75BB6C65">
            <w:pPr>
              <w:keepNext w:val="0"/>
              <w:keepLines w:val="0"/>
              <w:widowControl/>
              <w:suppressLineNumbers w:val="0"/>
              <w:jc w:val="center"/>
              <w:textAlignment w:val="center"/>
              <w:rPr>
                <w:rFonts w:hint="eastAsia" w:ascii="宋体" w:hAnsi="宋体" w:eastAsia="宋体" w:cs="宋体"/>
                <w:color w:val="auto"/>
                <w:sz w:val="24"/>
                <w:szCs w:val="24"/>
                <w:highlight w:val="yellow"/>
                <w:lang w:eastAsia="zh-CN"/>
              </w:rPr>
            </w:pPr>
            <w:r>
              <w:rPr>
                <w:rFonts w:hint="eastAsia" w:ascii="宋体" w:hAnsi="宋体" w:eastAsia="宋体" w:cs="宋体"/>
                <w:i w:val="0"/>
                <w:iCs w:val="0"/>
                <w:color w:val="000000"/>
                <w:kern w:val="0"/>
                <w:sz w:val="24"/>
                <w:szCs w:val="24"/>
                <w:u w:val="none"/>
                <w:lang w:val="en-US" w:eastAsia="zh-CN" w:bidi="ar"/>
              </w:rPr>
              <w:t>2-8</w:t>
            </w:r>
          </w:p>
        </w:tc>
        <w:tc>
          <w:tcPr>
            <w:tcW w:w="4414" w:type="dxa"/>
            <w:vAlign w:val="center"/>
          </w:tcPr>
          <w:p w14:paraId="6CB442A2">
            <w:pPr>
              <w:keepNext w:val="0"/>
              <w:keepLines w:val="0"/>
              <w:widowControl/>
              <w:suppressLineNumbers w:val="0"/>
              <w:jc w:val="center"/>
              <w:textAlignment w:val="center"/>
              <w:rPr>
                <w:rFonts w:hint="eastAsia" w:ascii="宋体" w:hAnsi="宋体" w:eastAsia="宋体" w:cs="宋体"/>
                <w:color w:val="auto"/>
                <w:sz w:val="24"/>
                <w:szCs w:val="24"/>
                <w:highlight w:val="yellow"/>
                <w:lang w:eastAsia="zh-CN"/>
              </w:rPr>
            </w:pPr>
            <w:r>
              <w:rPr>
                <w:rFonts w:hint="eastAsia" w:ascii="宋体" w:hAnsi="宋体" w:eastAsia="宋体" w:cs="宋体"/>
                <w:i w:val="0"/>
                <w:iCs w:val="0"/>
                <w:color w:val="000000"/>
                <w:kern w:val="0"/>
                <w:sz w:val="24"/>
                <w:szCs w:val="24"/>
                <w:u w:val="none"/>
                <w:lang w:val="en-US" w:eastAsia="zh-CN" w:bidi="ar"/>
              </w:rPr>
              <w:t>数字X线摄片机</w:t>
            </w:r>
            <w:r>
              <w:rPr>
                <w:rFonts w:hint="eastAsia" w:ascii="宋体" w:hAnsi="宋体" w:eastAsia="宋体" w:cs="宋体"/>
                <w:color w:val="000000"/>
                <w:sz w:val="24"/>
                <w:szCs w:val="24"/>
              </w:rPr>
              <w:t>维修保养服务</w:t>
            </w:r>
          </w:p>
        </w:tc>
        <w:tc>
          <w:tcPr>
            <w:tcW w:w="823" w:type="dxa"/>
            <w:vAlign w:val="center"/>
          </w:tcPr>
          <w:p w14:paraId="543FE627">
            <w:pPr>
              <w:jc w:val="center"/>
              <w:rPr>
                <w:rFonts w:hint="eastAsia" w:ascii="宋体" w:hAnsi="宋体" w:eastAsia="宋体" w:cs="宋体"/>
                <w:color w:val="auto"/>
                <w:sz w:val="24"/>
                <w:szCs w:val="24"/>
                <w:highlight w:val="yellow"/>
                <w:lang w:eastAsia="zh-CN"/>
              </w:rPr>
            </w:pPr>
            <w:r>
              <w:rPr>
                <w:rFonts w:hint="eastAsia" w:ascii="宋体" w:hAnsi="宋体" w:eastAsia="宋体" w:cs="宋体"/>
                <w:spacing w:val="0"/>
                <w:sz w:val="24"/>
                <w:szCs w:val="24"/>
                <w:lang w:val="en-US" w:eastAsia="zh-CN"/>
              </w:rPr>
              <w:t>一项</w:t>
            </w:r>
          </w:p>
        </w:tc>
        <w:tc>
          <w:tcPr>
            <w:tcW w:w="1519" w:type="dxa"/>
            <w:vAlign w:val="center"/>
          </w:tcPr>
          <w:p w14:paraId="3E3F253B">
            <w:pPr>
              <w:keepNext w:val="0"/>
              <w:keepLines w:val="0"/>
              <w:widowControl/>
              <w:suppressLineNumbers w:val="0"/>
              <w:jc w:val="center"/>
              <w:textAlignment w:val="center"/>
              <w:rPr>
                <w:rFonts w:hint="eastAsia" w:ascii="宋体" w:hAnsi="宋体" w:eastAsia="宋体" w:cs="宋体"/>
                <w:color w:val="auto"/>
                <w:sz w:val="24"/>
                <w:szCs w:val="24"/>
                <w:highlight w:val="yellow"/>
                <w:lang w:bidi="ar"/>
              </w:rPr>
            </w:pPr>
            <w:r>
              <w:rPr>
                <w:rFonts w:hint="eastAsia" w:ascii="宋体" w:hAnsi="宋体" w:eastAsia="宋体" w:cs="宋体"/>
                <w:i w:val="0"/>
                <w:iCs w:val="0"/>
                <w:color w:val="000000"/>
                <w:kern w:val="0"/>
                <w:sz w:val="24"/>
                <w:szCs w:val="24"/>
                <w:u w:val="none"/>
                <w:lang w:val="en-US" w:eastAsia="zh-CN" w:bidi="ar"/>
              </w:rPr>
              <w:t>3年</w:t>
            </w:r>
          </w:p>
        </w:tc>
      </w:tr>
      <w:tr w14:paraId="5F87AA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56" w:type="dxa"/>
            <w:vMerge w:val="continue"/>
            <w:vAlign w:val="center"/>
          </w:tcPr>
          <w:p w14:paraId="047CCD62">
            <w:pPr>
              <w:widowControl w:val="0"/>
              <w:autoSpaceDE w:val="0"/>
              <w:autoSpaceDN w:val="0"/>
              <w:jc w:val="center"/>
              <w:rPr>
                <w:rFonts w:hint="eastAsia" w:ascii="宋体" w:hAnsi="宋体" w:eastAsia="宋体" w:cs="宋体"/>
                <w:color w:val="auto"/>
                <w:sz w:val="24"/>
                <w:szCs w:val="24"/>
                <w:highlight w:val="yellow"/>
                <w:lang w:val="en-US" w:eastAsia="zh-CN" w:bidi="ar-SA"/>
              </w:rPr>
            </w:pPr>
          </w:p>
        </w:tc>
        <w:tc>
          <w:tcPr>
            <w:tcW w:w="956" w:type="dxa"/>
            <w:vAlign w:val="center"/>
          </w:tcPr>
          <w:p w14:paraId="44DF4DFF">
            <w:pPr>
              <w:widowControl w:val="0"/>
              <w:autoSpaceDE w:val="0"/>
              <w:autoSpaceDN w:val="0"/>
              <w:jc w:val="center"/>
              <w:rPr>
                <w:rFonts w:hint="eastAsia" w:ascii="宋体" w:hAnsi="宋体" w:eastAsia="宋体" w:cs="宋体"/>
                <w:color w:val="auto"/>
                <w:sz w:val="24"/>
                <w:szCs w:val="24"/>
                <w:highlight w:val="yellow"/>
                <w:lang w:val="en-US" w:eastAsia="zh-CN" w:bidi="ar-SA"/>
              </w:rPr>
            </w:pPr>
            <w:r>
              <w:rPr>
                <w:rFonts w:hint="eastAsia" w:ascii="宋体" w:hAnsi="宋体" w:eastAsia="宋体" w:cs="宋体"/>
                <w:spacing w:val="0"/>
                <w:sz w:val="24"/>
                <w:szCs w:val="24"/>
                <w:lang w:val="en-US" w:eastAsia="zh-CN" w:bidi="ar-SA"/>
              </w:rPr>
              <w:t>2-9</w:t>
            </w:r>
          </w:p>
        </w:tc>
        <w:tc>
          <w:tcPr>
            <w:tcW w:w="4414" w:type="dxa"/>
            <w:vAlign w:val="center"/>
          </w:tcPr>
          <w:p w14:paraId="4C7E55A6">
            <w:pPr>
              <w:keepNext w:val="0"/>
              <w:keepLines w:val="0"/>
              <w:widowControl/>
              <w:suppressLineNumbers w:val="0"/>
              <w:jc w:val="center"/>
              <w:textAlignment w:val="center"/>
              <w:rPr>
                <w:rFonts w:hint="eastAsia" w:ascii="宋体" w:hAnsi="宋体" w:eastAsia="宋体" w:cs="宋体"/>
                <w:color w:val="auto"/>
                <w:sz w:val="24"/>
                <w:szCs w:val="24"/>
                <w:highlight w:val="yellow"/>
                <w:lang w:eastAsia="zh-CN"/>
              </w:rPr>
            </w:pPr>
            <w:r>
              <w:rPr>
                <w:rFonts w:hint="eastAsia" w:ascii="宋体" w:hAnsi="宋体" w:eastAsia="宋体" w:cs="宋体"/>
                <w:i w:val="0"/>
                <w:iCs w:val="0"/>
                <w:color w:val="000000"/>
                <w:kern w:val="0"/>
                <w:sz w:val="24"/>
                <w:szCs w:val="24"/>
                <w:u w:val="none"/>
                <w:lang w:val="en-US" w:eastAsia="zh-CN" w:bidi="ar"/>
              </w:rPr>
              <w:t>数字乳腺摄片机</w:t>
            </w:r>
            <w:r>
              <w:rPr>
                <w:rFonts w:hint="eastAsia" w:ascii="宋体" w:hAnsi="宋体" w:eastAsia="宋体" w:cs="宋体"/>
                <w:color w:val="000000"/>
                <w:sz w:val="24"/>
                <w:szCs w:val="24"/>
              </w:rPr>
              <w:t>维修保养服务</w:t>
            </w:r>
          </w:p>
        </w:tc>
        <w:tc>
          <w:tcPr>
            <w:tcW w:w="823" w:type="dxa"/>
            <w:vAlign w:val="center"/>
          </w:tcPr>
          <w:p w14:paraId="764A1A15">
            <w:pPr>
              <w:jc w:val="center"/>
              <w:rPr>
                <w:rFonts w:hint="eastAsia" w:ascii="宋体" w:hAnsi="宋体" w:eastAsia="宋体" w:cs="宋体"/>
                <w:color w:val="auto"/>
                <w:sz w:val="24"/>
                <w:szCs w:val="24"/>
                <w:highlight w:val="yellow"/>
                <w:lang w:eastAsia="zh-CN"/>
              </w:rPr>
            </w:pPr>
            <w:r>
              <w:rPr>
                <w:rFonts w:hint="eastAsia" w:ascii="宋体" w:hAnsi="宋体" w:eastAsia="宋体" w:cs="宋体"/>
                <w:spacing w:val="0"/>
                <w:sz w:val="24"/>
                <w:szCs w:val="24"/>
                <w:lang w:val="en-US" w:eastAsia="zh-CN"/>
              </w:rPr>
              <w:t>一项</w:t>
            </w:r>
          </w:p>
        </w:tc>
        <w:tc>
          <w:tcPr>
            <w:tcW w:w="1519" w:type="dxa"/>
            <w:vAlign w:val="center"/>
          </w:tcPr>
          <w:p w14:paraId="0EFA82B4">
            <w:pPr>
              <w:keepNext w:val="0"/>
              <w:keepLines w:val="0"/>
              <w:widowControl/>
              <w:suppressLineNumbers w:val="0"/>
              <w:jc w:val="center"/>
              <w:textAlignment w:val="center"/>
              <w:rPr>
                <w:rFonts w:hint="eastAsia" w:ascii="宋体" w:hAnsi="宋体" w:eastAsia="宋体" w:cs="宋体"/>
                <w:color w:val="auto"/>
                <w:sz w:val="24"/>
                <w:szCs w:val="24"/>
                <w:highlight w:val="yellow"/>
                <w:lang w:bidi="ar"/>
              </w:rPr>
            </w:pPr>
            <w:r>
              <w:rPr>
                <w:rFonts w:hint="eastAsia" w:ascii="宋体" w:hAnsi="宋体" w:eastAsia="宋体" w:cs="宋体"/>
                <w:i w:val="0"/>
                <w:iCs w:val="0"/>
                <w:color w:val="000000"/>
                <w:kern w:val="0"/>
                <w:sz w:val="24"/>
                <w:szCs w:val="24"/>
                <w:u w:val="none"/>
                <w:lang w:val="en-US" w:eastAsia="zh-CN" w:bidi="ar"/>
              </w:rPr>
              <w:t>3年</w:t>
            </w:r>
          </w:p>
        </w:tc>
      </w:tr>
      <w:tr w14:paraId="755479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56" w:type="dxa"/>
            <w:vMerge w:val="continue"/>
            <w:vAlign w:val="center"/>
          </w:tcPr>
          <w:p w14:paraId="4B8CF0AD">
            <w:pPr>
              <w:widowControl w:val="0"/>
              <w:autoSpaceDE w:val="0"/>
              <w:autoSpaceDN w:val="0"/>
              <w:jc w:val="center"/>
              <w:rPr>
                <w:rFonts w:hint="eastAsia" w:ascii="宋体" w:hAnsi="宋体" w:eastAsia="宋体" w:cs="宋体"/>
                <w:color w:val="auto"/>
                <w:sz w:val="24"/>
                <w:szCs w:val="24"/>
                <w:highlight w:val="yellow"/>
                <w:lang w:val="en-US" w:eastAsia="zh-CN" w:bidi="ar-SA"/>
              </w:rPr>
            </w:pPr>
          </w:p>
        </w:tc>
        <w:tc>
          <w:tcPr>
            <w:tcW w:w="956" w:type="dxa"/>
            <w:vAlign w:val="center"/>
          </w:tcPr>
          <w:p w14:paraId="3D9FDF1C">
            <w:pPr>
              <w:widowControl w:val="0"/>
              <w:autoSpaceDE w:val="0"/>
              <w:autoSpaceDN w:val="0"/>
              <w:jc w:val="center"/>
              <w:rPr>
                <w:rFonts w:hint="eastAsia" w:ascii="宋体" w:hAnsi="宋体" w:eastAsia="宋体" w:cs="宋体"/>
                <w:color w:val="auto"/>
                <w:sz w:val="24"/>
                <w:szCs w:val="24"/>
                <w:highlight w:val="yellow"/>
                <w:lang w:val="en-US" w:eastAsia="zh-CN" w:bidi="ar-SA"/>
              </w:rPr>
            </w:pPr>
            <w:r>
              <w:rPr>
                <w:rFonts w:hint="eastAsia" w:ascii="宋体" w:hAnsi="宋体" w:eastAsia="宋体" w:cs="宋体"/>
                <w:spacing w:val="0"/>
                <w:sz w:val="24"/>
                <w:szCs w:val="24"/>
                <w:lang w:val="en-US" w:eastAsia="zh-CN" w:bidi="ar-SA"/>
              </w:rPr>
              <w:t>2-10</w:t>
            </w:r>
          </w:p>
        </w:tc>
        <w:tc>
          <w:tcPr>
            <w:tcW w:w="4414" w:type="dxa"/>
            <w:vAlign w:val="center"/>
          </w:tcPr>
          <w:p w14:paraId="2EF8CB8C">
            <w:pPr>
              <w:keepNext w:val="0"/>
              <w:keepLines w:val="0"/>
              <w:widowControl/>
              <w:suppressLineNumbers w:val="0"/>
              <w:jc w:val="center"/>
              <w:textAlignment w:val="center"/>
              <w:rPr>
                <w:rFonts w:hint="eastAsia" w:ascii="宋体" w:hAnsi="宋体" w:eastAsia="宋体" w:cs="宋体"/>
                <w:color w:val="auto"/>
                <w:sz w:val="24"/>
                <w:szCs w:val="24"/>
                <w:highlight w:val="yellow"/>
                <w:lang w:eastAsia="zh-CN"/>
              </w:rPr>
            </w:pPr>
            <w:r>
              <w:rPr>
                <w:rFonts w:hint="eastAsia" w:ascii="宋体" w:hAnsi="宋体" w:eastAsia="宋体" w:cs="宋体"/>
                <w:i w:val="0"/>
                <w:iCs w:val="0"/>
                <w:color w:val="000000"/>
                <w:kern w:val="0"/>
                <w:sz w:val="24"/>
                <w:szCs w:val="24"/>
                <w:u w:val="none"/>
                <w:lang w:val="en-US" w:eastAsia="zh-CN" w:bidi="ar"/>
              </w:rPr>
              <w:t>多排数字螺旋CT</w:t>
            </w:r>
            <w:r>
              <w:rPr>
                <w:rFonts w:hint="eastAsia" w:ascii="宋体" w:hAnsi="宋体" w:eastAsia="宋体" w:cs="宋体"/>
                <w:color w:val="000000"/>
                <w:sz w:val="24"/>
                <w:szCs w:val="24"/>
              </w:rPr>
              <w:t>维修保养服务</w:t>
            </w:r>
          </w:p>
        </w:tc>
        <w:tc>
          <w:tcPr>
            <w:tcW w:w="823" w:type="dxa"/>
            <w:vAlign w:val="center"/>
          </w:tcPr>
          <w:p w14:paraId="47EAB9C8">
            <w:pPr>
              <w:jc w:val="center"/>
              <w:rPr>
                <w:rFonts w:hint="eastAsia" w:ascii="宋体" w:hAnsi="宋体" w:eastAsia="宋体" w:cs="宋体"/>
                <w:color w:val="auto"/>
                <w:sz w:val="24"/>
                <w:szCs w:val="24"/>
                <w:highlight w:val="yellow"/>
                <w:lang w:eastAsia="zh-CN"/>
              </w:rPr>
            </w:pPr>
            <w:r>
              <w:rPr>
                <w:rFonts w:hint="eastAsia" w:ascii="宋体" w:hAnsi="宋体" w:eastAsia="宋体" w:cs="宋体"/>
                <w:spacing w:val="0"/>
                <w:sz w:val="24"/>
                <w:szCs w:val="24"/>
                <w:lang w:val="en-US" w:eastAsia="zh-CN"/>
              </w:rPr>
              <w:t>一项</w:t>
            </w:r>
          </w:p>
        </w:tc>
        <w:tc>
          <w:tcPr>
            <w:tcW w:w="1519" w:type="dxa"/>
            <w:vAlign w:val="center"/>
          </w:tcPr>
          <w:p w14:paraId="49ACFC7B">
            <w:pPr>
              <w:keepNext w:val="0"/>
              <w:keepLines w:val="0"/>
              <w:widowControl/>
              <w:suppressLineNumbers w:val="0"/>
              <w:jc w:val="center"/>
              <w:textAlignment w:val="center"/>
              <w:rPr>
                <w:rFonts w:hint="eastAsia" w:ascii="宋体" w:hAnsi="宋体" w:eastAsia="宋体" w:cs="宋体"/>
                <w:color w:val="auto"/>
                <w:sz w:val="24"/>
                <w:szCs w:val="24"/>
                <w:highlight w:val="yellow"/>
                <w:lang w:bidi="ar"/>
              </w:rPr>
            </w:pPr>
            <w:r>
              <w:rPr>
                <w:rFonts w:hint="eastAsia" w:ascii="宋体" w:hAnsi="宋体" w:eastAsia="宋体" w:cs="宋体"/>
                <w:i w:val="0"/>
                <w:iCs w:val="0"/>
                <w:color w:val="000000"/>
                <w:kern w:val="0"/>
                <w:sz w:val="24"/>
                <w:szCs w:val="24"/>
                <w:u w:val="none"/>
                <w:lang w:val="en-US" w:eastAsia="zh-CN" w:bidi="ar"/>
              </w:rPr>
              <w:t>3年</w:t>
            </w:r>
          </w:p>
        </w:tc>
      </w:tr>
      <w:tr w14:paraId="7E60F8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56" w:type="dxa"/>
            <w:vAlign w:val="center"/>
          </w:tcPr>
          <w:p w14:paraId="78E100B8">
            <w:pPr>
              <w:keepNext w:val="0"/>
              <w:keepLines w:val="0"/>
              <w:widowControl/>
              <w:suppressLineNumbers w:val="0"/>
              <w:jc w:val="center"/>
              <w:textAlignment w:val="center"/>
              <w:rPr>
                <w:rFonts w:hint="eastAsia" w:ascii="宋体" w:hAnsi="宋体" w:eastAsia="宋体" w:cs="宋体"/>
                <w:color w:val="auto"/>
                <w:sz w:val="24"/>
                <w:szCs w:val="24"/>
                <w:highlight w:val="yellow"/>
                <w:lang w:eastAsia="zh-CN"/>
              </w:rPr>
            </w:pPr>
            <w:r>
              <w:rPr>
                <w:rFonts w:hint="eastAsia" w:ascii="宋体" w:hAnsi="宋体" w:eastAsia="宋体" w:cs="宋体"/>
                <w:i w:val="0"/>
                <w:iCs w:val="0"/>
                <w:color w:val="000000"/>
                <w:kern w:val="0"/>
                <w:sz w:val="24"/>
                <w:szCs w:val="24"/>
                <w:u w:val="none"/>
                <w:lang w:val="en-US" w:eastAsia="zh-CN" w:bidi="ar"/>
              </w:rPr>
              <w:t>3</w:t>
            </w:r>
          </w:p>
        </w:tc>
        <w:tc>
          <w:tcPr>
            <w:tcW w:w="956" w:type="dxa"/>
            <w:vAlign w:val="center"/>
          </w:tcPr>
          <w:p w14:paraId="452752D1">
            <w:pPr>
              <w:widowControl w:val="0"/>
              <w:autoSpaceDE w:val="0"/>
              <w:autoSpaceDN w:val="0"/>
              <w:jc w:val="center"/>
              <w:rPr>
                <w:rFonts w:hint="eastAsia" w:ascii="宋体" w:hAnsi="宋体" w:eastAsia="宋体" w:cs="宋体"/>
                <w:color w:val="auto"/>
                <w:sz w:val="24"/>
                <w:szCs w:val="24"/>
                <w:highlight w:val="yellow"/>
                <w:lang w:val="en-US" w:eastAsia="zh-CN" w:bidi="ar-SA"/>
              </w:rPr>
            </w:pPr>
            <w:r>
              <w:rPr>
                <w:rFonts w:hint="eastAsia" w:ascii="宋体" w:hAnsi="宋体" w:eastAsia="宋体" w:cs="宋体"/>
                <w:spacing w:val="0"/>
                <w:sz w:val="24"/>
                <w:szCs w:val="24"/>
                <w:highlight w:val="none"/>
                <w:lang w:val="en-US" w:eastAsia="zh-CN" w:bidi="ar-SA"/>
              </w:rPr>
              <w:t>3-1</w:t>
            </w:r>
          </w:p>
        </w:tc>
        <w:tc>
          <w:tcPr>
            <w:tcW w:w="4414" w:type="dxa"/>
            <w:vAlign w:val="center"/>
          </w:tcPr>
          <w:p w14:paraId="50D9DF8C">
            <w:pPr>
              <w:keepNext w:val="0"/>
              <w:keepLines w:val="0"/>
              <w:widowControl/>
              <w:suppressLineNumbers w:val="0"/>
              <w:jc w:val="center"/>
              <w:textAlignment w:val="center"/>
              <w:rPr>
                <w:rFonts w:hint="eastAsia" w:ascii="宋体" w:hAnsi="宋体" w:eastAsia="宋体" w:cs="宋体"/>
                <w:color w:val="auto"/>
                <w:sz w:val="24"/>
                <w:szCs w:val="24"/>
                <w:highlight w:val="yellow"/>
                <w:lang w:eastAsia="zh-CN"/>
              </w:rPr>
            </w:pPr>
            <w:r>
              <w:rPr>
                <w:rFonts w:hint="eastAsia" w:ascii="宋体" w:hAnsi="宋体" w:eastAsia="宋体" w:cs="宋体"/>
                <w:i w:val="0"/>
                <w:iCs w:val="0"/>
                <w:color w:val="000000"/>
                <w:kern w:val="0"/>
                <w:sz w:val="24"/>
                <w:szCs w:val="24"/>
                <w:highlight w:val="none"/>
                <w:u w:val="none"/>
                <w:lang w:val="en-US" w:eastAsia="zh-CN" w:bidi="ar"/>
              </w:rPr>
              <w:t>骨科手术导航定位系统</w:t>
            </w:r>
            <w:r>
              <w:rPr>
                <w:rFonts w:hint="eastAsia" w:ascii="宋体" w:hAnsi="宋体" w:eastAsia="宋体" w:cs="宋体"/>
                <w:color w:val="000000"/>
                <w:sz w:val="24"/>
                <w:szCs w:val="24"/>
                <w:highlight w:val="none"/>
              </w:rPr>
              <w:t>维修保养服务</w:t>
            </w:r>
          </w:p>
        </w:tc>
        <w:tc>
          <w:tcPr>
            <w:tcW w:w="823" w:type="dxa"/>
            <w:vAlign w:val="center"/>
          </w:tcPr>
          <w:p w14:paraId="6923CF42">
            <w:pPr>
              <w:jc w:val="center"/>
              <w:rPr>
                <w:rFonts w:hint="eastAsia" w:ascii="宋体" w:hAnsi="宋体" w:eastAsia="宋体" w:cs="宋体"/>
                <w:color w:val="auto"/>
                <w:sz w:val="24"/>
                <w:szCs w:val="24"/>
                <w:highlight w:val="yellow"/>
                <w:lang w:eastAsia="zh-CN"/>
              </w:rPr>
            </w:pPr>
            <w:r>
              <w:rPr>
                <w:rFonts w:hint="eastAsia" w:ascii="宋体" w:hAnsi="宋体" w:eastAsia="宋体" w:cs="宋体"/>
                <w:spacing w:val="0"/>
                <w:sz w:val="24"/>
                <w:szCs w:val="24"/>
                <w:lang w:val="en-US" w:eastAsia="zh-CN"/>
              </w:rPr>
              <w:t>一项</w:t>
            </w:r>
          </w:p>
        </w:tc>
        <w:tc>
          <w:tcPr>
            <w:tcW w:w="1519" w:type="dxa"/>
            <w:vAlign w:val="center"/>
          </w:tcPr>
          <w:p w14:paraId="45A3098A">
            <w:pPr>
              <w:keepNext w:val="0"/>
              <w:keepLines w:val="0"/>
              <w:widowControl/>
              <w:suppressLineNumbers w:val="0"/>
              <w:jc w:val="center"/>
              <w:textAlignment w:val="center"/>
              <w:rPr>
                <w:rFonts w:hint="eastAsia" w:ascii="宋体" w:hAnsi="宋体" w:eastAsia="宋体" w:cs="宋体"/>
                <w:color w:val="auto"/>
                <w:sz w:val="24"/>
                <w:szCs w:val="24"/>
                <w:highlight w:val="yellow"/>
                <w:lang w:bidi="ar"/>
              </w:rPr>
            </w:pPr>
            <w:r>
              <w:rPr>
                <w:rFonts w:hint="eastAsia" w:ascii="宋体" w:hAnsi="宋体" w:eastAsia="宋体" w:cs="宋体"/>
                <w:i w:val="0"/>
                <w:iCs w:val="0"/>
                <w:color w:val="000000"/>
                <w:kern w:val="0"/>
                <w:sz w:val="24"/>
                <w:szCs w:val="24"/>
                <w:u w:val="none"/>
                <w:lang w:val="en-US" w:eastAsia="zh-CN" w:bidi="ar"/>
              </w:rPr>
              <w:t>3年</w:t>
            </w:r>
          </w:p>
        </w:tc>
      </w:tr>
      <w:tr w14:paraId="648C4F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56" w:type="dxa"/>
            <w:vAlign w:val="center"/>
          </w:tcPr>
          <w:p w14:paraId="5FBA7DC9">
            <w:pPr>
              <w:keepNext w:val="0"/>
              <w:keepLines w:val="0"/>
              <w:widowControl/>
              <w:suppressLineNumbers w:val="0"/>
              <w:jc w:val="center"/>
              <w:textAlignment w:val="center"/>
              <w:rPr>
                <w:rFonts w:hint="eastAsia" w:ascii="宋体" w:hAnsi="宋体" w:eastAsia="宋体" w:cs="宋体"/>
                <w:color w:val="auto"/>
                <w:sz w:val="24"/>
                <w:szCs w:val="24"/>
                <w:highlight w:val="yellow"/>
                <w:lang w:eastAsia="zh-CN"/>
              </w:rPr>
            </w:pPr>
            <w:r>
              <w:rPr>
                <w:rFonts w:hint="eastAsia" w:ascii="宋体" w:hAnsi="宋体" w:eastAsia="宋体" w:cs="宋体"/>
                <w:i w:val="0"/>
                <w:iCs w:val="0"/>
                <w:color w:val="000000"/>
                <w:kern w:val="0"/>
                <w:sz w:val="24"/>
                <w:szCs w:val="24"/>
                <w:u w:val="none"/>
                <w:lang w:val="en-US" w:eastAsia="zh-CN" w:bidi="ar"/>
              </w:rPr>
              <w:t>4</w:t>
            </w:r>
          </w:p>
        </w:tc>
        <w:tc>
          <w:tcPr>
            <w:tcW w:w="956" w:type="dxa"/>
            <w:vAlign w:val="center"/>
          </w:tcPr>
          <w:p w14:paraId="0CD617E8">
            <w:pPr>
              <w:widowControl w:val="0"/>
              <w:autoSpaceDE w:val="0"/>
              <w:autoSpaceDN w:val="0"/>
              <w:jc w:val="center"/>
              <w:rPr>
                <w:rFonts w:hint="eastAsia" w:ascii="宋体" w:hAnsi="宋体" w:eastAsia="宋体" w:cs="宋体"/>
                <w:color w:val="auto"/>
                <w:sz w:val="24"/>
                <w:szCs w:val="24"/>
                <w:highlight w:val="yellow"/>
                <w:lang w:val="en-US" w:eastAsia="zh-CN" w:bidi="ar-SA"/>
              </w:rPr>
            </w:pPr>
            <w:r>
              <w:rPr>
                <w:rFonts w:hint="eastAsia" w:ascii="宋体" w:hAnsi="宋体" w:eastAsia="宋体" w:cs="宋体"/>
                <w:spacing w:val="0"/>
                <w:sz w:val="24"/>
                <w:szCs w:val="24"/>
                <w:highlight w:val="none"/>
                <w:lang w:val="en-US" w:eastAsia="zh-CN" w:bidi="ar-SA"/>
              </w:rPr>
              <w:t>4-1</w:t>
            </w:r>
          </w:p>
        </w:tc>
        <w:tc>
          <w:tcPr>
            <w:tcW w:w="4414" w:type="dxa"/>
            <w:vAlign w:val="center"/>
          </w:tcPr>
          <w:p w14:paraId="3E50BD3A">
            <w:pPr>
              <w:keepNext w:val="0"/>
              <w:keepLines w:val="0"/>
              <w:widowControl/>
              <w:suppressLineNumbers w:val="0"/>
              <w:jc w:val="center"/>
              <w:textAlignment w:val="center"/>
              <w:rPr>
                <w:rFonts w:hint="eastAsia" w:ascii="宋体" w:hAnsi="宋体" w:eastAsia="宋体" w:cs="宋体"/>
                <w:color w:val="auto"/>
                <w:sz w:val="24"/>
                <w:szCs w:val="24"/>
                <w:highlight w:val="yellow"/>
                <w:lang w:eastAsia="zh-CN"/>
              </w:rPr>
            </w:pPr>
            <w:r>
              <w:rPr>
                <w:rFonts w:hint="eastAsia" w:ascii="宋体" w:hAnsi="宋体" w:eastAsia="宋体" w:cs="宋体"/>
                <w:i w:val="0"/>
                <w:iCs w:val="0"/>
                <w:color w:val="000000"/>
                <w:kern w:val="0"/>
                <w:sz w:val="24"/>
                <w:szCs w:val="24"/>
                <w:highlight w:val="none"/>
                <w:u w:val="none"/>
                <w:lang w:val="en-US" w:eastAsia="zh-CN" w:bidi="ar"/>
              </w:rPr>
              <w:t>正电子发射及X射线计算机断层成像扫描系统</w:t>
            </w:r>
            <w:r>
              <w:rPr>
                <w:rFonts w:hint="eastAsia" w:ascii="宋体" w:hAnsi="宋体" w:eastAsia="宋体" w:cs="宋体"/>
                <w:color w:val="000000"/>
                <w:sz w:val="24"/>
                <w:szCs w:val="24"/>
                <w:highlight w:val="none"/>
              </w:rPr>
              <w:t>维修保养服务</w:t>
            </w:r>
          </w:p>
        </w:tc>
        <w:tc>
          <w:tcPr>
            <w:tcW w:w="823" w:type="dxa"/>
            <w:vAlign w:val="center"/>
          </w:tcPr>
          <w:p w14:paraId="39FA1DAF">
            <w:pPr>
              <w:jc w:val="center"/>
              <w:rPr>
                <w:rFonts w:hint="eastAsia" w:ascii="宋体" w:hAnsi="宋体" w:eastAsia="宋体" w:cs="宋体"/>
                <w:color w:val="auto"/>
                <w:sz w:val="24"/>
                <w:szCs w:val="24"/>
                <w:highlight w:val="yellow"/>
                <w:lang w:eastAsia="zh-CN"/>
              </w:rPr>
            </w:pPr>
            <w:r>
              <w:rPr>
                <w:rFonts w:hint="eastAsia" w:ascii="宋体" w:hAnsi="宋体" w:eastAsia="宋体" w:cs="宋体"/>
                <w:spacing w:val="0"/>
                <w:sz w:val="24"/>
                <w:szCs w:val="24"/>
                <w:lang w:val="en-US" w:eastAsia="zh-CN"/>
              </w:rPr>
              <w:t>一项</w:t>
            </w:r>
          </w:p>
        </w:tc>
        <w:tc>
          <w:tcPr>
            <w:tcW w:w="1519" w:type="dxa"/>
            <w:vAlign w:val="center"/>
          </w:tcPr>
          <w:p w14:paraId="788E64E0">
            <w:pPr>
              <w:keepNext w:val="0"/>
              <w:keepLines w:val="0"/>
              <w:widowControl/>
              <w:suppressLineNumbers w:val="0"/>
              <w:jc w:val="center"/>
              <w:textAlignment w:val="center"/>
              <w:rPr>
                <w:rFonts w:hint="eastAsia" w:ascii="宋体" w:hAnsi="宋体" w:eastAsia="宋体" w:cs="宋体"/>
                <w:color w:val="auto"/>
                <w:sz w:val="24"/>
                <w:szCs w:val="24"/>
                <w:highlight w:val="yellow"/>
                <w:lang w:bidi="ar"/>
              </w:rPr>
            </w:pPr>
            <w:r>
              <w:rPr>
                <w:rFonts w:hint="eastAsia" w:ascii="宋体" w:hAnsi="宋体" w:eastAsia="宋体" w:cs="宋体"/>
                <w:i w:val="0"/>
                <w:iCs w:val="0"/>
                <w:color w:val="000000"/>
                <w:kern w:val="0"/>
                <w:sz w:val="24"/>
                <w:szCs w:val="24"/>
                <w:u w:val="none"/>
                <w:lang w:val="en-US" w:eastAsia="zh-CN" w:bidi="ar"/>
              </w:rPr>
              <w:t>3年</w:t>
            </w:r>
          </w:p>
        </w:tc>
      </w:tr>
      <w:tr w14:paraId="6E482C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56" w:type="dxa"/>
            <w:vAlign w:val="center"/>
          </w:tcPr>
          <w:p w14:paraId="5A5F11DC">
            <w:pPr>
              <w:keepNext w:val="0"/>
              <w:keepLines w:val="0"/>
              <w:widowControl/>
              <w:suppressLineNumbers w:val="0"/>
              <w:jc w:val="center"/>
              <w:textAlignment w:val="center"/>
              <w:rPr>
                <w:rFonts w:hint="eastAsia" w:ascii="宋体" w:hAnsi="宋体" w:eastAsia="宋体" w:cs="宋体"/>
                <w:color w:val="auto"/>
                <w:sz w:val="24"/>
                <w:szCs w:val="24"/>
                <w:highlight w:val="yellow"/>
                <w:lang w:eastAsia="zh-CN"/>
              </w:rPr>
            </w:pPr>
            <w:r>
              <w:rPr>
                <w:rFonts w:hint="eastAsia" w:ascii="宋体" w:hAnsi="宋体" w:eastAsia="宋体" w:cs="宋体"/>
                <w:i w:val="0"/>
                <w:iCs w:val="0"/>
                <w:color w:val="000000"/>
                <w:kern w:val="0"/>
                <w:sz w:val="24"/>
                <w:szCs w:val="24"/>
                <w:u w:val="none"/>
                <w:lang w:val="en-US" w:eastAsia="zh-CN" w:bidi="ar"/>
              </w:rPr>
              <w:t>5</w:t>
            </w:r>
          </w:p>
        </w:tc>
        <w:tc>
          <w:tcPr>
            <w:tcW w:w="956" w:type="dxa"/>
            <w:vAlign w:val="center"/>
          </w:tcPr>
          <w:p w14:paraId="341FACA5">
            <w:pPr>
              <w:widowControl w:val="0"/>
              <w:autoSpaceDE w:val="0"/>
              <w:autoSpaceDN w:val="0"/>
              <w:jc w:val="center"/>
              <w:rPr>
                <w:rFonts w:hint="eastAsia" w:ascii="宋体" w:hAnsi="宋体" w:eastAsia="宋体" w:cs="宋体"/>
                <w:color w:val="auto"/>
                <w:sz w:val="24"/>
                <w:szCs w:val="24"/>
                <w:highlight w:val="yellow"/>
                <w:lang w:val="en-US" w:eastAsia="zh-CN" w:bidi="ar-SA"/>
              </w:rPr>
            </w:pPr>
            <w:r>
              <w:rPr>
                <w:rFonts w:hint="eastAsia" w:ascii="宋体" w:hAnsi="宋体" w:eastAsia="宋体" w:cs="宋体"/>
                <w:spacing w:val="0"/>
                <w:sz w:val="24"/>
                <w:szCs w:val="24"/>
                <w:highlight w:val="none"/>
                <w:lang w:val="en-US" w:eastAsia="zh-CN" w:bidi="ar-SA"/>
              </w:rPr>
              <w:t>5-1</w:t>
            </w:r>
          </w:p>
        </w:tc>
        <w:tc>
          <w:tcPr>
            <w:tcW w:w="4414" w:type="dxa"/>
            <w:vAlign w:val="center"/>
          </w:tcPr>
          <w:p w14:paraId="322349C0">
            <w:pPr>
              <w:keepNext w:val="0"/>
              <w:keepLines w:val="0"/>
              <w:widowControl/>
              <w:suppressLineNumbers w:val="0"/>
              <w:jc w:val="center"/>
              <w:textAlignment w:val="center"/>
              <w:rPr>
                <w:rFonts w:hint="eastAsia" w:ascii="宋体" w:hAnsi="宋体" w:eastAsia="宋体" w:cs="宋体"/>
                <w:color w:val="auto"/>
                <w:sz w:val="24"/>
                <w:szCs w:val="24"/>
                <w:highlight w:val="yellow"/>
                <w:lang w:eastAsia="zh-CN"/>
              </w:rPr>
            </w:pPr>
            <w:r>
              <w:rPr>
                <w:rFonts w:hint="eastAsia" w:ascii="宋体" w:hAnsi="宋体" w:eastAsia="宋体" w:cs="宋体"/>
                <w:i w:val="0"/>
                <w:iCs w:val="0"/>
                <w:color w:val="000000"/>
                <w:kern w:val="0"/>
                <w:sz w:val="24"/>
                <w:szCs w:val="24"/>
                <w:highlight w:val="none"/>
                <w:u w:val="none"/>
                <w:lang w:val="en-US" w:eastAsia="zh-CN" w:bidi="ar"/>
              </w:rPr>
              <w:t>X射线计算机体层摄影设备</w:t>
            </w:r>
            <w:r>
              <w:rPr>
                <w:rFonts w:hint="eastAsia" w:ascii="宋体" w:hAnsi="宋体" w:eastAsia="宋体" w:cs="宋体"/>
                <w:color w:val="000000"/>
                <w:sz w:val="24"/>
                <w:szCs w:val="24"/>
                <w:highlight w:val="none"/>
              </w:rPr>
              <w:t>维修保养服务</w:t>
            </w:r>
          </w:p>
        </w:tc>
        <w:tc>
          <w:tcPr>
            <w:tcW w:w="823" w:type="dxa"/>
            <w:vAlign w:val="center"/>
          </w:tcPr>
          <w:p w14:paraId="7BE0FC80">
            <w:pPr>
              <w:jc w:val="center"/>
              <w:rPr>
                <w:rFonts w:hint="eastAsia" w:ascii="宋体" w:hAnsi="宋体" w:eastAsia="宋体" w:cs="宋体"/>
                <w:color w:val="auto"/>
                <w:sz w:val="24"/>
                <w:szCs w:val="24"/>
                <w:highlight w:val="yellow"/>
                <w:lang w:eastAsia="zh-CN"/>
              </w:rPr>
            </w:pPr>
            <w:r>
              <w:rPr>
                <w:rFonts w:hint="eastAsia" w:ascii="宋体" w:hAnsi="宋体" w:eastAsia="宋体" w:cs="宋体"/>
                <w:spacing w:val="0"/>
                <w:sz w:val="24"/>
                <w:szCs w:val="24"/>
                <w:lang w:val="en-US" w:eastAsia="zh-CN"/>
              </w:rPr>
              <w:t>一项</w:t>
            </w:r>
          </w:p>
        </w:tc>
        <w:tc>
          <w:tcPr>
            <w:tcW w:w="1519" w:type="dxa"/>
            <w:vAlign w:val="center"/>
          </w:tcPr>
          <w:p w14:paraId="6A1E7546">
            <w:pPr>
              <w:keepNext w:val="0"/>
              <w:keepLines w:val="0"/>
              <w:widowControl/>
              <w:suppressLineNumbers w:val="0"/>
              <w:jc w:val="center"/>
              <w:textAlignment w:val="center"/>
              <w:rPr>
                <w:rFonts w:hint="eastAsia" w:ascii="宋体" w:hAnsi="宋体" w:eastAsia="宋体" w:cs="宋体"/>
                <w:color w:val="auto"/>
                <w:sz w:val="24"/>
                <w:szCs w:val="24"/>
                <w:highlight w:val="yellow"/>
                <w:lang w:bidi="ar"/>
              </w:rPr>
            </w:pPr>
            <w:r>
              <w:rPr>
                <w:rFonts w:hint="eastAsia" w:ascii="宋体" w:hAnsi="宋体" w:eastAsia="宋体" w:cs="宋体"/>
                <w:i w:val="0"/>
                <w:iCs w:val="0"/>
                <w:color w:val="000000"/>
                <w:kern w:val="0"/>
                <w:sz w:val="24"/>
                <w:szCs w:val="24"/>
                <w:u w:val="none"/>
                <w:lang w:val="en-US" w:eastAsia="zh-CN" w:bidi="ar"/>
              </w:rPr>
              <w:t>3年</w:t>
            </w:r>
          </w:p>
        </w:tc>
      </w:tr>
      <w:tr w14:paraId="51F015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56" w:type="dxa"/>
            <w:vMerge w:val="restart"/>
            <w:vAlign w:val="center"/>
          </w:tcPr>
          <w:p w14:paraId="07FE1CDE">
            <w:pPr>
              <w:keepNext w:val="0"/>
              <w:keepLines w:val="0"/>
              <w:widowControl/>
              <w:suppressLineNumbers w:val="0"/>
              <w:jc w:val="center"/>
              <w:textAlignment w:val="center"/>
              <w:rPr>
                <w:rFonts w:hint="eastAsia" w:ascii="宋体" w:hAnsi="宋体" w:eastAsia="宋体" w:cs="宋体"/>
                <w:color w:val="auto"/>
                <w:sz w:val="24"/>
                <w:szCs w:val="24"/>
                <w:highlight w:val="yellow"/>
                <w:lang w:eastAsia="zh-CN"/>
              </w:rPr>
            </w:pPr>
            <w:r>
              <w:rPr>
                <w:rFonts w:hint="eastAsia" w:ascii="宋体" w:hAnsi="宋体" w:eastAsia="宋体" w:cs="宋体"/>
                <w:spacing w:val="0"/>
                <w:sz w:val="24"/>
                <w:szCs w:val="24"/>
                <w:lang w:val="en-US" w:eastAsia="zh-CN" w:bidi="ar-SA"/>
              </w:rPr>
              <w:t>6</w:t>
            </w:r>
          </w:p>
        </w:tc>
        <w:tc>
          <w:tcPr>
            <w:tcW w:w="956" w:type="dxa"/>
            <w:vAlign w:val="center"/>
          </w:tcPr>
          <w:p w14:paraId="52CEEA66">
            <w:pPr>
              <w:keepNext w:val="0"/>
              <w:keepLines w:val="0"/>
              <w:widowControl/>
              <w:suppressLineNumbers w:val="0"/>
              <w:jc w:val="center"/>
              <w:textAlignment w:val="center"/>
              <w:rPr>
                <w:rFonts w:hint="eastAsia" w:ascii="宋体" w:hAnsi="宋体" w:eastAsia="宋体" w:cs="宋体"/>
                <w:color w:val="auto"/>
                <w:sz w:val="24"/>
                <w:szCs w:val="24"/>
                <w:highlight w:val="yellow"/>
                <w:lang w:eastAsia="zh-CN"/>
              </w:rPr>
            </w:pPr>
            <w:r>
              <w:rPr>
                <w:rFonts w:hint="eastAsia" w:ascii="宋体" w:hAnsi="宋体" w:eastAsia="宋体" w:cs="宋体"/>
                <w:i w:val="0"/>
                <w:iCs w:val="0"/>
                <w:color w:val="000000"/>
                <w:kern w:val="0"/>
                <w:sz w:val="24"/>
                <w:szCs w:val="24"/>
                <w:u w:val="none"/>
                <w:lang w:val="en-US" w:eastAsia="zh-CN" w:bidi="ar"/>
              </w:rPr>
              <w:t>6-1</w:t>
            </w:r>
          </w:p>
        </w:tc>
        <w:tc>
          <w:tcPr>
            <w:tcW w:w="4414" w:type="dxa"/>
            <w:vAlign w:val="center"/>
          </w:tcPr>
          <w:p w14:paraId="2765A279">
            <w:pPr>
              <w:keepNext w:val="0"/>
              <w:keepLines w:val="0"/>
              <w:widowControl/>
              <w:suppressLineNumbers w:val="0"/>
              <w:jc w:val="center"/>
              <w:textAlignment w:val="center"/>
              <w:rPr>
                <w:rFonts w:hint="eastAsia" w:ascii="宋体" w:hAnsi="宋体" w:eastAsia="宋体" w:cs="宋体"/>
                <w:color w:val="auto"/>
                <w:sz w:val="24"/>
                <w:szCs w:val="24"/>
                <w:highlight w:val="yellow"/>
                <w:lang w:eastAsia="zh-CN"/>
              </w:rPr>
            </w:pPr>
            <w:r>
              <w:rPr>
                <w:rFonts w:hint="eastAsia" w:ascii="宋体" w:hAnsi="宋体" w:eastAsia="宋体" w:cs="宋体"/>
                <w:i w:val="0"/>
                <w:iCs w:val="0"/>
                <w:color w:val="000000"/>
                <w:kern w:val="0"/>
                <w:sz w:val="24"/>
                <w:szCs w:val="24"/>
                <w:u w:val="none"/>
                <w:lang w:val="en-US" w:eastAsia="zh-CN" w:bidi="ar"/>
              </w:rPr>
              <w:t>便携式彩色超声诊断系统</w:t>
            </w:r>
            <w:r>
              <w:rPr>
                <w:rFonts w:hint="eastAsia" w:ascii="宋体" w:hAnsi="宋体" w:eastAsia="宋体" w:cs="宋体"/>
                <w:color w:val="000000"/>
                <w:sz w:val="24"/>
                <w:szCs w:val="24"/>
              </w:rPr>
              <w:t>维修保养服务</w:t>
            </w:r>
          </w:p>
        </w:tc>
        <w:tc>
          <w:tcPr>
            <w:tcW w:w="823" w:type="dxa"/>
            <w:vAlign w:val="center"/>
          </w:tcPr>
          <w:p w14:paraId="051D3125">
            <w:pPr>
              <w:jc w:val="center"/>
              <w:rPr>
                <w:rFonts w:hint="eastAsia" w:ascii="宋体" w:hAnsi="宋体" w:eastAsia="宋体" w:cs="宋体"/>
                <w:color w:val="auto"/>
                <w:sz w:val="24"/>
                <w:szCs w:val="24"/>
                <w:highlight w:val="yellow"/>
                <w:lang w:eastAsia="zh-CN"/>
              </w:rPr>
            </w:pPr>
            <w:r>
              <w:rPr>
                <w:rFonts w:hint="eastAsia" w:ascii="宋体" w:hAnsi="宋体" w:eastAsia="宋体" w:cs="宋体"/>
                <w:spacing w:val="0"/>
                <w:sz w:val="24"/>
                <w:szCs w:val="24"/>
                <w:lang w:val="en-US" w:eastAsia="zh-CN"/>
              </w:rPr>
              <w:t>一项</w:t>
            </w:r>
          </w:p>
        </w:tc>
        <w:tc>
          <w:tcPr>
            <w:tcW w:w="1519" w:type="dxa"/>
            <w:vAlign w:val="center"/>
          </w:tcPr>
          <w:p w14:paraId="32079709">
            <w:pPr>
              <w:keepNext w:val="0"/>
              <w:keepLines w:val="0"/>
              <w:widowControl/>
              <w:suppressLineNumbers w:val="0"/>
              <w:jc w:val="center"/>
              <w:textAlignment w:val="center"/>
              <w:rPr>
                <w:rFonts w:hint="eastAsia" w:ascii="宋体" w:hAnsi="宋体" w:eastAsia="宋体" w:cs="宋体"/>
                <w:color w:val="auto"/>
                <w:sz w:val="24"/>
                <w:szCs w:val="24"/>
                <w:highlight w:val="yellow"/>
                <w:lang w:bidi="ar"/>
              </w:rPr>
            </w:pPr>
            <w:r>
              <w:rPr>
                <w:rFonts w:hint="eastAsia" w:ascii="宋体" w:hAnsi="宋体" w:eastAsia="宋体" w:cs="宋体"/>
                <w:i w:val="0"/>
                <w:iCs w:val="0"/>
                <w:color w:val="000000"/>
                <w:kern w:val="0"/>
                <w:sz w:val="24"/>
                <w:szCs w:val="24"/>
                <w:u w:val="none"/>
                <w:lang w:val="en-US" w:eastAsia="zh-CN" w:bidi="ar"/>
              </w:rPr>
              <w:t>3年</w:t>
            </w:r>
          </w:p>
        </w:tc>
      </w:tr>
      <w:tr w14:paraId="5164EF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56" w:type="dxa"/>
            <w:vMerge w:val="continue"/>
            <w:vAlign w:val="center"/>
          </w:tcPr>
          <w:p w14:paraId="62A5659E">
            <w:pPr>
              <w:widowControl w:val="0"/>
              <w:autoSpaceDE w:val="0"/>
              <w:autoSpaceDN w:val="0"/>
              <w:jc w:val="center"/>
              <w:rPr>
                <w:rFonts w:hint="eastAsia" w:ascii="宋体" w:hAnsi="宋体" w:eastAsia="宋体" w:cs="宋体"/>
                <w:color w:val="auto"/>
                <w:sz w:val="24"/>
                <w:szCs w:val="24"/>
                <w:highlight w:val="yellow"/>
                <w:lang w:val="en-US" w:eastAsia="zh-CN" w:bidi="ar-SA"/>
              </w:rPr>
            </w:pPr>
          </w:p>
        </w:tc>
        <w:tc>
          <w:tcPr>
            <w:tcW w:w="956" w:type="dxa"/>
            <w:vAlign w:val="center"/>
          </w:tcPr>
          <w:p w14:paraId="07126E7B">
            <w:pPr>
              <w:keepNext w:val="0"/>
              <w:keepLines w:val="0"/>
              <w:widowControl/>
              <w:suppressLineNumbers w:val="0"/>
              <w:jc w:val="center"/>
              <w:textAlignment w:val="center"/>
              <w:rPr>
                <w:rFonts w:hint="eastAsia" w:ascii="宋体" w:hAnsi="宋体" w:eastAsia="宋体" w:cs="宋体"/>
                <w:color w:val="auto"/>
                <w:sz w:val="24"/>
                <w:szCs w:val="24"/>
                <w:highlight w:val="yellow"/>
                <w:lang w:eastAsia="zh-CN"/>
              </w:rPr>
            </w:pPr>
            <w:r>
              <w:rPr>
                <w:rFonts w:hint="eastAsia" w:ascii="宋体" w:hAnsi="宋体" w:eastAsia="宋体" w:cs="宋体"/>
                <w:i w:val="0"/>
                <w:iCs w:val="0"/>
                <w:color w:val="000000"/>
                <w:kern w:val="0"/>
                <w:sz w:val="24"/>
                <w:szCs w:val="24"/>
                <w:u w:val="none"/>
                <w:lang w:val="en-US" w:eastAsia="zh-CN" w:bidi="ar"/>
              </w:rPr>
              <w:t>6-2</w:t>
            </w:r>
          </w:p>
        </w:tc>
        <w:tc>
          <w:tcPr>
            <w:tcW w:w="4414" w:type="dxa"/>
            <w:vAlign w:val="center"/>
          </w:tcPr>
          <w:p w14:paraId="6B729E7D">
            <w:pPr>
              <w:keepNext w:val="0"/>
              <w:keepLines w:val="0"/>
              <w:widowControl/>
              <w:suppressLineNumbers w:val="0"/>
              <w:jc w:val="center"/>
              <w:textAlignment w:val="center"/>
              <w:rPr>
                <w:rFonts w:hint="eastAsia" w:ascii="宋体" w:hAnsi="宋体" w:eastAsia="宋体" w:cs="宋体"/>
                <w:color w:val="auto"/>
                <w:sz w:val="24"/>
                <w:szCs w:val="24"/>
                <w:highlight w:val="yellow"/>
                <w:lang w:eastAsia="zh-CN"/>
              </w:rPr>
            </w:pPr>
            <w:r>
              <w:rPr>
                <w:rFonts w:hint="eastAsia" w:ascii="宋体" w:hAnsi="宋体" w:eastAsia="宋体" w:cs="宋体"/>
                <w:i w:val="0"/>
                <w:iCs w:val="0"/>
                <w:color w:val="000000"/>
                <w:kern w:val="0"/>
                <w:sz w:val="24"/>
                <w:szCs w:val="24"/>
                <w:u w:val="none"/>
                <w:lang w:val="en-US" w:eastAsia="zh-CN" w:bidi="ar"/>
              </w:rPr>
              <w:t>便携式彩色超声诊断系统</w:t>
            </w:r>
            <w:r>
              <w:rPr>
                <w:rFonts w:hint="eastAsia" w:ascii="宋体" w:hAnsi="宋体" w:eastAsia="宋体" w:cs="宋体"/>
                <w:color w:val="000000"/>
                <w:sz w:val="24"/>
                <w:szCs w:val="24"/>
              </w:rPr>
              <w:t>维修保养服务</w:t>
            </w:r>
          </w:p>
        </w:tc>
        <w:tc>
          <w:tcPr>
            <w:tcW w:w="823" w:type="dxa"/>
            <w:vAlign w:val="center"/>
          </w:tcPr>
          <w:p w14:paraId="5FD919E5">
            <w:pPr>
              <w:jc w:val="center"/>
              <w:rPr>
                <w:rFonts w:hint="eastAsia" w:ascii="宋体" w:hAnsi="宋体" w:eastAsia="宋体" w:cs="宋体"/>
                <w:color w:val="auto"/>
                <w:sz w:val="24"/>
                <w:szCs w:val="24"/>
                <w:highlight w:val="yellow"/>
                <w:lang w:eastAsia="zh-CN"/>
              </w:rPr>
            </w:pPr>
            <w:r>
              <w:rPr>
                <w:rFonts w:hint="eastAsia" w:ascii="宋体" w:hAnsi="宋体" w:eastAsia="宋体" w:cs="宋体"/>
                <w:spacing w:val="0"/>
                <w:sz w:val="24"/>
                <w:szCs w:val="24"/>
                <w:lang w:val="en-US" w:eastAsia="zh-CN"/>
              </w:rPr>
              <w:t>一项</w:t>
            </w:r>
          </w:p>
        </w:tc>
        <w:tc>
          <w:tcPr>
            <w:tcW w:w="1519" w:type="dxa"/>
            <w:vAlign w:val="center"/>
          </w:tcPr>
          <w:p w14:paraId="0C86E1C4">
            <w:pPr>
              <w:keepNext w:val="0"/>
              <w:keepLines w:val="0"/>
              <w:widowControl/>
              <w:suppressLineNumbers w:val="0"/>
              <w:jc w:val="center"/>
              <w:textAlignment w:val="center"/>
              <w:rPr>
                <w:rFonts w:hint="eastAsia" w:ascii="宋体" w:hAnsi="宋体" w:eastAsia="宋体" w:cs="宋体"/>
                <w:color w:val="auto"/>
                <w:sz w:val="24"/>
                <w:szCs w:val="24"/>
                <w:highlight w:val="yellow"/>
                <w:lang w:bidi="ar"/>
              </w:rPr>
            </w:pPr>
            <w:r>
              <w:rPr>
                <w:rFonts w:hint="eastAsia" w:ascii="宋体" w:hAnsi="宋体" w:eastAsia="宋体" w:cs="宋体"/>
                <w:i w:val="0"/>
                <w:iCs w:val="0"/>
                <w:color w:val="000000"/>
                <w:kern w:val="0"/>
                <w:sz w:val="24"/>
                <w:szCs w:val="24"/>
                <w:u w:val="none"/>
                <w:lang w:val="en-US" w:eastAsia="zh-CN" w:bidi="ar"/>
              </w:rPr>
              <w:t>3年</w:t>
            </w:r>
          </w:p>
        </w:tc>
      </w:tr>
      <w:tr w14:paraId="00BF20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56" w:type="dxa"/>
            <w:vMerge w:val="continue"/>
            <w:vAlign w:val="center"/>
          </w:tcPr>
          <w:p w14:paraId="1E514E7B">
            <w:pPr>
              <w:widowControl w:val="0"/>
              <w:autoSpaceDE w:val="0"/>
              <w:autoSpaceDN w:val="0"/>
              <w:jc w:val="center"/>
              <w:rPr>
                <w:rFonts w:hint="eastAsia" w:ascii="宋体" w:hAnsi="宋体" w:eastAsia="宋体" w:cs="宋体"/>
                <w:color w:val="auto"/>
                <w:sz w:val="24"/>
                <w:szCs w:val="24"/>
                <w:highlight w:val="yellow"/>
                <w:lang w:val="en-US" w:eastAsia="zh-CN" w:bidi="ar-SA"/>
              </w:rPr>
            </w:pPr>
          </w:p>
        </w:tc>
        <w:tc>
          <w:tcPr>
            <w:tcW w:w="956" w:type="dxa"/>
            <w:vAlign w:val="center"/>
          </w:tcPr>
          <w:p w14:paraId="3D0BAAB1">
            <w:pPr>
              <w:keepNext w:val="0"/>
              <w:keepLines w:val="0"/>
              <w:widowControl/>
              <w:suppressLineNumbers w:val="0"/>
              <w:jc w:val="center"/>
              <w:textAlignment w:val="center"/>
              <w:rPr>
                <w:rFonts w:hint="eastAsia" w:ascii="宋体" w:hAnsi="宋体" w:eastAsia="宋体" w:cs="宋体"/>
                <w:color w:val="auto"/>
                <w:sz w:val="24"/>
                <w:szCs w:val="24"/>
                <w:highlight w:val="yellow"/>
                <w:lang w:eastAsia="zh-CN"/>
              </w:rPr>
            </w:pPr>
            <w:r>
              <w:rPr>
                <w:rFonts w:hint="eastAsia" w:ascii="宋体" w:hAnsi="宋体" w:eastAsia="宋体" w:cs="宋体"/>
                <w:i w:val="0"/>
                <w:iCs w:val="0"/>
                <w:color w:val="000000"/>
                <w:kern w:val="0"/>
                <w:sz w:val="24"/>
                <w:szCs w:val="24"/>
                <w:u w:val="none"/>
                <w:lang w:val="en-US" w:eastAsia="zh-CN" w:bidi="ar"/>
              </w:rPr>
              <w:t>6-3</w:t>
            </w:r>
          </w:p>
        </w:tc>
        <w:tc>
          <w:tcPr>
            <w:tcW w:w="4414" w:type="dxa"/>
            <w:vAlign w:val="center"/>
          </w:tcPr>
          <w:p w14:paraId="0F10C0F1">
            <w:pPr>
              <w:keepNext w:val="0"/>
              <w:keepLines w:val="0"/>
              <w:widowControl/>
              <w:suppressLineNumbers w:val="0"/>
              <w:jc w:val="center"/>
              <w:textAlignment w:val="center"/>
              <w:rPr>
                <w:rFonts w:hint="eastAsia" w:ascii="宋体" w:hAnsi="宋体" w:eastAsia="宋体" w:cs="宋体"/>
                <w:color w:val="auto"/>
                <w:sz w:val="24"/>
                <w:szCs w:val="24"/>
                <w:highlight w:val="yellow"/>
                <w:lang w:eastAsia="zh-CN"/>
              </w:rPr>
            </w:pPr>
            <w:r>
              <w:rPr>
                <w:rFonts w:hint="eastAsia" w:ascii="宋体" w:hAnsi="宋体" w:eastAsia="宋体" w:cs="宋体"/>
                <w:i w:val="0"/>
                <w:iCs w:val="0"/>
                <w:color w:val="000000"/>
                <w:kern w:val="0"/>
                <w:sz w:val="24"/>
                <w:szCs w:val="24"/>
                <w:u w:val="none"/>
                <w:lang w:val="en-US" w:eastAsia="zh-CN" w:bidi="ar"/>
              </w:rPr>
              <w:t>彩色超声诊断系统</w:t>
            </w:r>
            <w:r>
              <w:rPr>
                <w:rFonts w:hint="eastAsia" w:ascii="宋体" w:hAnsi="宋体" w:eastAsia="宋体" w:cs="宋体"/>
                <w:color w:val="000000"/>
                <w:sz w:val="24"/>
                <w:szCs w:val="24"/>
              </w:rPr>
              <w:t>维修保养服务</w:t>
            </w:r>
          </w:p>
        </w:tc>
        <w:tc>
          <w:tcPr>
            <w:tcW w:w="823" w:type="dxa"/>
            <w:vAlign w:val="center"/>
          </w:tcPr>
          <w:p w14:paraId="603E16DF">
            <w:pPr>
              <w:jc w:val="center"/>
              <w:rPr>
                <w:rFonts w:hint="eastAsia" w:ascii="宋体" w:hAnsi="宋体" w:eastAsia="宋体" w:cs="宋体"/>
                <w:color w:val="auto"/>
                <w:sz w:val="24"/>
                <w:szCs w:val="24"/>
                <w:highlight w:val="yellow"/>
                <w:lang w:eastAsia="zh-CN"/>
              </w:rPr>
            </w:pPr>
            <w:r>
              <w:rPr>
                <w:rFonts w:hint="eastAsia" w:ascii="宋体" w:hAnsi="宋体" w:eastAsia="宋体" w:cs="宋体"/>
                <w:spacing w:val="0"/>
                <w:sz w:val="24"/>
                <w:szCs w:val="24"/>
                <w:lang w:val="en-US" w:eastAsia="zh-CN"/>
              </w:rPr>
              <w:t>一项</w:t>
            </w:r>
          </w:p>
        </w:tc>
        <w:tc>
          <w:tcPr>
            <w:tcW w:w="1519" w:type="dxa"/>
            <w:vAlign w:val="center"/>
          </w:tcPr>
          <w:p w14:paraId="46AB6EA6">
            <w:pPr>
              <w:keepNext w:val="0"/>
              <w:keepLines w:val="0"/>
              <w:widowControl/>
              <w:suppressLineNumbers w:val="0"/>
              <w:jc w:val="center"/>
              <w:textAlignment w:val="center"/>
              <w:rPr>
                <w:rFonts w:hint="eastAsia" w:ascii="宋体" w:hAnsi="宋体" w:eastAsia="宋体" w:cs="宋体"/>
                <w:color w:val="auto"/>
                <w:sz w:val="24"/>
                <w:szCs w:val="24"/>
                <w:highlight w:val="yellow"/>
                <w:lang w:bidi="ar"/>
              </w:rPr>
            </w:pPr>
            <w:r>
              <w:rPr>
                <w:rFonts w:hint="eastAsia" w:ascii="宋体" w:hAnsi="宋体" w:eastAsia="宋体" w:cs="宋体"/>
                <w:i w:val="0"/>
                <w:iCs w:val="0"/>
                <w:color w:val="000000"/>
                <w:kern w:val="0"/>
                <w:sz w:val="24"/>
                <w:szCs w:val="24"/>
                <w:u w:val="none"/>
                <w:lang w:val="en-US" w:eastAsia="zh-CN" w:bidi="ar"/>
              </w:rPr>
              <w:t>3年</w:t>
            </w:r>
          </w:p>
        </w:tc>
      </w:tr>
      <w:tr w14:paraId="3F9469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56" w:type="dxa"/>
            <w:vMerge w:val="continue"/>
            <w:vAlign w:val="center"/>
          </w:tcPr>
          <w:p w14:paraId="6242AA3B">
            <w:pPr>
              <w:widowControl w:val="0"/>
              <w:autoSpaceDE w:val="0"/>
              <w:autoSpaceDN w:val="0"/>
              <w:jc w:val="center"/>
              <w:rPr>
                <w:rFonts w:hint="eastAsia" w:ascii="宋体" w:hAnsi="宋体" w:eastAsia="宋体" w:cs="宋体"/>
                <w:color w:val="auto"/>
                <w:sz w:val="24"/>
                <w:szCs w:val="24"/>
                <w:highlight w:val="yellow"/>
                <w:lang w:val="en-US" w:eastAsia="zh-CN" w:bidi="ar-SA"/>
              </w:rPr>
            </w:pPr>
          </w:p>
        </w:tc>
        <w:tc>
          <w:tcPr>
            <w:tcW w:w="956" w:type="dxa"/>
            <w:vAlign w:val="center"/>
          </w:tcPr>
          <w:p w14:paraId="1CD4F443">
            <w:pPr>
              <w:keepNext w:val="0"/>
              <w:keepLines w:val="0"/>
              <w:widowControl/>
              <w:suppressLineNumbers w:val="0"/>
              <w:jc w:val="center"/>
              <w:textAlignment w:val="center"/>
              <w:rPr>
                <w:rFonts w:hint="eastAsia" w:ascii="宋体" w:hAnsi="宋体" w:eastAsia="宋体" w:cs="宋体"/>
                <w:color w:val="auto"/>
                <w:sz w:val="24"/>
                <w:szCs w:val="24"/>
                <w:highlight w:val="yellow"/>
                <w:lang w:eastAsia="zh-CN"/>
              </w:rPr>
            </w:pPr>
            <w:r>
              <w:rPr>
                <w:rFonts w:hint="eastAsia" w:ascii="宋体" w:hAnsi="宋体" w:eastAsia="宋体" w:cs="宋体"/>
                <w:i w:val="0"/>
                <w:iCs w:val="0"/>
                <w:color w:val="000000"/>
                <w:kern w:val="0"/>
                <w:sz w:val="24"/>
                <w:szCs w:val="24"/>
                <w:u w:val="none"/>
                <w:lang w:val="en-US" w:eastAsia="zh-CN" w:bidi="ar"/>
              </w:rPr>
              <w:t>6-4</w:t>
            </w:r>
          </w:p>
        </w:tc>
        <w:tc>
          <w:tcPr>
            <w:tcW w:w="4414" w:type="dxa"/>
            <w:vAlign w:val="center"/>
          </w:tcPr>
          <w:p w14:paraId="058848CB">
            <w:pPr>
              <w:keepNext w:val="0"/>
              <w:keepLines w:val="0"/>
              <w:widowControl/>
              <w:suppressLineNumbers w:val="0"/>
              <w:jc w:val="center"/>
              <w:textAlignment w:val="center"/>
              <w:rPr>
                <w:rFonts w:hint="eastAsia" w:ascii="宋体" w:hAnsi="宋体" w:eastAsia="宋体" w:cs="宋体"/>
                <w:color w:val="auto"/>
                <w:sz w:val="24"/>
                <w:szCs w:val="24"/>
                <w:highlight w:val="yellow"/>
                <w:lang w:eastAsia="zh-CN"/>
              </w:rPr>
            </w:pPr>
            <w:r>
              <w:rPr>
                <w:rFonts w:hint="eastAsia" w:ascii="宋体" w:hAnsi="宋体" w:eastAsia="宋体" w:cs="宋体"/>
                <w:i w:val="0"/>
                <w:iCs w:val="0"/>
                <w:color w:val="000000"/>
                <w:kern w:val="0"/>
                <w:sz w:val="24"/>
                <w:szCs w:val="24"/>
                <w:u w:val="none"/>
                <w:lang w:val="en-US" w:eastAsia="zh-CN" w:bidi="ar"/>
              </w:rPr>
              <w:t>彩色超声诊断系统</w:t>
            </w:r>
            <w:r>
              <w:rPr>
                <w:rFonts w:hint="eastAsia" w:ascii="宋体" w:hAnsi="宋体" w:eastAsia="宋体" w:cs="宋体"/>
                <w:color w:val="000000"/>
                <w:sz w:val="24"/>
                <w:szCs w:val="24"/>
              </w:rPr>
              <w:t>维修保养服务</w:t>
            </w:r>
          </w:p>
        </w:tc>
        <w:tc>
          <w:tcPr>
            <w:tcW w:w="823" w:type="dxa"/>
            <w:vAlign w:val="center"/>
          </w:tcPr>
          <w:p w14:paraId="7E662EC2">
            <w:pPr>
              <w:jc w:val="center"/>
              <w:rPr>
                <w:rFonts w:hint="eastAsia" w:ascii="宋体" w:hAnsi="宋体" w:eastAsia="宋体" w:cs="宋体"/>
                <w:color w:val="auto"/>
                <w:sz w:val="24"/>
                <w:szCs w:val="24"/>
                <w:highlight w:val="yellow"/>
                <w:lang w:eastAsia="zh-CN"/>
              </w:rPr>
            </w:pPr>
            <w:r>
              <w:rPr>
                <w:rFonts w:hint="eastAsia" w:ascii="宋体" w:hAnsi="宋体" w:eastAsia="宋体" w:cs="宋体"/>
                <w:spacing w:val="0"/>
                <w:sz w:val="24"/>
                <w:szCs w:val="24"/>
                <w:lang w:val="en-US" w:eastAsia="zh-CN"/>
              </w:rPr>
              <w:t>一项</w:t>
            </w:r>
          </w:p>
        </w:tc>
        <w:tc>
          <w:tcPr>
            <w:tcW w:w="1519" w:type="dxa"/>
            <w:vAlign w:val="center"/>
          </w:tcPr>
          <w:p w14:paraId="0950FF97">
            <w:pPr>
              <w:keepNext w:val="0"/>
              <w:keepLines w:val="0"/>
              <w:widowControl/>
              <w:suppressLineNumbers w:val="0"/>
              <w:jc w:val="center"/>
              <w:textAlignment w:val="center"/>
              <w:rPr>
                <w:rFonts w:hint="eastAsia" w:ascii="宋体" w:hAnsi="宋体" w:eastAsia="宋体" w:cs="宋体"/>
                <w:color w:val="auto"/>
                <w:sz w:val="24"/>
                <w:szCs w:val="24"/>
                <w:highlight w:val="yellow"/>
                <w:lang w:bidi="ar"/>
              </w:rPr>
            </w:pPr>
            <w:r>
              <w:rPr>
                <w:rFonts w:hint="eastAsia" w:ascii="宋体" w:hAnsi="宋体" w:eastAsia="宋体" w:cs="宋体"/>
                <w:i w:val="0"/>
                <w:iCs w:val="0"/>
                <w:color w:val="000000"/>
                <w:kern w:val="0"/>
                <w:sz w:val="24"/>
                <w:szCs w:val="24"/>
                <w:u w:val="none"/>
                <w:lang w:val="en-US" w:eastAsia="zh-CN" w:bidi="ar"/>
              </w:rPr>
              <w:t>3年</w:t>
            </w:r>
          </w:p>
        </w:tc>
      </w:tr>
      <w:tr w14:paraId="0EC55E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56" w:type="dxa"/>
            <w:vMerge w:val="continue"/>
            <w:vAlign w:val="center"/>
          </w:tcPr>
          <w:p w14:paraId="063C11E3">
            <w:pPr>
              <w:widowControl w:val="0"/>
              <w:autoSpaceDE w:val="0"/>
              <w:autoSpaceDN w:val="0"/>
              <w:jc w:val="center"/>
              <w:rPr>
                <w:rFonts w:hint="eastAsia" w:ascii="宋体" w:hAnsi="宋体" w:eastAsia="宋体" w:cs="宋体"/>
                <w:color w:val="auto"/>
                <w:sz w:val="24"/>
                <w:szCs w:val="24"/>
                <w:highlight w:val="yellow"/>
                <w:lang w:val="en-US" w:eastAsia="zh-CN" w:bidi="ar-SA"/>
              </w:rPr>
            </w:pPr>
          </w:p>
        </w:tc>
        <w:tc>
          <w:tcPr>
            <w:tcW w:w="956" w:type="dxa"/>
            <w:vAlign w:val="center"/>
          </w:tcPr>
          <w:p w14:paraId="5409A724">
            <w:pPr>
              <w:keepNext w:val="0"/>
              <w:keepLines w:val="0"/>
              <w:widowControl/>
              <w:suppressLineNumbers w:val="0"/>
              <w:jc w:val="center"/>
              <w:textAlignment w:val="center"/>
              <w:rPr>
                <w:rFonts w:hint="eastAsia" w:ascii="宋体" w:hAnsi="宋体" w:eastAsia="宋体" w:cs="宋体"/>
                <w:color w:val="auto"/>
                <w:sz w:val="24"/>
                <w:szCs w:val="24"/>
                <w:highlight w:val="yellow"/>
                <w:lang w:eastAsia="zh-CN"/>
              </w:rPr>
            </w:pPr>
            <w:r>
              <w:rPr>
                <w:rFonts w:hint="eastAsia" w:ascii="宋体" w:hAnsi="宋体" w:eastAsia="宋体" w:cs="宋体"/>
                <w:i w:val="0"/>
                <w:iCs w:val="0"/>
                <w:color w:val="000000"/>
                <w:kern w:val="0"/>
                <w:sz w:val="24"/>
                <w:szCs w:val="24"/>
                <w:u w:val="none"/>
                <w:lang w:val="en-US" w:eastAsia="zh-CN" w:bidi="ar"/>
              </w:rPr>
              <w:t>6-5</w:t>
            </w:r>
          </w:p>
        </w:tc>
        <w:tc>
          <w:tcPr>
            <w:tcW w:w="4414" w:type="dxa"/>
            <w:vAlign w:val="center"/>
          </w:tcPr>
          <w:p w14:paraId="2CFC5FA6">
            <w:pPr>
              <w:keepNext w:val="0"/>
              <w:keepLines w:val="0"/>
              <w:widowControl/>
              <w:suppressLineNumbers w:val="0"/>
              <w:jc w:val="center"/>
              <w:textAlignment w:val="center"/>
              <w:rPr>
                <w:rFonts w:hint="eastAsia" w:ascii="宋体" w:hAnsi="宋体" w:eastAsia="宋体" w:cs="宋体"/>
                <w:color w:val="auto"/>
                <w:sz w:val="24"/>
                <w:szCs w:val="24"/>
                <w:highlight w:val="yellow"/>
                <w:lang w:eastAsia="zh-CN"/>
              </w:rPr>
            </w:pPr>
            <w:r>
              <w:rPr>
                <w:rFonts w:hint="eastAsia" w:ascii="宋体" w:hAnsi="宋体" w:eastAsia="宋体" w:cs="宋体"/>
                <w:i w:val="0"/>
                <w:iCs w:val="0"/>
                <w:color w:val="000000"/>
                <w:kern w:val="0"/>
                <w:sz w:val="24"/>
                <w:szCs w:val="24"/>
                <w:u w:val="none"/>
                <w:lang w:val="en-US" w:eastAsia="zh-CN" w:bidi="ar"/>
              </w:rPr>
              <w:t>便携式彩色超声诊断系统</w:t>
            </w:r>
            <w:r>
              <w:rPr>
                <w:rFonts w:hint="eastAsia" w:ascii="宋体" w:hAnsi="宋体" w:eastAsia="宋体" w:cs="宋体"/>
                <w:color w:val="000000"/>
                <w:sz w:val="24"/>
                <w:szCs w:val="24"/>
              </w:rPr>
              <w:t>维修保养服务</w:t>
            </w:r>
          </w:p>
        </w:tc>
        <w:tc>
          <w:tcPr>
            <w:tcW w:w="823" w:type="dxa"/>
            <w:vAlign w:val="center"/>
          </w:tcPr>
          <w:p w14:paraId="6194E536">
            <w:pPr>
              <w:jc w:val="center"/>
              <w:rPr>
                <w:rFonts w:hint="eastAsia" w:ascii="宋体" w:hAnsi="宋体" w:eastAsia="宋体" w:cs="宋体"/>
                <w:color w:val="auto"/>
                <w:sz w:val="24"/>
                <w:szCs w:val="24"/>
                <w:highlight w:val="yellow"/>
                <w:lang w:eastAsia="zh-CN"/>
              </w:rPr>
            </w:pPr>
            <w:r>
              <w:rPr>
                <w:rFonts w:hint="eastAsia" w:ascii="宋体" w:hAnsi="宋体" w:eastAsia="宋体" w:cs="宋体"/>
                <w:spacing w:val="0"/>
                <w:sz w:val="24"/>
                <w:szCs w:val="24"/>
                <w:lang w:val="en-US" w:eastAsia="zh-CN"/>
              </w:rPr>
              <w:t>一项</w:t>
            </w:r>
          </w:p>
        </w:tc>
        <w:tc>
          <w:tcPr>
            <w:tcW w:w="1519" w:type="dxa"/>
            <w:vAlign w:val="center"/>
          </w:tcPr>
          <w:p w14:paraId="4DCCF5C3">
            <w:pPr>
              <w:keepNext w:val="0"/>
              <w:keepLines w:val="0"/>
              <w:widowControl/>
              <w:suppressLineNumbers w:val="0"/>
              <w:jc w:val="center"/>
              <w:textAlignment w:val="center"/>
              <w:rPr>
                <w:rFonts w:hint="eastAsia" w:ascii="宋体" w:hAnsi="宋体" w:eastAsia="宋体" w:cs="宋体"/>
                <w:color w:val="auto"/>
                <w:sz w:val="24"/>
                <w:szCs w:val="24"/>
                <w:highlight w:val="yellow"/>
                <w:lang w:bidi="ar"/>
              </w:rPr>
            </w:pPr>
            <w:r>
              <w:rPr>
                <w:rFonts w:hint="eastAsia" w:ascii="宋体" w:hAnsi="宋体" w:eastAsia="宋体" w:cs="宋体"/>
                <w:i w:val="0"/>
                <w:iCs w:val="0"/>
                <w:color w:val="000000"/>
                <w:kern w:val="0"/>
                <w:sz w:val="24"/>
                <w:szCs w:val="24"/>
                <w:u w:val="none"/>
                <w:lang w:val="en-US" w:eastAsia="zh-CN" w:bidi="ar"/>
              </w:rPr>
              <w:t>3年</w:t>
            </w:r>
          </w:p>
        </w:tc>
      </w:tr>
      <w:tr w14:paraId="4CC2A8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56" w:type="dxa"/>
            <w:vMerge w:val="continue"/>
            <w:vAlign w:val="center"/>
          </w:tcPr>
          <w:p w14:paraId="21D30444">
            <w:pPr>
              <w:widowControl w:val="0"/>
              <w:autoSpaceDE w:val="0"/>
              <w:autoSpaceDN w:val="0"/>
              <w:jc w:val="center"/>
              <w:rPr>
                <w:rFonts w:hint="eastAsia" w:ascii="宋体" w:hAnsi="宋体" w:eastAsia="宋体" w:cs="宋体"/>
                <w:color w:val="auto"/>
                <w:sz w:val="24"/>
                <w:szCs w:val="24"/>
                <w:highlight w:val="yellow"/>
                <w:lang w:val="en-US" w:eastAsia="zh-CN" w:bidi="ar-SA"/>
              </w:rPr>
            </w:pPr>
          </w:p>
        </w:tc>
        <w:tc>
          <w:tcPr>
            <w:tcW w:w="956" w:type="dxa"/>
            <w:vAlign w:val="center"/>
          </w:tcPr>
          <w:p w14:paraId="3CE4A7C7">
            <w:pPr>
              <w:keepNext w:val="0"/>
              <w:keepLines w:val="0"/>
              <w:widowControl/>
              <w:suppressLineNumbers w:val="0"/>
              <w:jc w:val="center"/>
              <w:textAlignment w:val="center"/>
              <w:rPr>
                <w:rFonts w:hint="eastAsia" w:ascii="宋体" w:hAnsi="宋体" w:eastAsia="宋体" w:cs="宋体"/>
                <w:color w:val="auto"/>
                <w:sz w:val="24"/>
                <w:szCs w:val="24"/>
                <w:highlight w:val="yellow"/>
                <w:lang w:eastAsia="zh-CN"/>
              </w:rPr>
            </w:pPr>
            <w:r>
              <w:rPr>
                <w:rFonts w:hint="eastAsia" w:ascii="宋体" w:hAnsi="宋体" w:eastAsia="宋体" w:cs="宋体"/>
                <w:i w:val="0"/>
                <w:iCs w:val="0"/>
                <w:color w:val="000000"/>
                <w:kern w:val="0"/>
                <w:sz w:val="24"/>
                <w:szCs w:val="24"/>
                <w:u w:val="none"/>
                <w:lang w:val="en-US" w:eastAsia="zh-CN" w:bidi="ar"/>
              </w:rPr>
              <w:t>6-6</w:t>
            </w:r>
          </w:p>
        </w:tc>
        <w:tc>
          <w:tcPr>
            <w:tcW w:w="4414" w:type="dxa"/>
            <w:vAlign w:val="center"/>
          </w:tcPr>
          <w:p w14:paraId="18F58FEF">
            <w:pPr>
              <w:keepNext w:val="0"/>
              <w:keepLines w:val="0"/>
              <w:widowControl/>
              <w:suppressLineNumbers w:val="0"/>
              <w:jc w:val="center"/>
              <w:textAlignment w:val="center"/>
              <w:rPr>
                <w:rFonts w:hint="eastAsia" w:ascii="宋体" w:hAnsi="宋体" w:eastAsia="宋体" w:cs="宋体"/>
                <w:color w:val="auto"/>
                <w:sz w:val="24"/>
                <w:szCs w:val="24"/>
                <w:highlight w:val="yellow"/>
                <w:lang w:eastAsia="zh-CN"/>
              </w:rPr>
            </w:pPr>
            <w:r>
              <w:rPr>
                <w:rFonts w:hint="eastAsia" w:ascii="宋体" w:hAnsi="宋体" w:eastAsia="宋体" w:cs="宋体"/>
                <w:i w:val="0"/>
                <w:iCs w:val="0"/>
                <w:color w:val="000000"/>
                <w:kern w:val="0"/>
                <w:sz w:val="24"/>
                <w:szCs w:val="24"/>
                <w:u w:val="none"/>
                <w:lang w:val="en-US" w:eastAsia="zh-CN" w:bidi="ar"/>
              </w:rPr>
              <w:t>彩色超声诊断系统</w:t>
            </w:r>
            <w:r>
              <w:rPr>
                <w:rFonts w:hint="eastAsia" w:ascii="宋体" w:hAnsi="宋体" w:eastAsia="宋体" w:cs="宋体"/>
                <w:color w:val="000000"/>
                <w:sz w:val="24"/>
                <w:szCs w:val="24"/>
              </w:rPr>
              <w:t>维修保养服务</w:t>
            </w:r>
          </w:p>
        </w:tc>
        <w:tc>
          <w:tcPr>
            <w:tcW w:w="823" w:type="dxa"/>
            <w:vAlign w:val="center"/>
          </w:tcPr>
          <w:p w14:paraId="13A48D5E">
            <w:pPr>
              <w:jc w:val="center"/>
              <w:rPr>
                <w:rFonts w:hint="eastAsia" w:ascii="宋体" w:hAnsi="宋体" w:eastAsia="宋体" w:cs="宋体"/>
                <w:color w:val="auto"/>
                <w:sz w:val="24"/>
                <w:szCs w:val="24"/>
                <w:highlight w:val="yellow"/>
                <w:lang w:eastAsia="zh-CN"/>
              </w:rPr>
            </w:pPr>
            <w:r>
              <w:rPr>
                <w:rFonts w:hint="eastAsia" w:ascii="宋体" w:hAnsi="宋体" w:eastAsia="宋体" w:cs="宋体"/>
                <w:spacing w:val="0"/>
                <w:sz w:val="24"/>
                <w:szCs w:val="24"/>
                <w:lang w:val="en-US" w:eastAsia="zh-CN"/>
              </w:rPr>
              <w:t>一项</w:t>
            </w:r>
          </w:p>
        </w:tc>
        <w:tc>
          <w:tcPr>
            <w:tcW w:w="1519" w:type="dxa"/>
            <w:vAlign w:val="center"/>
          </w:tcPr>
          <w:p w14:paraId="31B73ED6">
            <w:pPr>
              <w:keepNext w:val="0"/>
              <w:keepLines w:val="0"/>
              <w:widowControl/>
              <w:suppressLineNumbers w:val="0"/>
              <w:jc w:val="center"/>
              <w:textAlignment w:val="center"/>
              <w:rPr>
                <w:rFonts w:hint="eastAsia" w:ascii="宋体" w:hAnsi="宋体" w:eastAsia="宋体" w:cs="宋体"/>
                <w:color w:val="auto"/>
                <w:sz w:val="24"/>
                <w:szCs w:val="24"/>
                <w:highlight w:val="yellow"/>
                <w:lang w:bidi="ar"/>
              </w:rPr>
            </w:pPr>
            <w:r>
              <w:rPr>
                <w:rFonts w:hint="eastAsia" w:ascii="宋体" w:hAnsi="宋体" w:eastAsia="宋体" w:cs="宋体"/>
                <w:i w:val="0"/>
                <w:iCs w:val="0"/>
                <w:color w:val="000000"/>
                <w:kern w:val="0"/>
                <w:sz w:val="24"/>
                <w:szCs w:val="24"/>
                <w:u w:val="none"/>
                <w:lang w:val="en-US" w:eastAsia="zh-CN" w:bidi="ar"/>
              </w:rPr>
              <w:t>3年</w:t>
            </w:r>
          </w:p>
        </w:tc>
      </w:tr>
      <w:tr w14:paraId="0041E9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56" w:type="dxa"/>
            <w:vMerge w:val="restart"/>
            <w:vAlign w:val="center"/>
          </w:tcPr>
          <w:p w14:paraId="09EEE060">
            <w:pPr>
              <w:keepNext w:val="0"/>
              <w:keepLines w:val="0"/>
              <w:widowControl/>
              <w:suppressLineNumbers w:val="0"/>
              <w:jc w:val="center"/>
              <w:textAlignment w:val="center"/>
              <w:rPr>
                <w:rFonts w:hint="eastAsia" w:ascii="宋体" w:hAnsi="宋体" w:eastAsia="宋体" w:cs="宋体"/>
                <w:color w:val="auto"/>
                <w:sz w:val="24"/>
                <w:szCs w:val="24"/>
                <w:highlight w:val="yellow"/>
                <w:lang w:eastAsia="zh-CN"/>
              </w:rPr>
            </w:pPr>
            <w:r>
              <w:rPr>
                <w:rFonts w:hint="eastAsia" w:ascii="宋体" w:hAnsi="宋体" w:eastAsia="宋体" w:cs="宋体"/>
                <w:spacing w:val="0"/>
                <w:sz w:val="24"/>
                <w:szCs w:val="24"/>
                <w:lang w:val="en-US" w:eastAsia="zh-CN" w:bidi="ar-SA"/>
              </w:rPr>
              <w:t>7</w:t>
            </w:r>
          </w:p>
        </w:tc>
        <w:tc>
          <w:tcPr>
            <w:tcW w:w="956" w:type="dxa"/>
            <w:vAlign w:val="center"/>
          </w:tcPr>
          <w:p w14:paraId="1ADD0551">
            <w:pPr>
              <w:keepNext w:val="0"/>
              <w:keepLines w:val="0"/>
              <w:widowControl/>
              <w:suppressLineNumbers w:val="0"/>
              <w:jc w:val="center"/>
              <w:textAlignment w:val="center"/>
              <w:rPr>
                <w:rFonts w:hint="eastAsia" w:ascii="宋体" w:hAnsi="宋体" w:eastAsia="宋体" w:cs="宋体"/>
                <w:color w:val="auto"/>
                <w:sz w:val="24"/>
                <w:szCs w:val="24"/>
                <w:highlight w:val="yellow"/>
                <w:lang w:eastAsia="zh-CN"/>
              </w:rPr>
            </w:pPr>
            <w:r>
              <w:rPr>
                <w:rFonts w:hint="eastAsia" w:ascii="宋体" w:hAnsi="宋体" w:eastAsia="宋体" w:cs="宋体"/>
                <w:i w:val="0"/>
                <w:iCs w:val="0"/>
                <w:color w:val="000000"/>
                <w:kern w:val="0"/>
                <w:sz w:val="24"/>
                <w:szCs w:val="24"/>
                <w:u w:val="none"/>
                <w:lang w:val="en-US" w:eastAsia="zh-CN" w:bidi="ar"/>
              </w:rPr>
              <w:t>7-1</w:t>
            </w:r>
          </w:p>
        </w:tc>
        <w:tc>
          <w:tcPr>
            <w:tcW w:w="4414" w:type="dxa"/>
            <w:vAlign w:val="center"/>
          </w:tcPr>
          <w:p w14:paraId="5C3D3387">
            <w:pPr>
              <w:keepNext w:val="0"/>
              <w:keepLines w:val="0"/>
              <w:widowControl/>
              <w:suppressLineNumbers w:val="0"/>
              <w:jc w:val="center"/>
              <w:textAlignment w:val="center"/>
              <w:rPr>
                <w:rFonts w:hint="eastAsia" w:ascii="宋体" w:hAnsi="宋体" w:eastAsia="宋体" w:cs="宋体"/>
                <w:color w:val="auto"/>
                <w:sz w:val="24"/>
                <w:szCs w:val="24"/>
                <w:highlight w:val="yellow"/>
                <w:lang w:eastAsia="zh-CN"/>
              </w:rPr>
            </w:pPr>
            <w:r>
              <w:rPr>
                <w:rFonts w:hint="eastAsia" w:ascii="宋体" w:hAnsi="宋体" w:eastAsia="宋体" w:cs="宋体"/>
                <w:i w:val="0"/>
                <w:iCs w:val="0"/>
                <w:color w:val="000000"/>
                <w:kern w:val="0"/>
                <w:sz w:val="24"/>
                <w:szCs w:val="24"/>
                <w:u w:val="none"/>
                <w:lang w:val="en-US" w:eastAsia="zh-CN" w:bidi="ar"/>
              </w:rPr>
              <w:t>彩色超声诊断仪</w:t>
            </w:r>
            <w:r>
              <w:rPr>
                <w:rFonts w:hint="eastAsia" w:ascii="宋体" w:hAnsi="宋体" w:eastAsia="宋体" w:cs="宋体"/>
                <w:color w:val="000000"/>
                <w:sz w:val="24"/>
                <w:szCs w:val="24"/>
              </w:rPr>
              <w:t>维修保养服务</w:t>
            </w:r>
          </w:p>
        </w:tc>
        <w:tc>
          <w:tcPr>
            <w:tcW w:w="823" w:type="dxa"/>
            <w:vAlign w:val="center"/>
          </w:tcPr>
          <w:p w14:paraId="108FD82E">
            <w:pPr>
              <w:jc w:val="center"/>
              <w:rPr>
                <w:rFonts w:hint="eastAsia" w:ascii="宋体" w:hAnsi="宋体" w:eastAsia="宋体" w:cs="宋体"/>
                <w:color w:val="auto"/>
                <w:sz w:val="24"/>
                <w:szCs w:val="24"/>
                <w:highlight w:val="yellow"/>
                <w:lang w:eastAsia="zh-CN"/>
              </w:rPr>
            </w:pPr>
            <w:r>
              <w:rPr>
                <w:rFonts w:hint="eastAsia" w:ascii="宋体" w:hAnsi="宋体" w:eastAsia="宋体" w:cs="宋体"/>
                <w:spacing w:val="0"/>
                <w:sz w:val="24"/>
                <w:szCs w:val="24"/>
                <w:lang w:val="en-US" w:eastAsia="zh-CN"/>
              </w:rPr>
              <w:t>一项</w:t>
            </w:r>
          </w:p>
        </w:tc>
        <w:tc>
          <w:tcPr>
            <w:tcW w:w="1519" w:type="dxa"/>
            <w:vAlign w:val="center"/>
          </w:tcPr>
          <w:p w14:paraId="36D2F578">
            <w:pPr>
              <w:keepNext w:val="0"/>
              <w:keepLines w:val="0"/>
              <w:widowControl/>
              <w:suppressLineNumbers w:val="0"/>
              <w:jc w:val="center"/>
              <w:textAlignment w:val="center"/>
              <w:rPr>
                <w:rFonts w:hint="eastAsia" w:ascii="宋体" w:hAnsi="宋体" w:eastAsia="宋体" w:cs="宋体"/>
                <w:color w:val="auto"/>
                <w:sz w:val="24"/>
                <w:szCs w:val="24"/>
                <w:highlight w:val="yellow"/>
                <w:lang w:bidi="ar"/>
              </w:rPr>
            </w:pPr>
            <w:r>
              <w:rPr>
                <w:rFonts w:hint="eastAsia" w:ascii="宋体" w:hAnsi="宋体" w:eastAsia="宋体" w:cs="宋体"/>
                <w:i w:val="0"/>
                <w:iCs w:val="0"/>
                <w:color w:val="000000"/>
                <w:kern w:val="0"/>
                <w:sz w:val="24"/>
                <w:szCs w:val="24"/>
                <w:u w:val="none"/>
                <w:lang w:val="en-US" w:eastAsia="zh-CN" w:bidi="ar"/>
              </w:rPr>
              <w:t>3年</w:t>
            </w:r>
          </w:p>
        </w:tc>
      </w:tr>
      <w:tr w14:paraId="774093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56" w:type="dxa"/>
            <w:vMerge w:val="continue"/>
            <w:vAlign w:val="center"/>
          </w:tcPr>
          <w:p w14:paraId="53048515">
            <w:pPr>
              <w:widowControl w:val="0"/>
              <w:autoSpaceDE w:val="0"/>
              <w:autoSpaceDN w:val="0"/>
              <w:jc w:val="center"/>
              <w:rPr>
                <w:rFonts w:hint="eastAsia" w:ascii="宋体" w:hAnsi="宋体" w:eastAsia="宋体" w:cs="宋体"/>
                <w:color w:val="auto"/>
                <w:sz w:val="24"/>
                <w:szCs w:val="24"/>
                <w:highlight w:val="yellow"/>
                <w:lang w:val="en-US" w:eastAsia="zh-CN" w:bidi="ar-SA"/>
              </w:rPr>
            </w:pPr>
          </w:p>
        </w:tc>
        <w:tc>
          <w:tcPr>
            <w:tcW w:w="956" w:type="dxa"/>
            <w:vAlign w:val="center"/>
          </w:tcPr>
          <w:p w14:paraId="1AAA5DC0">
            <w:pPr>
              <w:keepNext w:val="0"/>
              <w:keepLines w:val="0"/>
              <w:widowControl/>
              <w:suppressLineNumbers w:val="0"/>
              <w:jc w:val="center"/>
              <w:textAlignment w:val="center"/>
              <w:rPr>
                <w:rFonts w:hint="eastAsia" w:ascii="宋体" w:hAnsi="宋体" w:eastAsia="宋体" w:cs="宋体"/>
                <w:color w:val="auto"/>
                <w:sz w:val="24"/>
                <w:szCs w:val="24"/>
                <w:highlight w:val="yellow"/>
                <w:lang w:eastAsia="zh-CN"/>
              </w:rPr>
            </w:pPr>
            <w:r>
              <w:rPr>
                <w:rFonts w:hint="eastAsia" w:ascii="宋体" w:hAnsi="宋体" w:eastAsia="宋体" w:cs="宋体"/>
                <w:i w:val="0"/>
                <w:iCs w:val="0"/>
                <w:color w:val="000000"/>
                <w:kern w:val="0"/>
                <w:sz w:val="24"/>
                <w:szCs w:val="24"/>
                <w:u w:val="none"/>
                <w:lang w:val="en-US" w:eastAsia="zh-CN" w:bidi="ar"/>
              </w:rPr>
              <w:t>7-2</w:t>
            </w:r>
          </w:p>
        </w:tc>
        <w:tc>
          <w:tcPr>
            <w:tcW w:w="4414" w:type="dxa"/>
            <w:vAlign w:val="center"/>
          </w:tcPr>
          <w:p w14:paraId="2F5E7645">
            <w:pPr>
              <w:keepNext w:val="0"/>
              <w:keepLines w:val="0"/>
              <w:widowControl/>
              <w:suppressLineNumbers w:val="0"/>
              <w:jc w:val="center"/>
              <w:textAlignment w:val="center"/>
              <w:rPr>
                <w:rFonts w:hint="eastAsia" w:ascii="宋体" w:hAnsi="宋体" w:eastAsia="宋体" w:cs="宋体"/>
                <w:color w:val="auto"/>
                <w:sz w:val="24"/>
                <w:szCs w:val="24"/>
                <w:highlight w:val="yellow"/>
                <w:lang w:eastAsia="zh-CN"/>
              </w:rPr>
            </w:pPr>
            <w:r>
              <w:rPr>
                <w:rFonts w:hint="eastAsia" w:ascii="宋体" w:hAnsi="宋体" w:eastAsia="宋体" w:cs="宋体"/>
                <w:i w:val="0"/>
                <w:iCs w:val="0"/>
                <w:color w:val="000000"/>
                <w:kern w:val="0"/>
                <w:sz w:val="24"/>
                <w:szCs w:val="24"/>
                <w:u w:val="none"/>
                <w:lang w:val="en-US" w:eastAsia="zh-CN" w:bidi="ar"/>
              </w:rPr>
              <w:t>超声诊断仪</w:t>
            </w:r>
            <w:r>
              <w:rPr>
                <w:rFonts w:hint="eastAsia" w:ascii="宋体" w:hAnsi="宋体" w:eastAsia="宋体" w:cs="宋体"/>
                <w:color w:val="000000"/>
                <w:sz w:val="24"/>
                <w:szCs w:val="24"/>
              </w:rPr>
              <w:t>维修保养服务</w:t>
            </w:r>
          </w:p>
        </w:tc>
        <w:tc>
          <w:tcPr>
            <w:tcW w:w="823" w:type="dxa"/>
            <w:vAlign w:val="center"/>
          </w:tcPr>
          <w:p w14:paraId="401F15A7">
            <w:pPr>
              <w:jc w:val="center"/>
              <w:rPr>
                <w:rFonts w:hint="eastAsia" w:ascii="宋体" w:hAnsi="宋体" w:eastAsia="宋体" w:cs="宋体"/>
                <w:color w:val="auto"/>
                <w:sz w:val="24"/>
                <w:szCs w:val="24"/>
                <w:highlight w:val="yellow"/>
                <w:lang w:eastAsia="zh-CN"/>
              </w:rPr>
            </w:pPr>
            <w:r>
              <w:rPr>
                <w:rFonts w:hint="eastAsia" w:ascii="宋体" w:hAnsi="宋体" w:eastAsia="宋体" w:cs="宋体"/>
                <w:spacing w:val="0"/>
                <w:sz w:val="24"/>
                <w:szCs w:val="24"/>
                <w:lang w:val="en-US" w:eastAsia="zh-CN"/>
              </w:rPr>
              <w:t>一项</w:t>
            </w:r>
          </w:p>
        </w:tc>
        <w:tc>
          <w:tcPr>
            <w:tcW w:w="1519" w:type="dxa"/>
            <w:vAlign w:val="center"/>
          </w:tcPr>
          <w:p w14:paraId="7C9FFDD1">
            <w:pPr>
              <w:keepNext w:val="0"/>
              <w:keepLines w:val="0"/>
              <w:widowControl/>
              <w:suppressLineNumbers w:val="0"/>
              <w:jc w:val="center"/>
              <w:textAlignment w:val="center"/>
              <w:rPr>
                <w:rFonts w:hint="eastAsia" w:ascii="宋体" w:hAnsi="宋体" w:eastAsia="宋体" w:cs="宋体"/>
                <w:color w:val="auto"/>
                <w:sz w:val="24"/>
                <w:szCs w:val="24"/>
                <w:highlight w:val="yellow"/>
                <w:lang w:bidi="ar"/>
              </w:rPr>
            </w:pPr>
            <w:r>
              <w:rPr>
                <w:rFonts w:hint="eastAsia" w:ascii="宋体" w:hAnsi="宋体" w:eastAsia="宋体" w:cs="宋体"/>
                <w:i w:val="0"/>
                <w:iCs w:val="0"/>
                <w:color w:val="000000"/>
                <w:kern w:val="0"/>
                <w:sz w:val="24"/>
                <w:szCs w:val="24"/>
                <w:u w:val="none"/>
                <w:lang w:val="en-US" w:eastAsia="zh-CN" w:bidi="ar"/>
              </w:rPr>
              <w:t>3年</w:t>
            </w:r>
          </w:p>
        </w:tc>
      </w:tr>
      <w:tr w14:paraId="2B03AA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56" w:type="dxa"/>
            <w:vMerge w:val="continue"/>
            <w:vAlign w:val="center"/>
          </w:tcPr>
          <w:p w14:paraId="20B3229C">
            <w:pPr>
              <w:widowControl w:val="0"/>
              <w:autoSpaceDE w:val="0"/>
              <w:autoSpaceDN w:val="0"/>
              <w:jc w:val="center"/>
              <w:rPr>
                <w:rFonts w:hint="eastAsia" w:ascii="宋体" w:hAnsi="宋体" w:eastAsia="宋体" w:cs="宋体"/>
                <w:color w:val="auto"/>
                <w:sz w:val="24"/>
                <w:szCs w:val="24"/>
                <w:highlight w:val="yellow"/>
                <w:lang w:val="en-US" w:eastAsia="zh-CN" w:bidi="ar-SA"/>
              </w:rPr>
            </w:pPr>
          </w:p>
        </w:tc>
        <w:tc>
          <w:tcPr>
            <w:tcW w:w="956" w:type="dxa"/>
            <w:vAlign w:val="center"/>
          </w:tcPr>
          <w:p w14:paraId="2CC58163">
            <w:pPr>
              <w:keepNext w:val="0"/>
              <w:keepLines w:val="0"/>
              <w:widowControl/>
              <w:suppressLineNumbers w:val="0"/>
              <w:jc w:val="center"/>
              <w:textAlignment w:val="center"/>
              <w:rPr>
                <w:rFonts w:hint="eastAsia" w:ascii="宋体" w:hAnsi="宋体" w:eastAsia="宋体" w:cs="宋体"/>
                <w:color w:val="auto"/>
                <w:sz w:val="24"/>
                <w:szCs w:val="24"/>
                <w:highlight w:val="yellow"/>
                <w:lang w:eastAsia="zh-CN"/>
              </w:rPr>
            </w:pPr>
            <w:r>
              <w:rPr>
                <w:rFonts w:hint="eastAsia" w:ascii="宋体" w:hAnsi="宋体" w:eastAsia="宋体" w:cs="宋体"/>
                <w:i w:val="0"/>
                <w:iCs w:val="0"/>
                <w:color w:val="000000"/>
                <w:kern w:val="0"/>
                <w:sz w:val="24"/>
                <w:szCs w:val="24"/>
                <w:u w:val="none"/>
                <w:lang w:val="en-US" w:eastAsia="zh-CN" w:bidi="ar"/>
              </w:rPr>
              <w:t>7-3</w:t>
            </w:r>
          </w:p>
        </w:tc>
        <w:tc>
          <w:tcPr>
            <w:tcW w:w="4414" w:type="dxa"/>
            <w:vAlign w:val="center"/>
          </w:tcPr>
          <w:p w14:paraId="7B130FBC">
            <w:pPr>
              <w:keepNext w:val="0"/>
              <w:keepLines w:val="0"/>
              <w:widowControl/>
              <w:suppressLineNumbers w:val="0"/>
              <w:jc w:val="center"/>
              <w:textAlignment w:val="center"/>
              <w:rPr>
                <w:rFonts w:hint="eastAsia" w:ascii="宋体" w:hAnsi="宋体" w:eastAsia="宋体" w:cs="宋体"/>
                <w:color w:val="auto"/>
                <w:sz w:val="24"/>
                <w:szCs w:val="24"/>
                <w:highlight w:val="yellow"/>
                <w:lang w:eastAsia="zh-CN"/>
              </w:rPr>
            </w:pPr>
            <w:r>
              <w:rPr>
                <w:rFonts w:hint="eastAsia" w:ascii="宋体" w:hAnsi="宋体" w:eastAsia="宋体" w:cs="宋体"/>
                <w:i w:val="0"/>
                <w:iCs w:val="0"/>
                <w:color w:val="000000"/>
                <w:kern w:val="0"/>
                <w:sz w:val="24"/>
                <w:szCs w:val="24"/>
                <w:u w:val="none"/>
                <w:lang w:val="en-US" w:eastAsia="zh-CN" w:bidi="ar"/>
              </w:rPr>
              <w:t>彩色多普勒超声诊断仪</w:t>
            </w:r>
            <w:r>
              <w:rPr>
                <w:rFonts w:hint="eastAsia" w:ascii="宋体" w:hAnsi="宋体" w:eastAsia="宋体" w:cs="宋体"/>
                <w:color w:val="000000"/>
                <w:sz w:val="24"/>
                <w:szCs w:val="24"/>
              </w:rPr>
              <w:t>维修保养服务</w:t>
            </w:r>
          </w:p>
        </w:tc>
        <w:tc>
          <w:tcPr>
            <w:tcW w:w="823" w:type="dxa"/>
            <w:vAlign w:val="center"/>
          </w:tcPr>
          <w:p w14:paraId="45BFF96C">
            <w:pPr>
              <w:jc w:val="center"/>
              <w:rPr>
                <w:rFonts w:hint="eastAsia" w:ascii="宋体" w:hAnsi="宋体" w:eastAsia="宋体" w:cs="宋体"/>
                <w:color w:val="auto"/>
                <w:sz w:val="24"/>
                <w:szCs w:val="24"/>
                <w:highlight w:val="yellow"/>
                <w:lang w:eastAsia="zh-CN"/>
              </w:rPr>
            </w:pPr>
            <w:r>
              <w:rPr>
                <w:rFonts w:hint="eastAsia" w:ascii="宋体" w:hAnsi="宋体" w:eastAsia="宋体" w:cs="宋体"/>
                <w:spacing w:val="0"/>
                <w:sz w:val="24"/>
                <w:szCs w:val="24"/>
                <w:lang w:val="en-US" w:eastAsia="zh-CN"/>
              </w:rPr>
              <w:t>一项</w:t>
            </w:r>
          </w:p>
        </w:tc>
        <w:tc>
          <w:tcPr>
            <w:tcW w:w="1519" w:type="dxa"/>
            <w:vAlign w:val="center"/>
          </w:tcPr>
          <w:p w14:paraId="6037B3C5">
            <w:pPr>
              <w:keepNext w:val="0"/>
              <w:keepLines w:val="0"/>
              <w:widowControl/>
              <w:suppressLineNumbers w:val="0"/>
              <w:jc w:val="center"/>
              <w:textAlignment w:val="center"/>
              <w:rPr>
                <w:rFonts w:hint="eastAsia" w:ascii="宋体" w:hAnsi="宋体" w:eastAsia="宋体" w:cs="宋体"/>
                <w:color w:val="auto"/>
                <w:sz w:val="24"/>
                <w:szCs w:val="24"/>
                <w:highlight w:val="yellow"/>
                <w:lang w:bidi="ar"/>
              </w:rPr>
            </w:pPr>
            <w:r>
              <w:rPr>
                <w:rFonts w:hint="eastAsia" w:ascii="宋体" w:hAnsi="宋体" w:eastAsia="宋体" w:cs="宋体"/>
                <w:i w:val="0"/>
                <w:iCs w:val="0"/>
                <w:color w:val="000000"/>
                <w:kern w:val="0"/>
                <w:sz w:val="24"/>
                <w:szCs w:val="24"/>
                <w:u w:val="none"/>
                <w:lang w:val="en-US" w:eastAsia="zh-CN" w:bidi="ar"/>
              </w:rPr>
              <w:t>3年</w:t>
            </w:r>
          </w:p>
        </w:tc>
      </w:tr>
      <w:tr w14:paraId="23F217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56" w:type="dxa"/>
            <w:vMerge w:val="continue"/>
            <w:vAlign w:val="center"/>
          </w:tcPr>
          <w:p w14:paraId="679CD903">
            <w:pPr>
              <w:widowControl w:val="0"/>
              <w:autoSpaceDE w:val="0"/>
              <w:autoSpaceDN w:val="0"/>
              <w:jc w:val="center"/>
              <w:rPr>
                <w:rFonts w:hint="eastAsia" w:ascii="宋体" w:hAnsi="宋体" w:eastAsia="宋体" w:cs="宋体"/>
                <w:color w:val="auto"/>
                <w:sz w:val="24"/>
                <w:szCs w:val="24"/>
                <w:highlight w:val="yellow"/>
                <w:lang w:val="en-US" w:eastAsia="zh-CN" w:bidi="ar-SA"/>
              </w:rPr>
            </w:pPr>
          </w:p>
        </w:tc>
        <w:tc>
          <w:tcPr>
            <w:tcW w:w="956" w:type="dxa"/>
            <w:vAlign w:val="center"/>
          </w:tcPr>
          <w:p w14:paraId="69658BE0">
            <w:pPr>
              <w:keepNext w:val="0"/>
              <w:keepLines w:val="0"/>
              <w:widowControl/>
              <w:suppressLineNumbers w:val="0"/>
              <w:jc w:val="center"/>
              <w:textAlignment w:val="center"/>
              <w:rPr>
                <w:rFonts w:hint="eastAsia" w:ascii="宋体" w:hAnsi="宋体" w:eastAsia="宋体" w:cs="宋体"/>
                <w:color w:val="auto"/>
                <w:sz w:val="24"/>
                <w:szCs w:val="24"/>
                <w:highlight w:val="yellow"/>
                <w:lang w:eastAsia="zh-CN"/>
              </w:rPr>
            </w:pPr>
            <w:r>
              <w:rPr>
                <w:rFonts w:hint="eastAsia" w:ascii="宋体" w:hAnsi="宋体" w:eastAsia="宋体" w:cs="宋体"/>
                <w:i w:val="0"/>
                <w:iCs w:val="0"/>
                <w:color w:val="000000"/>
                <w:kern w:val="0"/>
                <w:sz w:val="24"/>
                <w:szCs w:val="24"/>
                <w:u w:val="none"/>
                <w:lang w:val="en-US" w:eastAsia="zh-CN" w:bidi="ar"/>
              </w:rPr>
              <w:t>7-4</w:t>
            </w:r>
          </w:p>
        </w:tc>
        <w:tc>
          <w:tcPr>
            <w:tcW w:w="4414" w:type="dxa"/>
            <w:vAlign w:val="center"/>
          </w:tcPr>
          <w:p w14:paraId="5DD2A218">
            <w:pPr>
              <w:keepNext w:val="0"/>
              <w:keepLines w:val="0"/>
              <w:widowControl/>
              <w:suppressLineNumbers w:val="0"/>
              <w:jc w:val="center"/>
              <w:textAlignment w:val="center"/>
              <w:rPr>
                <w:rFonts w:hint="eastAsia" w:ascii="宋体" w:hAnsi="宋体" w:eastAsia="宋体" w:cs="宋体"/>
                <w:color w:val="auto"/>
                <w:sz w:val="24"/>
                <w:szCs w:val="24"/>
                <w:highlight w:val="yellow"/>
                <w:lang w:eastAsia="zh-CN"/>
              </w:rPr>
            </w:pPr>
            <w:r>
              <w:rPr>
                <w:rFonts w:hint="eastAsia" w:ascii="宋体" w:hAnsi="宋体" w:eastAsia="宋体" w:cs="宋体"/>
                <w:i w:val="0"/>
                <w:iCs w:val="0"/>
                <w:color w:val="000000"/>
                <w:kern w:val="0"/>
                <w:sz w:val="24"/>
                <w:szCs w:val="24"/>
                <w:u w:val="none"/>
                <w:lang w:val="en-US" w:eastAsia="zh-CN" w:bidi="ar"/>
              </w:rPr>
              <w:t>彩色超声诊断仪</w:t>
            </w:r>
            <w:r>
              <w:rPr>
                <w:rFonts w:hint="eastAsia" w:ascii="宋体" w:hAnsi="宋体" w:eastAsia="宋体" w:cs="宋体"/>
                <w:color w:val="000000"/>
                <w:sz w:val="24"/>
                <w:szCs w:val="24"/>
              </w:rPr>
              <w:t>维修保养服务</w:t>
            </w:r>
          </w:p>
        </w:tc>
        <w:tc>
          <w:tcPr>
            <w:tcW w:w="823" w:type="dxa"/>
            <w:vAlign w:val="center"/>
          </w:tcPr>
          <w:p w14:paraId="04CFDAFF">
            <w:pPr>
              <w:jc w:val="center"/>
              <w:rPr>
                <w:rFonts w:hint="eastAsia" w:ascii="宋体" w:hAnsi="宋体" w:eastAsia="宋体" w:cs="宋体"/>
                <w:color w:val="auto"/>
                <w:sz w:val="24"/>
                <w:szCs w:val="24"/>
                <w:highlight w:val="yellow"/>
                <w:lang w:eastAsia="zh-CN"/>
              </w:rPr>
            </w:pPr>
            <w:r>
              <w:rPr>
                <w:rFonts w:hint="eastAsia" w:ascii="宋体" w:hAnsi="宋体" w:eastAsia="宋体" w:cs="宋体"/>
                <w:spacing w:val="0"/>
                <w:sz w:val="24"/>
                <w:szCs w:val="24"/>
                <w:lang w:val="en-US" w:eastAsia="zh-CN"/>
              </w:rPr>
              <w:t>一项</w:t>
            </w:r>
          </w:p>
        </w:tc>
        <w:tc>
          <w:tcPr>
            <w:tcW w:w="1519" w:type="dxa"/>
            <w:vAlign w:val="center"/>
          </w:tcPr>
          <w:p w14:paraId="0D2E7B3B">
            <w:pPr>
              <w:keepNext w:val="0"/>
              <w:keepLines w:val="0"/>
              <w:widowControl/>
              <w:suppressLineNumbers w:val="0"/>
              <w:jc w:val="center"/>
              <w:textAlignment w:val="center"/>
              <w:rPr>
                <w:rFonts w:hint="eastAsia" w:ascii="宋体" w:hAnsi="宋体" w:eastAsia="宋体" w:cs="宋体"/>
                <w:color w:val="auto"/>
                <w:sz w:val="24"/>
                <w:szCs w:val="24"/>
                <w:highlight w:val="yellow"/>
                <w:lang w:bidi="ar"/>
              </w:rPr>
            </w:pPr>
            <w:r>
              <w:rPr>
                <w:rFonts w:hint="eastAsia" w:ascii="宋体" w:hAnsi="宋体" w:eastAsia="宋体" w:cs="宋体"/>
                <w:i w:val="0"/>
                <w:iCs w:val="0"/>
                <w:color w:val="000000"/>
                <w:kern w:val="0"/>
                <w:sz w:val="24"/>
                <w:szCs w:val="24"/>
                <w:u w:val="none"/>
                <w:lang w:val="en-US" w:eastAsia="zh-CN" w:bidi="ar"/>
              </w:rPr>
              <w:t>3年</w:t>
            </w:r>
          </w:p>
        </w:tc>
      </w:tr>
      <w:tr w14:paraId="09A4B9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56" w:type="dxa"/>
            <w:vMerge w:val="continue"/>
            <w:vAlign w:val="center"/>
          </w:tcPr>
          <w:p w14:paraId="101F6ED8">
            <w:pPr>
              <w:widowControl w:val="0"/>
              <w:autoSpaceDE w:val="0"/>
              <w:autoSpaceDN w:val="0"/>
              <w:jc w:val="center"/>
              <w:rPr>
                <w:rFonts w:hint="eastAsia" w:ascii="宋体" w:hAnsi="宋体" w:eastAsia="宋体" w:cs="宋体"/>
                <w:color w:val="auto"/>
                <w:sz w:val="24"/>
                <w:szCs w:val="24"/>
                <w:highlight w:val="yellow"/>
                <w:lang w:val="en-US" w:eastAsia="zh-CN" w:bidi="ar-SA"/>
              </w:rPr>
            </w:pPr>
          </w:p>
        </w:tc>
        <w:tc>
          <w:tcPr>
            <w:tcW w:w="956" w:type="dxa"/>
            <w:vAlign w:val="center"/>
          </w:tcPr>
          <w:p w14:paraId="767A39EB">
            <w:pPr>
              <w:keepNext w:val="0"/>
              <w:keepLines w:val="0"/>
              <w:widowControl/>
              <w:suppressLineNumbers w:val="0"/>
              <w:jc w:val="center"/>
              <w:textAlignment w:val="center"/>
              <w:rPr>
                <w:rFonts w:hint="eastAsia" w:ascii="宋体" w:hAnsi="宋体" w:eastAsia="宋体" w:cs="宋体"/>
                <w:color w:val="auto"/>
                <w:sz w:val="24"/>
                <w:szCs w:val="24"/>
                <w:highlight w:val="yellow"/>
                <w:lang w:eastAsia="zh-CN"/>
              </w:rPr>
            </w:pPr>
            <w:r>
              <w:rPr>
                <w:rFonts w:hint="eastAsia" w:ascii="宋体" w:hAnsi="宋体" w:eastAsia="宋体" w:cs="宋体"/>
                <w:i w:val="0"/>
                <w:iCs w:val="0"/>
                <w:color w:val="000000"/>
                <w:kern w:val="0"/>
                <w:sz w:val="24"/>
                <w:szCs w:val="24"/>
                <w:u w:val="none"/>
                <w:lang w:val="en-US" w:eastAsia="zh-CN" w:bidi="ar"/>
              </w:rPr>
              <w:t>7-5</w:t>
            </w:r>
          </w:p>
        </w:tc>
        <w:tc>
          <w:tcPr>
            <w:tcW w:w="4414" w:type="dxa"/>
            <w:vAlign w:val="center"/>
          </w:tcPr>
          <w:p w14:paraId="741780B5">
            <w:pPr>
              <w:keepNext w:val="0"/>
              <w:keepLines w:val="0"/>
              <w:widowControl/>
              <w:suppressLineNumbers w:val="0"/>
              <w:jc w:val="center"/>
              <w:textAlignment w:val="center"/>
              <w:rPr>
                <w:rFonts w:hint="eastAsia" w:ascii="宋体" w:hAnsi="宋体" w:eastAsia="宋体" w:cs="宋体"/>
                <w:color w:val="auto"/>
                <w:sz w:val="24"/>
                <w:szCs w:val="24"/>
                <w:highlight w:val="yellow"/>
                <w:lang w:eastAsia="zh-CN"/>
              </w:rPr>
            </w:pPr>
            <w:r>
              <w:rPr>
                <w:rFonts w:hint="eastAsia" w:ascii="宋体" w:hAnsi="宋体" w:eastAsia="宋体" w:cs="宋体"/>
                <w:i w:val="0"/>
                <w:iCs w:val="0"/>
                <w:color w:val="000000"/>
                <w:kern w:val="0"/>
                <w:sz w:val="24"/>
                <w:szCs w:val="24"/>
                <w:u w:val="none"/>
                <w:lang w:val="en-US" w:eastAsia="zh-CN" w:bidi="ar"/>
              </w:rPr>
              <w:t>超声诊断仪</w:t>
            </w:r>
            <w:r>
              <w:rPr>
                <w:rFonts w:hint="eastAsia" w:ascii="宋体" w:hAnsi="宋体" w:eastAsia="宋体" w:cs="宋体"/>
                <w:color w:val="000000"/>
                <w:sz w:val="24"/>
                <w:szCs w:val="24"/>
              </w:rPr>
              <w:t>维修保养服务</w:t>
            </w:r>
          </w:p>
        </w:tc>
        <w:tc>
          <w:tcPr>
            <w:tcW w:w="823" w:type="dxa"/>
            <w:vAlign w:val="center"/>
          </w:tcPr>
          <w:p w14:paraId="4208B660">
            <w:pPr>
              <w:jc w:val="center"/>
              <w:rPr>
                <w:rFonts w:hint="eastAsia" w:ascii="宋体" w:hAnsi="宋体" w:eastAsia="宋体" w:cs="宋体"/>
                <w:color w:val="auto"/>
                <w:sz w:val="24"/>
                <w:szCs w:val="24"/>
                <w:highlight w:val="yellow"/>
                <w:lang w:eastAsia="zh-CN"/>
              </w:rPr>
            </w:pPr>
            <w:r>
              <w:rPr>
                <w:rFonts w:hint="eastAsia" w:ascii="宋体" w:hAnsi="宋体" w:eastAsia="宋体" w:cs="宋体"/>
                <w:spacing w:val="0"/>
                <w:sz w:val="24"/>
                <w:szCs w:val="24"/>
                <w:lang w:val="en-US" w:eastAsia="zh-CN"/>
              </w:rPr>
              <w:t>一项</w:t>
            </w:r>
          </w:p>
        </w:tc>
        <w:tc>
          <w:tcPr>
            <w:tcW w:w="1519" w:type="dxa"/>
            <w:vAlign w:val="center"/>
          </w:tcPr>
          <w:p w14:paraId="629AC9DA">
            <w:pPr>
              <w:keepNext w:val="0"/>
              <w:keepLines w:val="0"/>
              <w:widowControl/>
              <w:suppressLineNumbers w:val="0"/>
              <w:jc w:val="center"/>
              <w:textAlignment w:val="center"/>
              <w:rPr>
                <w:rFonts w:hint="eastAsia" w:ascii="宋体" w:hAnsi="宋体" w:eastAsia="宋体" w:cs="宋体"/>
                <w:color w:val="auto"/>
                <w:sz w:val="24"/>
                <w:szCs w:val="24"/>
                <w:highlight w:val="yellow"/>
                <w:lang w:bidi="ar"/>
              </w:rPr>
            </w:pPr>
            <w:r>
              <w:rPr>
                <w:rFonts w:hint="eastAsia" w:ascii="宋体" w:hAnsi="宋体" w:eastAsia="宋体" w:cs="宋体"/>
                <w:i w:val="0"/>
                <w:iCs w:val="0"/>
                <w:color w:val="000000"/>
                <w:kern w:val="0"/>
                <w:sz w:val="24"/>
                <w:szCs w:val="24"/>
                <w:u w:val="none"/>
                <w:lang w:val="en-US" w:eastAsia="zh-CN" w:bidi="ar"/>
              </w:rPr>
              <w:t>2年</w:t>
            </w:r>
          </w:p>
        </w:tc>
      </w:tr>
      <w:tr w14:paraId="088A65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56" w:type="dxa"/>
            <w:vMerge w:val="continue"/>
            <w:vAlign w:val="center"/>
          </w:tcPr>
          <w:p w14:paraId="1A1A7BB4">
            <w:pPr>
              <w:widowControl w:val="0"/>
              <w:autoSpaceDE w:val="0"/>
              <w:autoSpaceDN w:val="0"/>
              <w:jc w:val="center"/>
              <w:rPr>
                <w:rFonts w:hint="eastAsia" w:ascii="宋体" w:hAnsi="宋体" w:eastAsia="宋体" w:cs="宋体"/>
                <w:color w:val="auto"/>
                <w:sz w:val="24"/>
                <w:szCs w:val="24"/>
                <w:highlight w:val="yellow"/>
                <w:lang w:val="en-US" w:eastAsia="zh-CN" w:bidi="ar-SA"/>
              </w:rPr>
            </w:pPr>
          </w:p>
        </w:tc>
        <w:tc>
          <w:tcPr>
            <w:tcW w:w="956" w:type="dxa"/>
            <w:vAlign w:val="center"/>
          </w:tcPr>
          <w:p w14:paraId="69FF2691">
            <w:pPr>
              <w:keepNext w:val="0"/>
              <w:keepLines w:val="0"/>
              <w:widowControl/>
              <w:suppressLineNumbers w:val="0"/>
              <w:jc w:val="center"/>
              <w:textAlignment w:val="center"/>
              <w:rPr>
                <w:rFonts w:hint="eastAsia" w:ascii="宋体" w:hAnsi="宋体" w:eastAsia="宋体" w:cs="宋体"/>
                <w:color w:val="auto"/>
                <w:sz w:val="24"/>
                <w:szCs w:val="24"/>
                <w:highlight w:val="yellow"/>
                <w:lang w:eastAsia="zh-CN"/>
              </w:rPr>
            </w:pPr>
            <w:r>
              <w:rPr>
                <w:rFonts w:hint="eastAsia" w:ascii="宋体" w:hAnsi="宋体" w:eastAsia="宋体" w:cs="宋体"/>
                <w:i w:val="0"/>
                <w:iCs w:val="0"/>
                <w:color w:val="000000"/>
                <w:kern w:val="0"/>
                <w:sz w:val="24"/>
                <w:szCs w:val="24"/>
                <w:u w:val="none"/>
                <w:lang w:val="en-US" w:eastAsia="zh-CN" w:bidi="ar"/>
              </w:rPr>
              <w:t>7-6</w:t>
            </w:r>
          </w:p>
        </w:tc>
        <w:tc>
          <w:tcPr>
            <w:tcW w:w="4414" w:type="dxa"/>
            <w:vAlign w:val="center"/>
          </w:tcPr>
          <w:p w14:paraId="4B0422EB">
            <w:pPr>
              <w:keepNext w:val="0"/>
              <w:keepLines w:val="0"/>
              <w:widowControl/>
              <w:suppressLineNumbers w:val="0"/>
              <w:jc w:val="center"/>
              <w:textAlignment w:val="center"/>
              <w:rPr>
                <w:rFonts w:hint="eastAsia" w:ascii="宋体" w:hAnsi="宋体" w:eastAsia="宋体" w:cs="宋体"/>
                <w:color w:val="auto"/>
                <w:sz w:val="24"/>
                <w:szCs w:val="24"/>
                <w:highlight w:val="yellow"/>
                <w:lang w:eastAsia="zh-CN"/>
              </w:rPr>
            </w:pPr>
            <w:r>
              <w:rPr>
                <w:rFonts w:hint="eastAsia" w:ascii="宋体" w:hAnsi="宋体" w:eastAsia="宋体" w:cs="宋体"/>
                <w:i w:val="0"/>
                <w:iCs w:val="0"/>
                <w:color w:val="000000"/>
                <w:kern w:val="0"/>
                <w:sz w:val="24"/>
                <w:szCs w:val="24"/>
                <w:u w:val="none"/>
                <w:lang w:val="en-US" w:eastAsia="zh-CN" w:bidi="ar"/>
              </w:rPr>
              <w:t>超声诊断仪</w:t>
            </w:r>
            <w:r>
              <w:rPr>
                <w:rFonts w:hint="eastAsia" w:ascii="宋体" w:hAnsi="宋体" w:eastAsia="宋体" w:cs="宋体"/>
                <w:color w:val="000000"/>
                <w:sz w:val="24"/>
                <w:szCs w:val="24"/>
              </w:rPr>
              <w:t>维修保养服务</w:t>
            </w:r>
          </w:p>
        </w:tc>
        <w:tc>
          <w:tcPr>
            <w:tcW w:w="823" w:type="dxa"/>
            <w:vAlign w:val="center"/>
          </w:tcPr>
          <w:p w14:paraId="1E3EB67D">
            <w:pPr>
              <w:jc w:val="center"/>
              <w:rPr>
                <w:rFonts w:hint="eastAsia" w:ascii="宋体" w:hAnsi="宋体" w:eastAsia="宋体" w:cs="宋体"/>
                <w:color w:val="auto"/>
                <w:sz w:val="24"/>
                <w:szCs w:val="24"/>
                <w:highlight w:val="yellow"/>
                <w:lang w:eastAsia="zh-CN"/>
              </w:rPr>
            </w:pPr>
            <w:r>
              <w:rPr>
                <w:rFonts w:hint="eastAsia" w:ascii="宋体" w:hAnsi="宋体" w:eastAsia="宋体" w:cs="宋体"/>
                <w:spacing w:val="0"/>
                <w:sz w:val="24"/>
                <w:szCs w:val="24"/>
                <w:lang w:val="en-US" w:eastAsia="zh-CN"/>
              </w:rPr>
              <w:t>一项</w:t>
            </w:r>
          </w:p>
        </w:tc>
        <w:tc>
          <w:tcPr>
            <w:tcW w:w="1519" w:type="dxa"/>
            <w:vAlign w:val="center"/>
          </w:tcPr>
          <w:p w14:paraId="04F55EB7">
            <w:pPr>
              <w:keepNext w:val="0"/>
              <w:keepLines w:val="0"/>
              <w:widowControl/>
              <w:suppressLineNumbers w:val="0"/>
              <w:jc w:val="center"/>
              <w:textAlignment w:val="center"/>
              <w:rPr>
                <w:rFonts w:hint="eastAsia" w:ascii="宋体" w:hAnsi="宋体" w:eastAsia="宋体" w:cs="宋体"/>
                <w:color w:val="auto"/>
                <w:sz w:val="24"/>
                <w:szCs w:val="24"/>
                <w:highlight w:val="yellow"/>
                <w:lang w:bidi="ar"/>
              </w:rPr>
            </w:pPr>
            <w:r>
              <w:rPr>
                <w:rFonts w:hint="eastAsia" w:ascii="宋体" w:hAnsi="宋体" w:eastAsia="宋体" w:cs="宋体"/>
                <w:i w:val="0"/>
                <w:iCs w:val="0"/>
                <w:color w:val="000000"/>
                <w:kern w:val="0"/>
                <w:sz w:val="24"/>
                <w:szCs w:val="24"/>
                <w:u w:val="none"/>
                <w:lang w:val="en-US" w:eastAsia="zh-CN" w:bidi="ar"/>
              </w:rPr>
              <w:t>3年</w:t>
            </w:r>
          </w:p>
        </w:tc>
      </w:tr>
      <w:tr w14:paraId="24638F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56" w:type="dxa"/>
            <w:vMerge w:val="continue"/>
            <w:vAlign w:val="center"/>
          </w:tcPr>
          <w:p w14:paraId="17A5B35E">
            <w:pPr>
              <w:widowControl w:val="0"/>
              <w:autoSpaceDE w:val="0"/>
              <w:autoSpaceDN w:val="0"/>
              <w:jc w:val="center"/>
              <w:rPr>
                <w:rFonts w:hint="eastAsia" w:ascii="宋体" w:hAnsi="宋体" w:eastAsia="宋体" w:cs="宋体"/>
                <w:color w:val="auto"/>
                <w:sz w:val="24"/>
                <w:szCs w:val="24"/>
                <w:highlight w:val="yellow"/>
                <w:lang w:val="en-US" w:eastAsia="zh-CN" w:bidi="ar-SA"/>
              </w:rPr>
            </w:pPr>
          </w:p>
        </w:tc>
        <w:tc>
          <w:tcPr>
            <w:tcW w:w="956" w:type="dxa"/>
            <w:vAlign w:val="center"/>
          </w:tcPr>
          <w:p w14:paraId="67B4B70B">
            <w:pPr>
              <w:keepNext w:val="0"/>
              <w:keepLines w:val="0"/>
              <w:widowControl/>
              <w:suppressLineNumbers w:val="0"/>
              <w:jc w:val="center"/>
              <w:textAlignment w:val="center"/>
              <w:rPr>
                <w:rFonts w:hint="eastAsia" w:ascii="宋体" w:hAnsi="宋体" w:eastAsia="宋体" w:cs="宋体"/>
                <w:color w:val="auto"/>
                <w:sz w:val="24"/>
                <w:szCs w:val="24"/>
                <w:highlight w:val="yellow"/>
                <w:lang w:eastAsia="zh-CN"/>
              </w:rPr>
            </w:pPr>
            <w:r>
              <w:rPr>
                <w:rFonts w:hint="eastAsia" w:ascii="宋体" w:hAnsi="宋体" w:eastAsia="宋体" w:cs="宋体"/>
                <w:i w:val="0"/>
                <w:iCs w:val="0"/>
                <w:color w:val="000000"/>
                <w:kern w:val="0"/>
                <w:sz w:val="24"/>
                <w:szCs w:val="24"/>
                <w:u w:val="none"/>
                <w:lang w:val="en-US" w:eastAsia="zh-CN" w:bidi="ar"/>
              </w:rPr>
              <w:t>7-7</w:t>
            </w:r>
          </w:p>
        </w:tc>
        <w:tc>
          <w:tcPr>
            <w:tcW w:w="4414" w:type="dxa"/>
            <w:vAlign w:val="center"/>
          </w:tcPr>
          <w:p w14:paraId="50994B9D">
            <w:pPr>
              <w:keepNext w:val="0"/>
              <w:keepLines w:val="0"/>
              <w:widowControl/>
              <w:suppressLineNumbers w:val="0"/>
              <w:jc w:val="center"/>
              <w:textAlignment w:val="center"/>
              <w:rPr>
                <w:rFonts w:hint="eastAsia" w:ascii="宋体" w:hAnsi="宋体" w:eastAsia="宋体" w:cs="宋体"/>
                <w:color w:val="auto"/>
                <w:sz w:val="24"/>
                <w:szCs w:val="24"/>
                <w:highlight w:val="yellow"/>
                <w:lang w:eastAsia="zh-CN"/>
              </w:rPr>
            </w:pPr>
            <w:r>
              <w:rPr>
                <w:rFonts w:hint="eastAsia" w:ascii="宋体" w:hAnsi="宋体" w:eastAsia="宋体" w:cs="宋体"/>
                <w:i w:val="0"/>
                <w:iCs w:val="0"/>
                <w:color w:val="000000"/>
                <w:kern w:val="0"/>
                <w:sz w:val="24"/>
                <w:szCs w:val="24"/>
                <w:u w:val="none"/>
                <w:lang w:val="en-US" w:eastAsia="zh-CN" w:bidi="ar"/>
              </w:rPr>
              <w:t>超声诊断仪</w:t>
            </w:r>
            <w:r>
              <w:rPr>
                <w:rFonts w:hint="eastAsia" w:ascii="宋体" w:hAnsi="宋体" w:eastAsia="宋体" w:cs="宋体"/>
                <w:color w:val="000000"/>
                <w:sz w:val="24"/>
                <w:szCs w:val="24"/>
              </w:rPr>
              <w:t>维修保养服务</w:t>
            </w:r>
          </w:p>
        </w:tc>
        <w:tc>
          <w:tcPr>
            <w:tcW w:w="823" w:type="dxa"/>
            <w:vAlign w:val="center"/>
          </w:tcPr>
          <w:p w14:paraId="23EA7E0F">
            <w:pPr>
              <w:jc w:val="center"/>
              <w:rPr>
                <w:rFonts w:hint="eastAsia" w:ascii="宋体" w:hAnsi="宋体" w:eastAsia="宋体" w:cs="宋体"/>
                <w:color w:val="auto"/>
                <w:sz w:val="24"/>
                <w:szCs w:val="24"/>
                <w:highlight w:val="yellow"/>
                <w:lang w:eastAsia="zh-CN"/>
              </w:rPr>
            </w:pPr>
            <w:r>
              <w:rPr>
                <w:rFonts w:hint="eastAsia" w:ascii="宋体" w:hAnsi="宋体" w:eastAsia="宋体" w:cs="宋体"/>
                <w:spacing w:val="0"/>
                <w:sz w:val="24"/>
                <w:szCs w:val="24"/>
                <w:lang w:val="en-US" w:eastAsia="zh-CN"/>
              </w:rPr>
              <w:t>一项</w:t>
            </w:r>
          </w:p>
        </w:tc>
        <w:tc>
          <w:tcPr>
            <w:tcW w:w="1519" w:type="dxa"/>
            <w:vAlign w:val="center"/>
          </w:tcPr>
          <w:p w14:paraId="4CAC7D9A">
            <w:pPr>
              <w:keepNext w:val="0"/>
              <w:keepLines w:val="0"/>
              <w:widowControl/>
              <w:suppressLineNumbers w:val="0"/>
              <w:jc w:val="center"/>
              <w:textAlignment w:val="center"/>
              <w:rPr>
                <w:rFonts w:hint="eastAsia" w:ascii="宋体" w:hAnsi="宋体" w:eastAsia="宋体" w:cs="宋体"/>
                <w:color w:val="auto"/>
                <w:sz w:val="24"/>
                <w:szCs w:val="24"/>
                <w:highlight w:val="yellow"/>
                <w:lang w:bidi="ar"/>
              </w:rPr>
            </w:pPr>
            <w:r>
              <w:rPr>
                <w:rFonts w:hint="eastAsia" w:ascii="宋体" w:hAnsi="宋体" w:eastAsia="宋体" w:cs="宋体"/>
                <w:i w:val="0"/>
                <w:iCs w:val="0"/>
                <w:color w:val="000000"/>
                <w:kern w:val="0"/>
                <w:sz w:val="24"/>
                <w:szCs w:val="24"/>
                <w:u w:val="none"/>
                <w:lang w:val="en-US" w:eastAsia="zh-CN" w:bidi="ar"/>
              </w:rPr>
              <w:t>3年</w:t>
            </w:r>
          </w:p>
        </w:tc>
      </w:tr>
      <w:tr w14:paraId="43CE19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56" w:type="dxa"/>
            <w:vMerge w:val="continue"/>
            <w:vAlign w:val="center"/>
          </w:tcPr>
          <w:p w14:paraId="26C152AB">
            <w:pPr>
              <w:widowControl w:val="0"/>
              <w:autoSpaceDE w:val="0"/>
              <w:autoSpaceDN w:val="0"/>
              <w:jc w:val="center"/>
              <w:rPr>
                <w:rFonts w:hint="eastAsia" w:ascii="宋体" w:hAnsi="宋体" w:eastAsia="宋体" w:cs="宋体"/>
                <w:color w:val="auto"/>
                <w:sz w:val="24"/>
                <w:szCs w:val="24"/>
                <w:highlight w:val="yellow"/>
                <w:lang w:val="en-US" w:eastAsia="zh-CN" w:bidi="ar-SA"/>
              </w:rPr>
            </w:pPr>
          </w:p>
        </w:tc>
        <w:tc>
          <w:tcPr>
            <w:tcW w:w="956" w:type="dxa"/>
            <w:vAlign w:val="center"/>
          </w:tcPr>
          <w:p w14:paraId="5604BA5E">
            <w:pPr>
              <w:keepNext w:val="0"/>
              <w:keepLines w:val="0"/>
              <w:widowControl/>
              <w:suppressLineNumbers w:val="0"/>
              <w:jc w:val="center"/>
              <w:textAlignment w:val="center"/>
              <w:rPr>
                <w:rFonts w:hint="eastAsia" w:ascii="宋体" w:hAnsi="宋体" w:eastAsia="宋体" w:cs="宋体"/>
                <w:color w:val="auto"/>
                <w:sz w:val="24"/>
                <w:szCs w:val="24"/>
                <w:highlight w:val="yellow"/>
                <w:lang w:eastAsia="zh-CN"/>
              </w:rPr>
            </w:pPr>
            <w:r>
              <w:rPr>
                <w:rFonts w:hint="eastAsia" w:ascii="宋体" w:hAnsi="宋体" w:eastAsia="宋体" w:cs="宋体"/>
                <w:i w:val="0"/>
                <w:iCs w:val="0"/>
                <w:color w:val="000000"/>
                <w:kern w:val="0"/>
                <w:sz w:val="24"/>
                <w:szCs w:val="24"/>
                <w:u w:val="none"/>
                <w:lang w:val="en-US" w:eastAsia="zh-CN" w:bidi="ar"/>
              </w:rPr>
              <w:t>7-8</w:t>
            </w:r>
          </w:p>
        </w:tc>
        <w:tc>
          <w:tcPr>
            <w:tcW w:w="4414" w:type="dxa"/>
            <w:vAlign w:val="center"/>
          </w:tcPr>
          <w:p w14:paraId="78CF2250">
            <w:pPr>
              <w:keepNext w:val="0"/>
              <w:keepLines w:val="0"/>
              <w:widowControl/>
              <w:suppressLineNumbers w:val="0"/>
              <w:jc w:val="center"/>
              <w:textAlignment w:val="center"/>
              <w:rPr>
                <w:rFonts w:hint="eastAsia" w:ascii="宋体" w:hAnsi="宋体" w:eastAsia="宋体" w:cs="宋体"/>
                <w:color w:val="auto"/>
                <w:sz w:val="24"/>
                <w:szCs w:val="24"/>
                <w:highlight w:val="yellow"/>
                <w:lang w:eastAsia="zh-CN"/>
              </w:rPr>
            </w:pPr>
            <w:r>
              <w:rPr>
                <w:rFonts w:hint="eastAsia" w:ascii="宋体" w:hAnsi="宋体" w:eastAsia="宋体" w:cs="宋体"/>
                <w:i w:val="0"/>
                <w:iCs w:val="0"/>
                <w:color w:val="000000"/>
                <w:kern w:val="0"/>
                <w:sz w:val="24"/>
                <w:szCs w:val="24"/>
                <w:u w:val="none"/>
                <w:lang w:val="en-US" w:eastAsia="zh-CN" w:bidi="ar"/>
              </w:rPr>
              <w:t>超声诊断仪</w:t>
            </w:r>
            <w:r>
              <w:rPr>
                <w:rFonts w:hint="eastAsia" w:ascii="宋体" w:hAnsi="宋体" w:eastAsia="宋体" w:cs="宋体"/>
                <w:color w:val="000000"/>
                <w:sz w:val="24"/>
                <w:szCs w:val="24"/>
              </w:rPr>
              <w:t>维修保养服务</w:t>
            </w:r>
          </w:p>
        </w:tc>
        <w:tc>
          <w:tcPr>
            <w:tcW w:w="823" w:type="dxa"/>
            <w:vAlign w:val="center"/>
          </w:tcPr>
          <w:p w14:paraId="1612FF68">
            <w:pPr>
              <w:jc w:val="center"/>
              <w:rPr>
                <w:rFonts w:hint="eastAsia" w:ascii="宋体" w:hAnsi="宋体" w:eastAsia="宋体" w:cs="宋体"/>
                <w:color w:val="auto"/>
                <w:sz w:val="24"/>
                <w:szCs w:val="24"/>
                <w:highlight w:val="yellow"/>
                <w:lang w:eastAsia="zh-CN"/>
              </w:rPr>
            </w:pPr>
            <w:r>
              <w:rPr>
                <w:rFonts w:hint="eastAsia" w:ascii="宋体" w:hAnsi="宋体" w:eastAsia="宋体" w:cs="宋体"/>
                <w:spacing w:val="0"/>
                <w:sz w:val="24"/>
                <w:szCs w:val="24"/>
                <w:lang w:val="en-US" w:eastAsia="zh-CN"/>
              </w:rPr>
              <w:t>一项</w:t>
            </w:r>
          </w:p>
        </w:tc>
        <w:tc>
          <w:tcPr>
            <w:tcW w:w="1519" w:type="dxa"/>
            <w:vAlign w:val="center"/>
          </w:tcPr>
          <w:p w14:paraId="3AAC7161">
            <w:pPr>
              <w:keepNext w:val="0"/>
              <w:keepLines w:val="0"/>
              <w:widowControl/>
              <w:suppressLineNumbers w:val="0"/>
              <w:jc w:val="center"/>
              <w:textAlignment w:val="center"/>
              <w:rPr>
                <w:rFonts w:hint="eastAsia" w:ascii="宋体" w:hAnsi="宋体" w:eastAsia="宋体" w:cs="宋体"/>
                <w:color w:val="auto"/>
                <w:sz w:val="24"/>
                <w:szCs w:val="24"/>
                <w:highlight w:val="yellow"/>
                <w:lang w:bidi="ar"/>
              </w:rPr>
            </w:pPr>
            <w:r>
              <w:rPr>
                <w:rFonts w:hint="eastAsia" w:ascii="宋体" w:hAnsi="宋体" w:eastAsia="宋体" w:cs="宋体"/>
                <w:i w:val="0"/>
                <w:iCs w:val="0"/>
                <w:color w:val="000000"/>
                <w:kern w:val="0"/>
                <w:sz w:val="24"/>
                <w:szCs w:val="24"/>
                <w:u w:val="none"/>
                <w:lang w:val="en-US" w:eastAsia="zh-CN" w:bidi="ar"/>
              </w:rPr>
              <w:t>3年</w:t>
            </w:r>
          </w:p>
        </w:tc>
      </w:tr>
      <w:tr w14:paraId="193AC8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56" w:type="dxa"/>
            <w:vMerge w:val="continue"/>
            <w:vAlign w:val="center"/>
          </w:tcPr>
          <w:p w14:paraId="166396AF">
            <w:pPr>
              <w:widowControl w:val="0"/>
              <w:autoSpaceDE w:val="0"/>
              <w:autoSpaceDN w:val="0"/>
              <w:jc w:val="center"/>
              <w:rPr>
                <w:rFonts w:hint="eastAsia" w:ascii="宋体" w:hAnsi="宋体" w:eastAsia="宋体" w:cs="宋体"/>
                <w:color w:val="auto"/>
                <w:sz w:val="24"/>
                <w:szCs w:val="24"/>
                <w:highlight w:val="yellow"/>
                <w:lang w:val="en-US" w:eastAsia="zh-CN" w:bidi="ar-SA"/>
              </w:rPr>
            </w:pPr>
          </w:p>
        </w:tc>
        <w:tc>
          <w:tcPr>
            <w:tcW w:w="956" w:type="dxa"/>
            <w:vAlign w:val="center"/>
          </w:tcPr>
          <w:p w14:paraId="070B5650">
            <w:pPr>
              <w:keepNext w:val="0"/>
              <w:keepLines w:val="0"/>
              <w:widowControl/>
              <w:suppressLineNumbers w:val="0"/>
              <w:jc w:val="center"/>
              <w:textAlignment w:val="center"/>
              <w:rPr>
                <w:rFonts w:hint="eastAsia" w:ascii="宋体" w:hAnsi="宋体" w:eastAsia="宋体" w:cs="宋体"/>
                <w:color w:val="auto"/>
                <w:sz w:val="24"/>
                <w:szCs w:val="24"/>
                <w:highlight w:val="yellow"/>
                <w:lang w:eastAsia="zh-CN"/>
              </w:rPr>
            </w:pPr>
            <w:r>
              <w:rPr>
                <w:rFonts w:hint="eastAsia" w:ascii="宋体" w:hAnsi="宋体" w:eastAsia="宋体" w:cs="宋体"/>
                <w:i w:val="0"/>
                <w:iCs w:val="0"/>
                <w:color w:val="000000"/>
                <w:kern w:val="0"/>
                <w:sz w:val="24"/>
                <w:szCs w:val="24"/>
                <w:u w:val="none"/>
                <w:lang w:val="en-US" w:eastAsia="zh-CN" w:bidi="ar"/>
              </w:rPr>
              <w:t>7-9</w:t>
            </w:r>
          </w:p>
        </w:tc>
        <w:tc>
          <w:tcPr>
            <w:tcW w:w="4414" w:type="dxa"/>
            <w:vAlign w:val="center"/>
          </w:tcPr>
          <w:p w14:paraId="3178BB82">
            <w:pPr>
              <w:keepNext w:val="0"/>
              <w:keepLines w:val="0"/>
              <w:widowControl/>
              <w:suppressLineNumbers w:val="0"/>
              <w:jc w:val="center"/>
              <w:textAlignment w:val="center"/>
              <w:rPr>
                <w:rFonts w:hint="eastAsia" w:ascii="宋体" w:hAnsi="宋体" w:eastAsia="宋体" w:cs="宋体"/>
                <w:color w:val="auto"/>
                <w:sz w:val="24"/>
                <w:szCs w:val="24"/>
                <w:highlight w:val="yellow"/>
                <w:lang w:eastAsia="zh-CN"/>
              </w:rPr>
            </w:pPr>
            <w:r>
              <w:rPr>
                <w:rFonts w:hint="eastAsia" w:ascii="宋体" w:hAnsi="宋体" w:eastAsia="宋体" w:cs="宋体"/>
                <w:i w:val="0"/>
                <w:iCs w:val="0"/>
                <w:color w:val="000000"/>
                <w:kern w:val="0"/>
                <w:sz w:val="24"/>
                <w:szCs w:val="24"/>
                <w:u w:val="none"/>
                <w:lang w:val="en-US" w:eastAsia="zh-CN" w:bidi="ar"/>
              </w:rPr>
              <w:t>彩色超声诊断仪</w:t>
            </w:r>
            <w:r>
              <w:rPr>
                <w:rFonts w:hint="eastAsia" w:ascii="宋体" w:hAnsi="宋体" w:eastAsia="宋体" w:cs="宋体"/>
                <w:color w:val="000000"/>
                <w:sz w:val="24"/>
                <w:szCs w:val="24"/>
              </w:rPr>
              <w:t>维修保养服务</w:t>
            </w:r>
          </w:p>
        </w:tc>
        <w:tc>
          <w:tcPr>
            <w:tcW w:w="823" w:type="dxa"/>
            <w:vAlign w:val="center"/>
          </w:tcPr>
          <w:p w14:paraId="00E3F068">
            <w:pPr>
              <w:jc w:val="center"/>
              <w:rPr>
                <w:rFonts w:hint="eastAsia" w:ascii="宋体" w:hAnsi="宋体" w:eastAsia="宋体" w:cs="宋体"/>
                <w:color w:val="auto"/>
                <w:sz w:val="24"/>
                <w:szCs w:val="24"/>
                <w:highlight w:val="yellow"/>
                <w:lang w:eastAsia="zh-CN"/>
              </w:rPr>
            </w:pPr>
            <w:r>
              <w:rPr>
                <w:rFonts w:hint="eastAsia" w:ascii="宋体" w:hAnsi="宋体" w:eastAsia="宋体" w:cs="宋体"/>
                <w:spacing w:val="0"/>
                <w:sz w:val="24"/>
                <w:szCs w:val="24"/>
                <w:lang w:val="en-US" w:eastAsia="zh-CN"/>
              </w:rPr>
              <w:t>一项</w:t>
            </w:r>
          </w:p>
        </w:tc>
        <w:tc>
          <w:tcPr>
            <w:tcW w:w="1519" w:type="dxa"/>
            <w:vAlign w:val="center"/>
          </w:tcPr>
          <w:p w14:paraId="2AD36F1D">
            <w:pPr>
              <w:keepNext w:val="0"/>
              <w:keepLines w:val="0"/>
              <w:widowControl/>
              <w:suppressLineNumbers w:val="0"/>
              <w:jc w:val="center"/>
              <w:textAlignment w:val="center"/>
              <w:rPr>
                <w:rFonts w:hint="eastAsia" w:ascii="宋体" w:hAnsi="宋体" w:eastAsia="宋体" w:cs="宋体"/>
                <w:color w:val="auto"/>
                <w:sz w:val="24"/>
                <w:szCs w:val="24"/>
                <w:highlight w:val="yellow"/>
                <w:lang w:bidi="ar"/>
              </w:rPr>
            </w:pPr>
            <w:r>
              <w:rPr>
                <w:rFonts w:hint="eastAsia" w:ascii="宋体" w:hAnsi="宋体" w:eastAsia="宋体" w:cs="宋体"/>
                <w:i w:val="0"/>
                <w:iCs w:val="0"/>
                <w:color w:val="000000"/>
                <w:kern w:val="0"/>
                <w:sz w:val="24"/>
                <w:szCs w:val="24"/>
                <w:u w:val="none"/>
                <w:lang w:val="en-US" w:eastAsia="zh-CN" w:bidi="ar"/>
              </w:rPr>
              <w:t>3年</w:t>
            </w:r>
          </w:p>
        </w:tc>
      </w:tr>
      <w:tr w14:paraId="71EA3C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56" w:type="dxa"/>
            <w:vMerge w:val="continue"/>
            <w:vAlign w:val="center"/>
          </w:tcPr>
          <w:p w14:paraId="6F312177">
            <w:pPr>
              <w:widowControl w:val="0"/>
              <w:autoSpaceDE w:val="0"/>
              <w:autoSpaceDN w:val="0"/>
              <w:jc w:val="center"/>
              <w:rPr>
                <w:rFonts w:hint="eastAsia" w:ascii="宋体" w:hAnsi="宋体" w:eastAsia="宋体" w:cs="宋体"/>
                <w:color w:val="auto"/>
                <w:sz w:val="24"/>
                <w:szCs w:val="24"/>
                <w:highlight w:val="yellow"/>
                <w:lang w:val="en-US" w:eastAsia="zh-CN" w:bidi="ar-SA"/>
              </w:rPr>
            </w:pPr>
          </w:p>
        </w:tc>
        <w:tc>
          <w:tcPr>
            <w:tcW w:w="956" w:type="dxa"/>
            <w:vAlign w:val="center"/>
          </w:tcPr>
          <w:p w14:paraId="06EF8A28">
            <w:pPr>
              <w:keepNext w:val="0"/>
              <w:keepLines w:val="0"/>
              <w:widowControl/>
              <w:suppressLineNumbers w:val="0"/>
              <w:jc w:val="center"/>
              <w:textAlignment w:val="center"/>
              <w:rPr>
                <w:rFonts w:hint="eastAsia" w:ascii="宋体" w:hAnsi="宋体" w:eastAsia="宋体" w:cs="宋体"/>
                <w:color w:val="auto"/>
                <w:sz w:val="24"/>
                <w:szCs w:val="24"/>
                <w:highlight w:val="yellow"/>
                <w:lang w:eastAsia="zh-CN"/>
              </w:rPr>
            </w:pPr>
            <w:r>
              <w:rPr>
                <w:rFonts w:hint="eastAsia" w:ascii="宋体" w:hAnsi="宋体" w:eastAsia="宋体" w:cs="宋体"/>
                <w:i w:val="0"/>
                <w:iCs w:val="0"/>
                <w:color w:val="000000"/>
                <w:kern w:val="0"/>
                <w:sz w:val="24"/>
                <w:szCs w:val="24"/>
                <w:u w:val="none"/>
                <w:lang w:val="en-US" w:eastAsia="zh-CN" w:bidi="ar"/>
              </w:rPr>
              <w:t>7-10</w:t>
            </w:r>
          </w:p>
        </w:tc>
        <w:tc>
          <w:tcPr>
            <w:tcW w:w="4414" w:type="dxa"/>
            <w:vAlign w:val="center"/>
          </w:tcPr>
          <w:p w14:paraId="10CB88DD">
            <w:pPr>
              <w:keepNext w:val="0"/>
              <w:keepLines w:val="0"/>
              <w:widowControl/>
              <w:suppressLineNumbers w:val="0"/>
              <w:jc w:val="center"/>
              <w:textAlignment w:val="center"/>
              <w:rPr>
                <w:rFonts w:hint="eastAsia" w:ascii="宋体" w:hAnsi="宋体" w:eastAsia="宋体" w:cs="宋体"/>
                <w:color w:val="auto"/>
                <w:sz w:val="24"/>
                <w:szCs w:val="24"/>
                <w:highlight w:val="yellow"/>
                <w:lang w:eastAsia="zh-CN"/>
              </w:rPr>
            </w:pPr>
            <w:r>
              <w:rPr>
                <w:rFonts w:hint="eastAsia" w:ascii="宋体" w:hAnsi="宋体" w:eastAsia="宋体" w:cs="宋体"/>
                <w:i w:val="0"/>
                <w:iCs w:val="0"/>
                <w:color w:val="000000"/>
                <w:kern w:val="0"/>
                <w:sz w:val="24"/>
                <w:szCs w:val="24"/>
                <w:u w:val="none"/>
                <w:lang w:val="en-US" w:eastAsia="zh-CN" w:bidi="ar"/>
              </w:rPr>
              <w:t>超声诊断仪</w:t>
            </w:r>
            <w:r>
              <w:rPr>
                <w:rFonts w:hint="eastAsia" w:ascii="宋体" w:hAnsi="宋体" w:eastAsia="宋体" w:cs="宋体"/>
                <w:color w:val="000000"/>
                <w:sz w:val="24"/>
                <w:szCs w:val="24"/>
              </w:rPr>
              <w:t>维修保养服务</w:t>
            </w:r>
          </w:p>
        </w:tc>
        <w:tc>
          <w:tcPr>
            <w:tcW w:w="823" w:type="dxa"/>
            <w:vAlign w:val="center"/>
          </w:tcPr>
          <w:p w14:paraId="6CE3CB4D">
            <w:pPr>
              <w:jc w:val="center"/>
              <w:rPr>
                <w:rFonts w:hint="eastAsia" w:ascii="宋体" w:hAnsi="宋体" w:eastAsia="宋体" w:cs="宋体"/>
                <w:color w:val="auto"/>
                <w:sz w:val="24"/>
                <w:szCs w:val="24"/>
                <w:highlight w:val="yellow"/>
                <w:lang w:eastAsia="zh-CN"/>
              </w:rPr>
            </w:pPr>
            <w:r>
              <w:rPr>
                <w:rFonts w:hint="eastAsia" w:ascii="宋体" w:hAnsi="宋体" w:eastAsia="宋体" w:cs="宋体"/>
                <w:spacing w:val="0"/>
                <w:sz w:val="24"/>
                <w:szCs w:val="24"/>
                <w:lang w:val="en-US" w:eastAsia="zh-CN"/>
              </w:rPr>
              <w:t>一项</w:t>
            </w:r>
          </w:p>
        </w:tc>
        <w:tc>
          <w:tcPr>
            <w:tcW w:w="1519" w:type="dxa"/>
            <w:vAlign w:val="center"/>
          </w:tcPr>
          <w:p w14:paraId="304E22D1">
            <w:pPr>
              <w:keepNext w:val="0"/>
              <w:keepLines w:val="0"/>
              <w:widowControl/>
              <w:suppressLineNumbers w:val="0"/>
              <w:jc w:val="center"/>
              <w:textAlignment w:val="center"/>
              <w:rPr>
                <w:rFonts w:hint="eastAsia" w:ascii="宋体" w:hAnsi="宋体" w:eastAsia="宋体" w:cs="宋体"/>
                <w:color w:val="auto"/>
                <w:sz w:val="24"/>
                <w:szCs w:val="24"/>
                <w:highlight w:val="yellow"/>
                <w:lang w:bidi="ar"/>
              </w:rPr>
            </w:pPr>
            <w:r>
              <w:rPr>
                <w:rFonts w:hint="eastAsia" w:ascii="宋体" w:hAnsi="宋体" w:eastAsia="宋体" w:cs="宋体"/>
                <w:i w:val="0"/>
                <w:iCs w:val="0"/>
                <w:color w:val="000000"/>
                <w:kern w:val="0"/>
                <w:sz w:val="24"/>
                <w:szCs w:val="24"/>
                <w:u w:val="none"/>
                <w:lang w:val="en-US" w:eastAsia="zh-CN" w:bidi="ar"/>
              </w:rPr>
              <w:t>3年</w:t>
            </w:r>
          </w:p>
        </w:tc>
      </w:tr>
      <w:tr w14:paraId="0BDE41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56" w:type="dxa"/>
            <w:vMerge w:val="continue"/>
            <w:vAlign w:val="center"/>
          </w:tcPr>
          <w:p w14:paraId="37C8DE15">
            <w:pPr>
              <w:widowControl w:val="0"/>
              <w:autoSpaceDE w:val="0"/>
              <w:autoSpaceDN w:val="0"/>
              <w:jc w:val="center"/>
              <w:rPr>
                <w:rFonts w:hint="eastAsia" w:ascii="宋体" w:hAnsi="宋体" w:eastAsia="宋体" w:cs="宋体"/>
                <w:color w:val="auto"/>
                <w:sz w:val="24"/>
                <w:szCs w:val="24"/>
                <w:highlight w:val="yellow"/>
                <w:lang w:val="en-US" w:eastAsia="zh-CN" w:bidi="ar-SA"/>
              </w:rPr>
            </w:pPr>
          </w:p>
        </w:tc>
        <w:tc>
          <w:tcPr>
            <w:tcW w:w="956" w:type="dxa"/>
            <w:vAlign w:val="center"/>
          </w:tcPr>
          <w:p w14:paraId="26D0FBB5">
            <w:pPr>
              <w:keepNext w:val="0"/>
              <w:keepLines w:val="0"/>
              <w:widowControl/>
              <w:suppressLineNumbers w:val="0"/>
              <w:jc w:val="center"/>
              <w:textAlignment w:val="center"/>
              <w:rPr>
                <w:rFonts w:hint="eastAsia" w:ascii="宋体" w:hAnsi="宋体" w:eastAsia="宋体" w:cs="宋体"/>
                <w:color w:val="auto"/>
                <w:sz w:val="24"/>
                <w:szCs w:val="24"/>
                <w:highlight w:val="yellow"/>
                <w:lang w:eastAsia="zh-CN"/>
              </w:rPr>
            </w:pPr>
            <w:r>
              <w:rPr>
                <w:rFonts w:hint="eastAsia" w:ascii="宋体" w:hAnsi="宋体" w:eastAsia="宋体" w:cs="宋体"/>
                <w:i w:val="0"/>
                <w:iCs w:val="0"/>
                <w:color w:val="000000"/>
                <w:kern w:val="0"/>
                <w:sz w:val="24"/>
                <w:szCs w:val="24"/>
                <w:u w:val="none"/>
                <w:lang w:val="en-US" w:eastAsia="zh-CN" w:bidi="ar"/>
              </w:rPr>
              <w:t>7-11</w:t>
            </w:r>
          </w:p>
        </w:tc>
        <w:tc>
          <w:tcPr>
            <w:tcW w:w="4414" w:type="dxa"/>
            <w:vAlign w:val="center"/>
          </w:tcPr>
          <w:p w14:paraId="6FCE050C">
            <w:pPr>
              <w:keepNext w:val="0"/>
              <w:keepLines w:val="0"/>
              <w:widowControl/>
              <w:suppressLineNumbers w:val="0"/>
              <w:jc w:val="center"/>
              <w:textAlignment w:val="center"/>
              <w:rPr>
                <w:rFonts w:hint="eastAsia" w:ascii="宋体" w:hAnsi="宋体" w:eastAsia="宋体" w:cs="宋体"/>
                <w:color w:val="auto"/>
                <w:sz w:val="24"/>
                <w:szCs w:val="24"/>
                <w:highlight w:val="yellow"/>
                <w:lang w:eastAsia="zh-CN"/>
              </w:rPr>
            </w:pPr>
            <w:r>
              <w:rPr>
                <w:rFonts w:hint="eastAsia" w:ascii="宋体" w:hAnsi="宋体" w:eastAsia="宋体" w:cs="宋体"/>
                <w:i w:val="0"/>
                <w:iCs w:val="0"/>
                <w:color w:val="000000"/>
                <w:kern w:val="0"/>
                <w:sz w:val="24"/>
                <w:szCs w:val="24"/>
                <w:u w:val="none"/>
                <w:lang w:val="en-US" w:eastAsia="zh-CN" w:bidi="ar"/>
              </w:rPr>
              <w:t>超声诊断仪</w:t>
            </w:r>
            <w:r>
              <w:rPr>
                <w:rFonts w:hint="eastAsia" w:ascii="宋体" w:hAnsi="宋体" w:eastAsia="宋体" w:cs="宋体"/>
                <w:color w:val="000000"/>
                <w:sz w:val="24"/>
                <w:szCs w:val="24"/>
              </w:rPr>
              <w:t>维修保养服务</w:t>
            </w:r>
          </w:p>
        </w:tc>
        <w:tc>
          <w:tcPr>
            <w:tcW w:w="823" w:type="dxa"/>
            <w:vAlign w:val="center"/>
          </w:tcPr>
          <w:p w14:paraId="6E494462">
            <w:pPr>
              <w:jc w:val="center"/>
              <w:rPr>
                <w:rFonts w:hint="eastAsia" w:ascii="宋体" w:hAnsi="宋体" w:eastAsia="宋体" w:cs="宋体"/>
                <w:color w:val="auto"/>
                <w:sz w:val="24"/>
                <w:szCs w:val="24"/>
                <w:highlight w:val="yellow"/>
                <w:lang w:eastAsia="zh-CN"/>
              </w:rPr>
            </w:pPr>
            <w:r>
              <w:rPr>
                <w:rFonts w:hint="eastAsia" w:ascii="宋体" w:hAnsi="宋体" w:eastAsia="宋体" w:cs="宋体"/>
                <w:spacing w:val="0"/>
                <w:sz w:val="24"/>
                <w:szCs w:val="24"/>
                <w:lang w:val="en-US" w:eastAsia="zh-CN"/>
              </w:rPr>
              <w:t>一项</w:t>
            </w:r>
          </w:p>
        </w:tc>
        <w:tc>
          <w:tcPr>
            <w:tcW w:w="1519" w:type="dxa"/>
            <w:vAlign w:val="center"/>
          </w:tcPr>
          <w:p w14:paraId="2AE5D06F">
            <w:pPr>
              <w:keepNext w:val="0"/>
              <w:keepLines w:val="0"/>
              <w:widowControl/>
              <w:suppressLineNumbers w:val="0"/>
              <w:jc w:val="center"/>
              <w:textAlignment w:val="center"/>
              <w:rPr>
                <w:rFonts w:hint="eastAsia" w:ascii="宋体" w:hAnsi="宋体" w:eastAsia="宋体" w:cs="宋体"/>
                <w:color w:val="auto"/>
                <w:sz w:val="24"/>
                <w:szCs w:val="24"/>
                <w:highlight w:val="yellow"/>
                <w:lang w:bidi="ar"/>
              </w:rPr>
            </w:pPr>
            <w:r>
              <w:rPr>
                <w:rFonts w:hint="eastAsia" w:ascii="宋体" w:hAnsi="宋体" w:eastAsia="宋体" w:cs="宋体"/>
                <w:i w:val="0"/>
                <w:iCs w:val="0"/>
                <w:color w:val="000000"/>
                <w:kern w:val="0"/>
                <w:sz w:val="24"/>
                <w:szCs w:val="24"/>
                <w:u w:val="none"/>
                <w:lang w:val="en-US" w:eastAsia="zh-CN" w:bidi="ar"/>
              </w:rPr>
              <w:t>3年</w:t>
            </w:r>
          </w:p>
        </w:tc>
      </w:tr>
      <w:tr w14:paraId="0892CC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56" w:type="dxa"/>
            <w:vAlign w:val="center"/>
          </w:tcPr>
          <w:p w14:paraId="61ED70E9">
            <w:pPr>
              <w:keepNext w:val="0"/>
              <w:keepLines w:val="0"/>
              <w:widowControl/>
              <w:suppressLineNumbers w:val="0"/>
              <w:jc w:val="center"/>
              <w:textAlignment w:val="center"/>
              <w:rPr>
                <w:rFonts w:hint="eastAsia" w:ascii="宋体" w:hAnsi="宋体" w:eastAsia="宋体" w:cs="宋体"/>
                <w:color w:val="auto"/>
                <w:sz w:val="24"/>
                <w:szCs w:val="24"/>
                <w:highlight w:val="yellow"/>
                <w:lang w:eastAsia="zh-CN"/>
              </w:rPr>
            </w:pPr>
            <w:r>
              <w:rPr>
                <w:rFonts w:hint="eastAsia" w:ascii="宋体" w:hAnsi="宋体" w:eastAsia="宋体" w:cs="宋体"/>
                <w:i w:val="0"/>
                <w:iCs w:val="0"/>
                <w:color w:val="000000"/>
                <w:kern w:val="0"/>
                <w:sz w:val="24"/>
                <w:szCs w:val="24"/>
                <w:u w:val="none"/>
                <w:lang w:val="en-US" w:eastAsia="zh-CN" w:bidi="ar"/>
              </w:rPr>
              <w:t>8</w:t>
            </w:r>
          </w:p>
        </w:tc>
        <w:tc>
          <w:tcPr>
            <w:tcW w:w="956" w:type="dxa"/>
            <w:vAlign w:val="center"/>
          </w:tcPr>
          <w:p w14:paraId="4E4729B0">
            <w:pPr>
              <w:widowControl w:val="0"/>
              <w:autoSpaceDE w:val="0"/>
              <w:autoSpaceDN w:val="0"/>
              <w:jc w:val="center"/>
              <w:rPr>
                <w:rFonts w:hint="eastAsia" w:ascii="宋体" w:hAnsi="宋体" w:eastAsia="宋体" w:cs="宋体"/>
                <w:color w:val="auto"/>
                <w:sz w:val="24"/>
                <w:szCs w:val="24"/>
                <w:highlight w:val="yellow"/>
                <w:lang w:val="en-US" w:eastAsia="zh-CN" w:bidi="ar-SA"/>
              </w:rPr>
            </w:pPr>
            <w:r>
              <w:rPr>
                <w:rFonts w:hint="eastAsia" w:ascii="宋体" w:hAnsi="宋体" w:eastAsia="宋体" w:cs="宋体"/>
                <w:spacing w:val="0"/>
                <w:sz w:val="24"/>
                <w:szCs w:val="24"/>
                <w:lang w:val="en-US" w:eastAsia="zh-CN" w:bidi="ar-SA"/>
              </w:rPr>
              <w:t>8-1</w:t>
            </w:r>
          </w:p>
        </w:tc>
        <w:tc>
          <w:tcPr>
            <w:tcW w:w="4414" w:type="dxa"/>
            <w:vAlign w:val="center"/>
          </w:tcPr>
          <w:p w14:paraId="0BD83CB5">
            <w:pPr>
              <w:keepNext w:val="0"/>
              <w:keepLines w:val="0"/>
              <w:widowControl/>
              <w:suppressLineNumbers w:val="0"/>
              <w:jc w:val="center"/>
              <w:textAlignment w:val="center"/>
              <w:rPr>
                <w:rFonts w:hint="eastAsia" w:ascii="宋体" w:hAnsi="宋体" w:eastAsia="宋体" w:cs="宋体"/>
                <w:color w:val="auto"/>
                <w:sz w:val="24"/>
                <w:szCs w:val="24"/>
                <w:highlight w:val="yellow"/>
                <w:lang w:eastAsia="zh-CN"/>
              </w:rPr>
            </w:pPr>
            <w:r>
              <w:rPr>
                <w:rFonts w:hint="eastAsia" w:ascii="宋体" w:hAnsi="宋体" w:eastAsia="宋体" w:cs="宋体"/>
                <w:i w:val="0"/>
                <w:iCs w:val="0"/>
                <w:color w:val="000000"/>
                <w:kern w:val="0"/>
                <w:sz w:val="24"/>
                <w:szCs w:val="24"/>
                <w:u w:val="none"/>
                <w:lang w:val="en-US" w:eastAsia="zh-CN" w:bidi="ar"/>
              </w:rPr>
              <w:t>超声图像诊断仪</w:t>
            </w:r>
            <w:r>
              <w:rPr>
                <w:rFonts w:hint="eastAsia" w:ascii="宋体" w:hAnsi="宋体" w:eastAsia="宋体" w:cs="宋体"/>
                <w:color w:val="000000"/>
                <w:sz w:val="24"/>
                <w:szCs w:val="24"/>
              </w:rPr>
              <w:t>维修保养服务</w:t>
            </w:r>
          </w:p>
        </w:tc>
        <w:tc>
          <w:tcPr>
            <w:tcW w:w="823" w:type="dxa"/>
            <w:vAlign w:val="center"/>
          </w:tcPr>
          <w:p w14:paraId="5A5D32BC">
            <w:pPr>
              <w:jc w:val="center"/>
              <w:rPr>
                <w:rFonts w:hint="eastAsia" w:ascii="宋体" w:hAnsi="宋体" w:eastAsia="宋体" w:cs="宋体"/>
                <w:color w:val="auto"/>
                <w:sz w:val="24"/>
                <w:szCs w:val="24"/>
                <w:highlight w:val="yellow"/>
                <w:lang w:eastAsia="zh-CN"/>
              </w:rPr>
            </w:pPr>
            <w:r>
              <w:rPr>
                <w:rFonts w:hint="eastAsia" w:ascii="宋体" w:hAnsi="宋体" w:eastAsia="宋体" w:cs="宋体"/>
                <w:spacing w:val="0"/>
                <w:sz w:val="24"/>
                <w:szCs w:val="24"/>
                <w:lang w:val="en-US" w:eastAsia="zh-CN"/>
              </w:rPr>
              <w:t>一项</w:t>
            </w:r>
          </w:p>
        </w:tc>
        <w:tc>
          <w:tcPr>
            <w:tcW w:w="1519" w:type="dxa"/>
            <w:vAlign w:val="center"/>
          </w:tcPr>
          <w:p w14:paraId="5465FAC3">
            <w:pPr>
              <w:keepNext w:val="0"/>
              <w:keepLines w:val="0"/>
              <w:widowControl/>
              <w:suppressLineNumbers w:val="0"/>
              <w:jc w:val="center"/>
              <w:textAlignment w:val="center"/>
              <w:rPr>
                <w:rFonts w:hint="eastAsia" w:ascii="宋体" w:hAnsi="宋体" w:eastAsia="宋体" w:cs="宋体"/>
                <w:color w:val="auto"/>
                <w:sz w:val="24"/>
                <w:szCs w:val="24"/>
                <w:highlight w:val="yellow"/>
                <w:lang w:bidi="ar"/>
              </w:rPr>
            </w:pPr>
            <w:r>
              <w:rPr>
                <w:rFonts w:hint="eastAsia" w:ascii="宋体" w:hAnsi="宋体" w:eastAsia="宋体" w:cs="宋体"/>
                <w:i w:val="0"/>
                <w:iCs w:val="0"/>
                <w:color w:val="000000"/>
                <w:kern w:val="0"/>
                <w:sz w:val="24"/>
                <w:szCs w:val="24"/>
                <w:u w:val="none"/>
                <w:lang w:val="en-US" w:eastAsia="zh-CN" w:bidi="ar"/>
              </w:rPr>
              <w:t>3年</w:t>
            </w:r>
          </w:p>
        </w:tc>
      </w:tr>
    </w:tbl>
    <w:p w14:paraId="15FEC842">
      <w:pPr>
        <w:widowControl w:val="0"/>
        <w:tabs>
          <w:tab w:val="left" w:pos="1197"/>
        </w:tabs>
        <w:autoSpaceDE w:val="0"/>
        <w:autoSpaceDN w:val="0"/>
        <w:spacing w:before="0" w:line="486" w:lineRule="exact"/>
        <w:ind w:left="0" w:right="233" w:firstLine="0"/>
        <w:jc w:val="both"/>
        <w:rPr>
          <w:rFonts w:ascii="宋体" w:hAnsi="宋体" w:eastAsia="宋体" w:cs="宋体"/>
          <w:b/>
          <w:bCs/>
          <w:color w:val="auto"/>
          <w:sz w:val="24"/>
          <w:szCs w:val="22"/>
          <w:highlight w:val="none"/>
          <w:lang w:val="en-US" w:eastAsia="zh-CN" w:bidi="ar-SA"/>
        </w:rPr>
      </w:pPr>
      <w:r>
        <w:rPr>
          <w:rFonts w:hint="eastAsia" w:ascii="宋体" w:hAnsi="宋体" w:eastAsia="宋体" w:cs="宋体"/>
          <w:b/>
          <w:bCs/>
          <w:color w:val="auto"/>
          <w:sz w:val="24"/>
          <w:szCs w:val="22"/>
          <w:highlight w:val="none"/>
          <w:lang w:val="en-US" w:eastAsia="zh-CN" w:bidi="ar-SA"/>
        </w:rPr>
        <w:t>二、商务要求</w:t>
      </w:r>
    </w:p>
    <w:p w14:paraId="3EFF273B">
      <w:pPr>
        <w:widowControl w:val="0"/>
        <w:tabs>
          <w:tab w:val="left" w:pos="1197"/>
        </w:tabs>
        <w:autoSpaceDE w:val="0"/>
        <w:autoSpaceDN w:val="0"/>
        <w:spacing w:before="0" w:line="486" w:lineRule="exact"/>
        <w:ind w:left="0" w:right="233" w:firstLine="0"/>
        <w:jc w:val="both"/>
        <w:rPr>
          <w:rFonts w:ascii="宋体" w:hAnsi="宋体" w:eastAsia="宋体" w:cs="宋体"/>
          <w:b/>
          <w:bCs/>
          <w:color w:val="auto"/>
          <w:sz w:val="24"/>
          <w:szCs w:val="24"/>
          <w:highlight w:val="none"/>
          <w:lang w:val="en-US" w:eastAsia="zh-CN" w:bidi="ar-SA"/>
        </w:rPr>
      </w:pPr>
      <w:r>
        <w:rPr>
          <w:rFonts w:hint="eastAsia" w:ascii="宋体" w:hAnsi="宋体" w:eastAsia="宋体" w:cs="宋体"/>
          <w:b/>
          <w:bCs/>
          <w:color w:val="auto"/>
          <w:sz w:val="24"/>
          <w:szCs w:val="24"/>
          <w:highlight w:val="none"/>
          <w:lang w:val="en-US" w:eastAsia="zh-CN" w:bidi="ar-SA"/>
        </w:rPr>
        <w:t>1.采购项目交付或者服务的时间和地点：</w:t>
      </w:r>
    </w:p>
    <w:p w14:paraId="48FCFBA2">
      <w:pPr>
        <w:spacing w:line="360" w:lineRule="auto"/>
        <w:contextualSpacing/>
        <w:rPr>
          <w:rFonts w:ascii="宋体" w:hAnsi="宋体" w:eastAsia="宋体" w:cs="宋体"/>
          <w:spacing w:val="0"/>
          <w:sz w:val="24"/>
          <w:lang w:eastAsia="zh-CN"/>
        </w:rPr>
      </w:pPr>
      <w:bookmarkStart w:id="1" w:name="_Toc30905"/>
      <w:bookmarkStart w:id="2" w:name="_Toc24426"/>
      <w:r>
        <w:rPr>
          <w:rFonts w:hint="eastAsia" w:ascii="宋体" w:hAnsi="宋体" w:eastAsia="宋体" w:cs="宋体"/>
          <w:spacing w:val="0"/>
          <w:sz w:val="24"/>
          <w:lang w:eastAsia="zh-CN"/>
        </w:rPr>
        <w:t>1.1采购项目（标的）实施的时间：</w:t>
      </w:r>
      <w:bookmarkEnd w:id="1"/>
      <w:bookmarkEnd w:id="2"/>
      <w:r>
        <w:rPr>
          <w:rFonts w:hint="eastAsia" w:ascii="宋体" w:hAnsi="宋体" w:eastAsia="宋体" w:cs="宋体"/>
          <w:b w:val="0"/>
          <w:bCs w:val="0"/>
          <w:sz w:val="24"/>
          <w:szCs w:val="24"/>
          <w:highlight w:val="none"/>
        </w:rPr>
        <w:t>按</w:t>
      </w:r>
      <w:r>
        <w:rPr>
          <w:rFonts w:hint="eastAsia" w:ascii="宋体" w:hAnsi="宋体" w:eastAsia="宋体" w:cs="宋体"/>
          <w:b w:val="0"/>
          <w:bCs w:val="0"/>
          <w:sz w:val="24"/>
          <w:szCs w:val="24"/>
          <w:highlight w:val="none"/>
          <w:lang w:eastAsia="zh-CN"/>
        </w:rPr>
        <w:t>首都医科大学附属北京朝阳医院</w:t>
      </w:r>
      <w:r>
        <w:rPr>
          <w:rFonts w:hint="eastAsia" w:ascii="宋体" w:hAnsi="宋体" w:eastAsia="宋体" w:cs="宋体"/>
          <w:b w:val="0"/>
          <w:bCs w:val="0"/>
          <w:sz w:val="24"/>
          <w:szCs w:val="24"/>
          <w:highlight w:val="none"/>
        </w:rPr>
        <w:t>要求</w:t>
      </w:r>
    </w:p>
    <w:p w14:paraId="5E96B898">
      <w:pPr>
        <w:spacing w:line="360" w:lineRule="auto"/>
        <w:contextualSpacing/>
        <w:rPr>
          <w:rFonts w:ascii="宋体" w:hAnsi="宋体" w:eastAsia="宋体" w:cs="宋体"/>
          <w:spacing w:val="0"/>
          <w:sz w:val="24"/>
          <w:lang w:eastAsia="zh-CN"/>
        </w:rPr>
      </w:pPr>
      <w:bookmarkStart w:id="3" w:name="_Toc31467"/>
      <w:bookmarkStart w:id="4" w:name="_Toc24878"/>
      <w:r>
        <w:rPr>
          <w:rFonts w:hint="eastAsia" w:ascii="宋体" w:hAnsi="宋体" w:eastAsia="宋体" w:cs="宋体"/>
          <w:spacing w:val="0"/>
          <w:sz w:val="24"/>
          <w:lang w:eastAsia="zh-CN"/>
        </w:rPr>
        <w:t>1.2采购项目（标的）实施的地点：首都医科大学附属北京朝阳医院指定地点</w:t>
      </w:r>
      <w:bookmarkEnd w:id="3"/>
      <w:bookmarkEnd w:id="4"/>
    </w:p>
    <w:p w14:paraId="5915E8DD">
      <w:pPr>
        <w:widowControl w:val="0"/>
        <w:tabs>
          <w:tab w:val="left" w:pos="1197"/>
        </w:tabs>
        <w:autoSpaceDE w:val="0"/>
        <w:autoSpaceDN w:val="0"/>
        <w:spacing w:before="0" w:line="486" w:lineRule="exact"/>
        <w:ind w:left="0" w:right="233" w:firstLine="0"/>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b/>
          <w:bCs/>
          <w:color w:val="auto"/>
          <w:sz w:val="24"/>
          <w:szCs w:val="24"/>
          <w:highlight w:val="none"/>
          <w:lang w:val="en-US" w:eastAsia="zh-CN" w:bidi="ar-SA"/>
        </w:rPr>
        <w:t>2.付款条件（进度和方式）</w:t>
      </w:r>
      <w:r>
        <w:rPr>
          <w:rFonts w:hint="eastAsia" w:ascii="宋体" w:hAnsi="宋体" w:eastAsia="宋体" w:cs="宋体"/>
          <w:color w:val="auto"/>
          <w:sz w:val="24"/>
          <w:szCs w:val="24"/>
          <w:highlight w:val="none"/>
          <w:lang w:val="en-US" w:eastAsia="zh-CN" w:bidi="ar-SA"/>
        </w:rPr>
        <w:t>：</w:t>
      </w:r>
    </w:p>
    <w:p w14:paraId="168245CF">
      <w:pPr>
        <w:widowControl w:val="0"/>
        <w:tabs>
          <w:tab w:val="left" w:pos="1197"/>
        </w:tabs>
        <w:autoSpaceDE w:val="0"/>
        <w:autoSpaceDN w:val="0"/>
        <w:spacing w:before="0" w:line="486" w:lineRule="exact"/>
        <w:ind w:left="0" w:right="233" w:firstLine="0"/>
        <w:jc w:val="both"/>
        <w:rPr>
          <w:rFonts w:hint="default"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详见“拟签订的合同文本”。</w:t>
      </w:r>
    </w:p>
    <w:p w14:paraId="6EEE40F7">
      <w:pPr>
        <w:widowControl w:val="0"/>
        <w:tabs>
          <w:tab w:val="left" w:pos="470"/>
        </w:tabs>
        <w:autoSpaceDE w:val="0"/>
        <w:autoSpaceDN w:val="0"/>
        <w:spacing w:before="0" w:line="486" w:lineRule="exact"/>
        <w:ind w:left="0" w:right="7155" w:firstLine="0"/>
        <w:jc w:val="both"/>
        <w:rPr>
          <w:rFonts w:ascii="宋体" w:hAnsi="宋体" w:eastAsia="宋体" w:cs="宋体"/>
          <w:color w:val="auto"/>
          <w:sz w:val="24"/>
          <w:szCs w:val="24"/>
          <w:highlight w:val="none"/>
          <w:lang w:val="en-US" w:eastAsia="zh-CN" w:bidi="ar-SA"/>
        </w:rPr>
      </w:pPr>
      <w:r>
        <w:rPr>
          <w:rFonts w:hint="eastAsia" w:ascii="宋体" w:hAnsi="宋体" w:eastAsia="宋体" w:cs="宋体"/>
          <w:b/>
          <w:bCs/>
          <w:color w:val="auto"/>
          <w:sz w:val="24"/>
          <w:szCs w:val="24"/>
          <w:highlight w:val="none"/>
          <w:lang w:val="en-US" w:eastAsia="zh-CN" w:bidi="ar-SA"/>
        </w:rPr>
        <w:t>三、技术要求</w:t>
      </w:r>
    </w:p>
    <w:p w14:paraId="66AD52C8">
      <w:pPr>
        <w:spacing w:line="486" w:lineRule="exact"/>
        <w:ind w:firstLine="241" w:firstLineChars="100"/>
        <w:contextualSpacing/>
        <w:rPr>
          <w:rFonts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1. 基本要求</w:t>
      </w:r>
    </w:p>
    <w:p w14:paraId="31B77279">
      <w:pPr>
        <w:spacing w:line="486" w:lineRule="exact"/>
        <w:ind w:firstLine="241" w:firstLineChars="100"/>
        <w:contextualSpacing/>
        <w:rPr>
          <w:rFonts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1.1 采购标的需实现的功能或者目标</w:t>
      </w:r>
    </w:p>
    <w:p w14:paraId="7DF496CE">
      <w:pPr>
        <w:spacing w:line="486" w:lineRule="exact"/>
        <w:ind w:firstLine="480" w:firstLineChars="200"/>
        <w:contextualSpacing/>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eastAsia="zh-CN"/>
        </w:rPr>
        <w:t>本次招标为首都医科大学附属北京朝阳医院</w:t>
      </w:r>
      <w:r>
        <w:rPr>
          <w:rFonts w:hint="eastAsia" w:ascii="宋体" w:hAnsi="宋体" w:eastAsia="宋体" w:cs="宋体"/>
          <w:color w:val="auto"/>
          <w:sz w:val="24"/>
          <w:szCs w:val="24"/>
          <w:highlight w:val="none"/>
          <w:lang w:val="en-US" w:eastAsia="zh-CN"/>
        </w:rPr>
        <w:t>提供医疗设备维修保养</w:t>
      </w:r>
      <w:r>
        <w:rPr>
          <w:rFonts w:hint="eastAsia" w:ascii="宋体" w:hAnsi="宋体" w:eastAsia="宋体" w:cs="宋体"/>
          <w:color w:val="auto"/>
          <w:sz w:val="24"/>
          <w:szCs w:val="24"/>
          <w:highlight w:val="none"/>
          <w:lang w:eastAsia="zh-CN"/>
        </w:rPr>
        <w:t>服务。</w:t>
      </w:r>
      <w:r>
        <w:rPr>
          <w:rFonts w:hint="eastAsia" w:ascii="宋体" w:hAnsi="宋体" w:eastAsia="宋体" w:cs="宋体"/>
          <w:color w:val="auto"/>
          <w:sz w:val="24"/>
          <w:szCs w:val="24"/>
          <w:highlight w:val="none"/>
          <w:lang w:val="en-US" w:eastAsia="zh-CN" w:bidi="ar-SA"/>
        </w:rPr>
        <w:t>供应商应根据招标文件所提出的技术规格和服务要求，以先进的技术、优良的服务和优惠的价格，充分显示自己的竞争实力。</w:t>
      </w:r>
    </w:p>
    <w:p w14:paraId="18473D56">
      <w:pPr>
        <w:spacing w:line="486" w:lineRule="exact"/>
        <w:ind w:firstLine="241" w:firstLineChars="100"/>
        <w:contextualSpacing/>
        <w:rPr>
          <w:rFonts w:ascii="宋体" w:hAnsi="宋体" w:eastAsia="宋体" w:cs="宋体"/>
          <w:color w:val="auto"/>
          <w:sz w:val="24"/>
          <w:szCs w:val="24"/>
          <w:highlight w:val="none"/>
          <w:lang w:eastAsia="zh-CN"/>
        </w:rPr>
      </w:pPr>
      <w:r>
        <w:rPr>
          <w:rFonts w:hint="eastAsia" w:ascii="宋体" w:hAnsi="宋体" w:eastAsia="宋体" w:cs="宋体"/>
          <w:b/>
          <w:bCs/>
          <w:color w:val="auto"/>
          <w:sz w:val="24"/>
          <w:szCs w:val="24"/>
          <w:highlight w:val="none"/>
          <w:lang w:eastAsia="zh-CN"/>
        </w:rPr>
        <w:t>1.2 需执行的国家相关标准、行业标准、地方标准或者其他标准、规范</w:t>
      </w:r>
    </w:p>
    <w:p w14:paraId="5E703068">
      <w:pPr>
        <w:spacing w:line="486" w:lineRule="exact"/>
        <w:ind w:firstLine="240" w:firstLineChars="100"/>
        <w:contextualSpacing/>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详见 需满足的质量、安全、技术规格、物理特性等要求。</w:t>
      </w:r>
    </w:p>
    <w:p w14:paraId="328FAC26">
      <w:pPr>
        <w:spacing w:line="486" w:lineRule="exact"/>
        <w:ind w:firstLine="241" w:firstLineChars="100"/>
        <w:contextualSpacing/>
        <w:rPr>
          <w:rFonts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2.服务内容及要求</w:t>
      </w:r>
    </w:p>
    <w:p w14:paraId="69BAA0D5">
      <w:pPr>
        <w:widowControl/>
        <w:spacing w:line="486" w:lineRule="exact"/>
        <w:ind w:left="-1" w:firstLine="241" w:firstLineChars="100"/>
        <w:contextualSpacing/>
        <w:rPr>
          <w:rFonts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2.1 采购标的需满足的、质量、安全、技术规格、物理特性等要求；</w:t>
      </w:r>
    </w:p>
    <w:p w14:paraId="6C3A0149">
      <w:pPr>
        <w:keepNext w:val="0"/>
        <w:keepLines w:val="0"/>
        <w:pageBreakBefore w:val="0"/>
        <w:widowControl w:val="0"/>
        <w:kinsoku/>
        <w:wordWrap/>
        <w:overflowPunct/>
        <w:topLinePunct w:val="0"/>
        <w:autoSpaceDE w:val="0"/>
        <w:autoSpaceDN w:val="0"/>
        <w:bidi w:val="0"/>
        <w:adjustRightInd/>
        <w:snapToGrid/>
        <w:spacing w:line="360" w:lineRule="auto"/>
        <w:ind w:firstLine="0" w:firstLineChars="0"/>
        <w:jc w:val="both"/>
        <w:textAlignment w:val="auto"/>
        <w:rPr>
          <w:rFonts w:hint="eastAsia" w:ascii="宋体" w:hAnsi="宋体" w:eastAsia="宋体" w:cs="宋体"/>
          <w:b/>
          <w:bCs/>
          <w:color w:val="000000"/>
          <w:kern w:val="0"/>
          <w:sz w:val="32"/>
          <w:szCs w:val="32"/>
          <w:lang w:val="en-US" w:eastAsia="zh-CN" w:bidi="ar-SA"/>
        </w:rPr>
      </w:pPr>
    </w:p>
    <w:p w14:paraId="388675D5">
      <w:pPr>
        <w:keepNext w:val="0"/>
        <w:keepLines w:val="0"/>
        <w:pageBreakBefore w:val="0"/>
        <w:widowControl w:val="0"/>
        <w:kinsoku/>
        <w:wordWrap/>
        <w:overflowPunct/>
        <w:topLinePunct w:val="0"/>
        <w:autoSpaceDE w:val="0"/>
        <w:autoSpaceDN w:val="0"/>
        <w:bidi w:val="0"/>
        <w:adjustRightInd/>
        <w:snapToGrid/>
        <w:spacing w:line="360" w:lineRule="auto"/>
        <w:ind w:firstLine="0" w:firstLineChars="0"/>
        <w:jc w:val="both"/>
        <w:textAlignment w:val="auto"/>
        <w:rPr>
          <w:rFonts w:hint="eastAsia" w:ascii="Times New Roman" w:hAnsi="Times New Roman" w:eastAsia="宋体" w:cs="Times New Roman"/>
          <w:b/>
          <w:bCs/>
          <w:color w:val="auto"/>
          <w:kern w:val="2"/>
          <w:sz w:val="24"/>
          <w:szCs w:val="24"/>
          <w:highlight w:val="none"/>
          <w:lang w:val="en-US" w:eastAsia="zh-CN" w:bidi="ar-SA"/>
        </w:rPr>
      </w:pPr>
      <w:r>
        <w:rPr>
          <w:rFonts w:hint="eastAsia" w:ascii="宋体" w:hAnsi="宋体" w:eastAsia="宋体" w:cs="宋体"/>
          <w:b/>
          <w:bCs/>
          <w:color w:val="000000"/>
          <w:kern w:val="0"/>
          <w:sz w:val="32"/>
          <w:szCs w:val="32"/>
          <w:lang w:val="en-US" w:eastAsia="zh-CN" w:bidi="ar-SA"/>
        </w:rPr>
        <w:t>01包：</w:t>
      </w:r>
    </w:p>
    <w:p w14:paraId="343D978B">
      <w:pPr>
        <w:keepNext w:val="0"/>
        <w:keepLines w:val="0"/>
        <w:pageBreakBefore w:val="0"/>
        <w:widowControl/>
        <w:kinsoku/>
        <w:wordWrap/>
        <w:overflowPunct/>
        <w:topLinePunct w:val="0"/>
        <w:autoSpaceDE w:val="0"/>
        <w:autoSpaceDN w:val="0"/>
        <w:bidi w:val="0"/>
        <w:adjustRightInd/>
        <w:snapToGrid/>
        <w:spacing w:line="360" w:lineRule="auto"/>
        <w:ind w:firstLine="0" w:firstLineChars="0"/>
        <w:contextualSpacing/>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品目</w:t>
      </w:r>
      <w:r>
        <w:rPr>
          <w:rFonts w:hint="eastAsia" w:ascii="宋体" w:hAnsi="宋体" w:eastAsia="宋体" w:cs="宋体"/>
          <w:b/>
          <w:bCs/>
          <w:color w:val="auto"/>
          <w:sz w:val="24"/>
          <w:szCs w:val="24"/>
          <w:highlight w:val="none"/>
          <w:lang w:eastAsia="zh-CN"/>
        </w:rPr>
        <w:t>1-1：医用血管造影X射线系统维修保养服务</w:t>
      </w:r>
    </w:p>
    <w:p w14:paraId="1C050983">
      <w:pPr>
        <w:widowControl w:val="0"/>
        <w:autoSpaceDE w:val="0"/>
        <w:autoSpaceDN w:val="0"/>
        <w:spacing w:line="360" w:lineRule="auto"/>
        <w:ind w:firstLine="0" w:firstLineChars="0"/>
        <w:jc w:val="both"/>
        <w:rPr>
          <w:rFonts w:ascii="宋体" w:hAnsi="宋体" w:eastAsia="宋体" w:cs="宋体"/>
          <w:b/>
          <w:bCs/>
          <w:color w:val="000000"/>
          <w:kern w:val="0"/>
          <w:sz w:val="24"/>
          <w:szCs w:val="24"/>
          <w:lang w:val="en-US" w:eastAsia="zh-CN" w:bidi="ar-SA"/>
        </w:rPr>
      </w:pPr>
      <w:r>
        <w:rPr>
          <w:rFonts w:hint="eastAsia" w:ascii="宋体" w:hAnsi="宋体" w:eastAsia="宋体" w:cs="宋体"/>
          <w:b/>
          <w:bCs/>
          <w:color w:val="000000"/>
          <w:kern w:val="0"/>
          <w:sz w:val="24"/>
          <w:szCs w:val="24"/>
          <w:lang w:val="en-US" w:eastAsia="zh-CN" w:bidi="ar-SA"/>
        </w:rPr>
        <w:t>一、维保设备清单：</w:t>
      </w:r>
    </w:p>
    <w:tbl>
      <w:tblPr>
        <w:tblStyle w:val="6"/>
        <w:tblW w:w="9244" w:type="dxa"/>
        <w:jc w:val="center"/>
        <w:tblLayout w:type="fixed"/>
        <w:tblCellMar>
          <w:top w:w="15" w:type="dxa"/>
          <w:left w:w="15" w:type="dxa"/>
          <w:bottom w:w="15" w:type="dxa"/>
          <w:right w:w="15" w:type="dxa"/>
        </w:tblCellMar>
      </w:tblPr>
      <w:tblGrid>
        <w:gridCol w:w="903"/>
        <w:gridCol w:w="1966"/>
        <w:gridCol w:w="750"/>
        <w:gridCol w:w="1519"/>
        <w:gridCol w:w="825"/>
        <w:gridCol w:w="1469"/>
        <w:gridCol w:w="593"/>
        <w:gridCol w:w="1219"/>
      </w:tblGrid>
      <w:tr w14:paraId="4160A721">
        <w:tblPrEx>
          <w:tblCellMar>
            <w:top w:w="15" w:type="dxa"/>
            <w:left w:w="15" w:type="dxa"/>
            <w:bottom w:w="15" w:type="dxa"/>
            <w:right w:w="15" w:type="dxa"/>
          </w:tblCellMar>
        </w:tblPrEx>
        <w:trPr>
          <w:trHeight w:val="559" w:hRule="atLeast"/>
          <w:jc w:val="center"/>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E231E">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lang w:val="en-US" w:eastAsia="zh-CN"/>
              </w:rPr>
              <w:t>品目</w:t>
            </w:r>
            <w:r>
              <w:rPr>
                <w:rFonts w:hint="eastAsia" w:ascii="宋体" w:hAnsi="宋体" w:eastAsia="宋体" w:cs="宋体"/>
                <w:color w:val="000000"/>
                <w:kern w:val="0"/>
                <w:sz w:val="24"/>
                <w:szCs w:val="24"/>
              </w:rPr>
              <w:t>号</w:t>
            </w:r>
          </w:p>
        </w:tc>
        <w:tc>
          <w:tcPr>
            <w:tcW w:w="1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7C12D">
            <w:pPr>
              <w:widowControl/>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设备名称</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35C33">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品牌</w:t>
            </w:r>
          </w:p>
        </w:tc>
        <w:tc>
          <w:tcPr>
            <w:tcW w:w="1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AE51E">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规格型号</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91B45">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数量</w:t>
            </w:r>
          </w:p>
        </w:tc>
        <w:tc>
          <w:tcPr>
            <w:tcW w:w="1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A045B">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预算单价（万元/年）</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A6E9E">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年限</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29405">
            <w:pPr>
              <w:widowControl/>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总预算</w:t>
            </w:r>
          </w:p>
          <w:p w14:paraId="120F7D63">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（万元）</w:t>
            </w:r>
          </w:p>
        </w:tc>
      </w:tr>
      <w:tr w14:paraId="5A06FE4D">
        <w:tblPrEx>
          <w:tblCellMar>
            <w:top w:w="15" w:type="dxa"/>
            <w:left w:w="15" w:type="dxa"/>
            <w:bottom w:w="15" w:type="dxa"/>
            <w:right w:w="15" w:type="dxa"/>
          </w:tblCellMar>
        </w:tblPrEx>
        <w:trPr>
          <w:trHeight w:val="580" w:hRule="atLeast"/>
          <w:jc w:val="center"/>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67664">
            <w:pPr>
              <w:widowControl/>
              <w:jc w:val="center"/>
              <w:textAlignment w:val="center"/>
              <w:rPr>
                <w:rFonts w:hint="default" w:ascii="宋体" w:hAnsi="宋体" w:eastAsia="宋体" w:cs="宋体"/>
                <w:color w:val="000000"/>
                <w:kern w:val="0"/>
                <w:sz w:val="24"/>
                <w:szCs w:val="24"/>
                <w:lang w:val="en-US"/>
              </w:rPr>
            </w:pPr>
            <w:r>
              <w:rPr>
                <w:rFonts w:hint="eastAsia" w:ascii="宋体" w:hAnsi="宋体" w:eastAsia="宋体" w:cs="宋体"/>
                <w:color w:val="000000"/>
                <w:sz w:val="24"/>
                <w:szCs w:val="24"/>
                <w:lang w:val="en-US" w:eastAsia="zh-CN"/>
              </w:rPr>
              <w:t>1-1</w:t>
            </w:r>
          </w:p>
        </w:tc>
        <w:tc>
          <w:tcPr>
            <w:tcW w:w="1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37BA0">
            <w:pPr>
              <w:widowControl/>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医用血管造影X射线系统</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6025E">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lang w:bidi="ar"/>
              </w:rPr>
              <w:t>飞利浦</w:t>
            </w:r>
          </w:p>
        </w:tc>
        <w:tc>
          <w:tcPr>
            <w:tcW w:w="1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810CC">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lang w:bidi="ar"/>
              </w:rPr>
              <w:t>UNIQ FD20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DC395">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lang w:bidi="ar"/>
              </w:rPr>
              <w:t>1</w:t>
            </w:r>
          </w:p>
        </w:tc>
        <w:tc>
          <w:tcPr>
            <w:tcW w:w="1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75DC8">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lang w:bidi="ar"/>
              </w:rPr>
              <w:t>65</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88963">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lang w:bidi="ar"/>
              </w:rPr>
              <w:t>2</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8EBF5">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lang w:bidi="ar"/>
              </w:rPr>
              <w:t>130</w:t>
            </w:r>
          </w:p>
        </w:tc>
      </w:tr>
    </w:tbl>
    <w:p w14:paraId="1BD8F5DA">
      <w:pPr>
        <w:widowControl w:val="0"/>
        <w:autoSpaceDE w:val="0"/>
        <w:autoSpaceDN w:val="0"/>
        <w:spacing w:line="360" w:lineRule="auto"/>
        <w:ind w:firstLine="0" w:firstLineChars="0"/>
        <w:jc w:val="both"/>
        <w:rPr>
          <w:rFonts w:ascii="宋体" w:hAnsi="宋体" w:eastAsia="宋体" w:cs="宋体"/>
          <w:b/>
          <w:color w:val="000000"/>
          <w:kern w:val="0"/>
          <w:sz w:val="24"/>
          <w:szCs w:val="24"/>
          <w:highlight w:val="none"/>
          <w:lang w:val="en-US" w:eastAsia="zh-CN" w:bidi="ar-SA"/>
        </w:rPr>
      </w:pPr>
      <w:r>
        <w:rPr>
          <w:rFonts w:hint="eastAsia" w:ascii="宋体" w:hAnsi="宋体" w:eastAsia="宋体" w:cs="宋体"/>
          <w:b/>
          <w:color w:val="000000"/>
          <w:kern w:val="0"/>
          <w:sz w:val="24"/>
          <w:szCs w:val="24"/>
          <w:highlight w:val="none"/>
          <w:lang w:val="en-US" w:eastAsia="zh-CN" w:bidi="ar-SA"/>
        </w:rPr>
        <w:t>二、技术要求</w:t>
      </w:r>
    </w:p>
    <w:p w14:paraId="2B4646FA">
      <w:pPr>
        <w:widowControl w:val="0"/>
        <w:autoSpaceDE w:val="0"/>
        <w:autoSpaceDN w:val="0"/>
        <w:spacing w:after="0" w:line="360" w:lineRule="auto"/>
        <w:rPr>
          <w:rFonts w:ascii="宋体" w:hAnsi="宋体" w:eastAsia="宋体" w:cs="宋体"/>
          <w:sz w:val="24"/>
          <w:szCs w:val="24"/>
          <w:highlight w:val="none"/>
          <w:lang w:val="en-US" w:eastAsia="en-US" w:bidi="ar-SA"/>
        </w:rPr>
      </w:pPr>
      <w:bookmarkStart w:id="5" w:name="OLE_LINK43"/>
      <w:bookmarkStart w:id="6" w:name="OLE_LINK44"/>
      <w:bookmarkStart w:id="7" w:name="OLE_LINK8"/>
      <w:bookmarkStart w:id="8" w:name="OLE_LINK7"/>
      <w:r>
        <w:rPr>
          <w:rFonts w:hint="eastAsia" w:ascii="宋体" w:hAnsi="宋体" w:eastAsia="宋体" w:cs="宋体"/>
          <w:sz w:val="24"/>
          <w:szCs w:val="24"/>
          <w:highlight w:val="none"/>
          <w:lang w:val="en-US" w:eastAsia="en-US" w:bidi="ar-SA"/>
        </w:rPr>
        <w:t>▲</w:t>
      </w:r>
      <w:bookmarkEnd w:id="5"/>
      <w:bookmarkEnd w:id="6"/>
      <w:r>
        <w:rPr>
          <w:rFonts w:hint="eastAsia" w:ascii="宋体" w:hAnsi="宋体" w:eastAsia="宋体" w:cs="宋体"/>
          <w:sz w:val="24"/>
          <w:szCs w:val="24"/>
          <w:highlight w:val="none"/>
          <w:lang w:val="en-US" w:eastAsia="en-US" w:bidi="ar-SA"/>
        </w:rPr>
        <w:t>1、投标报价包括此台设备（含原厂后处理工作站）不限次人工费用、所有故障备件(含球管、高压、探测器等高值备件)更换及维护保养费用（含耗材）。</w:t>
      </w:r>
    </w:p>
    <w:p w14:paraId="1CC2CEBF">
      <w:pPr>
        <w:widowControl w:val="0"/>
        <w:autoSpaceDE w:val="0"/>
        <w:autoSpaceDN w:val="0"/>
        <w:spacing w:after="0" w:line="360" w:lineRule="auto"/>
        <w:rPr>
          <w:rFonts w:ascii="宋体" w:hAnsi="宋体" w:eastAsia="宋体" w:cs="宋体"/>
          <w:sz w:val="24"/>
          <w:szCs w:val="24"/>
          <w:highlight w:val="none"/>
          <w:lang w:val="en-US" w:eastAsia="en-US" w:bidi="ar-SA"/>
        </w:rPr>
      </w:pPr>
      <w:r>
        <w:rPr>
          <w:rFonts w:hint="eastAsia" w:ascii="宋体" w:hAnsi="宋体" w:eastAsia="宋体" w:cs="宋体"/>
          <w:sz w:val="24"/>
          <w:szCs w:val="24"/>
          <w:highlight w:val="none"/>
          <w:lang w:val="en-US" w:eastAsia="en-US" w:bidi="ar-SA"/>
        </w:rPr>
        <w:t>2、具备400或800报修热线，提供7×24h在线技术支持，电话响应时间≤20min。</w:t>
      </w:r>
    </w:p>
    <w:p w14:paraId="532B9935">
      <w:pPr>
        <w:widowControl w:val="0"/>
        <w:autoSpaceDE w:val="0"/>
        <w:autoSpaceDN w:val="0"/>
        <w:spacing w:after="0" w:line="360" w:lineRule="auto"/>
        <w:rPr>
          <w:rFonts w:ascii="宋体" w:hAnsi="宋体" w:eastAsia="宋体" w:cs="宋体"/>
          <w:sz w:val="24"/>
          <w:szCs w:val="24"/>
          <w:highlight w:val="none"/>
          <w:lang w:val="en-US" w:eastAsia="en-US" w:bidi="ar-SA"/>
        </w:rPr>
      </w:pPr>
      <w:r>
        <w:rPr>
          <w:rFonts w:hint="eastAsia" w:ascii="宋体" w:hAnsi="宋体" w:eastAsia="宋体" w:cs="宋体"/>
          <w:sz w:val="24"/>
          <w:szCs w:val="24"/>
          <w:highlight w:val="none"/>
          <w:lang w:val="en-US" w:eastAsia="en-US" w:bidi="ar-SA"/>
        </w:rPr>
        <w:t>3、工程师</w:t>
      </w:r>
      <w:r>
        <w:rPr>
          <w:rFonts w:hint="eastAsia" w:ascii="宋体" w:hAnsi="宋体" w:eastAsia="宋体" w:cs="宋体"/>
          <w:sz w:val="24"/>
          <w:szCs w:val="24"/>
          <w:highlight w:val="none"/>
          <w:lang w:val="en-US" w:eastAsia="zh-CN" w:bidi="ar-SA"/>
        </w:rPr>
        <w:t>1</w:t>
      </w:r>
      <w:r>
        <w:rPr>
          <w:rFonts w:hint="eastAsia" w:ascii="宋体" w:hAnsi="宋体" w:eastAsia="宋体" w:cs="宋体"/>
          <w:sz w:val="24"/>
          <w:szCs w:val="24"/>
          <w:highlight w:val="none"/>
          <w:lang w:val="en-US" w:eastAsia="en-US" w:bidi="ar-SA"/>
        </w:rPr>
        <w:t>小时内到达现场，宕机备件</w:t>
      </w:r>
      <w:r>
        <w:rPr>
          <w:rFonts w:hint="eastAsia" w:ascii="宋体" w:hAnsi="宋体" w:eastAsia="宋体" w:cs="宋体"/>
          <w:sz w:val="24"/>
          <w:szCs w:val="24"/>
          <w:highlight w:val="none"/>
          <w:lang w:val="en-US" w:eastAsia="zh-CN" w:bidi="ar-SA"/>
        </w:rPr>
        <w:t>24</w:t>
      </w:r>
      <w:r>
        <w:rPr>
          <w:rFonts w:hint="eastAsia" w:ascii="宋体" w:hAnsi="宋体" w:eastAsia="宋体" w:cs="宋体"/>
          <w:sz w:val="24"/>
          <w:szCs w:val="24"/>
          <w:highlight w:val="none"/>
          <w:lang w:val="en-US" w:eastAsia="en-US" w:bidi="ar-SA"/>
        </w:rPr>
        <w:t>小时到达现场。</w:t>
      </w:r>
    </w:p>
    <w:p w14:paraId="0E2885AE">
      <w:pPr>
        <w:widowControl w:val="0"/>
        <w:autoSpaceDE w:val="0"/>
        <w:autoSpaceDN w:val="0"/>
        <w:spacing w:after="0" w:line="360" w:lineRule="auto"/>
        <w:rPr>
          <w:rFonts w:ascii="宋体" w:hAnsi="宋体" w:eastAsia="宋体" w:cs="宋体"/>
          <w:sz w:val="24"/>
          <w:szCs w:val="24"/>
          <w:highlight w:val="none"/>
          <w:lang w:val="en-US" w:eastAsia="en-US" w:bidi="ar-SA"/>
        </w:rPr>
      </w:pPr>
      <w:r>
        <w:rPr>
          <w:rFonts w:hint="eastAsia" w:ascii="宋体" w:hAnsi="宋体" w:eastAsia="宋体" w:cs="宋体"/>
          <w:sz w:val="24"/>
          <w:szCs w:val="24"/>
          <w:highlight w:val="none"/>
          <w:lang w:val="en-US" w:eastAsia="en-US" w:bidi="ar-SA"/>
        </w:rPr>
        <w:t>4、开机率≥95%（365天计算），停机时间每超过规定天数1天，保修期顺延3天。</w:t>
      </w:r>
    </w:p>
    <w:p w14:paraId="3FDAC2C0">
      <w:pPr>
        <w:widowControl/>
        <w:spacing w:line="360" w:lineRule="auto"/>
        <w:jc w:val="left"/>
        <w:textAlignment w:val="top"/>
        <w:rPr>
          <w:rFonts w:ascii="宋体" w:hAnsi="宋体" w:eastAsia="宋体" w:cs="宋体"/>
          <w:color w:val="000000"/>
          <w:sz w:val="24"/>
          <w:highlight w:val="none"/>
          <w:lang w:val="en-AU"/>
        </w:rPr>
      </w:pPr>
      <w:r>
        <w:rPr>
          <w:rFonts w:hint="eastAsia" w:ascii="宋体" w:hAnsi="宋体" w:eastAsia="宋体" w:cs="宋体"/>
          <w:sz w:val="24"/>
          <w:highlight w:val="none"/>
        </w:rPr>
        <w:t>5、专业保养≥</w:t>
      </w:r>
      <w:r>
        <w:rPr>
          <w:rFonts w:hint="eastAsia" w:ascii="宋体" w:hAnsi="宋体" w:eastAsia="宋体" w:cs="宋体"/>
          <w:sz w:val="24"/>
          <w:highlight w:val="none"/>
          <w:lang w:val="en-US" w:eastAsia="zh-CN"/>
        </w:rPr>
        <w:t>2</w:t>
      </w:r>
      <w:r>
        <w:rPr>
          <w:rFonts w:hint="eastAsia" w:ascii="宋体" w:hAnsi="宋体" w:eastAsia="宋体" w:cs="宋体"/>
          <w:sz w:val="24"/>
          <w:highlight w:val="none"/>
        </w:rPr>
        <w:t>次/年，保养内容至少包括</w:t>
      </w:r>
      <w:r>
        <w:rPr>
          <w:rFonts w:hint="eastAsia" w:ascii="宋体" w:hAnsi="宋体" w:eastAsia="宋体" w:cs="宋体"/>
          <w:color w:val="000000"/>
          <w:sz w:val="24"/>
          <w:highlight w:val="none"/>
          <w:lang w:val="en-AU"/>
        </w:rPr>
        <w:t>：设备的安全检查、影像质量检查、设备除尘保养、运行状态检查等，并提供定期维护保养报告</w:t>
      </w:r>
    </w:p>
    <w:p w14:paraId="500014A4">
      <w:pPr>
        <w:widowControl w:val="0"/>
        <w:autoSpaceDE w:val="0"/>
        <w:autoSpaceDN w:val="0"/>
        <w:spacing w:after="0" w:line="360" w:lineRule="auto"/>
        <w:rPr>
          <w:rFonts w:ascii="宋体" w:hAnsi="宋体" w:eastAsia="宋体" w:cs="宋体"/>
          <w:sz w:val="24"/>
          <w:szCs w:val="24"/>
          <w:highlight w:val="none"/>
          <w:lang w:val="en-US" w:eastAsia="en-US" w:bidi="ar-SA"/>
        </w:rPr>
      </w:pPr>
      <w:r>
        <w:rPr>
          <w:rFonts w:hint="eastAsia" w:ascii="宋体" w:hAnsi="宋体" w:eastAsia="宋体" w:cs="宋体"/>
          <w:sz w:val="24"/>
          <w:szCs w:val="24"/>
          <w:highlight w:val="none"/>
          <w:lang w:val="en-US" w:eastAsia="en-US" w:bidi="ar-SA"/>
        </w:rPr>
        <w:t>6、备件供应和更换：所更换的备件全部为原厂全新备件。</w:t>
      </w:r>
    </w:p>
    <w:p w14:paraId="2D836203">
      <w:pPr>
        <w:widowControl w:val="0"/>
        <w:autoSpaceDE w:val="0"/>
        <w:autoSpaceDN w:val="0"/>
        <w:spacing w:after="0" w:line="360" w:lineRule="auto"/>
        <w:rPr>
          <w:rFonts w:ascii="宋体" w:hAnsi="宋体" w:eastAsia="宋体" w:cs="宋体"/>
          <w:sz w:val="24"/>
          <w:szCs w:val="24"/>
          <w:highlight w:val="none"/>
          <w:lang w:val="en-US" w:eastAsia="en-US" w:bidi="ar-SA"/>
        </w:rPr>
      </w:pPr>
      <w:r>
        <w:rPr>
          <w:rFonts w:hint="eastAsia" w:ascii="宋体" w:hAnsi="宋体" w:eastAsia="宋体" w:cs="宋体"/>
          <w:sz w:val="24"/>
          <w:szCs w:val="24"/>
          <w:highlight w:val="none"/>
          <w:lang w:val="en-US" w:eastAsia="en-US" w:bidi="ar-SA"/>
        </w:rPr>
        <w:t>▲7、最终服务商具备合法来源的高级故障诊断维修钥匙，可完全使用维修诊断和校准软件。</w:t>
      </w:r>
    </w:p>
    <w:p w14:paraId="3401B3A8">
      <w:pPr>
        <w:widowControl w:val="0"/>
        <w:autoSpaceDE w:val="0"/>
        <w:autoSpaceDN w:val="0"/>
        <w:spacing w:after="0" w:line="360" w:lineRule="auto"/>
        <w:rPr>
          <w:rFonts w:ascii="宋体" w:hAnsi="宋体" w:eastAsia="宋体" w:cs="宋体"/>
          <w:sz w:val="24"/>
          <w:szCs w:val="24"/>
          <w:highlight w:val="none"/>
          <w:lang w:val="en-US" w:eastAsia="en-US" w:bidi="ar-SA"/>
        </w:rPr>
      </w:pPr>
      <w:r>
        <w:rPr>
          <w:rFonts w:hint="eastAsia" w:ascii="宋体" w:hAnsi="宋体" w:eastAsia="宋体" w:cs="宋体"/>
          <w:sz w:val="24"/>
          <w:szCs w:val="24"/>
          <w:highlight w:val="none"/>
          <w:lang w:val="en-US" w:eastAsia="en-US" w:bidi="ar-SA"/>
        </w:rPr>
        <w:t>▲8、最终服务商现场DSA维修工程师≥</w:t>
      </w:r>
      <w:r>
        <w:rPr>
          <w:rFonts w:ascii="宋体" w:hAnsi="宋体" w:eastAsia="宋体" w:cs="宋体"/>
          <w:sz w:val="24"/>
          <w:szCs w:val="24"/>
          <w:highlight w:val="none"/>
          <w:lang w:val="en-US" w:eastAsia="en-US" w:bidi="ar-SA"/>
        </w:rPr>
        <w:t>3名，</w:t>
      </w:r>
      <w:r>
        <w:rPr>
          <w:rFonts w:hint="eastAsia" w:ascii="宋体" w:hAnsi="宋体" w:eastAsia="宋体" w:cs="宋体"/>
          <w:sz w:val="24"/>
          <w:szCs w:val="24"/>
          <w:highlight w:val="none"/>
          <w:lang w:val="en-US" w:eastAsia="en-US" w:bidi="ar-SA"/>
        </w:rPr>
        <w:t>均具备维修资质（提供原厂培训证书）。</w:t>
      </w:r>
    </w:p>
    <w:p w14:paraId="1DA6249B">
      <w:pPr>
        <w:widowControl w:val="0"/>
        <w:autoSpaceDE w:val="0"/>
        <w:autoSpaceDN w:val="0"/>
        <w:spacing w:after="0" w:line="360" w:lineRule="auto"/>
        <w:rPr>
          <w:rFonts w:ascii="宋体" w:hAnsi="宋体" w:eastAsia="宋体" w:cs="宋体"/>
          <w:sz w:val="24"/>
          <w:szCs w:val="24"/>
          <w:highlight w:val="none"/>
          <w:lang w:val="en-US" w:eastAsia="en-US" w:bidi="ar-SA"/>
        </w:rPr>
      </w:pPr>
      <w:r>
        <w:rPr>
          <w:rFonts w:hint="eastAsia" w:ascii="宋体" w:hAnsi="宋体" w:eastAsia="宋体" w:cs="宋体"/>
          <w:sz w:val="24"/>
          <w:szCs w:val="24"/>
          <w:highlight w:val="none"/>
          <w:lang w:val="en-US" w:eastAsia="en-US" w:bidi="ar-SA"/>
        </w:rPr>
        <w:t>▲9</w:t>
      </w:r>
      <w:r>
        <w:rPr>
          <w:rFonts w:ascii="宋体" w:hAnsi="宋体" w:eastAsia="宋体" w:cs="宋体"/>
          <w:sz w:val="24"/>
          <w:szCs w:val="24"/>
          <w:highlight w:val="none"/>
          <w:lang w:val="en-US" w:eastAsia="en-US" w:bidi="ar-SA"/>
        </w:rPr>
        <w:t>、最终服务商在国内设有备件仓库，提供地址、联系人、库房产权证明或租赁证明。</w:t>
      </w:r>
    </w:p>
    <w:p w14:paraId="3A6551D0">
      <w:pPr>
        <w:widowControl w:val="0"/>
        <w:autoSpaceDE w:val="0"/>
        <w:autoSpaceDN w:val="0"/>
        <w:spacing w:after="0" w:line="360" w:lineRule="auto"/>
        <w:rPr>
          <w:rFonts w:ascii="宋体" w:hAnsi="宋体" w:eastAsia="宋体" w:cs="宋体"/>
          <w:sz w:val="24"/>
          <w:szCs w:val="24"/>
          <w:highlight w:val="none"/>
          <w:lang w:val="en-US" w:eastAsia="en-US" w:bidi="ar-SA"/>
        </w:rPr>
      </w:pPr>
      <w:r>
        <w:rPr>
          <w:rFonts w:hint="eastAsia" w:ascii="宋体" w:hAnsi="宋体" w:eastAsia="宋体" w:cs="宋体"/>
          <w:sz w:val="24"/>
          <w:szCs w:val="24"/>
          <w:highlight w:val="none"/>
          <w:lang w:val="en-US" w:eastAsia="en-US" w:bidi="ar-SA"/>
        </w:rPr>
        <w:t>10、提供设备维修保养、稳定性检测所需使用的工具列表，并提供照片证明。</w:t>
      </w:r>
    </w:p>
    <w:p w14:paraId="5103B4F0">
      <w:pPr>
        <w:widowControl w:val="0"/>
        <w:autoSpaceDE w:val="0"/>
        <w:autoSpaceDN w:val="0"/>
        <w:spacing w:after="0" w:line="360" w:lineRule="auto"/>
        <w:rPr>
          <w:rFonts w:ascii="宋体" w:hAnsi="宋体" w:eastAsia="宋体" w:cs="宋体"/>
          <w:sz w:val="24"/>
          <w:szCs w:val="24"/>
          <w:highlight w:val="none"/>
          <w:lang w:val="en-US" w:eastAsia="en-US" w:bidi="ar-SA"/>
        </w:rPr>
      </w:pPr>
      <w:r>
        <w:rPr>
          <w:rFonts w:hint="eastAsia" w:ascii="宋体" w:hAnsi="宋体" w:eastAsia="宋体" w:cs="宋体"/>
          <w:sz w:val="24"/>
          <w:szCs w:val="24"/>
          <w:highlight w:val="none"/>
          <w:lang w:val="en-US" w:eastAsia="en-US" w:bidi="ar-SA"/>
        </w:rPr>
        <w:t>11、最终服务商每次维保任务完成后，维保工程师应及时提供工单，由使用科室及设备管理科室签字确认并留存复写联。年度维保服务期结束时提供全年维保资料，并对维修的故障进行分析。</w:t>
      </w:r>
    </w:p>
    <w:bookmarkEnd w:id="7"/>
    <w:bookmarkEnd w:id="8"/>
    <w:p w14:paraId="28AAA19D">
      <w:pPr>
        <w:keepNext w:val="0"/>
        <w:keepLines w:val="0"/>
        <w:pageBreakBefore w:val="0"/>
        <w:widowControl/>
        <w:kinsoku/>
        <w:wordWrap/>
        <w:overflowPunct/>
        <w:topLinePunct w:val="0"/>
        <w:autoSpaceDE w:val="0"/>
        <w:autoSpaceDN w:val="0"/>
        <w:bidi w:val="0"/>
        <w:adjustRightInd/>
        <w:snapToGrid/>
        <w:spacing w:line="360" w:lineRule="auto"/>
        <w:ind w:firstLine="0" w:firstLineChars="0"/>
        <w:contextualSpacing/>
        <w:textAlignment w:val="auto"/>
        <w:rPr>
          <w:rFonts w:hint="eastAsia" w:ascii="宋体" w:hAnsi="宋体" w:eastAsia="宋体" w:cs="宋体"/>
          <w:b/>
          <w:bCs/>
          <w:color w:val="auto"/>
          <w:sz w:val="24"/>
          <w:szCs w:val="24"/>
          <w:highlight w:val="none"/>
          <w:lang w:val="en-US" w:eastAsia="zh-CN"/>
        </w:rPr>
      </w:pPr>
    </w:p>
    <w:p w14:paraId="04FA057F">
      <w:pPr>
        <w:keepNext w:val="0"/>
        <w:keepLines w:val="0"/>
        <w:pageBreakBefore w:val="0"/>
        <w:widowControl/>
        <w:kinsoku/>
        <w:wordWrap/>
        <w:overflowPunct/>
        <w:topLinePunct w:val="0"/>
        <w:autoSpaceDE w:val="0"/>
        <w:autoSpaceDN w:val="0"/>
        <w:bidi w:val="0"/>
        <w:adjustRightInd/>
        <w:snapToGrid/>
        <w:spacing w:line="360" w:lineRule="auto"/>
        <w:ind w:firstLine="0" w:firstLineChars="0"/>
        <w:contextualSpacing/>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品目</w:t>
      </w:r>
      <w:r>
        <w:rPr>
          <w:rFonts w:hint="eastAsia" w:ascii="宋体" w:hAnsi="宋体" w:eastAsia="宋体" w:cs="宋体"/>
          <w:b/>
          <w:bCs/>
          <w:color w:val="auto"/>
          <w:sz w:val="24"/>
          <w:szCs w:val="24"/>
          <w:highlight w:val="none"/>
          <w:lang w:eastAsia="zh-CN"/>
        </w:rPr>
        <w:t>1-2：血管造影X射线系统维修保养服务</w:t>
      </w:r>
    </w:p>
    <w:p w14:paraId="4056267C">
      <w:pPr>
        <w:widowControl w:val="0"/>
        <w:autoSpaceDE w:val="0"/>
        <w:autoSpaceDN w:val="0"/>
        <w:spacing w:line="360" w:lineRule="auto"/>
        <w:ind w:firstLine="0" w:firstLineChars="0"/>
        <w:jc w:val="both"/>
        <w:rPr>
          <w:rFonts w:ascii="宋体" w:hAnsi="宋体" w:eastAsia="宋体" w:cs="宋体"/>
          <w:b/>
          <w:bCs/>
          <w:color w:val="000000"/>
          <w:kern w:val="0"/>
          <w:sz w:val="24"/>
          <w:szCs w:val="24"/>
          <w:lang w:val="en-US" w:eastAsia="zh-CN" w:bidi="ar-SA"/>
        </w:rPr>
      </w:pPr>
      <w:r>
        <w:rPr>
          <w:rFonts w:hint="eastAsia" w:ascii="宋体" w:hAnsi="宋体" w:eastAsia="宋体" w:cs="宋体"/>
          <w:b/>
          <w:bCs/>
          <w:color w:val="000000"/>
          <w:kern w:val="0"/>
          <w:sz w:val="24"/>
          <w:szCs w:val="24"/>
          <w:lang w:val="en-US" w:eastAsia="zh-CN" w:bidi="ar-SA"/>
        </w:rPr>
        <w:t>一、维保设备清单：</w:t>
      </w:r>
    </w:p>
    <w:tbl>
      <w:tblPr>
        <w:tblStyle w:val="6"/>
        <w:tblW w:w="9338" w:type="dxa"/>
        <w:jc w:val="center"/>
        <w:tblLayout w:type="fixed"/>
        <w:tblCellMar>
          <w:top w:w="15" w:type="dxa"/>
          <w:left w:w="15" w:type="dxa"/>
          <w:bottom w:w="15" w:type="dxa"/>
          <w:right w:w="15" w:type="dxa"/>
        </w:tblCellMar>
      </w:tblPr>
      <w:tblGrid>
        <w:gridCol w:w="1086"/>
        <w:gridCol w:w="1877"/>
        <w:gridCol w:w="750"/>
        <w:gridCol w:w="1519"/>
        <w:gridCol w:w="825"/>
        <w:gridCol w:w="1469"/>
        <w:gridCol w:w="593"/>
        <w:gridCol w:w="1219"/>
      </w:tblGrid>
      <w:tr w14:paraId="0620FFA5">
        <w:tblPrEx>
          <w:tblCellMar>
            <w:top w:w="15" w:type="dxa"/>
            <w:left w:w="15" w:type="dxa"/>
            <w:bottom w:w="15" w:type="dxa"/>
            <w:right w:w="15" w:type="dxa"/>
          </w:tblCellMar>
        </w:tblPrEx>
        <w:trPr>
          <w:trHeight w:val="559" w:hRule="atLeast"/>
          <w:jc w:val="center"/>
        </w:trPr>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3FAA1">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lang w:val="en-US" w:eastAsia="zh-CN"/>
              </w:rPr>
              <w:t>品目</w:t>
            </w:r>
            <w:r>
              <w:rPr>
                <w:rFonts w:hint="eastAsia" w:ascii="宋体" w:hAnsi="宋体" w:eastAsia="宋体" w:cs="宋体"/>
                <w:color w:val="000000"/>
                <w:kern w:val="0"/>
                <w:sz w:val="24"/>
                <w:szCs w:val="24"/>
              </w:rPr>
              <w:t>号</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59FEF">
            <w:pPr>
              <w:widowControl/>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设备名称</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43733">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品牌</w:t>
            </w:r>
          </w:p>
        </w:tc>
        <w:tc>
          <w:tcPr>
            <w:tcW w:w="1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75553">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规格型号</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E58ED">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数量</w:t>
            </w:r>
          </w:p>
        </w:tc>
        <w:tc>
          <w:tcPr>
            <w:tcW w:w="1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4838A">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预算单价（万元/年）</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F4D1B">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年限</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1DD87">
            <w:pPr>
              <w:widowControl/>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总预算</w:t>
            </w:r>
          </w:p>
          <w:p w14:paraId="0C2391A4">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（万元）</w:t>
            </w:r>
          </w:p>
        </w:tc>
      </w:tr>
      <w:tr w14:paraId="3460A8AF">
        <w:tblPrEx>
          <w:tblCellMar>
            <w:top w:w="15" w:type="dxa"/>
            <w:left w:w="15" w:type="dxa"/>
            <w:bottom w:w="15" w:type="dxa"/>
            <w:right w:w="15" w:type="dxa"/>
          </w:tblCellMar>
        </w:tblPrEx>
        <w:trPr>
          <w:trHeight w:val="362" w:hRule="atLeast"/>
          <w:jc w:val="center"/>
        </w:trPr>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A4200">
            <w:pPr>
              <w:widowControl/>
              <w:jc w:val="center"/>
              <w:textAlignment w:val="center"/>
              <w:rPr>
                <w:rFonts w:hint="default" w:ascii="宋体" w:hAnsi="宋体" w:eastAsia="宋体" w:cs="宋体"/>
                <w:color w:val="000000"/>
                <w:kern w:val="0"/>
                <w:sz w:val="24"/>
                <w:szCs w:val="24"/>
                <w:lang w:val="en-US"/>
              </w:rPr>
            </w:pPr>
            <w:r>
              <w:rPr>
                <w:rFonts w:hint="eastAsia" w:ascii="宋体" w:hAnsi="宋体" w:eastAsia="宋体" w:cs="宋体"/>
                <w:color w:val="000000"/>
                <w:sz w:val="24"/>
                <w:szCs w:val="24"/>
                <w:lang w:val="en-US" w:eastAsia="zh-CN"/>
              </w:rPr>
              <w:t>1-2</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7645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血管造影X射线系统</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3DD76">
            <w:pPr>
              <w:keepNext w:val="0"/>
              <w:keepLines w:val="0"/>
              <w:widowControl/>
              <w:suppressLineNumbers w:val="0"/>
              <w:jc w:val="center"/>
              <w:textAlignment w:val="center"/>
              <w:rPr>
                <w:rFonts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荷兰飞利浦</w:t>
            </w:r>
          </w:p>
        </w:tc>
        <w:tc>
          <w:tcPr>
            <w:tcW w:w="1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39A5B">
            <w:pPr>
              <w:keepNext w:val="0"/>
              <w:keepLines w:val="0"/>
              <w:widowControl/>
              <w:suppressLineNumbers w:val="0"/>
              <w:jc w:val="center"/>
              <w:textAlignment w:val="center"/>
              <w:rPr>
                <w:rFonts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Allura Xper FD20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4E17A">
            <w:pPr>
              <w:keepNext w:val="0"/>
              <w:keepLines w:val="0"/>
              <w:widowControl/>
              <w:suppressLineNumbers w:val="0"/>
              <w:jc w:val="center"/>
              <w:textAlignment w:val="center"/>
              <w:rPr>
                <w:rFonts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1</w:t>
            </w:r>
          </w:p>
        </w:tc>
        <w:tc>
          <w:tcPr>
            <w:tcW w:w="1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7CDE9">
            <w:pPr>
              <w:keepNext w:val="0"/>
              <w:keepLines w:val="0"/>
              <w:widowControl/>
              <w:suppressLineNumbers w:val="0"/>
              <w:jc w:val="center"/>
              <w:textAlignment w:val="center"/>
              <w:rPr>
                <w:rFonts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65</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F7168">
            <w:pPr>
              <w:keepNext w:val="0"/>
              <w:keepLines w:val="0"/>
              <w:widowControl/>
              <w:suppressLineNumbers w:val="0"/>
              <w:jc w:val="center"/>
              <w:textAlignment w:val="center"/>
              <w:rPr>
                <w:rFonts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3</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937E7">
            <w:pPr>
              <w:keepNext w:val="0"/>
              <w:keepLines w:val="0"/>
              <w:widowControl/>
              <w:suppressLineNumbers w:val="0"/>
              <w:jc w:val="center"/>
              <w:textAlignment w:val="center"/>
              <w:rPr>
                <w:rFonts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195</w:t>
            </w:r>
          </w:p>
        </w:tc>
      </w:tr>
    </w:tbl>
    <w:p w14:paraId="706486BA">
      <w:pPr>
        <w:widowControl w:val="0"/>
        <w:autoSpaceDE w:val="0"/>
        <w:autoSpaceDN w:val="0"/>
        <w:spacing w:line="360" w:lineRule="auto"/>
        <w:ind w:firstLine="0" w:firstLineChars="0"/>
        <w:jc w:val="both"/>
        <w:rPr>
          <w:rFonts w:ascii="宋体" w:hAnsi="宋体" w:eastAsia="宋体" w:cs="宋体"/>
          <w:b/>
          <w:color w:val="000000"/>
          <w:kern w:val="0"/>
          <w:sz w:val="24"/>
          <w:szCs w:val="24"/>
          <w:highlight w:val="none"/>
          <w:lang w:val="en-US" w:eastAsia="zh-CN" w:bidi="ar-SA"/>
        </w:rPr>
      </w:pPr>
      <w:r>
        <w:rPr>
          <w:rFonts w:hint="eastAsia" w:ascii="宋体" w:hAnsi="宋体" w:eastAsia="宋体" w:cs="宋体"/>
          <w:b/>
          <w:color w:val="000000"/>
          <w:kern w:val="0"/>
          <w:sz w:val="24"/>
          <w:szCs w:val="24"/>
          <w:highlight w:val="none"/>
          <w:lang w:val="en-US" w:eastAsia="zh-CN" w:bidi="ar-SA"/>
        </w:rPr>
        <w:t>二、技术要求</w:t>
      </w:r>
    </w:p>
    <w:p w14:paraId="2829ED38">
      <w:pPr>
        <w:widowControl w:val="0"/>
        <w:autoSpaceDE w:val="0"/>
        <w:autoSpaceDN w:val="0"/>
        <w:spacing w:after="0" w:line="360" w:lineRule="auto"/>
        <w:rPr>
          <w:rFonts w:ascii="宋体" w:hAnsi="宋体" w:eastAsia="宋体" w:cs="宋体"/>
          <w:sz w:val="24"/>
          <w:szCs w:val="24"/>
          <w:highlight w:val="none"/>
          <w:lang w:val="en-US" w:eastAsia="en-US" w:bidi="ar-SA"/>
        </w:rPr>
      </w:pPr>
      <w:r>
        <w:rPr>
          <w:rFonts w:hint="eastAsia" w:ascii="宋体" w:hAnsi="宋体" w:eastAsia="宋体" w:cs="宋体"/>
          <w:sz w:val="24"/>
          <w:szCs w:val="24"/>
          <w:highlight w:val="none"/>
          <w:lang w:val="en-US" w:eastAsia="en-US" w:bidi="ar-SA"/>
        </w:rPr>
        <w:t>▲1、投标报价包括此台设备（含原厂后处理工作站）不限次人工费用、所有故障备件(含球管、高压、探测器等高值备件)更换及维护保养费用（含耗材）。</w:t>
      </w:r>
    </w:p>
    <w:p w14:paraId="59016432">
      <w:pPr>
        <w:widowControl w:val="0"/>
        <w:autoSpaceDE w:val="0"/>
        <w:autoSpaceDN w:val="0"/>
        <w:spacing w:after="0" w:line="360" w:lineRule="auto"/>
        <w:rPr>
          <w:rFonts w:ascii="宋体" w:hAnsi="宋体" w:eastAsia="宋体" w:cs="宋体"/>
          <w:sz w:val="24"/>
          <w:szCs w:val="24"/>
          <w:highlight w:val="none"/>
          <w:lang w:val="en-US" w:eastAsia="en-US" w:bidi="ar-SA"/>
        </w:rPr>
      </w:pPr>
      <w:r>
        <w:rPr>
          <w:rFonts w:hint="eastAsia" w:ascii="宋体" w:hAnsi="宋体" w:eastAsia="宋体" w:cs="宋体"/>
          <w:sz w:val="24"/>
          <w:szCs w:val="24"/>
          <w:highlight w:val="none"/>
          <w:lang w:val="en-US" w:eastAsia="en-US" w:bidi="ar-SA"/>
        </w:rPr>
        <w:t>2、具备400或800报修热线，提供7×24h在线技术支持，电话响应时间≤20min。</w:t>
      </w:r>
    </w:p>
    <w:p w14:paraId="6EC9419B">
      <w:pPr>
        <w:widowControl w:val="0"/>
        <w:autoSpaceDE w:val="0"/>
        <w:autoSpaceDN w:val="0"/>
        <w:spacing w:after="0" w:line="360" w:lineRule="auto"/>
        <w:rPr>
          <w:rFonts w:ascii="宋体" w:hAnsi="宋体" w:eastAsia="宋体" w:cs="宋体"/>
          <w:sz w:val="24"/>
          <w:szCs w:val="24"/>
          <w:highlight w:val="none"/>
          <w:lang w:val="en-US" w:eastAsia="en-US" w:bidi="ar-SA"/>
        </w:rPr>
      </w:pPr>
      <w:r>
        <w:rPr>
          <w:rFonts w:hint="eastAsia" w:ascii="宋体" w:hAnsi="宋体" w:eastAsia="宋体" w:cs="宋体"/>
          <w:sz w:val="24"/>
          <w:szCs w:val="24"/>
          <w:highlight w:val="none"/>
          <w:lang w:val="en-US" w:eastAsia="en-US" w:bidi="ar-SA"/>
        </w:rPr>
        <w:t>3、工程师</w:t>
      </w:r>
      <w:r>
        <w:rPr>
          <w:rFonts w:hint="eastAsia" w:ascii="宋体" w:hAnsi="宋体" w:eastAsia="宋体" w:cs="宋体"/>
          <w:sz w:val="24"/>
          <w:szCs w:val="24"/>
          <w:highlight w:val="none"/>
          <w:lang w:val="en-US" w:eastAsia="zh-CN" w:bidi="ar-SA"/>
        </w:rPr>
        <w:t>1</w:t>
      </w:r>
      <w:r>
        <w:rPr>
          <w:rFonts w:hint="eastAsia" w:ascii="宋体" w:hAnsi="宋体" w:eastAsia="宋体" w:cs="宋体"/>
          <w:sz w:val="24"/>
          <w:szCs w:val="24"/>
          <w:highlight w:val="none"/>
          <w:lang w:val="en-US" w:eastAsia="en-US" w:bidi="ar-SA"/>
        </w:rPr>
        <w:t>小时内到达现场，宕机备件</w:t>
      </w:r>
      <w:r>
        <w:rPr>
          <w:rFonts w:hint="eastAsia" w:ascii="宋体" w:hAnsi="宋体" w:eastAsia="宋体" w:cs="宋体"/>
          <w:sz w:val="24"/>
          <w:szCs w:val="24"/>
          <w:highlight w:val="none"/>
          <w:lang w:val="en-US" w:eastAsia="zh-CN" w:bidi="ar-SA"/>
        </w:rPr>
        <w:t>24</w:t>
      </w:r>
      <w:r>
        <w:rPr>
          <w:rFonts w:hint="eastAsia" w:ascii="宋体" w:hAnsi="宋体" w:eastAsia="宋体" w:cs="宋体"/>
          <w:sz w:val="24"/>
          <w:szCs w:val="24"/>
          <w:highlight w:val="none"/>
          <w:lang w:val="en-US" w:eastAsia="en-US" w:bidi="ar-SA"/>
        </w:rPr>
        <w:t>小时到达现场。</w:t>
      </w:r>
    </w:p>
    <w:p w14:paraId="6E55B846">
      <w:pPr>
        <w:widowControl w:val="0"/>
        <w:autoSpaceDE w:val="0"/>
        <w:autoSpaceDN w:val="0"/>
        <w:spacing w:after="0" w:line="360" w:lineRule="auto"/>
        <w:rPr>
          <w:rFonts w:ascii="宋体" w:hAnsi="宋体" w:eastAsia="宋体" w:cs="宋体"/>
          <w:sz w:val="24"/>
          <w:szCs w:val="24"/>
          <w:highlight w:val="none"/>
          <w:lang w:val="en-US" w:eastAsia="en-US" w:bidi="ar-SA"/>
        </w:rPr>
      </w:pPr>
      <w:r>
        <w:rPr>
          <w:rFonts w:hint="eastAsia" w:ascii="宋体" w:hAnsi="宋体" w:eastAsia="宋体" w:cs="宋体"/>
          <w:sz w:val="24"/>
          <w:szCs w:val="24"/>
          <w:highlight w:val="none"/>
          <w:lang w:val="en-US" w:eastAsia="en-US" w:bidi="ar-SA"/>
        </w:rPr>
        <w:t>4、开机率≥95%（365天计算），停机时间每超过规定天数1天，保修期顺延3天。</w:t>
      </w:r>
    </w:p>
    <w:p w14:paraId="1F21BE79">
      <w:pPr>
        <w:widowControl/>
        <w:spacing w:line="360" w:lineRule="auto"/>
        <w:jc w:val="left"/>
        <w:textAlignment w:val="top"/>
        <w:rPr>
          <w:rFonts w:ascii="宋体" w:hAnsi="宋体" w:eastAsia="宋体" w:cs="宋体"/>
          <w:color w:val="000000"/>
          <w:sz w:val="24"/>
          <w:highlight w:val="none"/>
          <w:lang w:val="en-AU"/>
        </w:rPr>
      </w:pPr>
      <w:r>
        <w:rPr>
          <w:rFonts w:hint="eastAsia" w:ascii="宋体" w:hAnsi="宋体" w:eastAsia="宋体" w:cs="宋体"/>
          <w:sz w:val="24"/>
          <w:highlight w:val="none"/>
        </w:rPr>
        <w:t>5、专业保养≥</w:t>
      </w:r>
      <w:r>
        <w:rPr>
          <w:rFonts w:hint="eastAsia" w:ascii="宋体" w:hAnsi="宋体" w:eastAsia="宋体" w:cs="宋体"/>
          <w:sz w:val="24"/>
          <w:highlight w:val="none"/>
          <w:lang w:val="en-US" w:eastAsia="zh-CN"/>
        </w:rPr>
        <w:t>2</w:t>
      </w:r>
      <w:r>
        <w:rPr>
          <w:rFonts w:hint="eastAsia" w:ascii="宋体" w:hAnsi="宋体" w:eastAsia="宋体" w:cs="宋体"/>
          <w:sz w:val="24"/>
          <w:highlight w:val="none"/>
        </w:rPr>
        <w:t>次/年，保养内容至少包括</w:t>
      </w:r>
      <w:r>
        <w:rPr>
          <w:rFonts w:hint="eastAsia" w:ascii="宋体" w:hAnsi="宋体" w:eastAsia="宋体" w:cs="宋体"/>
          <w:color w:val="000000"/>
          <w:sz w:val="24"/>
          <w:highlight w:val="none"/>
          <w:lang w:val="en-AU"/>
        </w:rPr>
        <w:t>：设备的安全检查、影像质量检查、设备除尘保养、运行状态检查等，并提供定期维护保养报告</w:t>
      </w:r>
    </w:p>
    <w:p w14:paraId="1A6AF52D">
      <w:pPr>
        <w:widowControl w:val="0"/>
        <w:autoSpaceDE w:val="0"/>
        <w:autoSpaceDN w:val="0"/>
        <w:spacing w:after="0" w:line="360" w:lineRule="auto"/>
        <w:rPr>
          <w:rFonts w:ascii="宋体" w:hAnsi="宋体" w:eastAsia="宋体" w:cs="宋体"/>
          <w:sz w:val="24"/>
          <w:szCs w:val="24"/>
          <w:highlight w:val="none"/>
          <w:lang w:val="en-US" w:eastAsia="en-US" w:bidi="ar-SA"/>
        </w:rPr>
      </w:pPr>
      <w:r>
        <w:rPr>
          <w:rFonts w:hint="eastAsia" w:ascii="宋体" w:hAnsi="宋体" w:eastAsia="宋体" w:cs="宋体"/>
          <w:sz w:val="24"/>
          <w:szCs w:val="24"/>
          <w:highlight w:val="none"/>
          <w:lang w:val="en-US" w:eastAsia="en-US" w:bidi="ar-SA"/>
        </w:rPr>
        <w:t>6、备件供应和更换：所更换的备件全部为原厂全新备件。</w:t>
      </w:r>
    </w:p>
    <w:p w14:paraId="4330EF5E">
      <w:pPr>
        <w:widowControl w:val="0"/>
        <w:autoSpaceDE w:val="0"/>
        <w:autoSpaceDN w:val="0"/>
        <w:spacing w:after="0" w:line="360" w:lineRule="auto"/>
        <w:rPr>
          <w:rFonts w:ascii="宋体" w:hAnsi="宋体" w:eastAsia="宋体" w:cs="宋体"/>
          <w:sz w:val="24"/>
          <w:szCs w:val="24"/>
          <w:highlight w:val="none"/>
          <w:lang w:val="en-US" w:eastAsia="en-US" w:bidi="ar-SA"/>
        </w:rPr>
      </w:pPr>
      <w:r>
        <w:rPr>
          <w:rFonts w:hint="eastAsia" w:ascii="宋体" w:hAnsi="宋体" w:eastAsia="宋体" w:cs="宋体"/>
          <w:sz w:val="24"/>
          <w:szCs w:val="24"/>
          <w:highlight w:val="none"/>
          <w:lang w:val="en-US" w:eastAsia="en-US" w:bidi="ar-SA"/>
        </w:rPr>
        <w:t>▲7、最终服务商具备合法来源的高级故障诊断维修钥匙，可完全使用维修诊断和校准软件。</w:t>
      </w:r>
    </w:p>
    <w:p w14:paraId="2A922541">
      <w:pPr>
        <w:widowControl w:val="0"/>
        <w:autoSpaceDE w:val="0"/>
        <w:autoSpaceDN w:val="0"/>
        <w:spacing w:after="0" w:line="360" w:lineRule="auto"/>
        <w:rPr>
          <w:rFonts w:ascii="宋体" w:hAnsi="宋体" w:eastAsia="宋体" w:cs="宋体"/>
          <w:sz w:val="24"/>
          <w:szCs w:val="24"/>
          <w:highlight w:val="none"/>
          <w:lang w:val="en-US" w:eastAsia="en-US" w:bidi="ar-SA"/>
        </w:rPr>
      </w:pPr>
      <w:r>
        <w:rPr>
          <w:rFonts w:hint="eastAsia" w:ascii="宋体" w:hAnsi="宋体" w:eastAsia="宋体" w:cs="宋体"/>
          <w:sz w:val="24"/>
          <w:szCs w:val="24"/>
          <w:highlight w:val="none"/>
          <w:lang w:val="en-US" w:eastAsia="en-US" w:bidi="ar-SA"/>
        </w:rPr>
        <w:t>▲8、最终服务商现场DSA维修工程师≥</w:t>
      </w:r>
      <w:r>
        <w:rPr>
          <w:rFonts w:ascii="宋体" w:hAnsi="宋体" w:eastAsia="宋体" w:cs="宋体"/>
          <w:sz w:val="24"/>
          <w:szCs w:val="24"/>
          <w:highlight w:val="none"/>
          <w:lang w:val="en-US" w:eastAsia="en-US" w:bidi="ar-SA"/>
        </w:rPr>
        <w:t>3名，</w:t>
      </w:r>
      <w:r>
        <w:rPr>
          <w:rFonts w:hint="eastAsia" w:ascii="宋体" w:hAnsi="宋体" w:eastAsia="宋体" w:cs="宋体"/>
          <w:sz w:val="24"/>
          <w:szCs w:val="24"/>
          <w:highlight w:val="none"/>
          <w:lang w:val="en-US" w:eastAsia="en-US" w:bidi="ar-SA"/>
        </w:rPr>
        <w:t>均具备维修资质（提供原厂培训证书）。</w:t>
      </w:r>
    </w:p>
    <w:p w14:paraId="782C2229">
      <w:pPr>
        <w:widowControl w:val="0"/>
        <w:autoSpaceDE w:val="0"/>
        <w:autoSpaceDN w:val="0"/>
        <w:spacing w:after="0" w:line="360" w:lineRule="auto"/>
        <w:rPr>
          <w:rFonts w:ascii="宋体" w:hAnsi="宋体" w:eastAsia="宋体" w:cs="宋体"/>
          <w:sz w:val="24"/>
          <w:szCs w:val="24"/>
          <w:highlight w:val="none"/>
          <w:lang w:val="en-US" w:eastAsia="en-US" w:bidi="ar-SA"/>
        </w:rPr>
      </w:pPr>
      <w:r>
        <w:rPr>
          <w:rFonts w:hint="eastAsia" w:ascii="宋体" w:hAnsi="宋体" w:eastAsia="宋体" w:cs="宋体"/>
          <w:sz w:val="24"/>
          <w:szCs w:val="24"/>
          <w:highlight w:val="none"/>
          <w:lang w:val="en-US" w:eastAsia="en-US" w:bidi="ar-SA"/>
        </w:rPr>
        <w:t>▲9</w:t>
      </w:r>
      <w:r>
        <w:rPr>
          <w:rFonts w:ascii="宋体" w:hAnsi="宋体" w:eastAsia="宋体" w:cs="宋体"/>
          <w:sz w:val="24"/>
          <w:szCs w:val="24"/>
          <w:highlight w:val="none"/>
          <w:lang w:val="en-US" w:eastAsia="en-US" w:bidi="ar-SA"/>
        </w:rPr>
        <w:t>、最终服务商在国内设有备件仓库，提供地址、联系人、库房产权证明或租赁证明。</w:t>
      </w:r>
    </w:p>
    <w:p w14:paraId="16D18375">
      <w:pPr>
        <w:widowControl w:val="0"/>
        <w:autoSpaceDE w:val="0"/>
        <w:autoSpaceDN w:val="0"/>
        <w:spacing w:after="0" w:line="360" w:lineRule="auto"/>
        <w:rPr>
          <w:rFonts w:ascii="宋体" w:hAnsi="宋体" w:eastAsia="宋体" w:cs="宋体"/>
          <w:sz w:val="24"/>
          <w:szCs w:val="24"/>
          <w:highlight w:val="none"/>
          <w:lang w:val="en-US" w:eastAsia="en-US" w:bidi="ar-SA"/>
        </w:rPr>
      </w:pPr>
      <w:r>
        <w:rPr>
          <w:rFonts w:hint="eastAsia" w:ascii="宋体" w:hAnsi="宋体" w:eastAsia="宋体" w:cs="宋体"/>
          <w:sz w:val="24"/>
          <w:szCs w:val="24"/>
          <w:highlight w:val="none"/>
          <w:lang w:val="en-US" w:eastAsia="en-US" w:bidi="ar-SA"/>
        </w:rPr>
        <w:t>10、提供设备维修保养、稳定性检测所需使用的工具列表，并提供照片证明。</w:t>
      </w:r>
    </w:p>
    <w:p w14:paraId="3C840FA8">
      <w:pPr>
        <w:widowControl w:val="0"/>
        <w:autoSpaceDE w:val="0"/>
        <w:autoSpaceDN w:val="0"/>
        <w:spacing w:after="0" w:line="360" w:lineRule="auto"/>
        <w:rPr>
          <w:rFonts w:hint="eastAsia" w:ascii="宋体" w:hAnsi="宋体" w:eastAsia="宋体" w:cs="宋体"/>
          <w:sz w:val="24"/>
          <w:szCs w:val="24"/>
          <w:highlight w:val="none"/>
          <w:lang w:val="en-US" w:eastAsia="en-US" w:bidi="ar-SA"/>
        </w:rPr>
      </w:pPr>
      <w:r>
        <w:rPr>
          <w:rFonts w:hint="eastAsia" w:ascii="宋体" w:hAnsi="宋体" w:eastAsia="宋体" w:cs="宋体"/>
          <w:sz w:val="24"/>
          <w:szCs w:val="24"/>
          <w:highlight w:val="none"/>
          <w:lang w:val="en-US" w:eastAsia="en-US" w:bidi="ar-SA"/>
        </w:rPr>
        <w:t>11、最终服务商每次维保任务完成后，维保工程师应及时提供工单，由使用科室及设备管理科室签字确认并留存复写联。年度维保服务期结束时提供全年维保资料，并对维修的故障进行分析。</w:t>
      </w:r>
    </w:p>
    <w:p w14:paraId="719F698F">
      <w:pPr>
        <w:widowControl w:val="0"/>
        <w:autoSpaceDE w:val="0"/>
        <w:autoSpaceDN w:val="0"/>
        <w:spacing w:after="0" w:line="360" w:lineRule="auto"/>
        <w:rPr>
          <w:rFonts w:hint="default"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12、提供3DRA功能升级。</w:t>
      </w:r>
    </w:p>
    <w:p w14:paraId="000F6059">
      <w:pPr>
        <w:keepNext w:val="0"/>
        <w:keepLines w:val="0"/>
        <w:pageBreakBefore w:val="0"/>
        <w:widowControl/>
        <w:kinsoku/>
        <w:wordWrap/>
        <w:overflowPunct/>
        <w:topLinePunct w:val="0"/>
        <w:autoSpaceDE w:val="0"/>
        <w:autoSpaceDN w:val="0"/>
        <w:bidi w:val="0"/>
        <w:adjustRightInd/>
        <w:snapToGrid/>
        <w:spacing w:line="360" w:lineRule="auto"/>
        <w:ind w:firstLine="0" w:firstLineChars="0"/>
        <w:contextualSpacing/>
        <w:textAlignment w:val="auto"/>
        <w:rPr>
          <w:rFonts w:hint="eastAsia" w:ascii="宋体" w:hAnsi="宋体" w:eastAsia="宋体" w:cs="宋体"/>
          <w:b/>
          <w:bCs/>
          <w:color w:val="auto"/>
          <w:sz w:val="24"/>
          <w:szCs w:val="24"/>
          <w:highlight w:val="none"/>
          <w:lang w:val="en-US" w:eastAsia="zh-CN"/>
        </w:rPr>
      </w:pPr>
    </w:p>
    <w:p w14:paraId="728D0494">
      <w:pPr>
        <w:keepNext w:val="0"/>
        <w:keepLines w:val="0"/>
        <w:pageBreakBefore w:val="0"/>
        <w:widowControl/>
        <w:kinsoku/>
        <w:wordWrap/>
        <w:overflowPunct/>
        <w:topLinePunct w:val="0"/>
        <w:autoSpaceDE w:val="0"/>
        <w:autoSpaceDN w:val="0"/>
        <w:bidi w:val="0"/>
        <w:adjustRightInd/>
        <w:snapToGrid/>
        <w:spacing w:line="360" w:lineRule="auto"/>
        <w:ind w:firstLine="0" w:firstLineChars="0"/>
        <w:contextualSpacing/>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品目</w:t>
      </w:r>
      <w:r>
        <w:rPr>
          <w:rFonts w:hint="eastAsia" w:ascii="宋体" w:hAnsi="宋体" w:eastAsia="宋体" w:cs="宋体"/>
          <w:b/>
          <w:bCs/>
          <w:color w:val="auto"/>
          <w:sz w:val="24"/>
          <w:szCs w:val="24"/>
          <w:highlight w:val="none"/>
          <w:lang w:eastAsia="zh-CN"/>
        </w:rPr>
        <w:t>1-3：医用血管造影X射线系统维修保养服务</w:t>
      </w:r>
    </w:p>
    <w:p w14:paraId="42DC6DE0">
      <w:pPr>
        <w:widowControl w:val="0"/>
        <w:autoSpaceDE w:val="0"/>
        <w:autoSpaceDN w:val="0"/>
        <w:spacing w:line="360" w:lineRule="auto"/>
        <w:ind w:firstLine="0" w:firstLineChars="0"/>
        <w:jc w:val="both"/>
        <w:rPr>
          <w:rFonts w:ascii="宋体" w:hAnsi="宋体" w:eastAsia="宋体" w:cs="宋体"/>
          <w:b/>
          <w:bCs/>
          <w:color w:val="000000"/>
          <w:kern w:val="0"/>
          <w:sz w:val="24"/>
          <w:szCs w:val="24"/>
          <w:lang w:val="en-US" w:eastAsia="zh-CN" w:bidi="ar-SA"/>
        </w:rPr>
      </w:pPr>
      <w:r>
        <w:rPr>
          <w:rFonts w:hint="eastAsia" w:ascii="宋体" w:hAnsi="宋体" w:eastAsia="宋体" w:cs="宋体"/>
          <w:b/>
          <w:bCs/>
          <w:color w:val="000000"/>
          <w:kern w:val="0"/>
          <w:sz w:val="24"/>
          <w:szCs w:val="24"/>
          <w:lang w:val="en-US" w:eastAsia="zh-CN" w:bidi="ar-SA"/>
        </w:rPr>
        <w:t>一、维保设备清单：</w:t>
      </w:r>
    </w:p>
    <w:tbl>
      <w:tblPr>
        <w:tblStyle w:val="6"/>
        <w:tblW w:w="9338" w:type="dxa"/>
        <w:jc w:val="center"/>
        <w:tblLayout w:type="fixed"/>
        <w:tblCellMar>
          <w:top w:w="15" w:type="dxa"/>
          <w:left w:w="15" w:type="dxa"/>
          <w:bottom w:w="15" w:type="dxa"/>
          <w:right w:w="15" w:type="dxa"/>
        </w:tblCellMar>
      </w:tblPr>
      <w:tblGrid>
        <w:gridCol w:w="1086"/>
        <w:gridCol w:w="1877"/>
        <w:gridCol w:w="750"/>
        <w:gridCol w:w="1519"/>
        <w:gridCol w:w="825"/>
        <w:gridCol w:w="1469"/>
        <w:gridCol w:w="593"/>
        <w:gridCol w:w="1219"/>
      </w:tblGrid>
      <w:tr w14:paraId="4271E239">
        <w:tblPrEx>
          <w:tblCellMar>
            <w:top w:w="15" w:type="dxa"/>
            <w:left w:w="15" w:type="dxa"/>
            <w:bottom w:w="15" w:type="dxa"/>
            <w:right w:w="15" w:type="dxa"/>
          </w:tblCellMar>
        </w:tblPrEx>
        <w:trPr>
          <w:trHeight w:val="559" w:hRule="atLeast"/>
          <w:jc w:val="center"/>
        </w:trPr>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D7192">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lang w:val="en-US" w:eastAsia="zh-CN"/>
              </w:rPr>
              <w:t>品目</w:t>
            </w:r>
            <w:r>
              <w:rPr>
                <w:rFonts w:hint="eastAsia" w:ascii="宋体" w:hAnsi="宋体" w:eastAsia="宋体" w:cs="宋体"/>
                <w:color w:val="000000"/>
                <w:kern w:val="0"/>
                <w:sz w:val="24"/>
                <w:szCs w:val="24"/>
              </w:rPr>
              <w:t>号</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CB5A7">
            <w:pPr>
              <w:widowControl/>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设备名称</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753BC">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品牌</w:t>
            </w:r>
          </w:p>
        </w:tc>
        <w:tc>
          <w:tcPr>
            <w:tcW w:w="1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432D7">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规格型号</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C3CBB">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数量</w:t>
            </w:r>
          </w:p>
        </w:tc>
        <w:tc>
          <w:tcPr>
            <w:tcW w:w="1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CEFB3">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预算单价（万元/年）</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A1E12">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年限</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4EAF0">
            <w:pPr>
              <w:widowControl/>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总预算</w:t>
            </w:r>
          </w:p>
          <w:p w14:paraId="2BCC5835">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（万元）</w:t>
            </w:r>
          </w:p>
        </w:tc>
      </w:tr>
      <w:tr w14:paraId="1233A01C">
        <w:tblPrEx>
          <w:tblCellMar>
            <w:top w:w="15" w:type="dxa"/>
            <w:left w:w="15" w:type="dxa"/>
            <w:bottom w:w="15" w:type="dxa"/>
            <w:right w:w="15" w:type="dxa"/>
          </w:tblCellMar>
        </w:tblPrEx>
        <w:trPr>
          <w:trHeight w:val="362" w:hRule="atLeast"/>
          <w:jc w:val="center"/>
        </w:trPr>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C16B5">
            <w:pPr>
              <w:widowControl/>
              <w:jc w:val="center"/>
              <w:textAlignment w:val="center"/>
              <w:rPr>
                <w:rFonts w:hint="default" w:ascii="宋体" w:hAnsi="宋体" w:eastAsia="宋体" w:cs="宋体"/>
                <w:color w:val="000000"/>
                <w:kern w:val="0"/>
                <w:sz w:val="24"/>
                <w:szCs w:val="24"/>
                <w:lang w:val="en-US"/>
              </w:rPr>
            </w:pPr>
            <w:r>
              <w:rPr>
                <w:rFonts w:hint="eastAsia" w:ascii="宋体" w:hAnsi="宋体" w:eastAsia="宋体" w:cs="宋体"/>
                <w:color w:val="000000"/>
                <w:sz w:val="24"/>
                <w:szCs w:val="24"/>
                <w:lang w:val="en-US" w:eastAsia="zh-CN"/>
              </w:rPr>
              <w:t>1-3</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F1B4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医用血管造影X射线系统</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A648C">
            <w:pPr>
              <w:keepNext w:val="0"/>
              <w:keepLines w:val="0"/>
              <w:widowControl/>
              <w:suppressLineNumbers w:val="0"/>
              <w:jc w:val="center"/>
              <w:textAlignment w:val="center"/>
              <w:rPr>
                <w:rFonts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飞利浦</w:t>
            </w:r>
          </w:p>
        </w:tc>
        <w:tc>
          <w:tcPr>
            <w:tcW w:w="1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AE1DD">
            <w:pPr>
              <w:keepNext w:val="0"/>
              <w:keepLines w:val="0"/>
              <w:widowControl/>
              <w:suppressLineNumbers w:val="0"/>
              <w:jc w:val="center"/>
              <w:textAlignment w:val="center"/>
              <w:rPr>
                <w:rFonts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UNIQ FD20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217D7">
            <w:pPr>
              <w:keepNext w:val="0"/>
              <w:keepLines w:val="0"/>
              <w:widowControl/>
              <w:suppressLineNumbers w:val="0"/>
              <w:jc w:val="center"/>
              <w:textAlignment w:val="center"/>
              <w:rPr>
                <w:rFonts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1</w:t>
            </w:r>
          </w:p>
        </w:tc>
        <w:tc>
          <w:tcPr>
            <w:tcW w:w="1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855CD">
            <w:pPr>
              <w:keepNext w:val="0"/>
              <w:keepLines w:val="0"/>
              <w:widowControl/>
              <w:suppressLineNumbers w:val="0"/>
              <w:jc w:val="center"/>
              <w:textAlignment w:val="center"/>
              <w:rPr>
                <w:rFonts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60</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D521E">
            <w:pPr>
              <w:keepNext w:val="0"/>
              <w:keepLines w:val="0"/>
              <w:widowControl/>
              <w:suppressLineNumbers w:val="0"/>
              <w:jc w:val="center"/>
              <w:textAlignment w:val="center"/>
              <w:rPr>
                <w:rFonts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3</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45080">
            <w:pPr>
              <w:keepNext w:val="0"/>
              <w:keepLines w:val="0"/>
              <w:widowControl/>
              <w:suppressLineNumbers w:val="0"/>
              <w:jc w:val="center"/>
              <w:textAlignment w:val="center"/>
              <w:rPr>
                <w:rFonts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180</w:t>
            </w:r>
          </w:p>
        </w:tc>
      </w:tr>
    </w:tbl>
    <w:p w14:paraId="7E248336">
      <w:pPr>
        <w:keepNext w:val="0"/>
        <w:keepLines w:val="0"/>
        <w:pageBreakBefore w:val="0"/>
        <w:widowControl w:val="0"/>
        <w:kinsoku/>
        <w:wordWrap/>
        <w:overflowPunct/>
        <w:topLinePunct w:val="0"/>
        <w:autoSpaceDE w:val="0"/>
        <w:autoSpaceDN w:val="0"/>
        <w:bidi w:val="0"/>
        <w:adjustRightInd/>
        <w:snapToGrid/>
        <w:spacing w:line="360" w:lineRule="auto"/>
        <w:ind w:firstLine="0" w:firstLineChars="0"/>
        <w:jc w:val="both"/>
        <w:rPr>
          <w:rFonts w:hint="eastAsia" w:ascii="宋体" w:hAnsi="宋体" w:eastAsia="宋体" w:cs="宋体"/>
          <w:b/>
          <w:color w:val="000000"/>
          <w:kern w:val="0"/>
          <w:sz w:val="24"/>
          <w:szCs w:val="24"/>
          <w:highlight w:val="none"/>
          <w:lang w:val="en-US" w:eastAsia="zh-CN" w:bidi="ar-SA"/>
        </w:rPr>
      </w:pPr>
      <w:r>
        <w:rPr>
          <w:rFonts w:hint="eastAsia" w:ascii="宋体" w:hAnsi="宋体" w:eastAsia="宋体" w:cs="宋体"/>
          <w:b/>
          <w:color w:val="000000"/>
          <w:kern w:val="0"/>
          <w:sz w:val="24"/>
          <w:szCs w:val="24"/>
          <w:highlight w:val="none"/>
          <w:lang w:val="en-US" w:eastAsia="zh-CN" w:bidi="ar-SA"/>
        </w:rPr>
        <w:t>二、技术要求</w:t>
      </w:r>
    </w:p>
    <w:p w14:paraId="1FAD2909">
      <w:pPr>
        <w:keepNext w:val="0"/>
        <w:keepLines w:val="0"/>
        <w:pageBreakBefore w:val="0"/>
        <w:widowControl w:val="0"/>
        <w:kinsoku/>
        <w:wordWrap/>
        <w:overflowPunct/>
        <w:topLinePunct w:val="0"/>
        <w:autoSpaceDE w:val="0"/>
        <w:autoSpaceDN w:val="0"/>
        <w:bidi w:val="0"/>
        <w:adjustRightInd/>
        <w:snapToGrid/>
        <w:spacing w:after="0" w:line="360" w:lineRule="auto"/>
        <w:rPr>
          <w:rFonts w:hint="eastAsia" w:ascii="宋体" w:hAnsi="宋体" w:eastAsia="宋体" w:cs="宋体"/>
          <w:sz w:val="24"/>
          <w:szCs w:val="24"/>
          <w:highlight w:val="none"/>
          <w:lang w:val="en-US" w:eastAsia="en-US" w:bidi="ar-SA"/>
        </w:rPr>
      </w:pPr>
      <w:bookmarkStart w:id="9" w:name="OLE_LINK14"/>
      <w:bookmarkStart w:id="10" w:name="OLE_LINK13"/>
      <w:r>
        <w:rPr>
          <w:rFonts w:hint="eastAsia" w:ascii="宋体" w:hAnsi="宋体" w:eastAsia="宋体" w:cs="宋体"/>
          <w:sz w:val="24"/>
          <w:szCs w:val="24"/>
          <w:highlight w:val="none"/>
          <w:lang w:val="en-US" w:eastAsia="en-US" w:bidi="ar-SA"/>
        </w:rPr>
        <w:t>▲1、投标报价包括此台设备（含原厂后处理工作站）不限次人工费用、所有故障备件(含球管、高压、探测器等高值备件)更换及维护保养费用（含耗材）。</w:t>
      </w:r>
    </w:p>
    <w:bookmarkEnd w:id="9"/>
    <w:bookmarkEnd w:id="10"/>
    <w:p w14:paraId="770A9FA0">
      <w:pPr>
        <w:keepNext w:val="0"/>
        <w:keepLines w:val="0"/>
        <w:pageBreakBefore w:val="0"/>
        <w:widowControl/>
        <w:kinsoku/>
        <w:wordWrap/>
        <w:overflowPunct/>
        <w:topLinePunct w:val="0"/>
        <w:autoSpaceDE w:val="0"/>
        <w:autoSpaceDN w:val="0"/>
        <w:bidi w:val="0"/>
        <w:adjustRightInd/>
        <w:snapToGrid/>
        <w:spacing w:line="360" w:lineRule="auto"/>
        <w:jc w:val="left"/>
        <w:textAlignment w:val="top"/>
        <w:rPr>
          <w:rFonts w:hint="eastAsia" w:ascii="宋体" w:hAnsi="宋体" w:eastAsia="宋体" w:cs="宋体"/>
          <w:color w:val="000000"/>
          <w:sz w:val="24"/>
          <w:highlight w:val="none"/>
          <w:lang w:val="en-AU"/>
        </w:rPr>
      </w:pPr>
      <w:bookmarkStart w:id="11" w:name="OLE_LINK21"/>
      <w:bookmarkStart w:id="12" w:name="OLE_LINK22"/>
      <w:r>
        <w:rPr>
          <w:rFonts w:hint="eastAsia" w:ascii="宋体" w:hAnsi="宋体" w:eastAsia="宋体" w:cs="宋体"/>
          <w:sz w:val="24"/>
          <w:highlight w:val="none"/>
          <w:lang w:val="en-US" w:eastAsia="zh-CN"/>
        </w:rPr>
        <w:t>2</w:t>
      </w:r>
      <w:r>
        <w:rPr>
          <w:rFonts w:hint="eastAsia" w:ascii="宋体" w:hAnsi="宋体" w:eastAsia="宋体" w:cs="宋体"/>
          <w:sz w:val="24"/>
          <w:highlight w:val="none"/>
        </w:rPr>
        <w:t>、专业保养≥</w:t>
      </w:r>
      <w:r>
        <w:rPr>
          <w:rFonts w:hint="eastAsia" w:ascii="宋体" w:hAnsi="宋体" w:eastAsia="宋体" w:cs="宋体"/>
          <w:sz w:val="24"/>
          <w:highlight w:val="none"/>
          <w:lang w:val="en-US" w:eastAsia="zh-CN"/>
        </w:rPr>
        <w:t>2</w:t>
      </w:r>
      <w:r>
        <w:rPr>
          <w:rFonts w:hint="eastAsia" w:ascii="宋体" w:hAnsi="宋体" w:eastAsia="宋体" w:cs="宋体"/>
          <w:sz w:val="24"/>
          <w:highlight w:val="none"/>
        </w:rPr>
        <w:t>次/年，保养内容至少包括</w:t>
      </w:r>
      <w:r>
        <w:rPr>
          <w:rFonts w:hint="eastAsia" w:ascii="宋体" w:hAnsi="宋体" w:eastAsia="宋体" w:cs="宋体"/>
          <w:color w:val="000000"/>
          <w:sz w:val="24"/>
          <w:highlight w:val="none"/>
          <w:lang w:val="en-AU"/>
        </w:rPr>
        <w:t>：设备的安全检查、影像质量检查、设备除尘保养、运行状态检查等，并提供定期维护保养报告</w:t>
      </w:r>
    </w:p>
    <w:bookmarkEnd w:id="11"/>
    <w:bookmarkEnd w:id="12"/>
    <w:p w14:paraId="75DAC873">
      <w:pPr>
        <w:keepNext w:val="0"/>
        <w:keepLines w:val="0"/>
        <w:pageBreakBefore w:val="0"/>
        <w:widowControl w:val="0"/>
        <w:kinsoku/>
        <w:wordWrap/>
        <w:overflowPunct/>
        <w:topLinePunct w:val="0"/>
        <w:autoSpaceDE w:val="0"/>
        <w:autoSpaceDN w:val="0"/>
        <w:bidi w:val="0"/>
        <w:adjustRightInd/>
        <w:snapToGrid/>
        <w:spacing w:line="360" w:lineRule="auto"/>
        <w:rPr>
          <w:rFonts w:hint="eastAsia" w:ascii="宋体" w:hAnsi="宋体" w:eastAsia="宋体" w:cs="宋体"/>
          <w:sz w:val="24"/>
          <w:szCs w:val="24"/>
          <w:highlight w:val="none"/>
          <w:lang w:val="en-US" w:eastAsia="en-US" w:bidi="ar-SA"/>
        </w:rPr>
      </w:pPr>
      <w:r>
        <w:rPr>
          <w:rFonts w:hint="eastAsia" w:ascii="宋体" w:hAnsi="宋体" w:eastAsia="宋体" w:cs="宋体"/>
          <w:sz w:val="24"/>
          <w:szCs w:val="21"/>
          <w:highlight w:val="none"/>
          <w:lang w:val="en-US" w:eastAsia="zh-CN" w:bidi="ar-SA"/>
        </w:rPr>
        <w:t>3、</w:t>
      </w:r>
      <w:r>
        <w:rPr>
          <w:rFonts w:hint="eastAsia" w:ascii="宋体" w:hAnsi="宋体" w:eastAsia="宋体" w:cs="宋体"/>
          <w:sz w:val="24"/>
          <w:szCs w:val="24"/>
          <w:highlight w:val="none"/>
          <w:lang w:val="en-US" w:eastAsia="en-US" w:bidi="ar-SA"/>
        </w:rPr>
        <w:t>具备400或800报修热线，</w:t>
      </w:r>
      <w:r>
        <w:rPr>
          <w:rFonts w:hint="eastAsia" w:ascii="宋体" w:hAnsi="宋体" w:eastAsia="宋体" w:cs="宋体"/>
          <w:sz w:val="24"/>
          <w:szCs w:val="21"/>
          <w:highlight w:val="none"/>
          <w:lang w:val="en-US" w:eastAsia="zh-CN" w:bidi="ar-SA"/>
        </w:rPr>
        <w:t>7*24小时</w:t>
      </w:r>
      <w:r>
        <w:rPr>
          <w:rFonts w:hint="eastAsia" w:ascii="宋体" w:hAnsi="宋体" w:eastAsia="宋体" w:cs="宋体"/>
          <w:sz w:val="24"/>
          <w:szCs w:val="24"/>
          <w:highlight w:val="none"/>
          <w:lang w:val="en-US" w:eastAsia="en-US" w:bidi="ar-SA"/>
        </w:rPr>
        <w:t>在线技术支持</w:t>
      </w:r>
      <w:r>
        <w:rPr>
          <w:rFonts w:hint="eastAsia" w:ascii="宋体" w:hAnsi="宋体" w:eastAsia="宋体" w:cs="宋体"/>
          <w:sz w:val="24"/>
          <w:szCs w:val="21"/>
          <w:highlight w:val="none"/>
          <w:lang w:val="en-US" w:eastAsia="zh-CN" w:bidi="ar-SA"/>
        </w:rPr>
        <w:t>，</w:t>
      </w:r>
      <w:r>
        <w:rPr>
          <w:rFonts w:hint="eastAsia" w:ascii="宋体" w:hAnsi="宋体" w:eastAsia="宋体" w:cs="宋体"/>
          <w:sz w:val="24"/>
          <w:szCs w:val="24"/>
          <w:highlight w:val="none"/>
          <w:lang w:val="en-US" w:eastAsia="en-US" w:bidi="ar-SA"/>
        </w:rPr>
        <w:t>电话响应时间≤20min</w:t>
      </w:r>
    </w:p>
    <w:p w14:paraId="5AF05216">
      <w:pPr>
        <w:keepNext w:val="0"/>
        <w:keepLines w:val="0"/>
        <w:pageBreakBefore w:val="0"/>
        <w:widowControl w:val="0"/>
        <w:kinsoku/>
        <w:wordWrap/>
        <w:overflowPunct/>
        <w:topLinePunct w:val="0"/>
        <w:autoSpaceDE w:val="0"/>
        <w:autoSpaceDN w:val="0"/>
        <w:bidi w:val="0"/>
        <w:adjustRightInd/>
        <w:snapToGrid/>
        <w:spacing w:line="360" w:lineRule="auto"/>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4、</w:t>
      </w:r>
      <w:r>
        <w:rPr>
          <w:rFonts w:hint="eastAsia" w:ascii="宋体" w:hAnsi="宋体" w:eastAsia="宋体" w:cs="宋体"/>
          <w:sz w:val="24"/>
          <w:szCs w:val="24"/>
          <w:highlight w:val="none"/>
          <w:lang w:val="en-US" w:eastAsia="en-US" w:bidi="ar-SA"/>
        </w:rPr>
        <w:t>工程师</w:t>
      </w:r>
      <w:r>
        <w:rPr>
          <w:rFonts w:hint="eastAsia" w:ascii="宋体" w:hAnsi="宋体" w:eastAsia="宋体" w:cs="宋体"/>
          <w:sz w:val="24"/>
          <w:szCs w:val="24"/>
          <w:highlight w:val="none"/>
          <w:lang w:val="en-US" w:eastAsia="zh-CN" w:bidi="ar-SA"/>
        </w:rPr>
        <w:t>1</w:t>
      </w:r>
      <w:r>
        <w:rPr>
          <w:rFonts w:hint="eastAsia" w:ascii="宋体" w:hAnsi="宋体" w:eastAsia="宋体" w:cs="宋体"/>
          <w:sz w:val="24"/>
          <w:szCs w:val="24"/>
          <w:highlight w:val="none"/>
          <w:lang w:val="en-US" w:eastAsia="en-US" w:bidi="ar-SA"/>
        </w:rPr>
        <w:t>小时内到达现场，宕机备件</w:t>
      </w:r>
      <w:r>
        <w:rPr>
          <w:rFonts w:hint="eastAsia" w:ascii="宋体" w:hAnsi="宋体" w:eastAsia="宋体" w:cs="宋体"/>
          <w:sz w:val="24"/>
          <w:szCs w:val="24"/>
          <w:highlight w:val="none"/>
          <w:lang w:val="en-US" w:eastAsia="zh-CN" w:bidi="ar-SA"/>
        </w:rPr>
        <w:t>24</w:t>
      </w:r>
      <w:r>
        <w:rPr>
          <w:rFonts w:hint="eastAsia" w:ascii="宋体" w:hAnsi="宋体" w:eastAsia="宋体" w:cs="宋体"/>
          <w:sz w:val="24"/>
          <w:szCs w:val="24"/>
          <w:highlight w:val="none"/>
          <w:lang w:val="en-US" w:eastAsia="en-US" w:bidi="ar-SA"/>
        </w:rPr>
        <w:t>小时到达现场。</w:t>
      </w:r>
    </w:p>
    <w:p w14:paraId="47B6D689">
      <w:pPr>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rPr>
          <w:rFonts w:hint="default" w:ascii="宋体" w:hAnsi="宋体" w:eastAsia="宋体" w:cs="宋体"/>
          <w:sz w:val="24"/>
          <w:szCs w:val="21"/>
          <w:highlight w:val="none"/>
          <w:lang w:val="en-US" w:eastAsia="zh-CN" w:bidi="ar-SA"/>
        </w:rPr>
      </w:pPr>
      <w:r>
        <w:rPr>
          <w:rFonts w:hint="eastAsia" w:ascii="宋体" w:hAnsi="宋体" w:eastAsia="宋体" w:cs="宋体"/>
          <w:sz w:val="24"/>
          <w:szCs w:val="21"/>
          <w:highlight w:val="none"/>
          <w:lang w:val="en-US" w:eastAsia="zh-CN" w:bidi="ar-SA"/>
        </w:rPr>
        <w:t>5、包含维修服务涉及的人工费用、交通差旅费及备件费。</w:t>
      </w:r>
    </w:p>
    <w:p w14:paraId="270988F1">
      <w:pPr>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rPr>
          <w:rFonts w:hint="eastAsia" w:ascii="宋体" w:hAnsi="宋体" w:eastAsia="宋体" w:cs="宋体"/>
          <w:sz w:val="24"/>
          <w:szCs w:val="21"/>
          <w:highlight w:val="none"/>
          <w:lang w:val="en-US" w:eastAsia="zh-CN" w:bidi="ar-SA"/>
        </w:rPr>
      </w:pPr>
      <w:r>
        <w:rPr>
          <w:rFonts w:hint="eastAsia" w:ascii="宋体" w:hAnsi="宋体" w:eastAsia="宋体" w:cs="宋体"/>
          <w:sz w:val="24"/>
          <w:szCs w:val="21"/>
          <w:highlight w:val="none"/>
          <w:lang w:val="en-US" w:eastAsia="zh-CN" w:bidi="ar-SA"/>
        </w:rPr>
        <w:t>6、全年工作日开机率95%，</w:t>
      </w:r>
      <w:r>
        <w:rPr>
          <w:rFonts w:hint="eastAsia" w:ascii="宋体" w:hAnsi="宋体" w:eastAsia="宋体" w:cs="宋体"/>
          <w:sz w:val="24"/>
          <w:szCs w:val="24"/>
          <w:highlight w:val="none"/>
          <w:lang w:val="en-US" w:eastAsia="en-US" w:bidi="ar-SA"/>
        </w:rPr>
        <w:t>停机时间每超过规定天数1天，保修期顺延3天。</w:t>
      </w:r>
    </w:p>
    <w:p w14:paraId="0E92F9F5">
      <w:pPr>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rPr>
          <w:rFonts w:hint="eastAsia" w:ascii="宋体" w:hAnsi="宋体" w:eastAsia="宋体" w:cs="宋体"/>
          <w:sz w:val="24"/>
          <w:szCs w:val="21"/>
          <w:highlight w:val="none"/>
          <w:lang w:val="en-US" w:eastAsia="zh-CN" w:bidi="ar-SA"/>
        </w:rPr>
      </w:pPr>
      <w:r>
        <w:rPr>
          <w:rFonts w:hint="eastAsia" w:ascii="宋体" w:hAnsi="宋体" w:eastAsia="宋体" w:cs="宋体"/>
          <w:sz w:val="24"/>
          <w:szCs w:val="24"/>
          <w:highlight w:val="none"/>
          <w:lang w:val="en-US" w:eastAsia="zh-CN" w:bidi="ar-SA"/>
        </w:rPr>
        <w:t>7、</w:t>
      </w:r>
      <w:r>
        <w:rPr>
          <w:rFonts w:hint="eastAsia" w:ascii="宋体" w:hAnsi="宋体" w:eastAsia="宋体" w:cs="宋体"/>
          <w:sz w:val="24"/>
          <w:szCs w:val="24"/>
          <w:highlight w:val="none"/>
          <w:lang w:val="en-US" w:eastAsia="en-US" w:bidi="ar-SA"/>
        </w:rPr>
        <w:t>备件供应和更换：所更换的备件全部为原厂全新备件。</w:t>
      </w:r>
    </w:p>
    <w:p w14:paraId="436C770C">
      <w:pPr>
        <w:keepNext w:val="0"/>
        <w:keepLines w:val="0"/>
        <w:pageBreakBefore w:val="0"/>
        <w:widowControl w:val="0"/>
        <w:kinsoku/>
        <w:wordWrap/>
        <w:overflowPunct/>
        <w:topLinePunct w:val="0"/>
        <w:autoSpaceDE w:val="0"/>
        <w:autoSpaceDN w:val="0"/>
        <w:bidi w:val="0"/>
        <w:adjustRightInd/>
        <w:snapToGrid/>
        <w:spacing w:after="0" w:line="360" w:lineRule="auto"/>
        <w:rPr>
          <w:rFonts w:hint="eastAsia" w:ascii="宋体" w:hAnsi="宋体" w:eastAsia="宋体" w:cs="宋体"/>
          <w:sz w:val="24"/>
          <w:szCs w:val="24"/>
          <w:highlight w:val="none"/>
          <w:lang w:val="en-US" w:eastAsia="en-US" w:bidi="ar-SA"/>
        </w:rPr>
      </w:pPr>
      <w:r>
        <w:rPr>
          <w:rFonts w:hint="eastAsia" w:ascii="宋体" w:hAnsi="宋体" w:eastAsia="宋体" w:cs="宋体"/>
          <w:sz w:val="24"/>
          <w:szCs w:val="24"/>
          <w:highlight w:val="none"/>
          <w:lang w:val="en-US" w:eastAsia="en-US" w:bidi="ar-SA"/>
        </w:rPr>
        <w:t>▲</w:t>
      </w:r>
      <w:r>
        <w:rPr>
          <w:rFonts w:hint="eastAsia" w:ascii="宋体" w:hAnsi="宋体" w:eastAsia="宋体" w:cs="宋体"/>
          <w:sz w:val="24"/>
          <w:szCs w:val="24"/>
          <w:highlight w:val="none"/>
          <w:lang w:val="en-US" w:eastAsia="zh-CN" w:bidi="ar-SA"/>
        </w:rPr>
        <w:t>8</w:t>
      </w:r>
      <w:r>
        <w:rPr>
          <w:rFonts w:hint="eastAsia" w:ascii="宋体" w:hAnsi="宋体" w:eastAsia="宋体" w:cs="宋体"/>
          <w:sz w:val="24"/>
          <w:szCs w:val="24"/>
          <w:highlight w:val="none"/>
          <w:lang w:val="en-US" w:eastAsia="en-US" w:bidi="ar-SA"/>
        </w:rPr>
        <w:t>、最终服务商具备合法来源的高级故障诊断维修钥匙，可完全使用维修诊断和校准软件。</w:t>
      </w:r>
    </w:p>
    <w:p w14:paraId="4E5F785A">
      <w:pPr>
        <w:keepNext w:val="0"/>
        <w:keepLines w:val="0"/>
        <w:pageBreakBefore w:val="0"/>
        <w:widowControl w:val="0"/>
        <w:kinsoku/>
        <w:wordWrap/>
        <w:overflowPunct/>
        <w:topLinePunct w:val="0"/>
        <w:autoSpaceDE w:val="0"/>
        <w:autoSpaceDN w:val="0"/>
        <w:bidi w:val="0"/>
        <w:adjustRightInd/>
        <w:snapToGrid/>
        <w:spacing w:after="0" w:line="360" w:lineRule="auto"/>
        <w:rPr>
          <w:rFonts w:hint="eastAsia" w:ascii="宋体" w:hAnsi="宋体" w:eastAsia="宋体" w:cs="宋体"/>
          <w:sz w:val="24"/>
          <w:szCs w:val="24"/>
          <w:highlight w:val="none"/>
          <w:lang w:val="en-US" w:eastAsia="en-US" w:bidi="ar-SA"/>
        </w:rPr>
      </w:pPr>
      <w:r>
        <w:rPr>
          <w:rFonts w:hint="eastAsia" w:ascii="宋体" w:hAnsi="宋体" w:eastAsia="宋体" w:cs="宋体"/>
          <w:sz w:val="24"/>
          <w:szCs w:val="24"/>
          <w:highlight w:val="none"/>
          <w:lang w:val="en-US" w:eastAsia="en-US" w:bidi="ar-SA"/>
        </w:rPr>
        <w:t>▲</w:t>
      </w:r>
      <w:r>
        <w:rPr>
          <w:rFonts w:hint="eastAsia" w:ascii="宋体" w:hAnsi="宋体" w:eastAsia="宋体" w:cs="宋体"/>
          <w:sz w:val="24"/>
          <w:szCs w:val="24"/>
          <w:highlight w:val="none"/>
          <w:lang w:val="en-US" w:eastAsia="zh-CN" w:bidi="ar-SA"/>
        </w:rPr>
        <w:t>9</w:t>
      </w:r>
      <w:r>
        <w:rPr>
          <w:rFonts w:hint="eastAsia" w:ascii="宋体" w:hAnsi="宋体" w:eastAsia="宋体" w:cs="宋体"/>
          <w:sz w:val="24"/>
          <w:szCs w:val="24"/>
          <w:highlight w:val="none"/>
          <w:lang w:val="en-US" w:eastAsia="en-US" w:bidi="ar-SA"/>
        </w:rPr>
        <w:t>、最终服务商现场DSA维修工程师≥3名，均具备维修资质（提供原厂培训证书）。</w:t>
      </w:r>
    </w:p>
    <w:p w14:paraId="14CFBA5A">
      <w:pPr>
        <w:keepNext w:val="0"/>
        <w:keepLines w:val="0"/>
        <w:pageBreakBefore w:val="0"/>
        <w:widowControl w:val="0"/>
        <w:kinsoku/>
        <w:wordWrap/>
        <w:overflowPunct/>
        <w:topLinePunct w:val="0"/>
        <w:autoSpaceDE w:val="0"/>
        <w:autoSpaceDN w:val="0"/>
        <w:bidi w:val="0"/>
        <w:adjustRightInd/>
        <w:snapToGrid/>
        <w:spacing w:after="0" w:line="360" w:lineRule="auto"/>
        <w:rPr>
          <w:rFonts w:hint="eastAsia" w:ascii="宋体" w:hAnsi="宋体" w:eastAsia="宋体" w:cs="宋体"/>
          <w:sz w:val="24"/>
          <w:szCs w:val="24"/>
          <w:highlight w:val="none"/>
          <w:lang w:val="en-US" w:eastAsia="en-US" w:bidi="ar-SA"/>
        </w:rPr>
      </w:pPr>
      <w:r>
        <w:rPr>
          <w:rFonts w:hint="eastAsia" w:ascii="宋体" w:hAnsi="宋体" w:eastAsia="宋体" w:cs="宋体"/>
          <w:sz w:val="24"/>
          <w:szCs w:val="24"/>
          <w:highlight w:val="none"/>
          <w:lang w:val="en-US" w:eastAsia="en-US" w:bidi="ar-SA"/>
        </w:rPr>
        <w:t>▲</w:t>
      </w:r>
      <w:r>
        <w:rPr>
          <w:rFonts w:hint="eastAsia" w:ascii="宋体" w:hAnsi="宋体" w:eastAsia="宋体" w:cs="宋体"/>
          <w:sz w:val="24"/>
          <w:szCs w:val="24"/>
          <w:highlight w:val="none"/>
          <w:lang w:val="en-US" w:eastAsia="zh-CN" w:bidi="ar-SA"/>
        </w:rPr>
        <w:t>10</w:t>
      </w:r>
      <w:r>
        <w:rPr>
          <w:rFonts w:hint="eastAsia" w:ascii="宋体" w:hAnsi="宋体" w:eastAsia="宋体" w:cs="宋体"/>
          <w:sz w:val="24"/>
          <w:szCs w:val="24"/>
          <w:highlight w:val="none"/>
          <w:lang w:val="en-US" w:eastAsia="en-US" w:bidi="ar-SA"/>
        </w:rPr>
        <w:t>、最终服务商在国内设有备件仓库，提供地址、联系人、库房产权证明或租赁证明。</w:t>
      </w:r>
    </w:p>
    <w:p w14:paraId="345511D1">
      <w:pPr>
        <w:keepNext w:val="0"/>
        <w:keepLines w:val="0"/>
        <w:pageBreakBefore w:val="0"/>
        <w:widowControl w:val="0"/>
        <w:kinsoku/>
        <w:wordWrap/>
        <w:overflowPunct/>
        <w:topLinePunct w:val="0"/>
        <w:autoSpaceDE w:val="0"/>
        <w:autoSpaceDN w:val="0"/>
        <w:bidi w:val="0"/>
        <w:adjustRightInd/>
        <w:snapToGrid/>
        <w:spacing w:after="0" w:line="360" w:lineRule="auto"/>
        <w:rPr>
          <w:rFonts w:hint="eastAsia" w:ascii="宋体" w:hAnsi="宋体" w:eastAsia="宋体" w:cs="宋体"/>
          <w:sz w:val="24"/>
          <w:szCs w:val="24"/>
          <w:highlight w:val="none"/>
          <w:lang w:val="en-US" w:eastAsia="en-US" w:bidi="ar-SA"/>
        </w:rPr>
      </w:pPr>
      <w:r>
        <w:rPr>
          <w:rFonts w:hint="eastAsia" w:ascii="宋体" w:hAnsi="宋体" w:eastAsia="宋体" w:cs="宋体"/>
          <w:sz w:val="24"/>
          <w:szCs w:val="24"/>
          <w:highlight w:val="none"/>
          <w:lang w:val="en-US" w:eastAsia="en-US" w:bidi="ar-SA"/>
        </w:rPr>
        <w:t>1</w:t>
      </w:r>
      <w:r>
        <w:rPr>
          <w:rFonts w:hint="eastAsia" w:ascii="宋体" w:hAnsi="宋体" w:eastAsia="宋体" w:cs="宋体"/>
          <w:sz w:val="24"/>
          <w:szCs w:val="24"/>
          <w:highlight w:val="none"/>
          <w:lang w:val="en-US" w:eastAsia="zh-CN" w:bidi="ar-SA"/>
        </w:rPr>
        <w:t>1</w:t>
      </w:r>
      <w:r>
        <w:rPr>
          <w:rFonts w:hint="eastAsia" w:ascii="宋体" w:hAnsi="宋体" w:eastAsia="宋体" w:cs="宋体"/>
          <w:sz w:val="24"/>
          <w:szCs w:val="24"/>
          <w:highlight w:val="none"/>
          <w:lang w:val="en-US" w:eastAsia="en-US" w:bidi="ar-SA"/>
        </w:rPr>
        <w:t>、提供设备维修保养、稳定性检测所需使用的工具列表，并提供照片证明。</w:t>
      </w:r>
    </w:p>
    <w:p w14:paraId="41CAE811">
      <w:pPr>
        <w:keepNext w:val="0"/>
        <w:keepLines w:val="0"/>
        <w:pageBreakBefore w:val="0"/>
        <w:widowControl w:val="0"/>
        <w:kinsoku/>
        <w:wordWrap/>
        <w:overflowPunct/>
        <w:topLinePunct w:val="0"/>
        <w:autoSpaceDE w:val="0"/>
        <w:autoSpaceDN w:val="0"/>
        <w:bidi w:val="0"/>
        <w:adjustRightInd/>
        <w:snapToGrid/>
        <w:spacing w:after="0" w:line="360" w:lineRule="auto"/>
        <w:rPr>
          <w:rFonts w:hint="eastAsia" w:ascii="宋体" w:hAnsi="宋体" w:eastAsia="宋体" w:cs="宋体"/>
          <w:sz w:val="24"/>
          <w:szCs w:val="24"/>
          <w:highlight w:val="none"/>
          <w:lang w:val="en-US" w:eastAsia="en-US" w:bidi="ar-SA"/>
        </w:rPr>
      </w:pPr>
      <w:r>
        <w:rPr>
          <w:rFonts w:hint="eastAsia" w:ascii="宋体" w:hAnsi="宋体" w:eastAsia="宋体" w:cs="宋体"/>
          <w:sz w:val="24"/>
          <w:szCs w:val="24"/>
          <w:highlight w:val="none"/>
          <w:lang w:val="en-US" w:eastAsia="en-US" w:bidi="ar-SA"/>
        </w:rPr>
        <w:t>1</w:t>
      </w:r>
      <w:r>
        <w:rPr>
          <w:rFonts w:hint="eastAsia" w:ascii="宋体" w:hAnsi="宋体" w:eastAsia="宋体" w:cs="宋体"/>
          <w:sz w:val="24"/>
          <w:szCs w:val="24"/>
          <w:highlight w:val="none"/>
          <w:lang w:val="en-US" w:eastAsia="zh-CN" w:bidi="ar-SA"/>
        </w:rPr>
        <w:t>2</w:t>
      </w:r>
      <w:r>
        <w:rPr>
          <w:rFonts w:hint="eastAsia" w:ascii="宋体" w:hAnsi="宋体" w:eastAsia="宋体" w:cs="宋体"/>
          <w:sz w:val="24"/>
          <w:szCs w:val="24"/>
          <w:highlight w:val="none"/>
          <w:lang w:val="en-US" w:eastAsia="en-US" w:bidi="ar-SA"/>
        </w:rPr>
        <w:t>、最终服务商每次维保任务完成后，维保工程师应及时提供工单，由使用科室及设备管理科室签字确认并留存复写联。年度维保服务期结束时提供全年维保资料，并对维修的故障进行分析。</w:t>
      </w:r>
    </w:p>
    <w:p w14:paraId="02F41B03">
      <w:pPr>
        <w:keepNext w:val="0"/>
        <w:keepLines w:val="0"/>
        <w:pageBreakBefore w:val="0"/>
        <w:widowControl/>
        <w:kinsoku/>
        <w:wordWrap/>
        <w:overflowPunct/>
        <w:topLinePunct w:val="0"/>
        <w:autoSpaceDE w:val="0"/>
        <w:autoSpaceDN w:val="0"/>
        <w:bidi w:val="0"/>
        <w:adjustRightInd/>
        <w:snapToGrid/>
        <w:spacing w:line="360" w:lineRule="auto"/>
        <w:ind w:firstLine="0" w:firstLineChars="0"/>
        <w:contextualSpacing/>
        <w:textAlignment w:val="auto"/>
        <w:rPr>
          <w:rFonts w:hint="eastAsia" w:ascii="宋体" w:hAnsi="宋体" w:eastAsia="宋体" w:cs="宋体"/>
          <w:b/>
          <w:bCs/>
          <w:color w:val="auto"/>
          <w:sz w:val="24"/>
          <w:szCs w:val="24"/>
          <w:highlight w:val="none"/>
          <w:lang w:val="en-US" w:eastAsia="zh-CN"/>
        </w:rPr>
      </w:pPr>
    </w:p>
    <w:p w14:paraId="42C01A4A">
      <w:pPr>
        <w:keepNext w:val="0"/>
        <w:keepLines w:val="0"/>
        <w:pageBreakBefore w:val="0"/>
        <w:widowControl/>
        <w:kinsoku/>
        <w:wordWrap/>
        <w:overflowPunct/>
        <w:topLinePunct w:val="0"/>
        <w:autoSpaceDE w:val="0"/>
        <w:autoSpaceDN w:val="0"/>
        <w:bidi w:val="0"/>
        <w:adjustRightInd/>
        <w:snapToGrid/>
        <w:spacing w:line="360" w:lineRule="auto"/>
        <w:ind w:firstLine="0" w:firstLineChars="0"/>
        <w:contextualSpacing/>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品目</w:t>
      </w:r>
      <w:r>
        <w:rPr>
          <w:rFonts w:hint="eastAsia" w:ascii="宋体" w:hAnsi="宋体" w:eastAsia="宋体" w:cs="宋体"/>
          <w:b/>
          <w:bCs/>
          <w:color w:val="auto"/>
          <w:sz w:val="24"/>
          <w:szCs w:val="24"/>
          <w:highlight w:val="none"/>
          <w:lang w:eastAsia="zh-CN"/>
        </w:rPr>
        <w:t>1-4：医用血管造影X射线系统维修保养服务</w:t>
      </w:r>
    </w:p>
    <w:p w14:paraId="05CAFFC3">
      <w:pPr>
        <w:widowControl w:val="0"/>
        <w:autoSpaceDE w:val="0"/>
        <w:autoSpaceDN w:val="0"/>
        <w:spacing w:line="360" w:lineRule="auto"/>
        <w:ind w:firstLine="0" w:firstLineChars="0"/>
        <w:jc w:val="both"/>
        <w:rPr>
          <w:rFonts w:ascii="宋体" w:hAnsi="宋体" w:eastAsia="宋体" w:cs="宋体"/>
          <w:b/>
          <w:bCs/>
          <w:color w:val="000000"/>
          <w:kern w:val="0"/>
          <w:sz w:val="24"/>
          <w:szCs w:val="24"/>
          <w:lang w:val="en-US" w:eastAsia="zh-CN" w:bidi="ar-SA"/>
        </w:rPr>
      </w:pPr>
      <w:r>
        <w:rPr>
          <w:rFonts w:hint="eastAsia" w:ascii="宋体" w:hAnsi="宋体" w:eastAsia="宋体" w:cs="宋体"/>
          <w:b/>
          <w:bCs/>
          <w:color w:val="000000"/>
          <w:kern w:val="0"/>
          <w:sz w:val="24"/>
          <w:szCs w:val="24"/>
          <w:lang w:val="en-US" w:eastAsia="zh-CN" w:bidi="ar-SA"/>
        </w:rPr>
        <w:t>一、维保设备清单：</w:t>
      </w:r>
    </w:p>
    <w:tbl>
      <w:tblPr>
        <w:tblStyle w:val="6"/>
        <w:tblW w:w="9338" w:type="dxa"/>
        <w:jc w:val="center"/>
        <w:tblLayout w:type="fixed"/>
        <w:tblCellMar>
          <w:top w:w="15" w:type="dxa"/>
          <w:left w:w="15" w:type="dxa"/>
          <w:bottom w:w="15" w:type="dxa"/>
          <w:right w:w="15" w:type="dxa"/>
        </w:tblCellMar>
      </w:tblPr>
      <w:tblGrid>
        <w:gridCol w:w="861"/>
        <w:gridCol w:w="2102"/>
        <w:gridCol w:w="750"/>
        <w:gridCol w:w="1519"/>
        <w:gridCol w:w="825"/>
        <w:gridCol w:w="1469"/>
        <w:gridCol w:w="593"/>
        <w:gridCol w:w="1219"/>
      </w:tblGrid>
      <w:tr w14:paraId="16BCBCB7">
        <w:tblPrEx>
          <w:tblCellMar>
            <w:top w:w="15" w:type="dxa"/>
            <w:left w:w="15" w:type="dxa"/>
            <w:bottom w:w="15" w:type="dxa"/>
            <w:right w:w="15" w:type="dxa"/>
          </w:tblCellMar>
        </w:tblPrEx>
        <w:trPr>
          <w:trHeight w:val="663"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29806">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lang w:val="en-US" w:eastAsia="zh-CN"/>
              </w:rPr>
              <w:t>品目</w:t>
            </w:r>
            <w:r>
              <w:rPr>
                <w:rFonts w:hint="eastAsia" w:ascii="宋体" w:hAnsi="宋体" w:eastAsia="宋体" w:cs="宋体"/>
                <w:color w:val="000000"/>
                <w:kern w:val="0"/>
                <w:sz w:val="24"/>
                <w:szCs w:val="24"/>
              </w:rPr>
              <w:t>号</w:t>
            </w:r>
          </w:p>
        </w:tc>
        <w:tc>
          <w:tcPr>
            <w:tcW w:w="2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4AE7C">
            <w:pPr>
              <w:widowControl/>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设备名称</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796E0">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品牌</w:t>
            </w:r>
          </w:p>
        </w:tc>
        <w:tc>
          <w:tcPr>
            <w:tcW w:w="1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8CF5E">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规格型号</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75AE3">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数量</w:t>
            </w:r>
          </w:p>
        </w:tc>
        <w:tc>
          <w:tcPr>
            <w:tcW w:w="1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5CCCF">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预算单价（万元/年）</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D7036">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年限</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14DB5">
            <w:pPr>
              <w:widowControl/>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总预算</w:t>
            </w:r>
          </w:p>
          <w:p w14:paraId="1728368D">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（万元）</w:t>
            </w:r>
          </w:p>
        </w:tc>
      </w:tr>
      <w:tr w14:paraId="53E78F9D">
        <w:tblPrEx>
          <w:tblCellMar>
            <w:top w:w="15" w:type="dxa"/>
            <w:left w:w="15" w:type="dxa"/>
            <w:bottom w:w="15" w:type="dxa"/>
            <w:right w:w="15" w:type="dxa"/>
          </w:tblCellMar>
        </w:tblPrEx>
        <w:trPr>
          <w:trHeight w:val="362"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68720">
            <w:pPr>
              <w:widowControl/>
              <w:jc w:val="center"/>
              <w:textAlignment w:val="center"/>
              <w:rPr>
                <w:rFonts w:hint="default" w:ascii="宋体" w:hAnsi="宋体" w:eastAsia="宋体" w:cs="宋体"/>
                <w:color w:val="000000"/>
                <w:kern w:val="0"/>
                <w:sz w:val="24"/>
                <w:szCs w:val="24"/>
                <w:lang w:val="en-US"/>
              </w:rPr>
            </w:pPr>
            <w:r>
              <w:rPr>
                <w:rFonts w:hint="eastAsia" w:ascii="宋体" w:hAnsi="宋体" w:eastAsia="宋体" w:cs="宋体"/>
                <w:color w:val="000000"/>
                <w:sz w:val="24"/>
                <w:szCs w:val="24"/>
                <w:lang w:val="en-US" w:eastAsia="zh-CN"/>
              </w:rPr>
              <w:t>1-4</w:t>
            </w:r>
          </w:p>
        </w:tc>
        <w:tc>
          <w:tcPr>
            <w:tcW w:w="2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07969">
            <w:pPr>
              <w:widowControl/>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医用血管造影X射线系统</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3EBBD">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lang w:bidi="ar"/>
              </w:rPr>
              <w:t>飞利浦</w:t>
            </w:r>
          </w:p>
        </w:tc>
        <w:tc>
          <w:tcPr>
            <w:tcW w:w="1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FCB12">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lang w:bidi="ar"/>
              </w:rPr>
              <w:t>Azurion 3 M15</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BA2DE">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lang w:bidi="ar"/>
              </w:rPr>
              <w:t>1</w:t>
            </w:r>
          </w:p>
        </w:tc>
        <w:tc>
          <w:tcPr>
            <w:tcW w:w="1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31DD7">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lang w:bidi="ar"/>
              </w:rPr>
              <w:t>60</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D4471">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lang w:bidi="ar"/>
              </w:rPr>
              <w:t>3</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F8789">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lang w:bidi="ar"/>
              </w:rPr>
              <w:t>180</w:t>
            </w:r>
          </w:p>
        </w:tc>
      </w:tr>
    </w:tbl>
    <w:p w14:paraId="0DED98DA">
      <w:pPr>
        <w:widowControl w:val="0"/>
        <w:autoSpaceDE w:val="0"/>
        <w:autoSpaceDN w:val="0"/>
        <w:spacing w:line="360" w:lineRule="auto"/>
        <w:ind w:firstLine="0" w:firstLineChars="0"/>
        <w:jc w:val="both"/>
        <w:rPr>
          <w:rFonts w:ascii="宋体" w:hAnsi="宋体" w:eastAsia="宋体" w:cs="宋体"/>
          <w:b/>
          <w:color w:val="000000"/>
          <w:kern w:val="0"/>
          <w:sz w:val="24"/>
          <w:szCs w:val="24"/>
          <w:lang w:val="en-US" w:eastAsia="zh-CN" w:bidi="ar-SA"/>
        </w:rPr>
      </w:pPr>
      <w:r>
        <w:rPr>
          <w:rFonts w:hint="eastAsia" w:ascii="宋体" w:hAnsi="宋体" w:eastAsia="宋体" w:cs="宋体"/>
          <w:b/>
          <w:color w:val="000000"/>
          <w:kern w:val="0"/>
          <w:sz w:val="24"/>
          <w:szCs w:val="24"/>
          <w:lang w:val="en-US" w:eastAsia="zh-CN" w:bidi="ar-SA"/>
        </w:rPr>
        <w:t>二、技术要求</w:t>
      </w:r>
    </w:p>
    <w:p w14:paraId="3C1147ED">
      <w:pPr>
        <w:widowControl w:val="0"/>
        <w:autoSpaceDE w:val="0"/>
        <w:autoSpaceDN w:val="0"/>
        <w:spacing w:after="0" w:line="360" w:lineRule="auto"/>
        <w:rPr>
          <w:rFonts w:ascii="宋体" w:hAnsi="宋体" w:eastAsia="宋体" w:cs="宋体"/>
          <w:sz w:val="24"/>
          <w:szCs w:val="24"/>
          <w:lang w:val="en-US" w:eastAsia="en-US" w:bidi="ar-SA"/>
        </w:rPr>
      </w:pPr>
      <w:r>
        <w:rPr>
          <w:rFonts w:hint="eastAsia" w:ascii="宋体" w:hAnsi="宋体" w:eastAsia="宋体" w:cs="宋体"/>
          <w:sz w:val="24"/>
          <w:szCs w:val="24"/>
          <w:lang w:val="en-US" w:eastAsia="en-US" w:bidi="ar-SA"/>
        </w:rPr>
        <w:t>▲1、投标报价包括此台设备（含原厂后处理工作站）不限次人工费用、所有故障备件(含球管、高压、探测器等高值备件)更换及维护保养费用（含耗材）。</w:t>
      </w:r>
    </w:p>
    <w:p w14:paraId="7487C8E7">
      <w:pPr>
        <w:widowControl w:val="0"/>
        <w:autoSpaceDE w:val="0"/>
        <w:autoSpaceDN w:val="0"/>
        <w:spacing w:after="0" w:line="360" w:lineRule="auto"/>
        <w:rPr>
          <w:rFonts w:ascii="宋体" w:hAnsi="宋体" w:eastAsia="宋体" w:cs="宋体"/>
          <w:sz w:val="24"/>
          <w:szCs w:val="24"/>
          <w:lang w:val="en-US" w:eastAsia="en-US" w:bidi="ar-SA"/>
        </w:rPr>
      </w:pPr>
      <w:r>
        <w:rPr>
          <w:rFonts w:hint="eastAsia" w:ascii="宋体" w:hAnsi="宋体" w:eastAsia="宋体" w:cs="宋体"/>
          <w:sz w:val="24"/>
          <w:szCs w:val="24"/>
          <w:lang w:val="en-US" w:eastAsia="en-US" w:bidi="ar-SA"/>
        </w:rPr>
        <w:t>2、具备400或800报修热线，提供7×24h在线技术支持，电话响应时间≤20min。</w:t>
      </w:r>
    </w:p>
    <w:p w14:paraId="676734F2">
      <w:pPr>
        <w:widowControl w:val="0"/>
        <w:autoSpaceDE w:val="0"/>
        <w:autoSpaceDN w:val="0"/>
        <w:spacing w:after="0" w:line="360" w:lineRule="auto"/>
        <w:rPr>
          <w:rFonts w:ascii="宋体" w:hAnsi="宋体" w:eastAsia="宋体" w:cs="宋体"/>
          <w:sz w:val="24"/>
          <w:szCs w:val="24"/>
          <w:highlight w:val="none"/>
          <w:lang w:val="en-US" w:eastAsia="en-US" w:bidi="ar-SA"/>
        </w:rPr>
      </w:pPr>
      <w:r>
        <w:rPr>
          <w:rFonts w:hint="eastAsia" w:ascii="宋体" w:hAnsi="宋体" w:eastAsia="宋体" w:cs="宋体"/>
          <w:sz w:val="24"/>
          <w:szCs w:val="24"/>
          <w:lang w:val="en-US" w:eastAsia="en-US" w:bidi="ar-SA"/>
        </w:rPr>
        <w:t>3、工</w:t>
      </w:r>
      <w:r>
        <w:rPr>
          <w:rFonts w:hint="eastAsia" w:ascii="宋体" w:hAnsi="宋体" w:eastAsia="宋体" w:cs="宋体"/>
          <w:sz w:val="24"/>
          <w:szCs w:val="24"/>
          <w:highlight w:val="none"/>
          <w:lang w:val="en-US" w:eastAsia="en-US" w:bidi="ar-SA"/>
        </w:rPr>
        <w:t>程师</w:t>
      </w:r>
      <w:r>
        <w:rPr>
          <w:rFonts w:hint="eastAsia" w:ascii="宋体" w:hAnsi="宋体" w:eastAsia="宋体" w:cs="宋体"/>
          <w:sz w:val="24"/>
          <w:szCs w:val="24"/>
          <w:highlight w:val="none"/>
          <w:lang w:val="en-US" w:eastAsia="zh-CN" w:bidi="ar-SA"/>
        </w:rPr>
        <w:t>1</w:t>
      </w:r>
      <w:r>
        <w:rPr>
          <w:rFonts w:hint="eastAsia" w:ascii="宋体" w:hAnsi="宋体" w:eastAsia="宋体" w:cs="宋体"/>
          <w:sz w:val="24"/>
          <w:szCs w:val="24"/>
          <w:highlight w:val="none"/>
          <w:lang w:val="en-US" w:eastAsia="en-US" w:bidi="ar-SA"/>
        </w:rPr>
        <w:t>小时内到达现场，宕机备件</w:t>
      </w:r>
      <w:r>
        <w:rPr>
          <w:rFonts w:hint="eastAsia" w:ascii="宋体" w:hAnsi="宋体" w:eastAsia="宋体" w:cs="宋体"/>
          <w:sz w:val="24"/>
          <w:szCs w:val="24"/>
          <w:highlight w:val="none"/>
          <w:lang w:val="en-US" w:eastAsia="zh-CN" w:bidi="ar-SA"/>
        </w:rPr>
        <w:t>24</w:t>
      </w:r>
      <w:r>
        <w:rPr>
          <w:rFonts w:hint="eastAsia" w:ascii="宋体" w:hAnsi="宋体" w:eastAsia="宋体" w:cs="宋体"/>
          <w:sz w:val="24"/>
          <w:szCs w:val="24"/>
          <w:highlight w:val="none"/>
          <w:lang w:val="en-US" w:eastAsia="en-US" w:bidi="ar-SA"/>
        </w:rPr>
        <w:t>小时到达现场。</w:t>
      </w:r>
    </w:p>
    <w:p w14:paraId="7BA24708">
      <w:pPr>
        <w:widowControl w:val="0"/>
        <w:autoSpaceDE w:val="0"/>
        <w:autoSpaceDN w:val="0"/>
        <w:spacing w:after="0" w:line="360" w:lineRule="auto"/>
        <w:rPr>
          <w:rFonts w:ascii="宋体" w:hAnsi="宋体" w:eastAsia="宋体" w:cs="宋体"/>
          <w:sz w:val="24"/>
          <w:szCs w:val="24"/>
          <w:highlight w:val="none"/>
          <w:lang w:val="en-US" w:eastAsia="en-US" w:bidi="ar-SA"/>
        </w:rPr>
      </w:pPr>
      <w:r>
        <w:rPr>
          <w:rFonts w:hint="eastAsia" w:ascii="宋体" w:hAnsi="宋体" w:eastAsia="宋体" w:cs="宋体"/>
          <w:sz w:val="24"/>
          <w:szCs w:val="24"/>
          <w:highlight w:val="none"/>
          <w:lang w:val="en-US" w:eastAsia="en-US" w:bidi="ar-SA"/>
        </w:rPr>
        <w:t>4、开机率≥9</w:t>
      </w:r>
      <w:r>
        <w:rPr>
          <w:rFonts w:hint="eastAsia" w:ascii="宋体" w:hAnsi="宋体" w:eastAsia="宋体" w:cs="宋体"/>
          <w:sz w:val="24"/>
          <w:szCs w:val="24"/>
          <w:highlight w:val="none"/>
          <w:lang w:val="en-US" w:eastAsia="zh-CN" w:bidi="ar-SA"/>
        </w:rPr>
        <w:t>8</w:t>
      </w:r>
      <w:r>
        <w:rPr>
          <w:rFonts w:hint="eastAsia" w:ascii="宋体" w:hAnsi="宋体" w:eastAsia="宋体" w:cs="宋体"/>
          <w:sz w:val="24"/>
          <w:szCs w:val="24"/>
          <w:highlight w:val="none"/>
          <w:lang w:val="en-US" w:eastAsia="en-US" w:bidi="ar-SA"/>
        </w:rPr>
        <w:t>%（365天计算），停机时间每超过规定天数1天，保修期顺延3天。</w:t>
      </w:r>
    </w:p>
    <w:p w14:paraId="3AED5FB1">
      <w:pPr>
        <w:widowControl/>
        <w:spacing w:line="360" w:lineRule="auto"/>
        <w:jc w:val="left"/>
        <w:textAlignment w:val="top"/>
        <w:rPr>
          <w:rFonts w:ascii="宋体" w:hAnsi="宋体" w:eastAsia="宋体" w:cs="宋体"/>
          <w:color w:val="000000"/>
          <w:sz w:val="24"/>
          <w:highlight w:val="none"/>
          <w:lang w:val="en-AU"/>
        </w:rPr>
      </w:pPr>
      <w:r>
        <w:rPr>
          <w:rFonts w:hint="eastAsia" w:ascii="宋体" w:hAnsi="宋体" w:eastAsia="宋体" w:cs="宋体"/>
          <w:sz w:val="24"/>
          <w:highlight w:val="none"/>
        </w:rPr>
        <w:t>5、专业保养≥</w:t>
      </w:r>
      <w:r>
        <w:rPr>
          <w:rFonts w:ascii="宋体" w:hAnsi="宋体" w:eastAsia="宋体" w:cs="宋体"/>
          <w:sz w:val="24"/>
          <w:highlight w:val="none"/>
        </w:rPr>
        <w:t>2次/年，</w:t>
      </w:r>
      <w:r>
        <w:rPr>
          <w:rFonts w:hint="eastAsia" w:ascii="宋体" w:hAnsi="宋体" w:eastAsia="宋体" w:cs="宋体"/>
          <w:sz w:val="24"/>
          <w:highlight w:val="none"/>
        </w:rPr>
        <w:t>保养内容至少包括</w:t>
      </w:r>
      <w:r>
        <w:rPr>
          <w:rFonts w:hint="eastAsia" w:ascii="宋体" w:hAnsi="宋体" w:eastAsia="宋体" w:cs="宋体"/>
          <w:color w:val="000000"/>
          <w:sz w:val="24"/>
          <w:highlight w:val="none"/>
          <w:lang w:val="en-AU"/>
        </w:rPr>
        <w:t>：设备的安全检查、影像质量检查、设备除尘保养、运行状态检查等，并提供定期维护保养报告</w:t>
      </w:r>
    </w:p>
    <w:p w14:paraId="74684AD2">
      <w:pPr>
        <w:widowControl w:val="0"/>
        <w:autoSpaceDE w:val="0"/>
        <w:autoSpaceDN w:val="0"/>
        <w:spacing w:after="0" w:line="360" w:lineRule="auto"/>
        <w:rPr>
          <w:rFonts w:ascii="宋体" w:hAnsi="宋体" w:eastAsia="宋体" w:cs="宋体"/>
          <w:sz w:val="24"/>
          <w:szCs w:val="24"/>
          <w:highlight w:val="none"/>
          <w:lang w:val="en-US" w:eastAsia="en-US" w:bidi="ar-SA"/>
        </w:rPr>
      </w:pPr>
      <w:r>
        <w:rPr>
          <w:rFonts w:hint="eastAsia" w:ascii="宋体" w:hAnsi="宋体" w:eastAsia="宋体" w:cs="宋体"/>
          <w:sz w:val="24"/>
          <w:szCs w:val="24"/>
          <w:highlight w:val="none"/>
          <w:lang w:val="en-US" w:eastAsia="en-US" w:bidi="ar-SA"/>
        </w:rPr>
        <w:t>6、备件供应和更换：所更换的备件全部为原厂全新备件。</w:t>
      </w:r>
    </w:p>
    <w:p w14:paraId="6A6A1436">
      <w:pPr>
        <w:widowControl w:val="0"/>
        <w:autoSpaceDE w:val="0"/>
        <w:autoSpaceDN w:val="0"/>
        <w:spacing w:after="0" w:line="360" w:lineRule="auto"/>
        <w:rPr>
          <w:rFonts w:ascii="宋体" w:hAnsi="宋体" w:eastAsia="宋体" w:cs="宋体"/>
          <w:sz w:val="24"/>
          <w:szCs w:val="24"/>
          <w:highlight w:val="none"/>
          <w:lang w:val="en-US" w:eastAsia="en-US" w:bidi="ar-SA"/>
        </w:rPr>
      </w:pPr>
      <w:r>
        <w:rPr>
          <w:rFonts w:hint="eastAsia" w:ascii="宋体" w:hAnsi="宋体" w:eastAsia="宋体" w:cs="宋体"/>
          <w:sz w:val="24"/>
          <w:szCs w:val="24"/>
          <w:highlight w:val="none"/>
          <w:lang w:val="en-US" w:eastAsia="en-US" w:bidi="ar-SA"/>
        </w:rPr>
        <w:t>▲7、最终服务商具备合法来源的高级故障诊断维修钥匙，可完全使用维修诊断和校准软件。</w:t>
      </w:r>
    </w:p>
    <w:p w14:paraId="300F085A">
      <w:pPr>
        <w:widowControl w:val="0"/>
        <w:autoSpaceDE w:val="0"/>
        <w:autoSpaceDN w:val="0"/>
        <w:spacing w:after="0" w:line="360" w:lineRule="auto"/>
        <w:rPr>
          <w:rFonts w:ascii="宋体" w:hAnsi="宋体" w:eastAsia="宋体" w:cs="宋体"/>
          <w:sz w:val="24"/>
          <w:szCs w:val="24"/>
          <w:highlight w:val="none"/>
          <w:lang w:val="en-US" w:eastAsia="en-US" w:bidi="ar-SA"/>
        </w:rPr>
      </w:pPr>
      <w:r>
        <w:rPr>
          <w:rFonts w:hint="eastAsia" w:ascii="宋体" w:hAnsi="宋体" w:eastAsia="宋体" w:cs="宋体"/>
          <w:sz w:val="24"/>
          <w:szCs w:val="24"/>
          <w:highlight w:val="none"/>
          <w:lang w:val="en-US" w:eastAsia="en-US" w:bidi="ar-SA"/>
        </w:rPr>
        <w:t>▲8、最终服务商现场DSA维修工程师≥</w:t>
      </w:r>
      <w:r>
        <w:rPr>
          <w:rFonts w:ascii="宋体" w:hAnsi="宋体" w:eastAsia="宋体" w:cs="宋体"/>
          <w:sz w:val="24"/>
          <w:szCs w:val="24"/>
          <w:highlight w:val="none"/>
          <w:lang w:val="en-US" w:eastAsia="en-US" w:bidi="ar-SA"/>
        </w:rPr>
        <w:t>3名，</w:t>
      </w:r>
      <w:r>
        <w:rPr>
          <w:rFonts w:hint="eastAsia" w:ascii="宋体" w:hAnsi="宋体" w:eastAsia="宋体" w:cs="宋体"/>
          <w:sz w:val="24"/>
          <w:szCs w:val="24"/>
          <w:highlight w:val="none"/>
          <w:lang w:val="en-US" w:eastAsia="en-US" w:bidi="ar-SA"/>
        </w:rPr>
        <w:t>均具备维修资质（提供原厂培训证书）。</w:t>
      </w:r>
    </w:p>
    <w:p w14:paraId="13507C82">
      <w:pPr>
        <w:widowControl w:val="0"/>
        <w:autoSpaceDE w:val="0"/>
        <w:autoSpaceDN w:val="0"/>
        <w:spacing w:after="0" w:line="360" w:lineRule="auto"/>
        <w:rPr>
          <w:rFonts w:ascii="宋体" w:hAnsi="宋体" w:eastAsia="宋体" w:cs="宋体"/>
          <w:sz w:val="24"/>
          <w:szCs w:val="24"/>
          <w:highlight w:val="none"/>
          <w:lang w:val="en-US" w:eastAsia="en-US" w:bidi="ar-SA"/>
        </w:rPr>
      </w:pPr>
      <w:r>
        <w:rPr>
          <w:rFonts w:hint="eastAsia" w:ascii="宋体" w:hAnsi="宋体" w:eastAsia="宋体" w:cs="宋体"/>
          <w:sz w:val="24"/>
          <w:szCs w:val="24"/>
          <w:highlight w:val="none"/>
          <w:lang w:val="en-US" w:eastAsia="en-US" w:bidi="ar-SA"/>
        </w:rPr>
        <w:t>▲9</w:t>
      </w:r>
      <w:r>
        <w:rPr>
          <w:rFonts w:ascii="宋体" w:hAnsi="宋体" w:eastAsia="宋体" w:cs="宋体"/>
          <w:sz w:val="24"/>
          <w:szCs w:val="24"/>
          <w:highlight w:val="none"/>
          <w:lang w:val="en-US" w:eastAsia="en-US" w:bidi="ar-SA"/>
        </w:rPr>
        <w:t>、最终服务商在国内设有备件仓库，提供地址、联系人、库房产权证明或租赁证明。</w:t>
      </w:r>
    </w:p>
    <w:p w14:paraId="05B88C73">
      <w:pPr>
        <w:widowControl w:val="0"/>
        <w:autoSpaceDE w:val="0"/>
        <w:autoSpaceDN w:val="0"/>
        <w:spacing w:after="0" w:line="360" w:lineRule="auto"/>
        <w:rPr>
          <w:rFonts w:ascii="宋体" w:hAnsi="宋体" w:eastAsia="宋体" w:cs="宋体"/>
          <w:sz w:val="24"/>
          <w:szCs w:val="24"/>
          <w:highlight w:val="none"/>
          <w:lang w:val="en-US" w:eastAsia="en-US" w:bidi="ar-SA"/>
        </w:rPr>
      </w:pPr>
      <w:r>
        <w:rPr>
          <w:rFonts w:hint="eastAsia" w:ascii="宋体" w:hAnsi="宋体" w:eastAsia="宋体" w:cs="宋体"/>
          <w:sz w:val="24"/>
          <w:szCs w:val="24"/>
          <w:highlight w:val="none"/>
          <w:lang w:val="en-US" w:eastAsia="en-US" w:bidi="ar-SA"/>
        </w:rPr>
        <w:t>10、提供设备维修保养、稳定性检测所需使用的工具列表，并提供照片证明。</w:t>
      </w:r>
    </w:p>
    <w:p w14:paraId="300FDF69">
      <w:pPr>
        <w:widowControl w:val="0"/>
        <w:autoSpaceDE w:val="0"/>
        <w:autoSpaceDN w:val="0"/>
        <w:spacing w:after="0" w:line="360" w:lineRule="auto"/>
        <w:rPr>
          <w:rFonts w:ascii="宋体" w:hAnsi="宋体" w:eastAsia="宋体" w:cs="宋体"/>
          <w:sz w:val="24"/>
          <w:szCs w:val="24"/>
          <w:highlight w:val="none"/>
          <w:lang w:val="en-US" w:eastAsia="en-US" w:bidi="ar-SA"/>
        </w:rPr>
      </w:pPr>
      <w:r>
        <w:rPr>
          <w:rFonts w:hint="eastAsia" w:ascii="宋体" w:hAnsi="宋体" w:eastAsia="宋体" w:cs="宋体"/>
          <w:sz w:val="24"/>
          <w:szCs w:val="24"/>
          <w:highlight w:val="none"/>
          <w:lang w:val="en-US" w:eastAsia="en-US" w:bidi="ar-SA"/>
        </w:rPr>
        <w:t>11、最终服务商每次维保任务完成后，维保工程师应及时提供工单，由使用科室及设备管理科室签字确认并留存复写联。年度维保服务期结束时提供全年维保资料，并对维修的故障进行分析。</w:t>
      </w:r>
    </w:p>
    <w:p w14:paraId="1DB2333F">
      <w:pPr>
        <w:keepNext w:val="0"/>
        <w:keepLines w:val="0"/>
        <w:pageBreakBefore w:val="0"/>
        <w:widowControl w:val="0"/>
        <w:kinsoku/>
        <w:wordWrap/>
        <w:overflowPunct/>
        <w:topLinePunct w:val="0"/>
        <w:autoSpaceDE w:val="0"/>
        <w:autoSpaceDN w:val="0"/>
        <w:bidi w:val="0"/>
        <w:adjustRightInd/>
        <w:snapToGrid/>
        <w:spacing w:line="360" w:lineRule="auto"/>
        <w:ind w:firstLine="0" w:firstLineChars="0"/>
        <w:jc w:val="both"/>
        <w:textAlignment w:val="auto"/>
        <w:rPr>
          <w:rFonts w:hint="eastAsia" w:ascii="宋体" w:hAnsi="宋体" w:eastAsia="宋体" w:cs="宋体"/>
          <w:b/>
          <w:bCs/>
          <w:color w:val="000000"/>
          <w:kern w:val="0"/>
          <w:sz w:val="32"/>
          <w:szCs w:val="32"/>
          <w:lang w:val="en-US" w:eastAsia="zh-CN" w:bidi="ar-SA"/>
        </w:rPr>
      </w:pPr>
    </w:p>
    <w:p w14:paraId="3F34AB28">
      <w:pPr>
        <w:keepNext w:val="0"/>
        <w:keepLines w:val="0"/>
        <w:pageBreakBefore w:val="0"/>
        <w:kinsoku/>
        <w:wordWrap/>
        <w:overflowPunct/>
        <w:topLinePunct w:val="0"/>
        <w:autoSpaceDE w:val="0"/>
        <w:autoSpaceDN w:val="0"/>
        <w:bidi w:val="0"/>
        <w:adjustRightInd/>
        <w:snapToGrid/>
        <w:spacing w:line="360" w:lineRule="auto"/>
        <w:ind w:firstLine="0" w:firstLineChars="0"/>
        <w:textAlignment w:val="auto"/>
        <w:rPr>
          <w:rFonts w:hint="eastAsia" w:ascii="宋体" w:hAnsi="宋体" w:eastAsia="宋体" w:cs="宋体"/>
          <w:b/>
          <w:bCs/>
          <w:color w:val="000000"/>
          <w:kern w:val="0"/>
          <w:sz w:val="32"/>
          <w:szCs w:val="32"/>
        </w:rPr>
        <w:sectPr>
          <w:pgSz w:w="11906" w:h="16838"/>
          <w:pgMar w:top="1440" w:right="1286" w:bottom="1440" w:left="1418" w:header="851" w:footer="992" w:gutter="0"/>
          <w:cols w:space="720" w:num="1"/>
          <w:titlePg/>
          <w:docGrid w:type="lines" w:linePitch="312" w:charSpace="0"/>
        </w:sectPr>
      </w:pPr>
    </w:p>
    <w:p w14:paraId="10CE8C92">
      <w:pPr>
        <w:keepNext w:val="0"/>
        <w:keepLines w:val="0"/>
        <w:pageBreakBefore w:val="0"/>
        <w:widowControl w:val="0"/>
        <w:kinsoku/>
        <w:wordWrap/>
        <w:overflowPunct/>
        <w:topLinePunct w:val="0"/>
        <w:autoSpaceDE w:val="0"/>
        <w:autoSpaceDN w:val="0"/>
        <w:bidi w:val="0"/>
        <w:adjustRightInd/>
        <w:snapToGrid/>
        <w:spacing w:line="360" w:lineRule="auto"/>
        <w:ind w:firstLine="0" w:firstLineChars="0"/>
        <w:jc w:val="both"/>
        <w:textAlignment w:val="auto"/>
        <w:rPr>
          <w:rFonts w:hint="eastAsia" w:ascii="Times New Roman" w:hAnsi="Times New Roman" w:eastAsia="宋体" w:cs="Times New Roman"/>
          <w:b/>
          <w:bCs/>
          <w:color w:val="auto"/>
          <w:kern w:val="2"/>
          <w:sz w:val="24"/>
          <w:szCs w:val="24"/>
          <w:highlight w:val="none"/>
          <w:lang w:val="en-US" w:eastAsia="zh-CN" w:bidi="ar-SA"/>
        </w:rPr>
      </w:pPr>
      <w:r>
        <w:rPr>
          <w:rFonts w:hint="eastAsia" w:ascii="宋体" w:hAnsi="宋体" w:eastAsia="宋体" w:cs="宋体"/>
          <w:b/>
          <w:bCs/>
          <w:color w:val="000000"/>
          <w:kern w:val="0"/>
          <w:sz w:val="32"/>
          <w:szCs w:val="32"/>
          <w:lang w:val="en-US" w:eastAsia="zh-CN" w:bidi="ar-SA"/>
        </w:rPr>
        <w:t>02包：</w:t>
      </w:r>
    </w:p>
    <w:p w14:paraId="0F579038">
      <w:pPr>
        <w:keepNext w:val="0"/>
        <w:keepLines w:val="0"/>
        <w:pageBreakBefore w:val="0"/>
        <w:widowControl/>
        <w:kinsoku/>
        <w:wordWrap/>
        <w:overflowPunct/>
        <w:topLinePunct w:val="0"/>
        <w:autoSpaceDE w:val="0"/>
        <w:autoSpaceDN w:val="0"/>
        <w:bidi w:val="0"/>
        <w:adjustRightInd/>
        <w:snapToGrid/>
        <w:spacing w:line="360" w:lineRule="auto"/>
        <w:ind w:firstLine="0" w:firstLineChars="0"/>
        <w:contextualSpacing/>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品目</w:t>
      </w:r>
      <w:r>
        <w:rPr>
          <w:rFonts w:hint="eastAsia" w:ascii="宋体" w:hAnsi="宋体" w:eastAsia="宋体" w:cs="宋体"/>
          <w:b/>
          <w:bCs/>
          <w:color w:val="auto"/>
          <w:sz w:val="24"/>
          <w:szCs w:val="24"/>
          <w:highlight w:val="none"/>
          <w:lang w:eastAsia="zh-CN"/>
        </w:rPr>
        <w:t>2-1：医用诊断X射线系统维修保养服务</w:t>
      </w:r>
    </w:p>
    <w:p w14:paraId="381D6C5D">
      <w:pPr>
        <w:widowControl w:val="0"/>
        <w:autoSpaceDE w:val="0"/>
        <w:autoSpaceDN w:val="0"/>
        <w:spacing w:line="360" w:lineRule="auto"/>
        <w:ind w:firstLine="0" w:firstLineChars="0"/>
        <w:jc w:val="both"/>
        <w:rPr>
          <w:rFonts w:ascii="宋体" w:hAnsi="宋体" w:eastAsia="宋体" w:cs="宋体"/>
          <w:b/>
          <w:bCs/>
          <w:color w:val="000000"/>
          <w:kern w:val="0"/>
          <w:sz w:val="24"/>
          <w:szCs w:val="24"/>
          <w:lang w:val="en-US" w:eastAsia="zh-CN" w:bidi="ar-SA"/>
        </w:rPr>
      </w:pPr>
      <w:r>
        <w:rPr>
          <w:rFonts w:hint="eastAsia" w:ascii="宋体" w:hAnsi="宋体" w:eastAsia="宋体" w:cs="宋体"/>
          <w:b/>
          <w:bCs/>
          <w:color w:val="000000"/>
          <w:kern w:val="0"/>
          <w:sz w:val="24"/>
          <w:szCs w:val="24"/>
          <w:lang w:val="en-US" w:eastAsia="zh-CN" w:bidi="ar-SA"/>
        </w:rPr>
        <w:t>一、维保设备清单：</w:t>
      </w:r>
    </w:p>
    <w:tbl>
      <w:tblPr>
        <w:tblStyle w:val="6"/>
        <w:tblW w:w="9338" w:type="dxa"/>
        <w:jc w:val="center"/>
        <w:tblLayout w:type="fixed"/>
        <w:tblCellMar>
          <w:top w:w="15" w:type="dxa"/>
          <w:left w:w="15" w:type="dxa"/>
          <w:bottom w:w="15" w:type="dxa"/>
          <w:right w:w="15" w:type="dxa"/>
        </w:tblCellMar>
      </w:tblPr>
      <w:tblGrid>
        <w:gridCol w:w="768"/>
        <w:gridCol w:w="2195"/>
        <w:gridCol w:w="750"/>
        <w:gridCol w:w="1519"/>
        <w:gridCol w:w="825"/>
        <w:gridCol w:w="1469"/>
        <w:gridCol w:w="593"/>
        <w:gridCol w:w="1219"/>
      </w:tblGrid>
      <w:tr w14:paraId="0C110D4E">
        <w:tblPrEx>
          <w:tblCellMar>
            <w:top w:w="15" w:type="dxa"/>
            <w:left w:w="15" w:type="dxa"/>
            <w:bottom w:w="15" w:type="dxa"/>
            <w:right w:w="15" w:type="dxa"/>
          </w:tblCellMar>
        </w:tblPrEx>
        <w:trPr>
          <w:trHeight w:val="559" w:hRule="atLeast"/>
          <w:jc w:val="center"/>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95B50">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lang w:val="en-US" w:eastAsia="zh-CN"/>
              </w:rPr>
              <w:t>品目</w:t>
            </w:r>
            <w:r>
              <w:rPr>
                <w:rFonts w:hint="eastAsia" w:ascii="宋体" w:hAnsi="宋体" w:eastAsia="宋体" w:cs="宋体"/>
                <w:color w:val="000000"/>
                <w:kern w:val="0"/>
                <w:sz w:val="24"/>
                <w:szCs w:val="24"/>
              </w:rPr>
              <w:t>号</w:t>
            </w:r>
          </w:p>
        </w:tc>
        <w:tc>
          <w:tcPr>
            <w:tcW w:w="2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3B941">
            <w:pPr>
              <w:widowControl/>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设备名称</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CDA6C">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品牌</w:t>
            </w:r>
          </w:p>
        </w:tc>
        <w:tc>
          <w:tcPr>
            <w:tcW w:w="1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FD2B3">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规格型号</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A7040">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数量</w:t>
            </w:r>
          </w:p>
        </w:tc>
        <w:tc>
          <w:tcPr>
            <w:tcW w:w="1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5F5B8">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预算单价（万元/年）</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0918D">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年限</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16AF6">
            <w:pPr>
              <w:widowControl/>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总预算</w:t>
            </w:r>
          </w:p>
          <w:p w14:paraId="6BA242E2">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（万元）</w:t>
            </w:r>
          </w:p>
        </w:tc>
      </w:tr>
      <w:tr w14:paraId="72965525">
        <w:tblPrEx>
          <w:tblCellMar>
            <w:top w:w="15" w:type="dxa"/>
            <w:left w:w="15" w:type="dxa"/>
            <w:bottom w:w="15" w:type="dxa"/>
            <w:right w:w="15" w:type="dxa"/>
          </w:tblCellMar>
        </w:tblPrEx>
        <w:trPr>
          <w:trHeight w:val="362" w:hRule="atLeast"/>
          <w:jc w:val="center"/>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E59EB">
            <w:pPr>
              <w:widowControl/>
              <w:jc w:val="center"/>
              <w:textAlignment w:val="center"/>
              <w:rPr>
                <w:rFonts w:hint="default" w:ascii="宋体" w:hAnsi="宋体" w:eastAsia="宋体" w:cs="宋体"/>
                <w:color w:val="000000"/>
                <w:kern w:val="0"/>
                <w:sz w:val="24"/>
                <w:szCs w:val="24"/>
                <w:lang w:val="en-US"/>
              </w:rPr>
            </w:pPr>
            <w:r>
              <w:rPr>
                <w:rFonts w:hint="eastAsia" w:ascii="宋体" w:hAnsi="宋体" w:eastAsia="宋体" w:cs="宋体"/>
                <w:color w:val="000000"/>
                <w:sz w:val="24"/>
                <w:szCs w:val="24"/>
                <w:lang w:val="en-US" w:eastAsia="zh-CN"/>
              </w:rPr>
              <w:t>2-1</w:t>
            </w:r>
          </w:p>
        </w:tc>
        <w:tc>
          <w:tcPr>
            <w:tcW w:w="2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24848">
            <w:pPr>
              <w:widowControl/>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医用诊断X射线系统</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F28CD">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lang w:bidi="ar"/>
              </w:rPr>
              <w:t>中国GE</w:t>
            </w:r>
          </w:p>
        </w:tc>
        <w:tc>
          <w:tcPr>
            <w:tcW w:w="1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64995">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lang w:bidi="ar"/>
              </w:rPr>
              <w:t>DR-F</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B67B6">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lang w:bidi="ar"/>
              </w:rPr>
              <w:t>1</w:t>
            </w:r>
          </w:p>
        </w:tc>
        <w:tc>
          <w:tcPr>
            <w:tcW w:w="1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C07CE">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lang w:bidi="ar"/>
              </w:rPr>
              <w:t>5.5</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273AF">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lang w:bidi="ar"/>
              </w:rPr>
              <w:t>3</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7036D">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lang w:bidi="ar"/>
              </w:rPr>
              <w:t>16.5</w:t>
            </w:r>
          </w:p>
        </w:tc>
      </w:tr>
    </w:tbl>
    <w:p w14:paraId="45A94B25">
      <w:pPr>
        <w:widowControl w:val="0"/>
        <w:shd w:val="clear"/>
        <w:autoSpaceDE w:val="0"/>
        <w:autoSpaceDN w:val="0"/>
        <w:spacing w:line="360" w:lineRule="auto"/>
        <w:ind w:firstLine="0" w:firstLineChars="0"/>
        <w:jc w:val="both"/>
        <w:rPr>
          <w:rFonts w:ascii="宋体" w:hAnsi="宋体" w:eastAsia="宋体" w:cs="宋体"/>
          <w:b/>
          <w:color w:val="000000"/>
          <w:kern w:val="0"/>
          <w:sz w:val="24"/>
          <w:szCs w:val="24"/>
          <w:highlight w:val="none"/>
          <w:lang w:val="en-US" w:eastAsia="zh-CN" w:bidi="ar-SA"/>
        </w:rPr>
      </w:pPr>
      <w:r>
        <w:rPr>
          <w:rFonts w:hint="eastAsia" w:ascii="宋体" w:hAnsi="宋体" w:eastAsia="宋体" w:cs="宋体"/>
          <w:b/>
          <w:color w:val="000000"/>
          <w:kern w:val="0"/>
          <w:sz w:val="24"/>
          <w:szCs w:val="24"/>
          <w:highlight w:val="none"/>
          <w:lang w:val="en-US" w:eastAsia="zh-CN" w:bidi="ar-SA"/>
        </w:rPr>
        <w:t>二、技术要求</w:t>
      </w:r>
    </w:p>
    <w:p w14:paraId="0457879E">
      <w:pPr>
        <w:widowControl w:val="0"/>
        <w:shd w:val="clear"/>
        <w:autoSpaceDE w:val="0"/>
        <w:autoSpaceDN w:val="0"/>
        <w:spacing w:after="0" w:line="360" w:lineRule="auto"/>
        <w:rPr>
          <w:rFonts w:ascii="宋体" w:hAnsi="宋体" w:eastAsia="宋体" w:cs="宋体"/>
          <w:sz w:val="24"/>
          <w:szCs w:val="24"/>
          <w:highlight w:val="none"/>
          <w:lang w:val="en-US" w:eastAsia="en-US" w:bidi="ar-SA"/>
        </w:rPr>
      </w:pPr>
      <w:r>
        <w:rPr>
          <w:rFonts w:hint="eastAsia" w:ascii="宋体" w:hAnsi="宋体" w:eastAsia="宋体" w:cs="宋体"/>
          <w:sz w:val="24"/>
          <w:szCs w:val="24"/>
          <w:highlight w:val="none"/>
          <w:lang w:val="en-US" w:eastAsia="en-US" w:bidi="ar-SA"/>
        </w:rPr>
        <w:t>▲1、投标报价包括此台设备不限次人工费用、所有故障备件(探测器、管球等</w:t>
      </w:r>
      <w:r>
        <w:rPr>
          <w:rFonts w:hint="eastAsia" w:ascii="宋体" w:hAnsi="宋体" w:eastAsia="宋体" w:cs="宋体"/>
          <w:sz w:val="24"/>
          <w:szCs w:val="24"/>
          <w:highlight w:val="none"/>
          <w:lang w:val="en-US" w:eastAsia="zh-CN" w:bidi="ar-SA"/>
        </w:rPr>
        <w:t>除外</w:t>
      </w:r>
      <w:r>
        <w:rPr>
          <w:rFonts w:hint="eastAsia" w:ascii="宋体" w:hAnsi="宋体" w:eastAsia="宋体" w:cs="宋体"/>
          <w:sz w:val="24"/>
          <w:szCs w:val="24"/>
          <w:highlight w:val="none"/>
          <w:lang w:val="en-US" w:eastAsia="en-US" w:bidi="ar-SA"/>
        </w:rPr>
        <w:t>)更换及维护保养费用（含耗材）。</w:t>
      </w:r>
    </w:p>
    <w:p w14:paraId="05D39499">
      <w:pPr>
        <w:widowControl w:val="0"/>
        <w:shd w:val="clear"/>
        <w:autoSpaceDE w:val="0"/>
        <w:autoSpaceDN w:val="0"/>
        <w:spacing w:line="360" w:lineRule="auto"/>
        <w:rPr>
          <w:rFonts w:hint="eastAsia" w:ascii="宋体" w:hAnsi="宋体" w:eastAsia="宋体" w:cs="宋体"/>
          <w:sz w:val="24"/>
          <w:szCs w:val="21"/>
          <w:highlight w:val="none"/>
          <w:lang w:val="en-US" w:eastAsia="zh-CN" w:bidi="ar-SA"/>
        </w:rPr>
      </w:pPr>
      <w:r>
        <w:rPr>
          <w:rFonts w:hint="eastAsia" w:ascii="宋体" w:hAnsi="宋体" w:eastAsia="宋体" w:cs="宋体"/>
          <w:sz w:val="24"/>
          <w:szCs w:val="24"/>
          <w:highlight w:val="none"/>
          <w:lang w:val="en-US" w:eastAsia="en-US" w:bidi="ar-SA"/>
        </w:rPr>
        <w:t>2、具备400或800报修热线，提供7×24h在线技术支持，电话响应时间≤</w:t>
      </w:r>
      <w:r>
        <w:rPr>
          <w:rFonts w:hint="eastAsia" w:ascii="宋体" w:hAnsi="宋体" w:eastAsia="宋体" w:cs="宋体"/>
          <w:sz w:val="24"/>
          <w:szCs w:val="21"/>
          <w:highlight w:val="none"/>
          <w:lang w:val="en-US" w:eastAsia="en-US" w:bidi="ar-SA"/>
        </w:rPr>
        <w:t>4小时</w:t>
      </w:r>
      <w:r>
        <w:rPr>
          <w:rFonts w:hint="eastAsia" w:ascii="宋体" w:hAnsi="宋体" w:eastAsia="宋体" w:cs="宋体"/>
          <w:sz w:val="24"/>
          <w:szCs w:val="24"/>
          <w:highlight w:val="none"/>
          <w:lang w:val="en-US" w:eastAsia="en-US" w:bidi="ar-SA"/>
        </w:rPr>
        <w:t>8小时内给予技术答疑，24小时内专业人员到现场，72小时内修复故障。</w:t>
      </w:r>
    </w:p>
    <w:p w14:paraId="6E6F3B70">
      <w:pPr>
        <w:widowControl w:val="0"/>
        <w:shd w:val="clear"/>
        <w:autoSpaceDE w:val="0"/>
        <w:autoSpaceDN w:val="0"/>
        <w:spacing w:after="0" w:line="360" w:lineRule="auto"/>
        <w:rPr>
          <w:rFonts w:hint="eastAsia" w:ascii="宋体" w:hAnsi="宋体" w:eastAsia="宋体" w:cs="宋体"/>
          <w:sz w:val="24"/>
          <w:szCs w:val="21"/>
          <w:highlight w:val="none"/>
          <w:lang w:val="en-US" w:eastAsia="en-US" w:bidi="ar-SA"/>
        </w:rPr>
      </w:pPr>
      <w:r>
        <w:rPr>
          <w:rFonts w:hint="eastAsia" w:ascii="宋体" w:hAnsi="宋体" w:eastAsia="宋体" w:cs="宋体"/>
          <w:sz w:val="24"/>
          <w:szCs w:val="21"/>
          <w:highlight w:val="none"/>
          <w:lang w:val="en-US" w:eastAsia="en-US" w:bidi="ar-SA"/>
        </w:rPr>
        <w:t>开机保证率</w:t>
      </w:r>
      <w:r>
        <w:rPr>
          <w:rFonts w:hint="eastAsia" w:ascii="宋体" w:hAnsi="宋体" w:eastAsia="宋体" w:cs="宋体"/>
          <w:sz w:val="24"/>
          <w:szCs w:val="24"/>
          <w:highlight w:val="none"/>
          <w:lang w:val="en-US" w:eastAsia="en-US" w:bidi="ar-SA"/>
        </w:rPr>
        <w:t>≥</w:t>
      </w:r>
      <w:r>
        <w:rPr>
          <w:rFonts w:hint="eastAsia" w:ascii="宋体" w:hAnsi="宋体" w:eastAsia="宋体" w:cs="宋体"/>
          <w:sz w:val="24"/>
          <w:szCs w:val="21"/>
          <w:highlight w:val="none"/>
          <w:lang w:val="en-US" w:eastAsia="zh-CN" w:bidi="ar-SA"/>
        </w:rPr>
        <w:t>70</w:t>
      </w:r>
      <w:r>
        <w:rPr>
          <w:rFonts w:hint="eastAsia" w:ascii="宋体" w:hAnsi="宋体" w:eastAsia="宋体" w:cs="宋体"/>
          <w:sz w:val="24"/>
          <w:szCs w:val="21"/>
          <w:highlight w:val="none"/>
          <w:lang w:val="en-US" w:eastAsia="en-US" w:bidi="ar-SA"/>
        </w:rPr>
        <w:t>%</w:t>
      </w:r>
      <w:r>
        <w:rPr>
          <w:rFonts w:hint="eastAsia" w:ascii="宋体" w:hAnsi="宋体" w:eastAsia="宋体" w:cs="宋体"/>
          <w:sz w:val="24"/>
          <w:szCs w:val="24"/>
          <w:highlight w:val="none"/>
          <w:lang w:val="en-US" w:eastAsia="en-US" w:bidi="ar-SA"/>
        </w:rPr>
        <w:t>（365天计算），停机时间每超过规定天数1天，保修期顺延3天。</w:t>
      </w:r>
    </w:p>
    <w:p w14:paraId="6482EC78">
      <w:pPr>
        <w:widowControl/>
        <w:shd w:val="clear"/>
        <w:spacing w:line="360" w:lineRule="auto"/>
        <w:jc w:val="left"/>
        <w:textAlignment w:val="top"/>
        <w:rPr>
          <w:rFonts w:hint="eastAsia" w:ascii="宋体" w:hAnsi="宋体" w:eastAsia="宋体" w:cs="宋体"/>
          <w:color w:val="000000"/>
          <w:sz w:val="24"/>
          <w:highlight w:val="none"/>
          <w:lang w:val="en-AU" w:eastAsia="zh-CN"/>
        </w:rPr>
      </w:pPr>
      <w:r>
        <w:rPr>
          <w:rFonts w:hint="eastAsia" w:ascii="宋体" w:hAnsi="宋体" w:eastAsia="宋体" w:cs="宋体"/>
          <w:color w:val="000000"/>
          <w:sz w:val="24"/>
          <w:highlight w:val="none"/>
          <w:lang w:val="en-US" w:eastAsia="zh-CN"/>
        </w:rPr>
        <w:t>3</w:t>
      </w:r>
      <w:r>
        <w:rPr>
          <w:rFonts w:hint="eastAsia" w:ascii="宋体" w:hAnsi="宋体" w:eastAsia="宋体" w:cs="宋体"/>
          <w:color w:val="000000"/>
          <w:sz w:val="24"/>
          <w:highlight w:val="none"/>
          <w:lang w:val="en-AU"/>
        </w:rPr>
        <w:t>、专业保养≥</w:t>
      </w:r>
      <w:r>
        <w:rPr>
          <w:rFonts w:hint="eastAsia" w:ascii="宋体" w:hAnsi="宋体" w:eastAsia="宋体" w:cs="宋体"/>
          <w:color w:val="000000"/>
          <w:sz w:val="24"/>
          <w:highlight w:val="none"/>
          <w:lang w:val="en-US" w:eastAsia="zh-CN"/>
        </w:rPr>
        <w:t>4</w:t>
      </w:r>
      <w:r>
        <w:rPr>
          <w:rFonts w:hint="eastAsia" w:ascii="宋体" w:hAnsi="宋体" w:eastAsia="宋体" w:cs="宋体"/>
          <w:color w:val="000000"/>
          <w:sz w:val="24"/>
          <w:highlight w:val="none"/>
          <w:lang w:val="en-AU"/>
        </w:rPr>
        <w:t>次/年，保养内容至少</w:t>
      </w:r>
      <w:r>
        <w:rPr>
          <w:rFonts w:hint="eastAsia" w:ascii="宋体" w:hAnsi="宋体" w:eastAsia="宋体" w:cs="宋体"/>
          <w:sz w:val="24"/>
          <w:szCs w:val="21"/>
          <w:highlight w:val="none"/>
        </w:rPr>
        <w:t>包括</w:t>
      </w:r>
      <w:r>
        <w:rPr>
          <w:rFonts w:hint="eastAsia" w:ascii="宋体" w:hAnsi="宋体" w:eastAsia="宋体" w:cs="宋体"/>
          <w:sz w:val="24"/>
          <w:szCs w:val="21"/>
          <w:highlight w:val="none"/>
          <w:lang w:eastAsia="zh-CN"/>
        </w:rPr>
        <w:t>：</w:t>
      </w:r>
      <w:r>
        <w:rPr>
          <w:rFonts w:hint="eastAsia" w:ascii="宋体" w:hAnsi="宋体" w:eastAsia="宋体" w:cs="宋体"/>
          <w:sz w:val="24"/>
          <w:szCs w:val="21"/>
          <w:highlight w:val="none"/>
        </w:rPr>
        <w:t>机器清洁、性能测试及校准，必要的机械或电器的检查以及非紧急性质的补救性维修</w:t>
      </w:r>
      <w:r>
        <w:rPr>
          <w:rFonts w:hint="eastAsia" w:ascii="宋体" w:hAnsi="宋体" w:eastAsia="宋体" w:cs="宋体"/>
          <w:color w:val="000000"/>
          <w:sz w:val="24"/>
          <w:highlight w:val="none"/>
          <w:lang w:val="en-AU"/>
        </w:rPr>
        <w:t>并提供定期维护保养报告</w:t>
      </w:r>
      <w:r>
        <w:rPr>
          <w:rFonts w:hint="eastAsia" w:ascii="宋体" w:hAnsi="宋体" w:eastAsia="宋体" w:cs="宋体"/>
          <w:color w:val="000000"/>
          <w:sz w:val="24"/>
          <w:highlight w:val="none"/>
          <w:lang w:val="en-AU" w:eastAsia="zh-CN"/>
        </w:rPr>
        <w:t>。</w:t>
      </w:r>
    </w:p>
    <w:p w14:paraId="737CABB6">
      <w:pPr>
        <w:widowControl w:val="0"/>
        <w:shd w:val="clear"/>
        <w:autoSpaceDE w:val="0"/>
        <w:autoSpaceDN w:val="0"/>
        <w:spacing w:after="0" w:line="360" w:lineRule="auto"/>
        <w:rPr>
          <w:rFonts w:ascii="宋体" w:hAnsi="宋体" w:eastAsia="宋体" w:cs="宋体"/>
          <w:sz w:val="24"/>
          <w:szCs w:val="24"/>
          <w:highlight w:val="none"/>
          <w:lang w:val="en-US" w:eastAsia="en-US" w:bidi="ar-SA"/>
        </w:rPr>
      </w:pPr>
      <w:r>
        <w:rPr>
          <w:rFonts w:hint="eastAsia" w:ascii="宋体" w:hAnsi="宋体" w:eastAsia="宋体" w:cs="宋体"/>
          <w:sz w:val="24"/>
          <w:szCs w:val="24"/>
          <w:highlight w:val="none"/>
          <w:lang w:val="en-US" w:eastAsia="zh-CN" w:bidi="ar-SA"/>
        </w:rPr>
        <w:t>4</w:t>
      </w:r>
      <w:r>
        <w:rPr>
          <w:rFonts w:hint="eastAsia" w:ascii="宋体" w:hAnsi="宋体" w:eastAsia="宋体" w:cs="宋体"/>
          <w:sz w:val="24"/>
          <w:szCs w:val="24"/>
          <w:highlight w:val="none"/>
          <w:lang w:val="en-US" w:eastAsia="en-US" w:bidi="ar-SA"/>
        </w:rPr>
        <w:t>、备件供应和更换：所更换的备件全部为原厂全新备件。</w:t>
      </w:r>
    </w:p>
    <w:p w14:paraId="3BA5FE24">
      <w:pPr>
        <w:widowControl w:val="0"/>
        <w:shd w:val="clear"/>
        <w:autoSpaceDE w:val="0"/>
        <w:autoSpaceDN w:val="0"/>
        <w:spacing w:after="0" w:line="360" w:lineRule="auto"/>
        <w:rPr>
          <w:rFonts w:ascii="宋体" w:hAnsi="宋体" w:eastAsia="宋体" w:cs="宋体"/>
          <w:sz w:val="24"/>
          <w:szCs w:val="24"/>
          <w:highlight w:val="none"/>
          <w:lang w:val="en-US" w:eastAsia="en-US" w:bidi="ar-SA"/>
        </w:rPr>
      </w:pPr>
      <w:r>
        <w:rPr>
          <w:rFonts w:hint="eastAsia" w:ascii="宋体" w:hAnsi="宋体" w:eastAsia="宋体" w:cs="宋体"/>
          <w:sz w:val="24"/>
          <w:szCs w:val="24"/>
          <w:highlight w:val="none"/>
          <w:lang w:val="en-US" w:eastAsia="en-US" w:bidi="ar-SA"/>
        </w:rPr>
        <w:t>▲</w:t>
      </w:r>
      <w:r>
        <w:rPr>
          <w:rFonts w:hint="eastAsia" w:ascii="宋体" w:hAnsi="宋体" w:eastAsia="宋体" w:cs="宋体"/>
          <w:sz w:val="24"/>
          <w:szCs w:val="24"/>
          <w:highlight w:val="none"/>
          <w:lang w:val="en-US" w:eastAsia="zh-CN" w:bidi="ar-SA"/>
        </w:rPr>
        <w:t>5</w:t>
      </w:r>
      <w:r>
        <w:rPr>
          <w:rFonts w:hint="eastAsia" w:ascii="宋体" w:hAnsi="宋体" w:eastAsia="宋体" w:cs="宋体"/>
          <w:sz w:val="24"/>
          <w:szCs w:val="24"/>
          <w:highlight w:val="none"/>
          <w:lang w:val="en-US" w:eastAsia="en-US" w:bidi="ar-SA"/>
        </w:rPr>
        <w:t>、最终服务商具备合法来源的高级故障诊断维修钥匙，可完全使用维修诊断和校准软件。</w:t>
      </w:r>
    </w:p>
    <w:p w14:paraId="2B2D3365">
      <w:pPr>
        <w:widowControl w:val="0"/>
        <w:shd w:val="clear"/>
        <w:autoSpaceDE w:val="0"/>
        <w:autoSpaceDN w:val="0"/>
        <w:spacing w:after="0" w:line="360" w:lineRule="auto"/>
        <w:rPr>
          <w:rFonts w:ascii="宋体" w:hAnsi="宋体" w:eastAsia="宋体" w:cs="宋体"/>
          <w:sz w:val="24"/>
          <w:szCs w:val="24"/>
          <w:highlight w:val="none"/>
          <w:lang w:val="en-US" w:eastAsia="en-US" w:bidi="ar-SA"/>
        </w:rPr>
      </w:pPr>
      <w:r>
        <w:rPr>
          <w:rFonts w:hint="eastAsia" w:ascii="宋体" w:hAnsi="宋体" w:eastAsia="宋体" w:cs="宋体"/>
          <w:sz w:val="24"/>
          <w:szCs w:val="24"/>
          <w:highlight w:val="none"/>
          <w:lang w:val="en-US" w:eastAsia="en-US" w:bidi="ar-SA"/>
        </w:rPr>
        <w:t>▲</w:t>
      </w:r>
      <w:r>
        <w:rPr>
          <w:rFonts w:hint="eastAsia" w:ascii="宋体" w:hAnsi="宋体" w:eastAsia="宋体" w:cs="宋体"/>
          <w:sz w:val="24"/>
          <w:szCs w:val="24"/>
          <w:highlight w:val="none"/>
          <w:lang w:val="en-US" w:eastAsia="zh-CN" w:bidi="ar-SA"/>
        </w:rPr>
        <w:t>6</w:t>
      </w:r>
      <w:r>
        <w:rPr>
          <w:rFonts w:hint="eastAsia" w:ascii="宋体" w:hAnsi="宋体" w:eastAsia="宋体" w:cs="宋体"/>
          <w:sz w:val="24"/>
          <w:szCs w:val="24"/>
          <w:highlight w:val="none"/>
          <w:lang w:val="en-US" w:eastAsia="en-US" w:bidi="ar-SA"/>
        </w:rPr>
        <w:t>、最终服务商现场维修工程师≥2名，均具备维修资质（提供原厂培训证书）。</w:t>
      </w:r>
    </w:p>
    <w:p w14:paraId="135A41C7">
      <w:pPr>
        <w:widowControl w:val="0"/>
        <w:shd w:val="clear"/>
        <w:autoSpaceDE w:val="0"/>
        <w:autoSpaceDN w:val="0"/>
        <w:spacing w:after="0" w:line="360" w:lineRule="auto"/>
        <w:rPr>
          <w:rFonts w:ascii="宋体" w:hAnsi="宋体" w:eastAsia="宋体" w:cs="宋体"/>
          <w:sz w:val="24"/>
          <w:szCs w:val="24"/>
          <w:highlight w:val="none"/>
          <w:lang w:val="en-US" w:eastAsia="en-US" w:bidi="ar-SA"/>
        </w:rPr>
      </w:pPr>
      <w:r>
        <w:rPr>
          <w:rFonts w:hint="eastAsia" w:ascii="宋体" w:hAnsi="宋体" w:eastAsia="宋体" w:cs="宋体"/>
          <w:sz w:val="24"/>
          <w:szCs w:val="24"/>
          <w:highlight w:val="none"/>
          <w:lang w:val="en-US" w:eastAsia="en-US" w:bidi="ar-SA"/>
        </w:rPr>
        <w:t>▲</w:t>
      </w:r>
      <w:r>
        <w:rPr>
          <w:rFonts w:hint="eastAsia" w:ascii="宋体" w:hAnsi="宋体" w:eastAsia="宋体" w:cs="宋体"/>
          <w:sz w:val="24"/>
          <w:szCs w:val="24"/>
          <w:highlight w:val="none"/>
          <w:lang w:val="en-US" w:eastAsia="zh-CN" w:bidi="ar-SA"/>
        </w:rPr>
        <w:t>7</w:t>
      </w:r>
      <w:r>
        <w:rPr>
          <w:rFonts w:hint="eastAsia" w:ascii="宋体" w:hAnsi="宋体" w:eastAsia="宋体" w:cs="宋体"/>
          <w:sz w:val="24"/>
          <w:szCs w:val="24"/>
          <w:highlight w:val="none"/>
          <w:lang w:val="en-US" w:eastAsia="en-US" w:bidi="ar-SA"/>
        </w:rPr>
        <w:t>、最终服务商在国内设有备件仓库，提供地址、联系人、库房产权证明或租赁证明。</w:t>
      </w:r>
    </w:p>
    <w:p w14:paraId="41F2E61E">
      <w:pPr>
        <w:widowControl w:val="0"/>
        <w:shd w:val="clear"/>
        <w:autoSpaceDE w:val="0"/>
        <w:autoSpaceDN w:val="0"/>
        <w:spacing w:after="0" w:line="360" w:lineRule="auto"/>
        <w:rPr>
          <w:rFonts w:ascii="宋体" w:hAnsi="宋体" w:eastAsia="宋体" w:cs="宋体"/>
          <w:sz w:val="24"/>
          <w:szCs w:val="24"/>
          <w:highlight w:val="none"/>
          <w:lang w:val="en-US" w:eastAsia="en-US" w:bidi="ar-SA"/>
        </w:rPr>
      </w:pPr>
      <w:r>
        <w:rPr>
          <w:rFonts w:hint="eastAsia" w:ascii="宋体" w:hAnsi="宋体" w:eastAsia="宋体" w:cs="宋体"/>
          <w:sz w:val="24"/>
          <w:szCs w:val="24"/>
          <w:highlight w:val="none"/>
          <w:lang w:val="en-US" w:eastAsia="zh-CN" w:bidi="ar-SA"/>
        </w:rPr>
        <w:t>8</w:t>
      </w:r>
      <w:r>
        <w:rPr>
          <w:rFonts w:hint="eastAsia" w:ascii="宋体" w:hAnsi="宋体" w:eastAsia="宋体" w:cs="宋体"/>
          <w:sz w:val="24"/>
          <w:szCs w:val="24"/>
          <w:highlight w:val="none"/>
          <w:lang w:val="en-US" w:eastAsia="en-US" w:bidi="ar-SA"/>
        </w:rPr>
        <w:t>、最终服务商每次维保任务完成后，维保工程师应及时提供工单，由使用科室及设备管理科室签字确认并留存复写联。</w:t>
      </w:r>
    </w:p>
    <w:p w14:paraId="1B1A7B00">
      <w:pPr>
        <w:widowControl w:val="0"/>
        <w:shd w:val="clear"/>
        <w:autoSpaceDE w:val="0"/>
        <w:autoSpaceDN w:val="0"/>
        <w:spacing w:after="0" w:line="360" w:lineRule="auto"/>
        <w:rPr>
          <w:rFonts w:ascii="宋体" w:hAnsi="宋体" w:eastAsia="宋体" w:cs="宋体"/>
          <w:sz w:val="24"/>
          <w:szCs w:val="24"/>
          <w:highlight w:val="none"/>
          <w:lang w:val="en-US" w:eastAsia="en-US" w:bidi="ar-SA"/>
        </w:rPr>
      </w:pPr>
      <w:r>
        <w:rPr>
          <w:rFonts w:hint="eastAsia" w:ascii="宋体" w:hAnsi="宋体" w:eastAsia="宋体" w:cs="宋体"/>
          <w:sz w:val="24"/>
          <w:szCs w:val="24"/>
          <w:highlight w:val="none"/>
          <w:lang w:val="en-US" w:eastAsia="zh-CN" w:bidi="ar-SA"/>
        </w:rPr>
        <w:t>9</w:t>
      </w:r>
      <w:r>
        <w:rPr>
          <w:rFonts w:hint="eastAsia" w:ascii="宋体" w:hAnsi="宋体" w:eastAsia="宋体" w:cs="宋体"/>
          <w:sz w:val="24"/>
          <w:szCs w:val="24"/>
          <w:highlight w:val="none"/>
          <w:lang w:val="en-US" w:eastAsia="en-US" w:bidi="ar-SA"/>
        </w:rPr>
        <w:t>、年度维保服务期结束时提供全年维保资料，并对维修的故障进行分析。</w:t>
      </w:r>
    </w:p>
    <w:p w14:paraId="5D7B8375">
      <w:pPr>
        <w:widowControl w:val="0"/>
        <w:shd w:val="clear"/>
        <w:autoSpaceDE w:val="0"/>
        <w:autoSpaceDN w:val="0"/>
        <w:spacing w:after="0" w:line="360" w:lineRule="auto"/>
        <w:rPr>
          <w:rFonts w:ascii="宋体" w:hAnsi="宋体" w:eastAsia="宋体" w:cs="宋体"/>
          <w:sz w:val="24"/>
          <w:szCs w:val="24"/>
          <w:highlight w:val="none"/>
          <w:lang w:val="en-US" w:eastAsia="en-US" w:bidi="ar-SA"/>
        </w:rPr>
      </w:pPr>
      <w:r>
        <w:rPr>
          <w:rFonts w:hint="eastAsia" w:ascii="宋体" w:hAnsi="宋体" w:eastAsia="宋体" w:cs="宋体"/>
          <w:sz w:val="24"/>
          <w:szCs w:val="24"/>
          <w:highlight w:val="none"/>
          <w:lang w:val="en-US" w:eastAsia="en-US" w:bidi="ar-SA"/>
        </w:rPr>
        <w:t>1</w:t>
      </w:r>
      <w:r>
        <w:rPr>
          <w:rFonts w:hint="eastAsia" w:ascii="宋体" w:hAnsi="宋体" w:eastAsia="宋体" w:cs="宋体"/>
          <w:sz w:val="24"/>
          <w:szCs w:val="24"/>
          <w:highlight w:val="none"/>
          <w:lang w:val="en-US" w:eastAsia="zh-CN" w:bidi="ar-SA"/>
        </w:rPr>
        <w:t>0</w:t>
      </w:r>
      <w:r>
        <w:rPr>
          <w:rFonts w:hint="eastAsia" w:ascii="宋体" w:hAnsi="宋体" w:eastAsia="宋体" w:cs="宋体"/>
          <w:sz w:val="24"/>
          <w:szCs w:val="24"/>
          <w:highlight w:val="none"/>
          <w:lang w:val="en-US" w:eastAsia="en-US" w:bidi="ar-SA"/>
        </w:rPr>
        <w:t>、 投标人须具相关专用工具和设备，并提供相应资料证明。</w:t>
      </w:r>
    </w:p>
    <w:p w14:paraId="446B1176">
      <w:pPr>
        <w:widowControl w:val="0"/>
        <w:shd w:val="clear"/>
        <w:autoSpaceDE w:val="0"/>
        <w:autoSpaceDN w:val="0"/>
        <w:spacing w:after="0" w:line="360" w:lineRule="auto"/>
        <w:rPr>
          <w:rFonts w:ascii="宋体" w:hAnsi="宋体" w:eastAsia="宋体" w:cs="宋体"/>
          <w:sz w:val="24"/>
          <w:szCs w:val="24"/>
          <w:highlight w:val="none"/>
          <w:lang w:val="en-US" w:eastAsia="en-US" w:bidi="ar-SA"/>
        </w:rPr>
      </w:pPr>
      <w:r>
        <w:rPr>
          <w:rFonts w:hint="eastAsia" w:ascii="宋体" w:hAnsi="宋体" w:eastAsia="宋体" w:cs="宋体"/>
          <w:sz w:val="24"/>
          <w:szCs w:val="24"/>
          <w:highlight w:val="none"/>
          <w:lang w:val="en-US" w:eastAsia="en-US" w:bidi="ar-SA"/>
        </w:rPr>
        <w:t>1</w:t>
      </w:r>
      <w:r>
        <w:rPr>
          <w:rFonts w:hint="eastAsia" w:ascii="宋体" w:hAnsi="宋体" w:eastAsia="宋体" w:cs="宋体"/>
          <w:sz w:val="24"/>
          <w:szCs w:val="24"/>
          <w:highlight w:val="none"/>
          <w:lang w:val="en-US" w:eastAsia="zh-CN" w:bidi="ar-SA"/>
        </w:rPr>
        <w:t>1</w:t>
      </w:r>
      <w:r>
        <w:rPr>
          <w:rFonts w:hint="eastAsia" w:ascii="宋体" w:hAnsi="宋体" w:eastAsia="宋体" w:cs="宋体"/>
          <w:sz w:val="24"/>
          <w:szCs w:val="24"/>
          <w:highlight w:val="none"/>
          <w:lang w:val="en-US" w:eastAsia="en-US" w:bidi="ar-SA"/>
        </w:rPr>
        <w:t>、最终服务商通过ISO9001质量认证并提供证书复印件。</w:t>
      </w:r>
    </w:p>
    <w:p w14:paraId="6A3EC3EB">
      <w:pPr>
        <w:keepNext w:val="0"/>
        <w:keepLines w:val="0"/>
        <w:pageBreakBefore w:val="0"/>
        <w:widowControl/>
        <w:kinsoku/>
        <w:wordWrap/>
        <w:overflowPunct/>
        <w:topLinePunct w:val="0"/>
        <w:autoSpaceDE w:val="0"/>
        <w:autoSpaceDN w:val="0"/>
        <w:bidi w:val="0"/>
        <w:adjustRightInd/>
        <w:snapToGrid/>
        <w:spacing w:line="360" w:lineRule="auto"/>
        <w:ind w:firstLine="0" w:firstLineChars="0"/>
        <w:contextualSpacing/>
        <w:textAlignment w:val="auto"/>
        <w:rPr>
          <w:rFonts w:hint="eastAsia" w:ascii="宋体" w:hAnsi="宋体" w:eastAsia="宋体" w:cs="宋体"/>
          <w:b/>
          <w:bCs/>
          <w:color w:val="auto"/>
          <w:sz w:val="24"/>
          <w:szCs w:val="24"/>
          <w:highlight w:val="none"/>
          <w:lang w:val="en-US" w:eastAsia="zh-CN"/>
        </w:rPr>
      </w:pPr>
    </w:p>
    <w:p w14:paraId="4BCC8281">
      <w:pPr>
        <w:keepNext w:val="0"/>
        <w:keepLines w:val="0"/>
        <w:pageBreakBefore w:val="0"/>
        <w:widowControl/>
        <w:kinsoku/>
        <w:wordWrap/>
        <w:overflowPunct/>
        <w:topLinePunct w:val="0"/>
        <w:autoSpaceDE w:val="0"/>
        <w:autoSpaceDN w:val="0"/>
        <w:bidi w:val="0"/>
        <w:adjustRightInd/>
        <w:snapToGrid/>
        <w:spacing w:line="360" w:lineRule="auto"/>
        <w:ind w:firstLine="0" w:firstLineChars="0"/>
        <w:contextualSpacing/>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品目</w:t>
      </w:r>
      <w:r>
        <w:rPr>
          <w:rFonts w:hint="eastAsia" w:ascii="宋体" w:hAnsi="宋体" w:eastAsia="宋体" w:cs="宋体"/>
          <w:b/>
          <w:bCs/>
          <w:color w:val="auto"/>
          <w:sz w:val="24"/>
          <w:szCs w:val="24"/>
          <w:highlight w:val="none"/>
          <w:lang w:eastAsia="zh-CN"/>
        </w:rPr>
        <w:t>2-2：移动式C型臂X线成像系统维修保养服务</w:t>
      </w:r>
    </w:p>
    <w:p w14:paraId="3B97DA62">
      <w:pPr>
        <w:keepNext w:val="0"/>
        <w:keepLines w:val="0"/>
        <w:pageBreakBefore w:val="0"/>
        <w:widowControl/>
        <w:kinsoku/>
        <w:wordWrap/>
        <w:overflowPunct/>
        <w:topLinePunct w:val="0"/>
        <w:autoSpaceDE w:val="0"/>
        <w:autoSpaceDN w:val="0"/>
        <w:bidi w:val="0"/>
        <w:adjustRightInd/>
        <w:snapToGrid/>
        <w:spacing w:line="360" w:lineRule="auto"/>
        <w:ind w:firstLine="0" w:firstLineChars="0"/>
        <w:contextualSpacing/>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品目</w:t>
      </w:r>
      <w:r>
        <w:rPr>
          <w:rFonts w:hint="eastAsia" w:ascii="宋体" w:hAnsi="宋体" w:eastAsia="宋体" w:cs="宋体"/>
          <w:b/>
          <w:bCs/>
          <w:color w:val="auto"/>
          <w:sz w:val="24"/>
          <w:szCs w:val="24"/>
          <w:highlight w:val="none"/>
          <w:lang w:eastAsia="zh-CN"/>
        </w:rPr>
        <w:t>2-4：移动式C形臂X射线机维修保养服务</w:t>
      </w:r>
    </w:p>
    <w:p w14:paraId="6E241B7D">
      <w:pPr>
        <w:widowControl w:val="0"/>
        <w:autoSpaceDE w:val="0"/>
        <w:autoSpaceDN w:val="0"/>
        <w:spacing w:line="360" w:lineRule="auto"/>
        <w:ind w:firstLine="0" w:firstLineChars="0"/>
        <w:jc w:val="both"/>
        <w:rPr>
          <w:rFonts w:ascii="宋体" w:hAnsi="宋体" w:eastAsia="宋体" w:cs="宋体"/>
          <w:b/>
          <w:bCs/>
          <w:color w:val="000000"/>
          <w:kern w:val="0"/>
          <w:sz w:val="24"/>
          <w:szCs w:val="24"/>
          <w:lang w:val="en-US" w:eastAsia="zh-CN" w:bidi="ar-SA"/>
        </w:rPr>
      </w:pPr>
      <w:r>
        <w:rPr>
          <w:rFonts w:hint="eastAsia" w:ascii="宋体" w:hAnsi="宋体" w:eastAsia="宋体" w:cs="宋体"/>
          <w:b/>
          <w:bCs/>
          <w:color w:val="000000"/>
          <w:kern w:val="0"/>
          <w:sz w:val="24"/>
          <w:szCs w:val="24"/>
          <w:lang w:val="en-US" w:eastAsia="zh-CN" w:bidi="ar-SA"/>
        </w:rPr>
        <w:t>一、维保设备清单：</w:t>
      </w:r>
    </w:p>
    <w:tbl>
      <w:tblPr>
        <w:tblStyle w:val="6"/>
        <w:tblW w:w="9872" w:type="dxa"/>
        <w:jc w:val="center"/>
        <w:tblLayout w:type="fixed"/>
        <w:tblCellMar>
          <w:top w:w="15" w:type="dxa"/>
          <w:left w:w="15" w:type="dxa"/>
          <w:bottom w:w="15" w:type="dxa"/>
          <w:right w:w="15" w:type="dxa"/>
        </w:tblCellMar>
      </w:tblPr>
      <w:tblGrid>
        <w:gridCol w:w="834"/>
        <w:gridCol w:w="2663"/>
        <w:gridCol w:w="750"/>
        <w:gridCol w:w="1519"/>
        <w:gridCol w:w="825"/>
        <w:gridCol w:w="1469"/>
        <w:gridCol w:w="593"/>
        <w:gridCol w:w="1219"/>
      </w:tblGrid>
      <w:tr w14:paraId="1679BCBF">
        <w:trPr>
          <w:trHeight w:val="559" w:hRule="atLeast"/>
          <w:jc w:val="center"/>
        </w:trPr>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41A8B">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lang w:val="en-US" w:eastAsia="zh-CN"/>
              </w:rPr>
              <w:t>品目</w:t>
            </w:r>
            <w:r>
              <w:rPr>
                <w:rFonts w:hint="eastAsia" w:ascii="宋体" w:hAnsi="宋体" w:eastAsia="宋体" w:cs="宋体"/>
                <w:color w:val="000000"/>
                <w:kern w:val="0"/>
                <w:sz w:val="24"/>
                <w:szCs w:val="24"/>
              </w:rPr>
              <w:t>号</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B6F1D">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设备名称</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FF766">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品牌</w:t>
            </w:r>
          </w:p>
        </w:tc>
        <w:tc>
          <w:tcPr>
            <w:tcW w:w="1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E610B">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规格型号</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B110E">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数量</w:t>
            </w:r>
          </w:p>
        </w:tc>
        <w:tc>
          <w:tcPr>
            <w:tcW w:w="1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077E3">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预算单价（万元/年）</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5039D">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年限</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29BD7">
            <w:pPr>
              <w:widowControl/>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总预算</w:t>
            </w:r>
          </w:p>
          <w:p w14:paraId="30D93D9F">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（万元）</w:t>
            </w:r>
          </w:p>
        </w:tc>
      </w:tr>
      <w:tr w14:paraId="7DD8E391">
        <w:tblPrEx>
          <w:tblCellMar>
            <w:top w:w="15" w:type="dxa"/>
            <w:left w:w="15" w:type="dxa"/>
            <w:bottom w:w="15" w:type="dxa"/>
            <w:right w:w="15" w:type="dxa"/>
          </w:tblCellMar>
        </w:tblPrEx>
        <w:trPr>
          <w:trHeight w:val="362" w:hRule="atLeast"/>
          <w:jc w:val="center"/>
        </w:trPr>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0878C">
            <w:pPr>
              <w:widowControl/>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2-2</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B1C2A">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lang w:bidi="ar"/>
              </w:rPr>
              <w:t>移动式C型臂X线成像系统</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DD35A">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lang w:bidi="ar"/>
              </w:rPr>
              <w:t>GE</w:t>
            </w:r>
          </w:p>
        </w:tc>
        <w:tc>
          <w:tcPr>
            <w:tcW w:w="1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20D11">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lang w:bidi="ar"/>
              </w:rPr>
              <w:t>GE OEC Fluorostar Compact PD</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10D73">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lang w:bidi="ar"/>
              </w:rPr>
              <w:t>1</w:t>
            </w:r>
          </w:p>
        </w:tc>
        <w:tc>
          <w:tcPr>
            <w:tcW w:w="1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08980">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lang w:bidi="ar"/>
              </w:rPr>
              <w:t>4</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DA2C7">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lang w:bidi="ar"/>
              </w:rPr>
              <w:t>3</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3161E">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lang w:bidi="ar"/>
              </w:rPr>
              <w:t>12</w:t>
            </w:r>
          </w:p>
        </w:tc>
      </w:tr>
      <w:tr w14:paraId="69B4C4F7">
        <w:tblPrEx>
          <w:tblCellMar>
            <w:top w:w="15" w:type="dxa"/>
            <w:left w:w="15" w:type="dxa"/>
            <w:bottom w:w="15" w:type="dxa"/>
            <w:right w:w="15" w:type="dxa"/>
          </w:tblCellMar>
        </w:tblPrEx>
        <w:trPr>
          <w:trHeight w:val="362" w:hRule="atLeast"/>
          <w:jc w:val="center"/>
        </w:trPr>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A4E4B">
            <w:pPr>
              <w:widowControl/>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2-4</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541E9">
            <w:pPr>
              <w:widowControl/>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移动式C形臂X射线机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B0968">
            <w:pPr>
              <w:widowControl/>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GE</w:t>
            </w:r>
          </w:p>
        </w:tc>
        <w:tc>
          <w:tcPr>
            <w:tcW w:w="1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AFFC6">
            <w:pPr>
              <w:widowControl/>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GE OEC Fluorostar Compact D</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14ED5">
            <w:pPr>
              <w:widowControl/>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1</w:t>
            </w:r>
          </w:p>
        </w:tc>
        <w:tc>
          <w:tcPr>
            <w:tcW w:w="1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02DA7">
            <w:pPr>
              <w:widowControl/>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4</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DD8E6">
            <w:pPr>
              <w:widowControl/>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CDC62">
            <w:pPr>
              <w:widowControl/>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12</w:t>
            </w:r>
          </w:p>
        </w:tc>
      </w:tr>
    </w:tbl>
    <w:p w14:paraId="5A5AE8F7">
      <w:pPr>
        <w:widowControl w:val="0"/>
        <w:autoSpaceDE w:val="0"/>
        <w:autoSpaceDN w:val="0"/>
        <w:spacing w:line="360" w:lineRule="auto"/>
        <w:ind w:firstLine="0" w:firstLineChars="0"/>
        <w:jc w:val="both"/>
        <w:rPr>
          <w:rFonts w:hint="eastAsia" w:ascii="宋体" w:hAnsi="宋体" w:eastAsia="宋体" w:cs="宋体"/>
          <w:b/>
          <w:color w:val="000000"/>
          <w:kern w:val="0"/>
          <w:sz w:val="24"/>
          <w:szCs w:val="24"/>
          <w:highlight w:val="none"/>
          <w:lang w:val="en-US" w:eastAsia="zh-CN" w:bidi="ar-SA"/>
        </w:rPr>
      </w:pPr>
      <w:r>
        <w:rPr>
          <w:rFonts w:hint="eastAsia" w:ascii="宋体" w:hAnsi="宋体" w:eastAsia="宋体" w:cs="宋体"/>
          <w:b/>
          <w:color w:val="000000"/>
          <w:kern w:val="0"/>
          <w:sz w:val="24"/>
          <w:szCs w:val="24"/>
          <w:highlight w:val="none"/>
          <w:lang w:val="en-US" w:eastAsia="zh-CN" w:bidi="ar-SA"/>
        </w:rPr>
        <w:t>二、技术要求</w:t>
      </w:r>
    </w:p>
    <w:p w14:paraId="57309D2D">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宋体" w:hAnsi="宋体" w:eastAsia="宋体" w:cs="宋体"/>
          <w:sz w:val="24"/>
          <w:szCs w:val="24"/>
          <w:highlight w:val="none"/>
          <w:lang w:val="en-US" w:eastAsia="en-US" w:bidi="ar-SA"/>
        </w:rPr>
      </w:pPr>
      <w:r>
        <w:rPr>
          <w:rFonts w:hint="eastAsia" w:ascii="宋体" w:hAnsi="宋体" w:eastAsia="宋体" w:cs="宋体"/>
          <w:sz w:val="24"/>
          <w:szCs w:val="24"/>
          <w:highlight w:val="none"/>
          <w:lang w:val="en-US" w:eastAsia="en-US" w:bidi="ar-SA"/>
        </w:rPr>
        <w:t>1、投标报价包括所列设备不限次人工费用、所有故障备件(除球管、探测器外)更换及维护保养费用（含耗材）。</w:t>
      </w:r>
    </w:p>
    <w:p w14:paraId="7FD4F78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1"/>
          <w:highlight w:val="none"/>
          <w:lang w:val="en-US" w:eastAsia="en-US" w:bidi="ar-SA"/>
        </w:rPr>
      </w:pPr>
      <w:r>
        <w:rPr>
          <w:rFonts w:hint="eastAsia" w:ascii="宋体" w:hAnsi="宋体" w:eastAsia="宋体" w:cs="宋体"/>
          <w:sz w:val="24"/>
          <w:szCs w:val="24"/>
          <w:highlight w:val="none"/>
          <w:lang w:val="en-US" w:eastAsia="zh-CN" w:bidi="ar-SA"/>
        </w:rPr>
        <w:t>2、</w:t>
      </w:r>
      <w:r>
        <w:rPr>
          <w:rFonts w:hint="eastAsia" w:ascii="宋体" w:hAnsi="宋体" w:eastAsia="宋体" w:cs="宋体"/>
          <w:sz w:val="24"/>
          <w:szCs w:val="24"/>
          <w:highlight w:val="none"/>
          <w:lang w:val="en-US" w:eastAsia="en-US" w:bidi="ar-SA"/>
        </w:rPr>
        <w:t>具备400或800报修热线，提供7×24h在线技术支持，电话响应时间≤2h，</w:t>
      </w:r>
      <w:r>
        <w:rPr>
          <w:rFonts w:hint="eastAsia" w:ascii="宋体" w:hAnsi="宋体" w:eastAsia="宋体" w:cs="宋体"/>
          <w:sz w:val="24"/>
          <w:szCs w:val="21"/>
          <w:highlight w:val="none"/>
          <w:lang w:val="en-US" w:eastAsia="en-US" w:bidi="ar-SA"/>
        </w:rPr>
        <w:t>8小时内给予技术答疑，24小时内专业人员到现场，72小时内修复故障。</w:t>
      </w:r>
    </w:p>
    <w:p w14:paraId="6347555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1"/>
          <w:highlight w:val="none"/>
          <w:lang w:val="en-US" w:eastAsia="en-US" w:bidi="ar-SA"/>
        </w:rPr>
      </w:pPr>
      <w:r>
        <w:rPr>
          <w:rFonts w:hint="eastAsia" w:ascii="宋体" w:hAnsi="宋体" w:eastAsia="宋体" w:cs="宋体"/>
          <w:sz w:val="24"/>
          <w:szCs w:val="24"/>
          <w:highlight w:val="none"/>
          <w:lang w:val="en-US" w:eastAsia="zh-CN" w:bidi="ar-SA"/>
        </w:rPr>
        <w:t>3、</w:t>
      </w:r>
      <w:r>
        <w:rPr>
          <w:rFonts w:hint="eastAsia" w:ascii="宋体" w:hAnsi="宋体" w:eastAsia="宋体" w:cs="宋体"/>
          <w:sz w:val="24"/>
          <w:szCs w:val="24"/>
          <w:highlight w:val="none"/>
          <w:lang w:val="en-US" w:eastAsia="en-US" w:bidi="ar-SA"/>
        </w:rPr>
        <w:t>开机率≥95%（365天计算），停机时间每超过规定天数1天，保修期顺延3天。</w:t>
      </w:r>
    </w:p>
    <w:p w14:paraId="7382BE8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1"/>
          <w:highlight w:val="none"/>
        </w:rPr>
      </w:pPr>
      <w:r>
        <w:rPr>
          <w:rFonts w:hint="eastAsia" w:ascii="宋体" w:hAnsi="宋体" w:eastAsia="宋体" w:cs="宋体"/>
          <w:sz w:val="24"/>
          <w:szCs w:val="21"/>
          <w:highlight w:val="none"/>
          <w:lang w:val="en-US" w:eastAsia="zh-CN"/>
        </w:rPr>
        <w:t>4、提供</w:t>
      </w:r>
      <w:r>
        <w:rPr>
          <w:rFonts w:hint="eastAsia" w:ascii="宋体" w:hAnsi="宋体" w:eastAsia="宋体" w:cs="宋体"/>
          <w:color w:val="000000"/>
          <w:sz w:val="24"/>
          <w:highlight w:val="none"/>
          <w:lang w:val="en-AU"/>
        </w:rPr>
        <w:t>专业保养≥2次/年，保养内容至少包括</w:t>
      </w:r>
      <w:r>
        <w:rPr>
          <w:rFonts w:hint="eastAsia" w:ascii="宋体" w:hAnsi="宋体" w:eastAsia="宋体" w:cs="宋体"/>
          <w:sz w:val="24"/>
          <w:szCs w:val="21"/>
          <w:highlight w:val="none"/>
        </w:rPr>
        <w:t>：设备清洁、系统性能测试及校准、电气环境检测等。</w:t>
      </w:r>
    </w:p>
    <w:p w14:paraId="4D72764A">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宋体" w:hAnsi="宋体" w:eastAsia="宋体" w:cs="宋体"/>
          <w:sz w:val="24"/>
          <w:szCs w:val="24"/>
          <w:highlight w:val="none"/>
          <w:lang w:val="en-US" w:eastAsia="en-US" w:bidi="ar-SA"/>
        </w:rPr>
      </w:pPr>
      <w:r>
        <w:rPr>
          <w:rFonts w:hint="eastAsia" w:ascii="宋体" w:hAnsi="宋体" w:eastAsia="宋体" w:cs="宋体"/>
          <w:sz w:val="24"/>
          <w:szCs w:val="24"/>
          <w:highlight w:val="none"/>
          <w:lang w:val="en-US" w:eastAsia="en-US" w:bidi="ar-SA"/>
        </w:rPr>
        <w:t>5、备件供应和更换：所更换的备件全部为原厂全新备件。</w:t>
      </w:r>
    </w:p>
    <w:p w14:paraId="118E82AA">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宋体" w:hAnsi="宋体" w:eastAsia="宋体" w:cs="宋体"/>
          <w:sz w:val="24"/>
          <w:szCs w:val="24"/>
          <w:highlight w:val="none"/>
          <w:lang w:val="en-US" w:eastAsia="en-US" w:bidi="ar-SA"/>
        </w:rPr>
      </w:pPr>
      <w:r>
        <w:rPr>
          <w:rFonts w:hint="eastAsia" w:ascii="宋体" w:hAnsi="宋体" w:eastAsia="宋体" w:cs="宋体"/>
          <w:sz w:val="24"/>
          <w:szCs w:val="24"/>
          <w:highlight w:val="none"/>
          <w:lang w:val="en-US" w:eastAsia="en-US" w:bidi="ar-SA"/>
        </w:rPr>
        <w:t>▲6、最终服务商具备合法来源的高级故障诊断维修钥匙，可完全使用维修诊断和校准软件。</w:t>
      </w:r>
    </w:p>
    <w:p w14:paraId="3CE170E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1"/>
          <w:highlight w:val="none"/>
          <w:lang w:val="en-US" w:eastAsia="en-US" w:bidi="ar-SA"/>
        </w:rPr>
      </w:pPr>
      <w:r>
        <w:rPr>
          <w:rFonts w:hint="eastAsia" w:ascii="宋体" w:hAnsi="宋体" w:eastAsia="宋体" w:cs="宋体"/>
          <w:sz w:val="24"/>
          <w:szCs w:val="24"/>
          <w:highlight w:val="none"/>
          <w:lang w:val="en-US" w:eastAsia="en-US" w:bidi="ar-SA"/>
        </w:rPr>
        <w:t>▲</w:t>
      </w:r>
      <w:r>
        <w:rPr>
          <w:rFonts w:hint="eastAsia" w:ascii="宋体" w:hAnsi="宋体" w:eastAsia="宋体" w:cs="宋体"/>
          <w:sz w:val="24"/>
          <w:szCs w:val="24"/>
          <w:highlight w:val="none"/>
          <w:lang w:val="en-US" w:eastAsia="zh-CN" w:bidi="ar-SA"/>
        </w:rPr>
        <w:t>7、</w:t>
      </w:r>
      <w:r>
        <w:rPr>
          <w:rFonts w:hint="eastAsia" w:ascii="宋体" w:hAnsi="宋体" w:eastAsia="宋体" w:cs="宋体"/>
          <w:sz w:val="24"/>
          <w:szCs w:val="24"/>
          <w:highlight w:val="none"/>
          <w:lang w:val="en-US" w:eastAsia="en-US" w:bidi="ar-SA"/>
        </w:rPr>
        <w:t>最终服务商在国内设有备件仓库，提供地址、联系人、库房产权证明或租赁证明</w:t>
      </w:r>
      <w:r>
        <w:rPr>
          <w:rFonts w:hint="eastAsia" w:ascii="宋体" w:hAnsi="宋体" w:eastAsia="宋体" w:cs="宋体"/>
          <w:sz w:val="24"/>
          <w:szCs w:val="21"/>
          <w:highlight w:val="none"/>
          <w:lang w:val="en-US" w:eastAsia="en-US" w:bidi="ar-SA"/>
        </w:rPr>
        <w:t>，</w:t>
      </w:r>
    </w:p>
    <w:p w14:paraId="5DAADBB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highlight w:val="none"/>
          <w:lang w:val="en-US" w:eastAsia="en-US" w:bidi="ar-SA"/>
        </w:rPr>
      </w:pPr>
      <w:r>
        <w:rPr>
          <w:rFonts w:hint="eastAsia" w:ascii="宋体" w:hAnsi="宋体" w:eastAsia="宋体" w:cs="宋体"/>
          <w:sz w:val="24"/>
          <w:szCs w:val="24"/>
          <w:highlight w:val="none"/>
          <w:lang w:val="en-US" w:eastAsia="en-US" w:bidi="ar-SA"/>
        </w:rPr>
        <w:t>▲</w:t>
      </w:r>
      <w:r>
        <w:rPr>
          <w:rFonts w:hint="eastAsia" w:ascii="宋体" w:hAnsi="宋体" w:eastAsia="宋体" w:cs="宋体"/>
          <w:sz w:val="24"/>
          <w:szCs w:val="24"/>
          <w:highlight w:val="none"/>
          <w:lang w:val="en-US" w:eastAsia="zh-CN" w:bidi="ar-SA"/>
        </w:rPr>
        <w:t>8</w:t>
      </w:r>
      <w:r>
        <w:rPr>
          <w:rFonts w:hint="eastAsia" w:ascii="宋体" w:hAnsi="宋体" w:eastAsia="宋体" w:cs="宋体"/>
          <w:sz w:val="24"/>
          <w:szCs w:val="24"/>
          <w:highlight w:val="none"/>
          <w:lang w:val="en-US" w:eastAsia="en-US" w:bidi="ar-SA"/>
        </w:rPr>
        <w:t>、最终服务商现场维修工程师≥2名</w:t>
      </w:r>
      <w:r>
        <w:rPr>
          <w:rFonts w:hint="eastAsia" w:ascii="宋体" w:hAnsi="宋体" w:eastAsia="宋体" w:cs="宋体"/>
          <w:sz w:val="24"/>
          <w:szCs w:val="24"/>
          <w:highlight w:val="none"/>
          <w:lang w:val="en-US" w:eastAsia="zh-CN" w:bidi="ar-SA"/>
        </w:rPr>
        <w:t>，均具有</w:t>
      </w:r>
      <w:r>
        <w:rPr>
          <w:rFonts w:hint="eastAsia" w:ascii="宋体" w:hAnsi="宋体" w:eastAsia="宋体" w:cs="宋体"/>
          <w:sz w:val="24"/>
          <w:szCs w:val="21"/>
          <w:highlight w:val="none"/>
          <w:lang w:val="en-US" w:eastAsia="en-US" w:bidi="ar-SA"/>
        </w:rPr>
        <w:t xml:space="preserve">原厂培训考核合格的有效期内的服务资质证，具备相关专用工具和设备。 </w:t>
      </w:r>
    </w:p>
    <w:p w14:paraId="748EA250">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宋体" w:hAnsi="宋体" w:eastAsia="宋体" w:cs="宋体"/>
          <w:sz w:val="24"/>
          <w:szCs w:val="21"/>
          <w:highlight w:val="none"/>
          <w:lang w:val="en-US" w:eastAsia="en-US" w:bidi="ar-SA"/>
        </w:rPr>
      </w:pPr>
      <w:r>
        <w:rPr>
          <w:rFonts w:hint="eastAsia" w:ascii="宋体" w:hAnsi="宋体" w:eastAsia="宋体" w:cs="宋体"/>
          <w:sz w:val="24"/>
          <w:szCs w:val="24"/>
          <w:highlight w:val="none"/>
          <w:lang w:val="en-US" w:eastAsia="zh-CN" w:bidi="ar-SA"/>
        </w:rPr>
        <w:t>9</w:t>
      </w:r>
      <w:r>
        <w:rPr>
          <w:rFonts w:hint="eastAsia" w:ascii="宋体" w:hAnsi="宋体" w:eastAsia="宋体" w:cs="宋体"/>
          <w:sz w:val="24"/>
          <w:szCs w:val="24"/>
          <w:highlight w:val="none"/>
          <w:lang w:val="en-US" w:eastAsia="en-US" w:bidi="ar-SA"/>
        </w:rPr>
        <w:t>、年度维保服务期结束时提供全年维保资料，并对维修的故障进行分析。</w:t>
      </w:r>
    </w:p>
    <w:p w14:paraId="4D17C92A">
      <w:pPr>
        <w:widowControl w:val="0"/>
        <w:autoSpaceDE w:val="0"/>
        <w:autoSpaceDN w:val="0"/>
        <w:spacing w:after="0" w:line="360" w:lineRule="auto"/>
        <w:rPr>
          <w:rFonts w:hint="eastAsia" w:ascii="宋体" w:hAnsi="宋体" w:eastAsia="宋体" w:cs="宋体"/>
          <w:sz w:val="24"/>
          <w:szCs w:val="24"/>
          <w:highlight w:val="none"/>
          <w:lang w:val="en-US" w:eastAsia="en-US" w:bidi="ar-SA"/>
        </w:rPr>
      </w:pPr>
      <w:r>
        <w:rPr>
          <w:rFonts w:hint="eastAsia" w:ascii="宋体" w:hAnsi="宋体" w:eastAsia="宋体" w:cs="宋体"/>
          <w:sz w:val="24"/>
          <w:szCs w:val="24"/>
          <w:highlight w:val="none"/>
          <w:lang w:val="en-US" w:eastAsia="zh-CN" w:bidi="ar-SA"/>
        </w:rPr>
        <w:t>10</w:t>
      </w:r>
      <w:r>
        <w:rPr>
          <w:rFonts w:hint="eastAsia" w:ascii="宋体" w:hAnsi="宋体" w:eastAsia="宋体" w:cs="宋体"/>
          <w:sz w:val="24"/>
          <w:szCs w:val="24"/>
          <w:highlight w:val="none"/>
          <w:lang w:val="en-US" w:eastAsia="en-US" w:bidi="ar-SA"/>
        </w:rPr>
        <w:t>、最终服务商每次维保任务完成后，维保工程师应及时提供工单，由使用科室及设备管理科室签字确认并留存复写联。</w:t>
      </w:r>
    </w:p>
    <w:p w14:paraId="4A46A817">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宋体" w:hAnsi="宋体" w:eastAsia="宋体" w:cs="宋体"/>
          <w:sz w:val="24"/>
          <w:szCs w:val="24"/>
          <w:highlight w:val="none"/>
          <w:lang w:val="en-US" w:eastAsia="en-US" w:bidi="ar-SA"/>
        </w:rPr>
      </w:pPr>
      <w:r>
        <w:rPr>
          <w:rFonts w:hint="eastAsia" w:ascii="宋体" w:hAnsi="宋体" w:eastAsia="宋体" w:cs="宋体"/>
          <w:sz w:val="24"/>
          <w:szCs w:val="24"/>
          <w:highlight w:val="none"/>
          <w:lang w:val="en-US" w:eastAsia="en-US" w:bidi="ar-SA"/>
        </w:rPr>
        <w:t>1</w:t>
      </w:r>
      <w:r>
        <w:rPr>
          <w:rFonts w:hint="eastAsia" w:ascii="宋体" w:hAnsi="宋体" w:eastAsia="宋体" w:cs="宋体"/>
          <w:sz w:val="24"/>
          <w:szCs w:val="24"/>
          <w:highlight w:val="none"/>
          <w:lang w:val="en-US" w:eastAsia="zh-CN" w:bidi="ar-SA"/>
        </w:rPr>
        <w:t>1</w:t>
      </w:r>
      <w:r>
        <w:rPr>
          <w:rFonts w:hint="eastAsia" w:ascii="宋体" w:hAnsi="宋体" w:eastAsia="宋体" w:cs="宋体"/>
          <w:sz w:val="24"/>
          <w:szCs w:val="24"/>
          <w:highlight w:val="none"/>
          <w:lang w:val="en-US" w:eastAsia="en-US" w:bidi="ar-SA"/>
        </w:rPr>
        <w:t>、最终服务商通过ISO9001质量认证并提供证书复印件。</w:t>
      </w:r>
    </w:p>
    <w:p w14:paraId="760AEC32">
      <w:pPr>
        <w:widowControl w:val="0"/>
        <w:autoSpaceDE w:val="0"/>
        <w:autoSpaceDN w:val="0"/>
        <w:rPr>
          <w:rFonts w:hint="eastAsia" w:ascii="宋体" w:hAnsi="宋体" w:eastAsia="宋体" w:cs="宋体"/>
          <w:b/>
          <w:bCs/>
          <w:color w:val="auto"/>
          <w:sz w:val="24"/>
          <w:szCs w:val="24"/>
          <w:highlight w:val="none"/>
          <w:lang w:val="en-US" w:eastAsia="zh-CN" w:bidi="ar-SA"/>
        </w:rPr>
      </w:pPr>
    </w:p>
    <w:p w14:paraId="78F66AB4">
      <w:pPr>
        <w:keepNext w:val="0"/>
        <w:keepLines w:val="0"/>
        <w:pageBreakBefore w:val="0"/>
        <w:widowControl/>
        <w:kinsoku/>
        <w:wordWrap/>
        <w:overflowPunct/>
        <w:topLinePunct w:val="0"/>
        <w:autoSpaceDE w:val="0"/>
        <w:autoSpaceDN w:val="0"/>
        <w:bidi w:val="0"/>
        <w:adjustRightInd/>
        <w:snapToGrid/>
        <w:spacing w:line="360" w:lineRule="auto"/>
        <w:ind w:firstLine="0" w:firstLineChars="0"/>
        <w:contextualSpacing/>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品目</w:t>
      </w:r>
      <w:r>
        <w:rPr>
          <w:rFonts w:hint="eastAsia" w:ascii="宋体" w:hAnsi="宋体" w:eastAsia="宋体" w:cs="宋体"/>
          <w:b/>
          <w:bCs/>
          <w:color w:val="auto"/>
          <w:sz w:val="24"/>
          <w:szCs w:val="24"/>
          <w:highlight w:val="none"/>
          <w:lang w:eastAsia="zh-CN"/>
        </w:rPr>
        <w:t>2-3：X射线骨密度检测仪维修保养服务</w:t>
      </w:r>
    </w:p>
    <w:p w14:paraId="6010AE38">
      <w:pPr>
        <w:keepNext w:val="0"/>
        <w:keepLines w:val="0"/>
        <w:pageBreakBefore w:val="0"/>
        <w:widowControl/>
        <w:kinsoku/>
        <w:wordWrap/>
        <w:overflowPunct/>
        <w:topLinePunct w:val="0"/>
        <w:autoSpaceDE w:val="0"/>
        <w:autoSpaceDN w:val="0"/>
        <w:bidi w:val="0"/>
        <w:adjustRightInd/>
        <w:snapToGrid/>
        <w:spacing w:line="360" w:lineRule="auto"/>
        <w:ind w:firstLine="0" w:firstLineChars="0"/>
        <w:contextualSpacing/>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品目</w:t>
      </w:r>
      <w:r>
        <w:rPr>
          <w:rFonts w:hint="eastAsia" w:ascii="宋体" w:hAnsi="宋体" w:eastAsia="宋体" w:cs="宋体"/>
          <w:b/>
          <w:bCs/>
          <w:color w:val="auto"/>
          <w:sz w:val="24"/>
          <w:szCs w:val="24"/>
          <w:highlight w:val="none"/>
          <w:lang w:eastAsia="zh-CN"/>
        </w:rPr>
        <w:t>2-6：X射线计算机体层摄影设备维修保养服务</w:t>
      </w:r>
    </w:p>
    <w:p w14:paraId="779BE657">
      <w:pPr>
        <w:keepNext w:val="0"/>
        <w:keepLines w:val="0"/>
        <w:pageBreakBefore w:val="0"/>
        <w:widowControl/>
        <w:kinsoku/>
        <w:wordWrap/>
        <w:overflowPunct/>
        <w:topLinePunct w:val="0"/>
        <w:autoSpaceDE w:val="0"/>
        <w:autoSpaceDN w:val="0"/>
        <w:bidi w:val="0"/>
        <w:adjustRightInd/>
        <w:snapToGrid/>
        <w:spacing w:line="360" w:lineRule="auto"/>
        <w:ind w:firstLine="0" w:firstLineChars="0"/>
        <w:contextualSpacing/>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品目</w:t>
      </w:r>
      <w:r>
        <w:rPr>
          <w:rFonts w:hint="eastAsia" w:ascii="宋体" w:hAnsi="宋体" w:eastAsia="宋体" w:cs="宋体"/>
          <w:b/>
          <w:bCs/>
          <w:color w:val="auto"/>
          <w:sz w:val="24"/>
          <w:szCs w:val="24"/>
          <w:highlight w:val="none"/>
          <w:lang w:eastAsia="zh-CN"/>
        </w:rPr>
        <w:t>2-7：X射线计算机体层摄影设备维修保养服务</w:t>
      </w:r>
    </w:p>
    <w:p w14:paraId="1F5DBB54">
      <w:pPr>
        <w:keepNext w:val="0"/>
        <w:keepLines w:val="0"/>
        <w:pageBreakBefore w:val="0"/>
        <w:widowControl/>
        <w:kinsoku/>
        <w:wordWrap/>
        <w:overflowPunct/>
        <w:topLinePunct w:val="0"/>
        <w:autoSpaceDE w:val="0"/>
        <w:autoSpaceDN w:val="0"/>
        <w:bidi w:val="0"/>
        <w:adjustRightInd/>
        <w:snapToGrid/>
        <w:spacing w:line="360" w:lineRule="auto"/>
        <w:ind w:firstLine="0" w:firstLineChars="0"/>
        <w:contextualSpacing/>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品目</w:t>
      </w:r>
      <w:r>
        <w:rPr>
          <w:rFonts w:hint="eastAsia" w:ascii="宋体" w:hAnsi="宋体" w:eastAsia="宋体" w:cs="宋体"/>
          <w:b/>
          <w:bCs/>
          <w:color w:val="auto"/>
          <w:sz w:val="24"/>
          <w:szCs w:val="24"/>
          <w:highlight w:val="none"/>
          <w:lang w:eastAsia="zh-CN"/>
        </w:rPr>
        <w:t>2-8：数字X线摄片机维修保养服务</w:t>
      </w:r>
    </w:p>
    <w:p w14:paraId="64E11832">
      <w:pPr>
        <w:keepNext w:val="0"/>
        <w:keepLines w:val="0"/>
        <w:pageBreakBefore w:val="0"/>
        <w:widowControl/>
        <w:kinsoku/>
        <w:wordWrap/>
        <w:overflowPunct/>
        <w:topLinePunct w:val="0"/>
        <w:autoSpaceDE w:val="0"/>
        <w:autoSpaceDN w:val="0"/>
        <w:bidi w:val="0"/>
        <w:adjustRightInd/>
        <w:snapToGrid/>
        <w:spacing w:line="360" w:lineRule="auto"/>
        <w:ind w:firstLine="0" w:firstLineChars="0"/>
        <w:contextualSpacing/>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品目</w:t>
      </w:r>
      <w:r>
        <w:rPr>
          <w:rFonts w:hint="eastAsia" w:ascii="宋体" w:hAnsi="宋体" w:eastAsia="宋体" w:cs="宋体"/>
          <w:b/>
          <w:bCs/>
          <w:color w:val="auto"/>
          <w:sz w:val="24"/>
          <w:szCs w:val="24"/>
          <w:highlight w:val="none"/>
          <w:lang w:eastAsia="zh-CN"/>
        </w:rPr>
        <w:t>2-9：数字乳腺摄片机维修保养服务</w:t>
      </w:r>
    </w:p>
    <w:p w14:paraId="15C4C6C2">
      <w:pPr>
        <w:keepNext w:val="0"/>
        <w:keepLines w:val="0"/>
        <w:pageBreakBefore w:val="0"/>
        <w:widowControl/>
        <w:kinsoku/>
        <w:wordWrap/>
        <w:overflowPunct/>
        <w:topLinePunct w:val="0"/>
        <w:autoSpaceDE w:val="0"/>
        <w:autoSpaceDN w:val="0"/>
        <w:bidi w:val="0"/>
        <w:adjustRightInd/>
        <w:snapToGrid/>
        <w:spacing w:line="360" w:lineRule="auto"/>
        <w:ind w:firstLine="0" w:firstLineChars="0"/>
        <w:contextualSpacing/>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品目</w:t>
      </w:r>
      <w:r>
        <w:rPr>
          <w:rFonts w:hint="eastAsia" w:ascii="宋体" w:hAnsi="宋体" w:eastAsia="宋体" w:cs="宋体"/>
          <w:b/>
          <w:bCs/>
          <w:color w:val="auto"/>
          <w:sz w:val="24"/>
          <w:szCs w:val="24"/>
          <w:highlight w:val="none"/>
          <w:lang w:eastAsia="zh-CN"/>
        </w:rPr>
        <w:t>2-10：多排数字螺旋CT维修保养服务</w:t>
      </w:r>
    </w:p>
    <w:p w14:paraId="6AD3A899">
      <w:pPr>
        <w:widowControl w:val="0"/>
        <w:autoSpaceDE w:val="0"/>
        <w:autoSpaceDN w:val="0"/>
        <w:spacing w:line="360" w:lineRule="auto"/>
        <w:ind w:firstLine="0" w:firstLineChars="0"/>
        <w:jc w:val="both"/>
        <w:rPr>
          <w:rFonts w:ascii="宋体" w:hAnsi="宋体" w:eastAsia="宋体" w:cs="宋体"/>
          <w:b/>
          <w:bCs/>
          <w:color w:val="000000"/>
          <w:kern w:val="0"/>
          <w:sz w:val="24"/>
          <w:szCs w:val="24"/>
          <w:lang w:val="en-US" w:eastAsia="zh-CN" w:bidi="ar-SA"/>
        </w:rPr>
      </w:pPr>
      <w:r>
        <w:rPr>
          <w:rFonts w:hint="eastAsia" w:ascii="宋体" w:hAnsi="宋体" w:eastAsia="宋体" w:cs="宋体"/>
          <w:b/>
          <w:bCs/>
          <w:color w:val="000000"/>
          <w:kern w:val="0"/>
          <w:sz w:val="24"/>
          <w:szCs w:val="24"/>
          <w:lang w:val="en-US" w:eastAsia="zh-CN" w:bidi="ar-SA"/>
        </w:rPr>
        <w:t>一、维保设备清单：</w:t>
      </w:r>
    </w:p>
    <w:tbl>
      <w:tblPr>
        <w:tblStyle w:val="6"/>
        <w:tblW w:w="9872" w:type="dxa"/>
        <w:tblInd w:w="-294" w:type="dxa"/>
        <w:tblLayout w:type="fixed"/>
        <w:tblCellMar>
          <w:top w:w="15" w:type="dxa"/>
          <w:left w:w="15" w:type="dxa"/>
          <w:bottom w:w="15" w:type="dxa"/>
          <w:right w:w="15" w:type="dxa"/>
        </w:tblCellMar>
      </w:tblPr>
      <w:tblGrid>
        <w:gridCol w:w="534"/>
        <w:gridCol w:w="2674"/>
        <w:gridCol w:w="1039"/>
        <w:gridCol w:w="1519"/>
        <w:gridCol w:w="825"/>
        <w:gridCol w:w="1469"/>
        <w:gridCol w:w="593"/>
        <w:gridCol w:w="1219"/>
      </w:tblGrid>
      <w:tr w14:paraId="329F2966">
        <w:tblPrEx>
          <w:tblCellMar>
            <w:top w:w="15" w:type="dxa"/>
            <w:left w:w="15" w:type="dxa"/>
            <w:bottom w:w="15" w:type="dxa"/>
            <w:right w:w="15" w:type="dxa"/>
          </w:tblCellMar>
        </w:tblPrEx>
        <w:trPr>
          <w:trHeight w:val="559"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387DF">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lang w:val="en-US" w:eastAsia="zh-CN"/>
              </w:rPr>
              <w:t>品目</w:t>
            </w:r>
            <w:r>
              <w:rPr>
                <w:rFonts w:hint="eastAsia" w:ascii="宋体" w:hAnsi="宋体" w:eastAsia="宋体" w:cs="宋体"/>
                <w:color w:val="000000"/>
                <w:kern w:val="0"/>
                <w:sz w:val="24"/>
                <w:szCs w:val="24"/>
              </w:rPr>
              <w:t>号</w:t>
            </w:r>
          </w:p>
        </w:tc>
        <w:tc>
          <w:tcPr>
            <w:tcW w:w="2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F3146">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设备名称</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B0DBB">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品牌</w:t>
            </w:r>
          </w:p>
        </w:tc>
        <w:tc>
          <w:tcPr>
            <w:tcW w:w="1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9B4E8">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规格型号</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86D00">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数量</w:t>
            </w:r>
          </w:p>
        </w:tc>
        <w:tc>
          <w:tcPr>
            <w:tcW w:w="1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39CF5">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预算单价（万元/年）</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F3B04">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年限</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14536">
            <w:pPr>
              <w:widowControl/>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总预算</w:t>
            </w:r>
          </w:p>
          <w:p w14:paraId="679AE356">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（万元）</w:t>
            </w:r>
          </w:p>
        </w:tc>
      </w:tr>
      <w:tr w14:paraId="76FC711E">
        <w:tblPrEx>
          <w:tblCellMar>
            <w:top w:w="15" w:type="dxa"/>
            <w:left w:w="15" w:type="dxa"/>
            <w:bottom w:w="15" w:type="dxa"/>
            <w:right w:w="15" w:type="dxa"/>
          </w:tblCellMar>
        </w:tblPrEx>
        <w:trPr>
          <w:trHeight w:val="362"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EAE03">
            <w:pPr>
              <w:widowControl/>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2-3</w:t>
            </w:r>
          </w:p>
        </w:tc>
        <w:tc>
          <w:tcPr>
            <w:tcW w:w="2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0DC93">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X射线骨密度检测仪</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F9E5F">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GE</w:t>
            </w:r>
          </w:p>
        </w:tc>
        <w:tc>
          <w:tcPr>
            <w:tcW w:w="1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1D09C">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Prodigy Primo</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741A3">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2B996">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5</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9847C">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3</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E6D76">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15</w:t>
            </w:r>
          </w:p>
        </w:tc>
      </w:tr>
      <w:tr w14:paraId="1D2F7DC1">
        <w:tblPrEx>
          <w:tblCellMar>
            <w:top w:w="15" w:type="dxa"/>
            <w:left w:w="15" w:type="dxa"/>
            <w:bottom w:w="15" w:type="dxa"/>
            <w:right w:w="15" w:type="dxa"/>
          </w:tblCellMar>
        </w:tblPrEx>
        <w:trPr>
          <w:trHeight w:val="362"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E0DD1">
            <w:pPr>
              <w:widowControl/>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2-6</w:t>
            </w:r>
          </w:p>
        </w:tc>
        <w:tc>
          <w:tcPr>
            <w:tcW w:w="2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B266A">
            <w:pPr>
              <w:widowControl/>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X射线计算机体层摄影设备</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F541D">
            <w:pPr>
              <w:widowControl/>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GE</w:t>
            </w:r>
          </w:p>
        </w:tc>
        <w:tc>
          <w:tcPr>
            <w:tcW w:w="1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CA27F">
            <w:pPr>
              <w:widowControl/>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Revolution Apex</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0884E">
            <w:pPr>
              <w:widowControl/>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E0888">
            <w:pPr>
              <w:widowControl/>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160</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207B8">
            <w:pPr>
              <w:widowControl/>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3</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66280">
            <w:pPr>
              <w:widowControl/>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480</w:t>
            </w:r>
          </w:p>
        </w:tc>
      </w:tr>
      <w:tr w14:paraId="75CD235A">
        <w:tblPrEx>
          <w:tblCellMar>
            <w:top w:w="15" w:type="dxa"/>
            <w:left w:w="15" w:type="dxa"/>
            <w:bottom w:w="15" w:type="dxa"/>
            <w:right w:w="15" w:type="dxa"/>
          </w:tblCellMar>
        </w:tblPrEx>
        <w:trPr>
          <w:trHeight w:val="362"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022B1">
            <w:pPr>
              <w:widowControl/>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2-7</w:t>
            </w:r>
          </w:p>
        </w:tc>
        <w:tc>
          <w:tcPr>
            <w:tcW w:w="2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5FF18">
            <w:pPr>
              <w:widowControl/>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X射线计算机体层摄影设备</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0947C">
            <w:pPr>
              <w:widowControl/>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通用电气</w:t>
            </w:r>
          </w:p>
        </w:tc>
        <w:tc>
          <w:tcPr>
            <w:tcW w:w="1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B6244">
            <w:pPr>
              <w:widowControl/>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Revolution CT ES</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6EB54">
            <w:pPr>
              <w:widowControl/>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FDD64">
            <w:pPr>
              <w:widowControl/>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90</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23457">
            <w:pPr>
              <w:widowControl/>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9DBCE">
            <w:pPr>
              <w:widowControl/>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180</w:t>
            </w:r>
          </w:p>
        </w:tc>
      </w:tr>
      <w:tr w14:paraId="2C5E649A">
        <w:tblPrEx>
          <w:tblCellMar>
            <w:top w:w="15" w:type="dxa"/>
            <w:left w:w="15" w:type="dxa"/>
            <w:bottom w:w="15" w:type="dxa"/>
            <w:right w:w="15" w:type="dxa"/>
          </w:tblCellMar>
        </w:tblPrEx>
        <w:trPr>
          <w:trHeight w:val="362"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58DC4">
            <w:pPr>
              <w:widowControl/>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2-8</w:t>
            </w:r>
          </w:p>
        </w:tc>
        <w:tc>
          <w:tcPr>
            <w:tcW w:w="2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4F4BD">
            <w:pPr>
              <w:widowControl/>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数字X线摄片机</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FA332">
            <w:pPr>
              <w:widowControl/>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GE</w:t>
            </w:r>
          </w:p>
        </w:tc>
        <w:tc>
          <w:tcPr>
            <w:tcW w:w="1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C2545">
            <w:pPr>
              <w:widowControl/>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XR DEFINIUM6000III</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5D6CD">
            <w:pPr>
              <w:widowControl/>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F6F57">
            <w:pPr>
              <w:widowControl/>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18</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C2789">
            <w:pPr>
              <w:widowControl/>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3</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1B937">
            <w:pPr>
              <w:widowControl/>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54</w:t>
            </w:r>
          </w:p>
        </w:tc>
      </w:tr>
      <w:tr w14:paraId="2D63B9CD">
        <w:tblPrEx>
          <w:tblCellMar>
            <w:top w:w="15" w:type="dxa"/>
            <w:left w:w="15" w:type="dxa"/>
            <w:bottom w:w="15" w:type="dxa"/>
            <w:right w:w="15" w:type="dxa"/>
          </w:tblCellMar>
        </w:tblPrEx>
        <w:trPr>
          <w:trHeight w:val="362"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CA30F">
            <w:pPr>
              <w:widowControl/>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2-9</w:t>
            </w:r>
          </w:p>
        </w:tc>
        <w:tc>
          <w:tcPr>
            <w:tcW w:w="2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84AA4">
            <w:pPr>
              <w:widowControl/>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数字乳腺摄片机</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3A25E">
            <w:pPr>
              <w:widowControl/>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GE</w:t>
            </w:r>
          </w:p>
        </w:tc>
        <w:tc>
          <w:tcPr>
            <w:tcW w:w="1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B551F">
            <w:pPr>
              <w:widowControl/>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XR SENO DS</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59FD0">
            <w:pPr>
              <w:widowControl/>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9307E">
            <w:pPr>
              <w:widowControl/>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22.3</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DFCCA">
            <w:pPr>
              <w:widowControl/>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3</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36C18">
            <w:pPr>
              <w:widowControl/>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66.9</w:t>
            </w:r>
          </w:p>
        </w:tc>
      </w:tr>
      <w:tr w14:paraId="51297E85">
        <w:tblPrEx>
          <w:tblCellMar>
            <w:top w:w="15" w:type="dxa"/>
            <w:left w:w="15" w:type="dxa"/>
            <w:bottom w:w="15" w:type="dxa"/>
            <w:right w:w="15" w:type="dxa"/>
          </w:tblCellMar>
        </w:tblPrEx>
        <w:trPr>
          <w:trHeight w:val="362"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4BFBD">
            <w:pPr>
              <w:widowControl/>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2-10</w:t>
            </w:r>
          </w:p>
        </w:tc>
        <w:tc>
          <w:tcPr>
            <w:tcW w:w="2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0E339">
            <w:pPr>
              <w:widowControl/>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多排数字螺旋C</w:t>
            </w:r>
            <w:r>
              <w:rPr>
                <w:rFonts w:hint="default" w:ascii="Times New Roman" w:hAnsi="Times New Roman" w:eastAsia="宋体" w:cs="Times New Roman"/>
                <w:color w:val="000000"/>
                <w:sz w:val="20"/>
                <w:szCs w:val="20"/>
                <w:u w:val="none"/>
              </w:rPr>
              <w:t>T</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677DE">
            <w:pPr>
              <w:widowControl/>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GE</w:t>
            </w:r>
          </w:p>
        </w:tc>
        <w:tc>
          <w:tcPr>
            <w:tcW w:w="1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3FD6F">
            <w:pPr>
              <w:widowControl/>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Discovery CT 750HD</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72E10">
            <w:pPr>
              <w:widowControl/>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D4D34">
            <w:pPr>
              <w:widowControl/>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157</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6DFC2">
            <w:pPr>
              <w:widowControl/>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3</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AC7E0">
            <w:pPr>
              <w:widowControl/>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471</w:t>
            </w:r>
          </w:p>
        </w:tc>
      </w:tr>
    </w:tbl>
    <w:p w14:paraId="2464F393">
      <w:pPr>
        <w:widowControl w:val="0"/>
        <w:autoSpaceDE w:val="0"/>
        <w:autoSpaceDN w:val="0"/>
        <w:spacing w:line="360" w:lineRule="auto"/>
        <w:ind w:firstLine="0" w:firstLineChars="0"/>
        <w:jc w:val="both"/>
        <w:rPr>
          <w:rFonts w:hint="eastAsia" w:ascii="宋体" w:hAnsi="宋体" w:eastAsia="宋体" w:cs="宋体"/>
          <w:b/>
          <w:color w:val="000000"/>
          <w:kern w:val="0"/>
          <w:sz w:val="24"/>
          <w:szCs w:val="24"/>
          <w:lang w:val="en-US" w:eastAsia="zh-CN" w:bidi="ar-SA"/>
        </w:rPr>
      </w:pPr>
      <w:r>
        <w:rPr>
          <w:rFonts w:hint="eastAsia" w:ascii="宋体" w:hAnsi="宋体" w:eastAsia="宋体" w:cs="宋体"/>
          <w:b/>
          <w:color w:val="000000"/>
          <w:kern w:val="0"/>
          <w:sz w:val="24"/>
          <w:szCs w:val="24"/>
          <w:lang w:val="en-US" w:eastAsia="zh-CN" w:bidi="ar-SA"/>
        </w:rPr>
        <w:t>二、技术要求</w:t>
      </w:r>
    </w:p>
    <w:p w14:paraId="13A783DE">
      <w:pPr>
        <w:widowControl w:val="0"/>
        <w:autoSpaceDE w:val="0"/>
        <w:autoSpaceDN w:val="0"/>
        <w:spacing w:after="0" w:line="360" w:lineRule="auto"/>
        <w:rPr>
          <w:rFonts w:hint="eastAsia" w:ascii="宋体" w:hAnsi="宋体" w:eastAsia="宋体" w:cs="宋体"/>
          <w:sz w:val="24"/>
          <w:szCs w:val="24"/>
          <w:lang w:val="en-US" w:eastAsia="en-US" w:bidi="ar-SA"/>
        </w:rPr>
      </w:pPr>
      <w:r>
        <w:rPr>
          <w:rFonts w:hint="eastAsia" w:ascii="宋体" w:hAnsi="宋体" w:eastAsia="宋体" w:cs="宋体"/>
          <w:sz w:val="24"/>
          <w:szCs w:val="24"/>
          <w:lang w:val="en-US" w:eastAsia="en-US" w:bidi="ar-SA"/>
        </w:rPr>
        <w:t>▲1、投标报价包括此台设备不限次人工费用、所有故障备件更换及维护保养费用（含耗材）。</w:t>
      </w:r>
    </w:p>
    <w:p w14:paraId="75BB9DA6">
      <w:pPr>
        <w:widowControl w:val="0"/>
        <w:autoSpaceDE w:val="0"/>
        <w:autoSpaceDN w:val="0"/>
        <w:spacing w:line="360" w:lineRule="auto"/>
        <w:rPr>
          <w:rFonts w:hint="eastAsia" w:ascii="宋体" w:hAnsi="宋体" w:eastAsia="宋体" w:cs="宋体"/>
          <w:sz w:val="24"/>
          <w:szCs w:val="24"/>
          <w:lang w:val="en-US" w:eastAsia="en-US" w:bidi="ar-SA"/>
        </w:rPr>
      </w:pPr>
      <w:r>
        <w:rPr>
          <w:rFonts w:hint="eastAsia" w:ascii="宋体" w:hAnsi="宋体" w:eastAsia="宋体" w:cs="宋体"/>
          <w:sz w:val="24"/>
          <w:szCs w:val="24"/>
          <w:lang w:val="en-US" w:eastAsia="en-US" w:bidi="ar-SA"/>
        </w:rPr>
        <w:t>2、具备400或800报修热线，提供7*24小时热线服务和在线支持。电话响应时间≤2h，8小时内给予技术答疑，24小时内专业人员到现场，72小时内修复故障。</w:t>
      </w:r>
    </w:p>
    <w:p w14:paraId="0CEEF773">
      <w:pPr>
        <w:widowControl w:val="0"/>
        <w:autoSpaceDE w:val="0"/>
        <w:autoSpaceDN w:val="0"/>
        <w:spacing w:after="0" w:line="360" w:lineRule="auto"/>
        <w:rPr>
          <w:rFonts w:hint="eastAsia" w:ascii="宋体" w:hAnsi="宋体" w:eastAsia="宋体" w:cs="宋体"/>
          <w:sz w:val="24"/>
          <w:szCs w:val="24"/>
          <w:lang w:val="en-US" w:eastAsia="en-US" w:bidi="ar-SA"/>
        </w:rPr>
      </w:pPr>
      <w:r>
        <w:rPr>
          <w:rFonts w:hint="eastAsia" w:ascii="宋体" w:hAnsi="宋体" w:eastAsia="宋体" w:cs="宋体"/>
          <w:sz w:val="24"/>
          <w:szCs w:val="24"/>
          <w:lang w:val="en-US" w:eastAsia="en-US" w:bidi="ar-SA"/>
        </w:rPr>
        <w:t>3、开机率≥95%（365天计算），停机时间每超过规定天数1天，保修期顺延3天。</w:t>
      </w:r>
    </w:p>
    <w:p w14:paraId="6AC1FD05">
      <w:pPr>
        <w:widowControl w:val="0"/>
        <w:autoSpaceDE w:val="0"/>
        <w:autoSpaceDN w:val="0"/>
        <w:spacing w:after="0" w:line="360" w:lineRule="auto"/>
        <w:rPr>
          <w:rFonts w:hint="eastAsia" w:ascii="宋体" w:hAnsi="宋体" w:eastAsia="宋体" w:cs="宋体"/>
          <w:sz w:val="24"/>
          <w:szCs w:val="24"/>
          <w:lang w:val="en-US" w:eastAsia="en-US" w:bidi="ar-SA"/>
        </w:rPr>
      </w:pPr>
      <w:r>
        <w:rPr>
          <w:rFonts w:hint="eastAsia" w:ascii="宋体" w:hAnsi="宋体" w:eastAsia="宋体" w:cs="宋体"/>
          <w:sz w:val="24"/>
          <w:szCs w:val="24"/>
          <w:lang w:val="en-US" w:eastAsia="en-US" w:bidi="ar-SA"/>
        </w:rPr>
        <w:t>4、投标人服务机构须通过相关质量管理体系认证，并提供加盖投标人公司公章的ISO质量认证证书复印件。</w:t>
      </w:r>
    </w:p>
    <w:p w14:paraId="03A21204">
      <w:pPr>
        <w:widowControl w:val="0"/>
        <w:autoSpaceDE w:val="0"/>
        <w:autoSpaceDN w:val="0"/>
        <w:spacing w:after="0" w:line="360" w:lineRule="auto"/>
        <w:rPr>
          <w:rFonts w:hint="eastAsia" w:ascii="宋体" w:hAnsi="宋体" w:eastAsia="宋体" w:cs="宋体"/>
          <w:sz w:val="24"/>
          <w:szCs w:val="24"/>
          <w:lang w:val="en-US" w:eastAsia="en-US" w:bidi="ar-SA"/>
        </w:rPr>
      </w:pPr>
      <w:r>
        <w:rPr>
          <w:rFonts w:hint="eastAsia" w:ascii="宋体" w:hAnsi="宋体" w:eastAsia="宋体" w:cs="宋体"/>
          <w:sz w:val="24"/>
          <w:szCs w:val="24"/>
          <w:lang w:val="en-US" w:eastAsia="en-US" w:bidi="ar-SA"/>
        </w:rPr>
        <w:t>▲5、最终服务商在国内设有备零备件仓库，提供地址、联系人、库房产权证明或租赁证明。</w:t>
      </w:r>
    </w:p>
    <w:p w14:paraId="62FAD7AB">
      <w:pPr>
        <w:widowControl w:val="0"/>
        <w:numPr>
          <w:ilvl w:val="255"/>
          <w:numId w:val="0"/>
        </w:numPr>
        <w:autoSpaceDE w:val="0"/>
        <w:autoSpaceDN w:val="0"/>
        <w:spacing w:line="360" w:lineRule="auto"/>
        <w:rPr>
          <w:rFonts w:hint="eastAsia" w:ascii="宋体" w:hAnsi="宋体" w:eastAsia="宋体" w:cs="宋体"/>
          <w:sz w:val="24"/>
          <w:szCs w:val="24"/>
          <w:lang w:val="en-US" w:eastAsia="en-US" w:bidi="ar-SA"/>
        </w:rPr>
      </w:pPr>
      <w:r>
        <w:rPr>
          <w:rFonts w:hint="eastAsia" w:ascii="宋体" w:hAnsi="宋体" w:eastAsia="宋体" w:cs="宋体"/>
          <w:sz w:val="24"/>
          <w:szCs w:val="24"/>
          <w:lang w:val="en-US" w:eastAsia="en-US" w:bidi="ar-SA"/>
        </w:rPr>
        <w:t>6、投标人在设备所在市设有一个稳定的常驻服务机构（人员）。</w:t>
      </w:r>
    </w:p>
    <w:p w14:paraId="65E59407">
      <w:pPr>
        <w:widowControl w:val="0"/>
        <w:autoSpaceDE w:val="0"/>
        <w:autoSpaceDN w:val="0"/>
        <w:spacing w:after="0" w:line="360" w:lineRule="auto"/>
        <w:rPr>
          <w:rFonts w:hint="eastAsia" w:ascii="宋体" w:hAnsi="宋体" w:eastAsia="宋体" w:cs="宋体"/>
          <w:sz w:val="24"/>
          <w:szCs w:val="24"/>
          <w:lang w:val="en-US" w:eastAsia="en-US" w:bidi="ar-SA"/>
        </w:rPr>
      </w:pPr>
      <w:r>
        <w:rPr>
          <w:rFonts w:hint="eastAsia" w:ascii="宋体" w:hAnsi="宋体" w:eastAsia="宋体" w:cs="宋体"/>
          <w:sz w:val="24"/>
          <w:szCs w:val="24"/>
          <w:lang w:val="en-US" w:eastAsia="en-US" w:bidi="ar-SA"/>
        </w:rPr>
        <w:t>▲7、最终服务商现场维修工程师≥2名，均具备维修资质（提供原厂培训证书）。</w:t>
      </w:r>
    </w:p>
    <w:p w14:paraId="5AEB36AF">
      <w:pPr>
        <w:widowControl w:val="0"/>
        <w:autoSpaceDE w:val="0"/>
        <w:autoSpaceDN w:val="0"/>
        <w:spacing w:line="360" w:lineRule="auto"/>
        <w:rPr>
          <w:rFonts w:hint="eastAsia" w:ascii="宋体" w:hAnsi="宋体" w:eastAsia="宋体" w:cs="宋体"/>
          <w:sz w:val="24"/>
          <w:szCs w:val="24"/>
          <w:lang w:val="en-US" w:eastAsia="en-US" w:bidi="ar-SA"/>
        </w:rPr>
      </w:pPr>
      <w:r>
        <w:rPr>
          <w:rFonts w:hint="eastAsia" w:ascii="宋体" w:hAnsi="宋体" w:eastAsia="宋体" w:cs="宋体"/>
          <w:sz w:val="24"/>
          <w:szCs w:val="24"/>
          <w:lang w:val="en-US" w:eastAsia="en-US" w:bidi="ar-SA"/>
        </w:rPr>
        <w:t xml:space="preserve">8、CT提供整机维修及保养（包含主机、探测器、管球等配件）。 </w:t>
      </w:r>
    </w:p>
    <w:p w14:paraId="3217ECB1">
      <w:pPr>
        <w:widowControl w:val="0"/>
        <w:numPr>
          <w:ilvl w:val="255"/>
          <w:numId w:val="0"/>
        </w:numPr>
        <w:autoSpaceDE w:val="0"/>
        <w:autoSpaceDN w:val="0"/>
        <w:spacing w:line="360" w:lineRule="auto"/>
        <w:rPr>
          <w:rFonts w:hint="eastAsia" w:ascii="宋体" w:hAnsi="宋体" w:eastAsia="宋体" w:cs="宋体"/>
          <w:sz w:val="24"/>
          <w:szCs w:val="24"/>
          <w:lang w:val="en-US" w:eastAsia="en-US" w:bidi="ar-SA"/>
        </w:rPr>
      </w:pPr>
      <w:r>
        <w:rPr>
          <w:rFonts w:hint="eastAsia" w:ascii="宋体" w:hAnsi="宋体" w:eastAsia="宋体" w:cs="宋体"/>
          <w:sz w:val="24"/>
          <w:szCs w:val="24"/>
          <w:lang w:val="en-US" w:eastAsia="en-US" w:bidi="ar-SA"/>
        </w:rPr>
        <w:t>▲9、维修工程师可显示全套原厂诊断软件，且需持有合法获得、完整使用有效的原厂高级故障诊断维修钥匙(Service Key)，以解决相应故障。</w:t>
      </w:r>
    </w:p>
    <w:p w14:paraId="6A3C369D">
      <w:pPr>
        <w:widowControl w:val="0"/>
        <w:numPr>
          <w:ilvl w:val="255"/>
          <w:numId w:val="0"/>
        </w:numPr>
        <w:autoSpaceDE w:val="0"/>
        <w:autoSpaceDN w:val="0"/>
        <w:spacing w:line="360" w:lineRule="auto"/>
        <w:rPr>
          <w:rFonts w:hint="eastAsia" w:ascii="宋体" w:hAnsi="宋体" w:eastAsia="宋体" w:cs="宋体"/>
          <w:sz w:val="24"/>
          <w:szCs w:val="24"/>
          <w:lang w:val="en-US" w:eastAsia="en-US" w:bidi="ar-SA"/>
        </w:rPr>
      </w:pPr>
      <w:r>
        <w:rPr>
          <w:rFonts w:hint="eastAsia" w:ascii="宋体" w:hAnsi="宋体" w:eastAsia="宋体" w:cs="宋体"/>
          <w:sz w:val="24"/>
          <w:szCs w:val="24"/>
          <w:lang w:val="en-US" w:eastAsia="en-US" w:bidi="ar-SA"/>
        </w:rPr>
        <w:t>10、投标人须具相关专用工具和设备，并提供相应资料证明。</w:t>
      </w:r>
    </w:p>
    <w:p w14:paraId="45C2C8BF">
      <w:pPr>
        <w:widowControl w:val="0"/>
        <w:autoSpaceDE w:val="0"/>
        <w:autoSpaceDN w:val="0"/>
        <w:spacing w:line="360" w:lineRule="auto"/>
        <w:rPr>
          <w:rFonts w:hint="eastAsia" w:ascii="宋体" w:hAnsi="宋体" w:eastAsia="宋体" w:cs="宋体"/>
          <w:sz w:val="24"/>
          <w:szCs w:val="24"/>
          <w:lang w:val="en-US" w:eastAsia="en-US" w:bidi="ar-SA"/>
        </w:rPr>
      </w:pPr>
      <w:r>
        <w:rPr>
          <w:rFonts w:hint="eastAsia" w:ascii="宋体" w:hAnsi="宋体" w:eastAsia="宋体" w:cs="宋体"/>
          <w:sz w:val="24"/>
          <w:szCs w:val="24"/>
          <w:lang w:val="en-US" w:eastAsia="en-US" w:bidi="ar-SA"/>
        </w:rPr>
        <w:t>11、每台设备每年提供定期保养6次/年，保养内容至少包括：设备清洁、系统性能测试及校准、电气环境检测等，并提供定期维护保养。</w:t>
      </w:r>
    </w:p>
    <w:p w14:paraId="571F0A88">
      <w:pPr>
        <w:widowControl w:val="0"/>
        <w:autoSpaceDE w:val="0"/>
        <w:autoSpaceDN w:val="0"/>
        <w:spacing w:after="0" w:line="360" w:lineRule="auto"/>
        <w:rPr>
          <w:rFonts w:hint="eastAsia" w:ascii="宋体" w:hAnsi="宋体" w:eastAsia="宋体" w:cs="宋体"/>
          <w:sz w:val="24"/>
          <w:szCs w:val="24"/>
          <w:lang w:val="en-US" w:eastAsia="en-US" w:bidi="ar-SA"/>
        </w:rPr>
      </w:pPr>
      <w:r>
        <w:rPr>
          <w:rFonts w:hint="eastAsia" w:ascii="宋体" w:hAnsi="宋体" w:eastAsia="宋体" w:cs="宋体"/>
          <w:sz w:val="24"/>
          <w:szCs w:val="24"/>
          <w:lang w:val="en-US" w:eastAsia="en-US" w:bidi="ar-SA"/>
        </w:rPr>
        <w:t>12、备件供应和更换：所更换的备件全部为原厂全新备件。</w:t>
      </w:r>
    </w:p>
    <w:p w14:paraId="707608A8">
      <w:pPr>
        <w:widowControl w:val="0"/>
        <w:autoSpaceDE w:val="0"/>
        <w:autoSpaceDN w:val="0"/>
        <w:spacing w:line="360" w:lineRule="auto"/>
        <w:rPr>
          <w:rFonts w:hint="eastAsia" w:ascii="宋体" w:hAnsi="宋体" w:eastAsia="宋体" w:cs="宋体"/>
          <w:sz w:val="24"/>
          <w:szCs w:val="24"/>
          <w:lang w:val="en-US" w:eastAsia="en-US" w:bidi="ar-SA"/>
        </w:rPr>
      </w:pPr>
      <w:r>
        <w:rPr>
          <w:rFonts w:hint="eastAsia" w:ascii="宋体" w:hAnsi="宋体" w:eastAsia="宋体" w:cs="宋体"/>
          <w:sz w:val="24"/>
          <w:szCs w:val="24"/>
          <w:lang w:val="en-US" w:eastAsia="en-US" w:bidi="ar-SA"/>
        </w:rPr>
        <w:t>13、具有电气环境保障团队和设备，能够检测包括但不限于电网质量、电磁干扰、环境腐蚀气体与震动等。要求提供仪器资料、检测报告样本作证明。</w:t>
      </w:r>
    </w:p>
    <w:p w14:paraId="60CB6AF4">
      <w:pPr>
        <w:widowControl w:val="0"/>
        <w:autoSpaceDE w:val="0"/>
        <w:autoSpaceDN w:val="0"/>
        <w:spacing w:line="360" w:lineRule="auto"/>
        <w:rPr>
          <w:rFonts w:hint="eastAsia" w:ascii="宋体" w:hAnsi="宋体" w:eastAsia="宋体" w:cs="宋体"/>
          <w:sz w:val="24"/>
          <w:szCs w:val="24"/>
          <w:lang w:val="en-US" w:eastAsia="en-US" w:bidi="ar-SA"/>
        </w:rPr>
      </w:pPr>
      <w:r>
        <w:rPr>
          <w:rFonts w:hint="eastAsia" w:ascii="宋体" w:hAnsi="宋体" w:eastAsia="宋体" w:cs="宋体"/>
          <w:sz w:val="24"/>
          <w:szCs w:val="24"/>
          <w:lang w:val="en-US" w:eastAsia="en-US" w:bidi="ar-SA"/>
        </w:rPr>
        <w:t>14、供应商有权限访问原厂的全球维修经验数据库，能提供有效的访问用户名供核实。</w:t>
      </w:r>
    </w:p>
    <w:p w14:paraId="57D002B8">
      <w:pPr>
        <w:widowControl w:val="0"/>
        <w:autoSpaceDE w:val="0"/>
        <w:autoSpaceDN w:val="0"/>
        <w:spacing w:line="360" w:lineRule="auto"/>
        <w:rPr>
          <w:rFonts w:hint="eastAsia" w:ascii="宋体" w:hAnsi="宋体" w:eastAsia="宋体" w:cs="宋体"/>
          <w:sz w:val="24"/>
          <w:szCs w:val="24"/>
          <w:lang w:val="en-US" w:eastAsia="en-US" w:bidi="ar-SA"/>
        </w:rPr>
      </w:pPr>
      <w:r>
        <w:rPr>
          <w:rFonts w:hint="eastAsia" w:ascii="宋体" w:hAnsi="宋体" w:eastAsia="宋体" w:cs="宋体"/>
          <w:sz w:val="24"/>
          <w:szCs w:val="24"/>
          <w:lang w:val="en-US" w:eastAsia="en-US" w:bidi="ar-SA"/>
        </w:rPr>
        <w:t>15、供应商应提供基于现有平台的AI辅助诊断工具、系统升级软件及最新科研序列。</w:t>
      </w:r>
    </w:p>
    <w:p w14:paraId="467EE065">
      <w:pPr>
        <w:widowControl w:val="0"/>
        <w:autoSpaceDE w:val="0"/>
        <w:autoSpaceDN w:val="0"/>
        <w:spacing w:line="360" w:lineRule="auto"/>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16、</w:t>
      </w:r>
      <w:r>
        <w:rPr>
          <w:rFonts w:hint="eastAsia" w:ascii="宋体" w:hAnsi="宋体" w:eastAsia="宋体" w:cs="宋体"/>
          <w:sz w:val="24"/>
          <w:szCs w:val="24"/>
          <w:lang w:val="en-US" w:eastAsia="en-US" w:bidi="ar-SA"/>
        </w:rPr>
        <w:t>提供能及时获取并实施原厂系统安全性软硬件改版通知(FMI)能力的证明</w:t>
      </w:r>
      <w:r>
        <w:rPr>
          <w:rFonts w:hint="eastAsia" w:ascii="宋体" w:hAnsi="宋体" w:eastAsia="宋体" w:cs="宋体"/>
          <w:sz w:val="24"/>
          <w:szCs w:val="24"/>
          <w:lang w:val="en-US" w:eastAsia="zh-CN" w:bidi="ar-SA"/>
        </w:rPr>
        <w:t>。</w:t>
      </w:r>
    </w:p>
    <w:p w14:paraId="3212D4CF">
      <w:pPr>
        <w:widowControl w:val="0"/>
        <w:autoSpaceDE w:val="0"/>
        <w:autoSpaceDN w:val="0"/>
        <w:spacing w:line="360" w:lineRule="auto"/>
        <w:rPr>
          <w:rFonts w:hint="eastAsia" w:ascii="宋体" w:hAnsi="宋体" w:eastAsia="宋体" w:cs="宋体"/>
          <w:sz w:val="24"/>
          <w:szCs w:val="24"/>
          <w:lang w:val="en-US" w:eastAsia="en-US" w:bidi="ar-SA"/>
        </w:rPr>
      </w:pPr>
      <w:r>
        <w:rPr>
          <w:rFonts w:hint="eastAsia" w:ascii="宋体" w:hAnsi="宋体" w:eastAsia="宋体" w:cs="宋体"/>
          <w:sz w:val="24"/>
          <w:szCs w:val="24"/>
          <w:lang w:val="en-US" w:eastAsia="zh-CN" w:bidi="ar-SA"/>
        </w:rPr>
        <w:t>17、</w:t>
      </w:r>
      <w:r>
        <w:rPr>
          <w:rFonts w:hint="eastAsia" w:ascii="宋体" w:hAnsi="宋体" w:eastAsia="宋体" w:cs="宋体"/>
          <w:sz w:val="24"/>
          <w:szCs w:val="24"/>
          <w:lang w:val="en-US" w:eastAsia="en-US" w:bidi="ar-SA"/>
        </w:rPr>
        <w:t>保修期内免费提供设备（含独立工作站）的系统软件升级补丁和技术支持，保证所有系统软件为最新版本。</w:t>
      </w:r>
    </w:p>
    <w:p w14:paraId="2DF20A91">
      <w:pPr>
        <w:widowControl w:val="0"/>
        <w:autoSpaceDE w:val="0"/>
        <w:autoSpaceDN w:val="0"/>
        <w:spacing w:after="0" w:line="360" w:lineRule="auto"/>
        <w:rPr>
          <w:rFonts w:hint="eastAsia" w:ascii="宋体" w:hAnsi="宋体" w:eastAsia="宋体" w:cs="宋体"/>
          <w:sz w:val="24"/>
          <w:szCs w:val="24"/>
          <w:lang w:val="en-US" w:eastAsia="en-US" w:bidi="ar-SA"/>
        </w:rPr>
      </w:pPr>
      <w:r>
        <w:rPr>
          <w:rFonts w:hint="eastAsia" w:ascii="宋体" w:hAnsi="宋体" w:eastAsia="宋体" w:cs="宋体"/>
          <w:sz w:val="24"/>
          <w:szCs w:val="24"/>
          <w:lang w:val="en-US" w:eastAsia="en-US" w:bidi="ar-SA"/>
        </w:rPr>
        <w:t>1</w:t>
      </w:r>
      <w:r>
        <w:rPr>
          <w:rFonts w:hint="eastAsia" w:ascii="宋体" w:hAnsi="宋体" w:eastAsia="宋体" w:cs="宋体"/>
          <w:sz w:val="24"/>
          <w:szCs w:val="24"/>
          <w:lang w:val="en-US" w:eastAsia="zh-CN" w:bidi="ar-SA"/>
        </w:rPr>
        <w:t>8、</w:t>
      </w:r>
      <w:r>
        <w:rPr>
          <w:rFonts w:hint="eastAsia" w:ascii="宋体" w:hAnsi="宋体" w:eastAsia="宋体" w:cs="宋体"/>
          <w:sz w:val="24"/>
          <w:szCs w:val="24"/>
          <w:lang w:val="en-US" w:eastAsia="en-US" w:bidi="ar-SA"/>
        </w:rPr>
        <w:t>提供医院培训课程，包括理论培训和上机培训。</w:t>
      </w:r>
    </w:p>
    <w:p w14:paraId="3AF78151">
      <w:pPr>
        <w:widowControl w:val="0"/>
        <w:autoSpaceDE w:val="0"/>
        <w:autoSpaceDN w:val="0"/>
        <w:spacing w:after="0" w:line="360" w:lineRule="auto"/>
        <w:rPr>
          <w:rFonts w:hint="eastAsia" w:ascii="宋体" w:hAnsi="宋体" w:eastAsia="宋体" w:cs="宋体"/>
          <w:sz w:val="24"/>
          <w:szCs w:val="24"/>
          <w:lang w:val="en-US" w:eastAsia="en-US" w:bidi="ar-SA"/>
        </w:rPr>
      </w:pPr>
      <w:r>
        <w:rPr>
          <w:rFonts w:hint="eastAsia" w:ascii="宋体" w:hAnsi="宋体" w:eastAsia="宋体" w:cs="宋体"/>
          <w:sz w:val="24"/>
          <w:szCs w:val="24"/>
          <w:lang w:val="en-US" w:eastAsia="zh-CN" w:bidi="ar-SA"/>
        </w:rPr>
        <w:t>19</w:t>
      </w:r>
      <w:r>
        <w:rPr>
          <w:rFonts w:hint="eastAsia" w:ascii="宋体" w:hAnsi="宋体" w:eastAsia="宋体" w:cs="宋体"/>
          <w:sz w:val="24"/>
          <w:szCs w:val="24"/>
          <w:lang w:val="en-US" w:eastAsia="en-US" w:bidi="ar-SA"/>
        </w:rPr>
        <w:t>、最终服务商每次维保任务完成后，维保工程师应及时提供工单，由使用科室及设备管理科室签字确认并留存复写联。</w:t>
      </w:r>
    </w:p>
    <w:p w14:paraId="5A9E2377">
      <w:pPr>
        <w:keepNext w:val="0"/>
        <w:keepLines w:val="0"/>
        <w:pageBreakBefore w:val="0"/>
        <w:widowControl/>
        <w:kinsoku/>
        <w:wordWrap/>
        <w:overflowPunct/>
        <w:topLinePunct w:val="0"/>
        <w:autoSpaceDE w:val="0"/>
        <w:autoSpaceDN w:val="0"/>
        <w:bidi w:val="0"/>
        <w:adjustRightInd/>
        <w:snapToGrid/>
        <w:spacing w:line="360" w:lineRule="auto"/>
        <w:ind w:firstLine="0" w:firstLineChars="0"/>
        <w:contextualSpacing/>
        <w:textAlignment w:val="auto"/>
        <w:rPr>
          <w:rFonts w:hint="eastAsia" w:ascii="宋体" w:hAnsi="宋体" w:eastAsia="宋体" w:cs="宋体"/>
          <w:sz w:val="24"/>
        </w:rPr>
      </w:pPr>
      <w:r>
        <w:rPr>
          <w:rFonts w:hint="eastAsia" w:ascii="宋体" w:hAnsi="宋体" w:eastAsia="宋体" w:cs="宋体"/>
          <w:sz w:val="24"/>
          <w:lang w:val="en-US" w:eastAsia="zh-CN"/>
        </w:rPr>
        <w:t>20</w:t>
      </w:r>
      <w:r>
        <w:rPr>
          <w:rFonts w:hint="eastAsia" w:ascii="宋体" w:hAnsi="宋体" w:eastAsia="宋体" w:cs="宋体"/>
          <w:sz w:val="24"/>
        </w:rPr>
        <w:t>、年度维保服务期结束时提供全年维保资料，并对维修的故障进行分析。</w:t>
      </w:r>
    </w:p>
    <w:p w14:paraId="6A17D46F">
      <w:pPr>
        <w:keepNext w:val="0"/>
        <w:keepLines w:val="0"/>
        <w:pageBreakBefore w:val="0"/>
        <w:widowControl/>
        <w:kinsoku/>
        <w:wordWrap/>
        <w:overflowPunct/>
        <w:topLinePunct w:val="0"/>
        <w:autoSpaceDE w:val="0"/>
        <w:autoSpaceDN w:val="0"/>
        <w:bidi w:val="0"/>
        <w:adjustRightInd/>
        <w:snapToGrid/>
        <w:spacing w:line="360" w:lineRule="auto"/>
        <w:ind w:firstLine="0" w:firstLineChars="0"/>
        <w:contextualSpacing/>
        <w:textAlignment w:val="auto"/>
        <w:rPr>
          <w:rFonts w:hint="eastAsia" w:ascii="宋体" w:hAnsi="宋体" w:eastAsia="宋体" w:cs="宋体"/>
          <w:sz w:val="24"/>
        </w:rPr>
      </w:pPr>
    </w:p>
    <w:p w14:paraId="6D03ACAA">
      <w:pPr>
        <w:keepNext w:val="0"/>
        <w:keepLines w:val="0"/>
        <w:pageBreakBefore w:val="0"/>
        <w:widowControl/>
        <w:kinsoku/>
        <w:wordWrap/>
        <w:overflowPunct/>
        <w:topLinePunct w:val="0"/>
        <w:autoSpaceDE w:val="0"/>
        <w:autoSpaceDN w:val="0"/>
        <w:bidi w:val="0"/>
        <w:adjustRightInd/>
        <w:snapToGrid/>
        <w:spacing w:line="360" w:lineRule="auto"/>
        <w:ind w:firstLine="0" w:firstLineChars="0"/>
        <w:contextualSpacing/>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品目</w:t>
      </w:r>
      <w:r>
        <w:rPr>
          <w:rFonts w:hint="eastAsia" w:ascii="宋体" w:hAnsi="宋体" w:eastAsia="宋体" w:cs="宋体"/>
          <w:b/>
          <w:bCs/>
          <w:color w:val="auto"/>
          <w:sz w:val="24"/>
          <w:szCs w:val="24"/>
          <w:highlight w:val="none"/>
          <w:lang w:eastAsia="zh-CN"/>
        </w:rPr>
        <w:t>2-5：正电子发射断层及X射线计算机体层摄影成像系统维修保养服务</w:t>
      </w:r>
    </w:p>
    <w:p w14:paraId="0ABBC171">
      <w:pPr>
        <w:widowControl w:val="0"/>
        <w:autoSpaceDE w:val="0"/>
        <w:autoSpaceDN w:val="0"/>
        <w:spacing w:line="360" w:lineRule="auto"/>
        <w:ind w:firstLine="0" w:firstLineChars="0"/>
        <w:jc w:val="both"/>
        <w:rPr>
          <w:rFonts w:ascii="宋体" w:hAnsi="宋体" w:eastAsia="宋体" w:cs="宋体"/>
          <w:b/>
          <w:bCs/>
          <w:color w:val="000000"/>
          <w:kern w:val="0"/>
          <w:sz w:val="24"/>
          <w:szCs w:val="24"/>
          <w:lang w:val="en-US" w:eastAsia="zh-CN" w:bidi="ar-SA"/>
        </w:rPr>
      </w:pPr>
      <w:r>
        <w:rPr>
          <w:rFonts w:hint="eastAsia" w:ascii="宋体" w:hAnsi="宋体" w:eastAsia="宋体" w:cs="宋体"/>
          <w:b/>
          <w:bCs/>
          <w:color w:val="000000"/>
          <w:kern w:val="0"/>
          <w:sz w:val="24"/>
          <w:szCs w:val="24"/>
          <w:lang w:val="en-US" w:eastAsia="zh-CN" w:bidi="ar-SA"/>
        </w:rPr>
        <w:t>一、维保设备清单：</w:t>
      </w:r>
    </w:p>
    <w:tbl>
      <w:tblPr>
        <w:tblStyle w:val="6"/>
        <w:tblW w:w="9872" w:type="dxa"/>
        <w:tblInd w:w="-294" w:type="dxa"/>
        <w:tblLayout w:type="fixed"/>
        <w:tblCellMar>
          <w:top w:w="15" w:type="dxa"/>
          <w:left w:w="15" w:type="dxa"/>
          <w:bottom w:w="15" w:type="dxa"/>
          <w:right w:w="15" w:type="dxa"/>
        </w:tblCellMar>
      </w:tblPr>
      <w:tblGrid>
        <w:gridCol w:w="534"/>
        <w:gridCol w:w="2963"/>
        <w:gridCol w:w="750"/>
        <w:gridCol w:w="1519"/>
        <w:gridCol w:w="825"/>
        <w:gridCol w:w="1469"/>
        <w:gridCol w:w="593"/>
        <w:gridCol w:w="1219"/>
      </w:tblGrid>
      <w:tr w14:paraId="1B918E11">
        <w:tblPrEx>
          <w:tblCellMar>
            <w:top w:w="15" w:type="dxa"/>
            <w:left w:w="15" w:type="dxa"/>
            <w:bottom w:w="15" w:type="dxa"/>
            <w:right w:w="15" w:type="dxa"/>
          </w:tblCellMar>
        </w:tblPrEx>
        <w:trPr>
          <w:trHeight w:val="559"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A72EF">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lang w:val="en-US" w:eastAsia="zh-CN"/>
              </w:rPr>
              <w:t>品目</w:t>
            </w:r>
            <w:r>
              <w:rPr>
                <w:rFonts w:hint="eastAsia" w:ascii="宋体" w:hAnsi="宋体" w:eastAsia="宋体" w:cs="宋体"/>
                <w:color w:val="000000"/>
                <w:kern w:val="0"/>
                <w:sz w:val="24"/>
                <w:szCs w:val="24"/>
              </w:rPr>
              <w:t>号</w:t>
            </w:r>
          </w:p>
        </w:tc>
        <w:tc>
          <w:tcPr>
            <w:tcW w:w="2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F65D1">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设备名称</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411BC">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品牌</w:t>
            </w:r>
          </w:p>
        </w:tc>
        <w:tc>
          <w:tcPr>
            <w:tcW w:w="1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D0309">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规格型号</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2C886">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数量</w:t>
            </w:r>
          </w:p>
        </w:tc>
        <w:tc>
          <w:tcPr>
            <w:tcW w:w="1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40A52">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预算单价（万元/年）</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F6051">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年限</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182AF">
            <w:pPr>
              <w:widowControl/>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总预算</w:t>
            </w:r>
          </w:p>
          <w:p w14:paraId="55033564">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（万元）</w:t>
            </w:r>
          </w:p>
        </w:tc>
      </w:tr>
      <w:tr w14:paraId="69932DDD">
        <w:tblPrEx>
          <w:tblCellMar>
            <w:top w:w="15" w:type="dxa"/>
            <w:left w:w="15" w:type="dxa"/>
            <w:bottom w:w="15" w:type="dxa"/>
            <w:right w:w="15" w:type="dxa"/>
          </w:tblCellMar>
        </w:tblPrEx>
        <w:trPr>
          <w:trHeight w:val="362"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41879">
            <w:pPr>
              <w:widowControl/>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2-5</w:t>
            </w:r>
          </w:p>
        </w:tc>
        <w:tc>
          <w:tcPr>
            <w:tcW w:w="2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1D9FD">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lang w:bidi="ar"/>
              </w:rPr>
              <w:t>正电子发射断层及X射线计算机体层摄影成像系统</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9D9BC">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lang w:bidi="ar"/>
              </w:rPr>
              <w:t>GE</w:t>
            </w:r>
          </w:p>
        </w:tc>
        <w:tc>
          <w:tcPr>
            <w:tcW w:w="1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D752C">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lang w:bidi="ar"/>
              </w:rPr>
              <w:t>Discovery MI</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8296F">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lang w:bidi="ar"/>
              </w:rPr>
              <w:t>1</w:t>
            </w:r>
          </w:p>
        </w:tc>
        <w:tc>
          <w:tcPr>
            <w:tcW w:w="1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02D84">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lang w:bidi="ar"/>
              </w:rPr>
              <w:t>160</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A814B">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lang w:bidi="ar"/>
              </w:rPr>
              <w:t>3</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F58FD">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lang w:bidi="ar"/>
              </w:rPr>
              <w:t>480</w:t>
            </w:r>
          </w:p>
        </w:tc>
      </w:tr>
    </w:tbl>
    <w:p w14:paraId="76F19487">
      <w:pPr>
        <w:widowControl w:val="0"/>
        <w:autoSpaceDE w:val="0"/>
        <w:autoSpaceDN w:val="0"/>
        <w:spacing w:line="360" w:lineRule="auto"/>
        <w:ind w:firstLine="0" w:firstLineChars="0"/>
        <w:jc w:val="both"/>
        <w:rPr>
          <w:rFonts w:hint="eastAsia" w:ascii="宋体" w:hAnsi="宋体" w:eastAsia="宋体" w:cs="宋体"/>
          <w:b/>
          <w:bCs/>
          <w:color w:val="000000"/>
          <w:kern w:val="0"/>
          <w:sz w:val="32"/>
          <w:szCs w:val="32"/>
          <w:lang w:val="en-US" w:eastAsia="zh-CN" w:bidi="ar-SA"/>
        </w:rPr>
      </w:pPr>
      <w:r>
        <w:rPr>
          <w:rFonts w:hint="eastAsia" w:ascii="宋体" w:hAnsi="宋体" w:eastAsia="宋体" w:cs="宋体"/>
          <w:b/>
          <w:color w:val="000000"/>
          <w:kern w:val="0"/>
          <w:sz w:val="24"/>
          <w:szCs w:val="24"/>
          <w:lang w:val="en-US" w:eastAsia="zh-CN" w:bidi="ar-SA"/>
        </w:rPr>
        <w:t>二、技术要求</w:t>
      </w:r>
    </w:p>
    <w:p w14:paraId="72E65276">
      <w:pPr>
        <w:keepNext w:val="0"/>
        <w:keepLines w:val="0"/>
        <w:pageBreakBefore w:val="0"/>
        <w:widowControl w:val="0"/>
        <w:kinsoku/>
        <w:wordWrap/>
        <w:topLinePunct w:val="0"/>
        <w:autoSpaceDE w:val="0"/>
        <w:autoSpaceDN w:val="0"/>
        <w:bidi w:val="0"/>
        <w:spacing w:after="0" w:line="360" w:lineRule="auto"/>
        <w:rPr>
          <w:rFonts w:hint="eastAsia" w:ascii="宋体" w:hAnsi="宋体" w:eastAsia="宋体" w:cs="宋体"/>
          <w:sz w:val="24"/>
          <w:szCs w:val="24"/>
          <w:lang w:val="en-US" w:eastAsia="en-US" w:bidi="ar-SA"/>
        </w:rPr>
      </w:pPr>
      <w:bookmarkStart w:id="13" w:name="OLE_LINK48"/>
      <w:bookmarkStart w:id="14" w:name="OLE_LINK47"/>
      <w:r>
        <w:rPr>
          <w:rFonts w:hint="eastAsia" w:ascii="宋体" w:hAnsi="宋体" w:eastAsia="宋体" w:cs="宋体"/>
          <w:sz w:val="24"/>
          <w:szCs w:val="24"/>
          <w:lang w:val="en-US" w:eastAsia="en-US" w:bidi="ar-SA"/>
        </w:rPr>
        <w:t>▲1、投标报价包括此台设备（含原厂工作站）不限次人工费用、所有故障备件(含球管、高压、PET探测器、CT探测器等高值备件)更换及维护保养费用（含耗材）。</w:t>
      </w:r>
    </w:p>
    <w:bookmarkEnd w:id="13"/>
    <w:bookmarkEnd w:id="14"/>
    <w:p w14:paraId="6F4ECBEA">
      <w:pPr>
        <w:keepNext w:val="0"/>
        <w:keepLines w:val="0"/>
        <w:pageBreakBefore w:val="0"/>
        <w:widowControl w:val="0"/>
        <w:kinsoku/>
        <w:wordWrap/>
        <w:topLinePunct w:val="0"/>
        <w:autoSpaceDE w:val="0"/>
        <w:autoSpaceDN w:val="0"/>
        <w:bidi w:val="0"/>
        <w:spacing w:after="0" w:line="360" w:lineRule="auto"/>
        <w:rPr>
          <w:rFonts w:hint="eastAsia" w:ascii="宋体" w:hAnsi="宋体" w:eastAsia="宋体" w:cs="宋体"/>
          <w:sz w:val="24"/>
          <w:szCs w:val="24"/>
          <w:lang w:val="en-US" w:eastAsia="en-US" w:bidi="ar-SA"/>
        </w:rPr>
      </w:pPr>
      <w:r>
        <w:rPr>
          <w:rFonts w:hint="eastAsia" w:ascii="宋体" w:hAnsi="宋体" w:eastAsia="宋体" w:cs="宋体"/>
          <w:sz w:val="24"/>
          <w:szCs w:val="24"/>
          <w:lang w:val="en-US" w:eastAsia="zh-CN" w:bidi="ar-SA"/>
        </w:rPr>
        <w:t>2、</w:t>
      </w:r>
      <w:r>
        <w:rPr>
          <w:rFonts w:hint="eastAsia" w:ascii="宋体" w:hAnsi="宋体" w:eastAsia="宋体" w:cs="宋体"/>
          <w:sz w:val="24"/>
          <w:szCs w:val="24"/>
          <w:lang w:val="en-US" w:eastAsia="en-US" w:bidi="ar-SA"/>
        </w:rPr>
        <w:t>具备400或800</w:t>
      </w:r>
      <w:r>
        <w:rPr>
          <w:rFonts w:hint="eastAsia" w:ascii="宋体" w:hAnsi="宋体" w:eastAsia="宋体" w:cs="宋体"/>
          <w:sz w:val="24"/>
          <w:szCs w:val="21"/>
          <w:lang w:val="en-US" w:eastAsia="en-US" w:bidi="ar-SA"/>
        </w:rPr>
        <w:t>报修热线，</w:t>
      </w:r>
      <w:r>
        <w:rPr>
          <w:rFonts w:hint="eastAsia" w:ascii="宋体" w:hAnsi="宋体" w:eastAsia="宋体" w:cs="宋体"/>
          <w:sz w:val="24"/>
          <w:szCs w:val="24"/>
          <w:lang w:val="en-US" w:eastAsia="en-US" w:bidi="ar-SA"/>
        </w:rPr>
        <w:t>提供7×24h在线技术支持，电话响应时间≤20min。</w:t>
      </w:r>
    </w:p>
    <w:p w14:paraId="15CA2815">
      <w:pPr>
        <w:keepNext w:val="0"/>
        <w:keepLines w:val="0"/>
        <w:pageBreakBefore w:val="0"/>
        <w:widowControl w:val="0"/>
        <w:numPr>
          <w:ilvl w:val="0"/>
          <w:numId w:val="0"/>
        </w:numPr>
        <w:kinsoku/>
        <w:wordWrap/>
        <w:topLinePunct w:val="0"/>
        <w:autoSpaceDE w:val="0"/>
        <w:autoSpaceDN w:val="0"/>
        <w:bidi w:val="0"/>
        <w:spacing w:line="360" w:lineRule="auto"/>
        <w:ind w:leftChars="0"/>
        <w:rPr>
          <w:rFonts w:hint="eastAsia" w:ascii="宋体" w:hAnsi="宋体" w:eastAsia="宋体" w:cs="宋体"/>
          <w:sz w:val="24"/>
          <w:szCs w:val="21"/>
          <w:lang w:val="en-US" w:eastAsia="en-US" w:bidi="ar-SA"/>
        </w:rPr>
      </w:pPr>
      <w:r>
        <w:rPr>
          <w:rFonts w:hint="eastAsia" w:ascii="宋体" w:hAnsi="宋体" w:eastAsia="宋体" w:cs="宋体"/>
          <w:sz w:val="24"/>
          <w:szCs w:val="21"/>
          <w:lang w:val="en-US" w:eastAsia="zh-CN" w:bidi="ar-SA"/>
        </w:rPr>
        <w:t>3、</w:t>
      </w:r>
      <w:r>
        <w:rPr>
          <w:rFonts w:hint="eastAsia" w:ascii="宋体" w:hAnsi="宋体" w:eastAsia="宋体" w:cs="宋体"/>
          <w:sz w:val="24"/>
          <w:szCs w:val="21"/>
          <w:lang w:val="en-US" w:eastAsia="en-US" w:bidi="ar-SA"/>
        </w:rPr>
        <w:t>工程师12小时内</w:t>
      </w:r>
      <w:r>
        <w:rPr>
          <w:rFonts w:hint="eastAsia" w:ascii="宋体" w:hAnsi="宋体" w:eastAsia="宋体" w:cs="宋体"/>
          <w:sz w:val="24"/>
          <w:szCs w:val="24"/>
          <w:lang w:val="en-US" w:eastAsia="en-US" w:bidi="ar-SA"/>
        </w:rPr>
        <w:t>到达现场</w:t>
      </w:r>
      <w:r>
        <w:rPr>
          <w:rFonts w:hint="eastAsia" w:ascii="宋体" w:hAnsi="宋体" w:eastAsia="宋体" w:cs="宋体"/>
          <w:sz w:val="24"/>
          <w:szCs w:val="21"/>
          <w:lang w:val="en-US" w:eastAsia="en-US" w:bidi="ar-SA"/>
        </w:rPr>
        <w:t>，宕机备件24小时到达现场；</w:t>
      </w:r>
    </w:p>
    <w:p w14:paraId="07706BE6">
      <w:pPr>
        <w:keepNext w:val="0"/>
        <w:keepLines w:val="0"/>
        <w:pageBreakBefore w:val="0"/>
        <w:widowControl w:val="0"/>
        <w:numPr>
          <w:ilvl w:val="-1"/>
          <w:numId w:val="0"/>
        </w:numPr>
        <w:kinsoku/>
        <w:wordWrap/>
        <w:topLinePunct w:val="0"/>
        <w:autoSpaceDE w:val="0"/>
        <w:autoSpaceDN w:val="0"/>
        <w:bidi w:val="0"/>
        <w:spacing w:line="360" w:lineRule="auto"/>
        <w:ind w:left="0" w:firstLine="0"/>
        <w:rPr>
          <w:rFonts w:hint="eastAsia" w:ascii="宋体" w:hAnsi="宋体" w:eastAsia="宋体" w:cs="宋体"/>
          <w:sz w:val="24"/>
          <w:szCs w:val="21"/>
          <w:lang w:val="en-US" w:eastAsia="en-US" w:bidi="ar-SA"/>
        </w:rPr>
      </w:pPr>
      <w:r>
        <w:rPr>
          <w:rFonts w:hint="eastAsia" w:ascii="宋体" w:hAnsi="宋体" w:eastAsia="宋体" w:cs="宋体"/>
          <w:sz w:val="24"/>
          <w:szCs w:val="21"/>
          <w:lang w:val="en-US" w:eastAsia="zh-CN" w:bidi="ar-SA"/>
        </w:rPr>
        <w:t>4、</w:t>
      </w:r>
      <w:r>
        <w:rPr>
          <w:rFonts w:hint="eastAsia" w:ascii="宋体" w:hAnsi="宋体" w:eastAsia="宋体" w:cs="宋体"/>
          <w:sz w:val="24"/>
          <w:szCs w:val="24"/>
          <w:lang w:val="en-US" w:eastAsia="en-US" w:bidi="ar-SA"/>
        </w:rPr>
        <w:t>开机率≥97.5%（365天计算），停机时间每超过规定天数1天，保修期顺延3天。</w:t>
      </w:r>
      <w:r>
        <w:rPr>
          <w:rFonts w:hint="eastAsia" w:ascii="宋体" w:hAnsi="宋体" w:eastAsia="宋体" w:cs="宋体"/>
          <w:sz w:val="24"/>
          <w:szCs w:val="21"/>
          <w:lang w:val="en-US" w:eastAsia="en-US" w:bidi="ar-SA"/>
        </w:rPr>
        <w:t>；</w:t>
      </w:r>
    </w:p>
    <w:p w14:paraId="5D8177BF">
      <w:pPr>
        <w:keepNext w:val="0"/>
        <w:keepLines w:val="0"/>
        <w:pageBreakBefore w:val="0"/>
        <w:widowControl w:val="0"/>
        <w:numPr>
          <w:ilvl w:val="-1"/>
          <w:numId w:val="0"/>
        </w:numPr>
        <w:kinsoku/>
        <w:wordWrap/>
        <w:topLinePunct w:val="0"/>
        <w:autoSpaceDE w:val="0"/>
        <w:autoSpaceDN w:val="0"/>
        <w:bidi w:val="0"/>
        <w:spacing w:line="360" w:lineRule="auto"/>
        <w:ind w:left="0" w:firstLine="0"/>
        <w:rPr>
          <w:rFonts w:hint="eastAsia" w:ascii="宋体" w:hAnsi="宋体" w:eastAsia="宋体" w:cs="宋体"/>
          <w:sz w:val="24"/>
          <w:szCs w:val="21"/>
          <w:lang w:val="en-US" w:eastAsia="en-US" w:bidi="ar-SA"/>
        </w:rPr>
      </w:pPr>
      <w:r>
        <w:rPr>
          <w:rFonts w:hint="eastAsia" w:ascii="宋体" w:hAnsi="宋体" w:eastAsia="宋体" w:cs="宋体"/>
          <w:sz w:val="24"/>
          <w:szCs w:val="21"/>
          <w:lang w:val="en-US" w:eastAsia="zh-CN" w:bidi="ar-SA"/>
        </w:rPr>
        <w:t>5、</w:t>
      </w:r>
      <w:r>
        <w:rPr>
          <w:rFonts w:hint="eastAsia" w:ascii="宋体" w:hAnsi="宋体" w:eastAsia="宋体" w:cs="宋体"/>
          <w:sz w:val="24"/>
          <w:szCs w:val="21"/>
          <w:lang w:val="en-US" w:eastAsia="en-US" w:bidi="ar-SA"/>
        </w:rPr>
        <w:t>原厂专业保养</w:t>
      </w:r>
      <w:r>
        <w:rPr>
          <w:rFonts w:hint="eastAsia" w:ascii="宋体" w:hAnsi="宋体" w:eastAsia="宋体" w:cs="宋体"/>
          <w:sz w:val="24"/>
          <w:szCs w:val="24"/>
          <w:lang w:val="en-US" w:eastAsia="en-US" w:bidi="ar-SA"/>
        </w:rPr>
        <w:t>≥</w:t>
      </w:r>
      <w:r>
        <w:rPr>
          <w:rFonts w:hint="eastAsia" w:ascii="宋体" w:hAnsi="宋体" w:eastAsia="宋体" w:cs="宋体"/>
          <w:sz w:val="24"/>
          <w:szCs w:val="21"/>
          <w:lang w:val="en-US" w:eastAsia="en-US" w:bidi="ar-SA"/>
        </w:rPr>
        <w:t>4次/年，包括清洁、性能测试及校准、必要的机械及电气检查，冷却系统滤网更换、非紧急性质的补救性维修和确保系统能按照原厂产品规格运行的维修。</w:t>
      </w:r>
    </w:p>
    <w:p w14:paraId="78A97A91">
      <w:pPr>
        <w:keepNext w:val="0"/>
        <w:keepLines w:val="0"/>
        <w:pageBreakBefore w:val="0"/>
        <w:widowControl w:val="0"/>
        <w:kinsoku/>
        <w:wordWrap/>
        <w:topLinePunct w:val="0"/>
        <w:autoSpaceDE w:val="0"/>
        <w:autoSpaceDN w:val="0"/>
        <w:bidi w:val="0"/>
        <w:spacing w:after="0" w:line="360" w:lineRule="auto"/>
        <w:rPr>
          <w:rFonts w:hint="eastAsia" w:ascii="宋体" w:hAnsi="宋体" w:eastAsia="宋体" w:cs="宋体"/>
          <w:sz w:val="24"/>
          <w:szCs w:val="24"/>
          <w:lang w:val="en-US" w:eastAsia="en-US" w:bidi="ar-SA"/>
        </w:rPr>
      </w:pPr>
      <w:r>
        <w:rPr>
          <w:rFonts w:hint="eastAsia" w:ascii="宋体" w:hAnsi="宋体" w:eastAsia="宋体" w:cs="宋体"/>
          <w:sz w:val="24"/>
          <w:szCs w:val="24"/>
          <w:lang w:val="en-US" w:eastAsia="en-US" w:bidi="ar-SA"/>
        </w:rPr>
        <w:t>6、稳定性检测≥2次/年，稳定性检测应符合国家相关标准。</w:t>
      </w:r>
    </w:p>
    <w:p w14:paraId="6FD9D2A3">
      <w:pPr>
        <w:widowControl w:val="0"/>
        <w:autoSpaceDE w:val="0"/>
        <w:autoSpaceDN w:val="0"/>
        <w:snapToGrid w:val="0"/>
        <w:spacing w:after="0" w:line="360" w:lineRule="auto"/>
        <w:rPr>
          <w:rFonts w:hint="eastAsia" w:ascii="宋体" w:hAnsi="宋体" w:eastAsia="宋体" w:cs="宋体"/>
          <w:color w:val="auto"/>
          <w:sz w:val="24"/>
          <w:szCs w:val="24"/>
          <w:lang w:val="en-US" w:eastAsia="en-US" w:bidi="ar-SA"/>
        </w:rPr>
      </w:pPr>
      <w:r>
        <w:rPr>
          <w:rFonts w:hint="eastAsia" w:ascii="宋体" w:hAnsi="宋体" w:eastAsia="宋体" w:cs="宋体"/>
          <w:sz w:val="24"/>
          <w:szCs w:val="24"/>
          <w:lang w:val="en-US" w:eastAsia="en-US" w:bidi="ar-SA"/>
        </w:rPr>
        <w:t>7</w:t>
      </w:r>
      <w:r>
        <w:rPr>
          <w:rFonts w:hint="eastAsia" w:ascii="宋体" w:hAnsi="宋体" w:eastAsia="宋体" w:cs="宋体"/>
          <w:color w:val="auto"/>
          <w:sz w:val="24"/>
          <w:szCs w:val="24"/>
          <w:lang w:val="en-US" w:eastAsia="en-US" w:bidi="ar-SA"/>
        </w:rPr>
        <w:t>、备件供应和更换：所更换的备件全部为原厂</w:t>
      </w:r>
      <w:r>
        <w:rPr>
          <w:rFonts w:hint="eastAsia" w:ascii="宋体" w:hAnsi="宋体" w:eastAsia="宋体" w:cs="宋体"/>
          <w:sz w:val="24"/>
          <w:szCs w:val="24"/>
          <w:lang w:val="en-US" w:eastAsia="en-US" w:bidi="ar-SA"/>
        </w:rPr>
        <w:t>全新</w:t>
      </w:r>
      <w:r>
        <w:rPr>
          <w:rFonts w:hint="eastAsia" w:ascii="宋体" w:hAnsi="宋体" w:eastAsia="宋体" w:cs="宋体"/>
          <w:color w:val="auto"/>
          <w:sz w:val="24"/>
          <w:szCs w:val="24"/>
          <w:lang w:val="en-US" w:eastAsia="en-US" w:bidi="ar-SA"/>
        </w:rPr>
        <w:t>备件。</w:t>
      </w:r>
    </w:p>
    <w:p w14:paraId="154447D2">
      <w:pPr>
        <w:widowControl/>
        <w:overflowPunct w:val="0"/>
        <w:autoSpaceDE w:val="0"/>
        <w:autoSpaceDN w:val="0"/>
        <w:adjustRightInd w:val="0"/>
        <w:spacing w:after="0" w:line="360" w:lineRule="auto"/>
        <w:jc w:val="left"/>
        <w:textAlignment w:val="baseline"/>
        <w:rPr>
          <w:rFonts w:hint="eastAsia" w:ascii="宋体" w:hAnsi="宋体" w:eastAsia="宋体" w:cs="宋体"/>
          <w:kern w:val="0"/>
          <w:sz w:val="24"/>
          <w:szCs w:val="24"/>
          <w:lang w:val="en-US" w:eastAsia="en-US" w:bidi="ar-SA"/>
        </w:rPr>
      </w:pPr>
      <w:r>
        <w:rPr>
          <w:rFonts w:hint="eastAsia" w:ascii="宋体" w:hAnsi="宋体" w:eastAsia="宋体" w:cs="宋体"/>
          <w:kern w:val="0"/>
          <w:sz w:val="24"/>
          <w:szCs w:val="24"/>
          <w:lang w:val="en-US" w:eastAsia="en-US" w:bidi="ar-SA"/>
        </w:rPr>
        <w:t>▲</w:t>
      </w:r>
      <w:r>
        <w:rPr>
          <w:rFonts w:hint="eastAsia" w:ascii="宋体" w:hAnsi="宋体" w:eastAsia="宋体" w:cs="宋体"/>
          <w:sz w:val="24"/>
          <w:szCs w:val="24"/>
          <w:lang w:val="en-US" w:eastAsia="en-US" w:bidi="ar-SA"/>
        </w:rPr>
        <w:t>8</w:t>
      </w:r>
      <w:r>
        <w:rPr>
          <w:rFonts w:hint="eastAsia" w:ascii="宋体" w:hAnsi="宋体" w:eastAsia="宋体" w:cs="宋体"/>
          <w:kern w:val="0"/>
          <w:sz w:val="24"/>
          <w:szCs w:val="24"/>
          <w:lang w:val="en-US" w:eastAsia="en-US" w:bidi="ar-SA"/>
        </w:rPr>
        <w:t>、最终服务商具备合法来源的高级故障诊断维修钥匙，可完全使用维修诊断和校准软件。</w:t>
      </w:r>
    </w:p>
    <w:p w14:paraId="08289C03">
      <w:pPr>
        <w:widowControl/>
        <w:overflowPunct w:val="0"/>
        <w:autoSpaceDE w:val="0"/>
        <w:autoSpaceDN w:val="0"/>
        <w:adjustRightInd w:val="0"/>
        <w:spacing w:after="0" w:line="360" w:lineRule="auto"/>
        <w:jc w:val="left"/>
        <w:textAlignment w:val="baseline"/>
        <w:rPr>
          <w:rFonts w:hint="eastAsia" w:ascii="宋体" w:hAnsi="宋体" w:eastAsia="宋体" w:cs="宋体"/>
          <w:kern w:val="0"/>
          <w:sz w:val="24"/>
          <w:szCs w:val="24"/>
          <w:lang w:val="en-US" w:eastAsia="en-US" w:bidi="ar-SA"/>
        </w:rPr>
      </w:pPr>
      <w:bookmarkStart w:id="15" w:name="OLE_LINK54"/>
      <w:bookmarkStart w:id="16" w:name="OLE_LINK53"/>
      <w:r>
        <w:rPr>
          <w:rFonts w:hint="eastAsia" w:ascii="宋体" w:hAnsi="宋体" w:eastAsia="宋体" w:cs="宋体"/>
          <w:kern w:val="0"/>
          <w:sz w:val="24"/>
          <w:szCs w:val="24"/>
          <w:lang w:val="en-US" w:eastAsia="en-US" w:bidi="ar-SA"/>
        </w:rPr>
        <w:t>▲</w:t>
      </w:r>
      <w:r>
        <w:rPr>
          <w:rFonts w:hint="eastAsia" w:ascii="宋体" w:hAnsi="宋体" w:eastAsia="宋体" w:cs="宋体"/>
          <w:sz w:val="24"/>
          <w:szCs w:val="24"/>
          <w:lang w:val="en-US" w:eastAsia="en-US" w:bidi="ar-SA"/>
        </w:rPr>
        <w:t>9</w:t>
      </w:r>
      <w:r>
        <w:rPr>
          <w:rFonts w:hint="eastAsia" w:ascii="宋体" w:hAnsi="宋体" w:eastAsia="宋体" w:cs="宋体"/>
          <w:color w:val="auto"/>
          <w:kern w:val="0"/>
          <w:sz w:val="24"/>
          <w:szCs w:val="24"/>
          <w:lang w:val="en-US" w:eastAsia="en-US" w:bidi="ar-SA"/>
        </w:rPr>
        <w:t>、最终服务商现场</w:t>
      </w:r>
      <w:r>
        <w:rPr>
          <w:rFonts w:hint="eastAsia" w:ascii="宋体" w:hAnsi="宋体" w:eastAsia="宋体" w:cs="宋体"/>
          <w:sz w:val="24"/>
          <w:szCs w:val="24"/>
          <w:lang w:val="en-US" w:eastAsia="en-US" w:bidi="ar-SA"/>
        </w:rPr>
        <w:t>PET CT维修</w:t>
      </w:r>
      <w:r>
        <w:rPr>
          <w:rFonts w:hint="eastAsia" w:ascii="宋体" w:hAnsi="宋体" w:eastAsia="宋体" w:cs="宋体"/>
          <w:kern w:val="0"/>
          <w:sz w:val="24"/>
          <w:szCs w:val="24"/>
          <w:lang w:val="en-US" w:eastAsia="en-US" w:bidi="ar-SA"/>
        </w:rPr>
        <w:t>工程师≥3名，</w:t>
      </w:r>
      <w:r>
        <w:rPr>
          <w:rFonts w:hint="eastAsia" w:ascii="宋体" w:hAnsi="宋体" w:eastAsia="宋体" w:cs="宋体"/>
          <w:sz w:val="24"/>
          <w:szCs w:val="24"/>
          <w:lang w:val="en-US" w:eastAsia="en-US" w:bidi="ar-SA"/>
        </w:rPr>
        <w:t>均</w:t>
      </w:r>
      <w:r>
        <w:rPr>
          <w:rFonts w:hint="eastAsia" w:ascii="宋体" w:hAnsi="宋体" w:eastAsia="宋体" w:cs="宋体"/>
          <w:kern w:val="0"/>
          <w:sz w:val="24"/>
          <w:szCs w:val="24"/>
          <w:lang w:val="en-US" w:eastAsia="en-US" w:bidi="ar-SA"/>
        </w:rPr>
        <w:t>具备</w:t>
      </w:r>
      <w:r>
        <w:rPr>
          <w:rFonts w:hint="eastAsia" w:ascii="宋体" w:hAnsi="宋体" w:eastAsia="宋体" w:cs="宋体"/>
          <w:sz w:val="24"/>
          <w:szCs w:val="24"/>
          <w:lang w:val="en-US" w:eastAsia="en-US" w:bidi="ar-SA"/>
        </w:rPr>
        <w:t>PET CT</w:t>
      </w:r>
      <w:r>
        <w:rPr>
          <w:rFonts w:hint="eastAsia" w:ascii="宋体" w:hAnsi="宋体" w:eastAsia="宋体" w:cs="宋体"/>
          <w:kern w:val="0"/>
          <w:sz w:val="24"/>
          <w:szCs w:val="24"/>
          <w:lang w:val="en-US" w:eastAsia="en-US" w:bidi="ar-SA"/>
        </w:rPr>
        <w:t>设备维修资质（提供原厂培训证书）。</w:t>
      </w:r>
    </w:p>
    <w:bookmarkEnd w:id="15"/>
    <w:bookmarkEnd w:id="16"/>
    <w:p w14:paraId="714C8D89">
      <w:pPr>
        <w:widowControl/>
        <w:autoSpaceDE w:val="0"/>
        <w:autoSpaceDN w:val="0"/>
        <w:spacing w:after="0" w:line="360" w:lineRule="auto"/>
        <w:jc w:val="left"/>
        <w:rPr>
          <w:rFonts w:hint="eastAsia" w:ascii="宋体" w:hAnsi="宋体" w:eastAsia="宋体" w:cs="宋体"/>
          <w:sz w:val="24"/>
          <w:szCs w:val="24"/>
          <w:lang w:val="en-US" w:eastAsia="en-US" w:bidi="ar-SA"/>
        </w:rPr>
      </w:pPr>
      <w:r>
        <w:rPr>
          <w:rFonts w:hint="eastAsia" w:ascii="宋体" w:hAnsi="宋体" w:eastAsia="宋体" w:cs="宋体"/>
          <w:sz w:val="24"/>
          <w:szCs w:val="24"/>
          <w:lang w:val="en-US" w:eastAsia="en-US" w:bidi="ar-SA"/>
        </w:rPr>
        <w:t>▲</w:t>
      </w:r>
      <w:r>
        <w:rPr>
          <w:rFonts w:hint="eastAsia" w:ascii="宋体" w:hAnsi="宋体" w:eastAsia="宋体" w:cs="宋体"/>
          <w:color w:val="auto"/>
          <w:kern w:val="0"/>
          <w:sz w:val="24"/>
          <w:szCs w:val="24"/>
          <w:lang w:val="en-US" w:eastAsia="en-US" w:bidi="ar-SA"/>
        </w:rPr>
        <w:t>10、最终服务商在国内设有备件仓库，提供地址、联系人、库房产权证明或租赁证明。</w:t>
      </w:r>
    </w:p>
    <w:p w14:paraId="3D2EB206">
      <w:pPr>
        <w:keepNext w:val="0"/>
        <w:keepLines w:val="0"/>
        <w:pageBreakBefore w:val="0"/>
        <w:widowControl w:val="0"/>
        <w:kinsoku/>
        <w:wordWrap/>
        <w:topLinePunct w:val="0"/>
        <w:autoSpaceDE w:val="0"/>
        <w:autoSpaceDN w:val="0"/>
        <w:bidi w:val="0"/>
        <w:spacing w:after="0" w:line="360" w:lineRule="auto"/>
        <w:rPr>
          <w:rFonts w:hint="eastAsia" w:ascii="宋体" w:hAnsi="宋体" w:eastAsia="宋体" w:cs="宋体"/>
          <w:sz w:val="24"/>
          <w:szCs w:val="24"/>
          <w:lang w:val="en-US" w:eastAsia="en-US" w:bidi="ar-SA"/>
        </w:rPr>
      </w:pPr>
      <w:r>
        <w:rPr>
          <w:rFonts w:hint="eastAsia" w:ascii="宋体" w:hAnsi="宋体" w:eastAsia="宋体" w:cs="宋体"/>
          <w:sz w:val="24"/>
          <w:szCs w:val="24"/>
          <w:lang w:val="en-US" w:eastAsia="en-US" w:bidi="ar-SA"/>
        </w:rPr>
        <w:t>11、</w:t>
      </w:r>
      <w:r>
        <w:rPr>
          <w:rFonts w:hint="eastAsia" w:ascii="宋体" w:hAnsi="宋体" w:eastAsia="宋体" w:cs="宋体"/>
          <w:color w:val="auto"/>
          <w:kern w:val="2"/>
          <w:sz w:val="24"/>
          <w:szCs w:val="24"/>
          <w:lang w:val="en-US" w:eastAsia="en-US" w:bidi="ar-SA"/>
        </w:rPr>
        <w:t>提供设备维修保养、</w:t>
      </w:r>
      <w:r>
        <w:rPr>
          <w:rFonts w:hint="eastAsia" w:ascii="宋体" w:hAnsi="宋体" w:eastAsia="宋体" w:cs="宋体"/>
          <w:sz w:val="24"/>
          <w:szCs w:val="24"/>
          <w:lang w:val="en-US" w:eastAsia="en-US" w:bidi="ar-SA"/>
        </w:rPr>
        <w:t>稳定性检测所需</w:t>
      </w:r>
      <w:r>
        <w:rPr>
          <w:rFonts w:hint="eastAsia" w:ascii="宋体" w:hAnsi="宋体" w:eastAsia="宋体" w:cs="宋体"/>
          <w:color w:val="auto"/>
          <w:kern w:val="2"/>
          <w:sz w:val="24"/>
          <w:szCs w:val="24"/>
          <w:lang w:val="en-US" w:eastAsia="en-US" w:bidi="ar-SA"/>
        </w:rPr>
        <w:t>使用的工具列表，并提供照片证明。</w:t>
      </w:r>
    </w:p>
    <w:p w14:paraId="6F541138">
      <w:pPr>
        <w:widowControl w:val="0"/>
        <w:autoSpaceDE w:val="0"/>
        <w:autoSpaceDN w:val="0"/>
        <w:spacing w:after="0" w:line="360" w:lineRule="auto"/>
        <w:rPr>
          <w:rFonts w:hint="eastAsia" w:ascii="宋体" w:hAnsi="宋体" w:eastAsia="宋体" w:cs="宋体"/>
          <w:kern w:val="0"/>
          <w:sz w:val="24"/>
          <w:szCs w:val="24"/>
          <w:lang w:val="en-US" w:eastAsia="en-US" w:bidi="ar-SA"/>
        </w:rPr>
      </w:pPr>
      <w:r>
        <w:rPr>
          <w:rFonts w:hint="eastAsia" w:ascii="宋体" w:hAnsi="宋体" w:eastAsia="宋体" w:cs="宋体"/>
          <w:sz w:val="24"/>
          <w:szCs w:val="24"/>
          <w:lang w:val="en-US" w:eastAsia="en-US" w:bidi="ar-SA"/>
        </w:rPr>
        <w:t>12</w:t>
      </w:r>
      <w:r>
        <w:rPr>
          <w:rFonts w:hint="eastAsia" w:ascii="宋体" w:hAnsi="宋体" w:eastAsia="宋体" w:cs="宋体"/>
          <w:kern w:val="0"/>
          <w:sz w:val="24"/>
          <w:szCs w:val="24"/>
          <w:lang w:val="en-US" w:eastAsia="en-US" w:bidi="ar-SA"/>
        </w:rPr>
        <w:t>、最终服务商每次维保任务完成后，维保工程师应及时提供工单，由使用科室及设备管理科室签字确认并留存复写联。</w:t>
      </w:r>
    </w:p>
    <w:p w14:paraId="42F77D9E">
      <w:pPr>
        <w:widowControl w:val="0"/>
        <w:autoSpaceDE w:val="0"/>
        <w:autoSpaceDN w:val="0"/>
        <w:spacing w:after="0" w:line="360" w:lineRule="auto"/>
        <w:rPr>
          <w:rFonts w:hint="eastAsia" w:ascii="宋体" w:hAnsi="宋体" w:eastAsia="宋体" w:cs="宋体"/>
          <w:kern w:val="0"/>
          <w:sz w:val="24"/>
          <w:szCs w:val="24"/>
          <w:lang w:val="en-US" w:eastAsia="en-US" w:bidi="ar-SA"/>
        </w:rPr>
      </w:pPr>
      <w:r>
        <w:rPr>
          <w:rFonts w:hint="eastAsia" w:ascii="宋体" w:hAnsi="宋体" w:eastAsia="宋体" w:cs="宋体"/>
          <w:sz w:val="24"/>
          <w:szCs w:val="24"/>
          <w:lang w:val="en-US" w:eastAsia="en-US" w:bidi="ar-SA"/>
        </w:rPr>
        <w:t>13</w:t>
      </w:r>
      <w:r>
        <w:rPr>
          <w:rFonts w:hint="eastAsia" w:ascii="宋体" w:hAnsi="宋体" w:eastAsia="宋体" w:cs="宋体"/>
          <w:kern w:val="0"/>
          <w:sz w:val="24"/>
          <w:szCs w:val="24"/>
          <w:lang w:val="en-US" w:eastAsia="en-US" w:bidi="ar-SA"/>
        </w:rPr>
        <w:t>、年度维保服务期结束时提供全年维保资料，并对维修的故障进行分析。</w:t>
      </w:r>
    </w:p>
    <w:p w14:paraId="5C2E1677">
      <w:pPr>
        <w:keepNext w:val="0"/>
        <w:keepLines w:val="0"/>
        <w:pageBreakBefore w:val="0"/>
        <w:kinsoku/>
        <w:wordWrap/>
        <w:overflowPunct/>
        <w:topLinePunct w:val="0"/>
        <w:autoSpaceDE w:val="0"/>
        <w:autoSpaceDN w:val="0"/>
        <w:bidi w:val="0"/>
        <w:adjustRightInd/>
        <w:snapToGrid/>
        <w:spacing w:line="360" w:lineRule="auto"/>
        <w:ind w:firstLine="0" w:firstLineChars="0"/>
        <w:textAlignment w:val="auto"/>
        <w:rPr>
          <w:rFonts w:hint="eastAsia" w:ascii="宋体" w:hAnsi="宋体" w:eastAsia="宋体" w:cs="宋体"/>
          <w:b/>
          <w:bCs/>
          <w:color w:val="000000"/>
          <w:kern w:val="0"/>
          <w:sz w:val="32"/>
          <w:szCs w:val="32"/>
        </w:rPr>
        <w:sectPr>
          <w:pgSz w:w="11906" w:h="16838"/>
          <w:pgMar w:top="1440" w:right="1286" w:bottom="1440" w:left="1418" w:header="851" w:footer="992" w:gutter="0"/>
          <w:cols w:space="720" w:num="1"/>
          <w:titlePg/>
          <w:docGrid w:type="lines" w:linePitch="312" w:charSpace="0"/>
        </w:sectPr>
      </w:pPr>
    </w:p>
    <w:p w14:paraId="73E5703F">
      <w:pPr>
        <w:keepNext w:val="0"/>
        <w:keepLines w:val="0"/>
        <w:pageBreakBefore w:val="0"/>
        <w:widowControl w:val="0"/>
        <w:kinsoku/>
        <w:wordWrap/>
        <w:overflowPunct/>
        <w:topLinePunct w:val="0"/>
        <w:autoSpaceDE w:val="0"/>
        <w:autoSpaceDN w:val="0"/>
        <w:bidi w:val="0"/>
        <w:adjustRightInd/>
        <w:snapToGrid/>
        <w:spacing w:line="360" w:lineRule="auto"/>
        <w:ind w:firstLine="0" w:firstLineChars="0"/>
        <w:jc w:val="both"/>
        <w:textAlignment w:val="auto"/>
        <w:rPr>
          <w:rFonts w:hint="eastAsia" w:ascii="Times New Roman" w:hAnsi="Times New Roman" w:eastAsia="宋体" w:cs="Times New Roman"/>
          <w:b w:val="0"/>
          <w:bCs w:val="0"/>
          <w:color w:val="auto"/>
          <w:kern w:val="2"/>
          <w:sz w:val="24"/>
          <w:szCs w:val="24"/>
          <w:highlight w:val="none"/>
          <w:lang w:val="en-US" w:eastAsia="zh-CN" w:bidi="ar-SA"/>
        </w:rPr>
      </w:pPr>
      <w:r>
        <w:rPr>
          <w:rFonts w:hint="eastAsia" w:ascii="宋体" w:hAnsi="宋体" w:eastAsia="宋体" w:cs="宋体"/>
          <w:b/>
          <w:bCs/>
          <w:color w:val="000000"/>
          <w:kern w:val="0"/>
          <w:sz w:val="32"/>
          <w:szCs w:val="32"/>
          <w:lang w:val="en-US" w:eastAsia="zh-CN" w:bidi="ar-SA"/>
        </w:rPr>
        <w:t>03包：</w:t>
      </w:r>
    </w:p>
    <w:p w14:paraId="597EEB4B">
      <w:pPr>
        <w:keepNext w:val="0"/>
        <w:keepLines w:val="0"/>
        <w:pageBreakBefore w:val="0"/>
        <w:widowControl/>
        <w:kinsoku/>
        <w:wordWrap/>
        <w:overflowPunct/>
        <w:topLinePunct w:val="0"/>
        <w:autoSpaceDE w:val="0"/>
        <w:autoSpaceDN w:val="0"/>
        <w:bidi w:val="0"/>
        <w:adjustRightInd/>
        <w:snapToGrid/>
        <w:spacing w:line="360" w:lineRule="auto"/>
        <w:ind w:firstLine="0" w:firstLineChars="0"/>
        <w:contextualSpacing/>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品目</w:t>
      </w:r>
      <w:r>
        <w:rPr>
          <w:rFonts w:hint="eastAsia" w:ascii="宋体" w:hAnsi="宋体" w:eastAsia="宋体" w:cs="宋体"/>
          <w:b/>
          <w:bCs/>
          <w:color w:val="auto"/>
          <w:sz w:val="24"/>
          <w:szCs w:val="24"/>
          <w:highlight w:val="none"/>
          <w:lang w:eastAsia="zh-CN"/>
        </w:rPr>
        <w:t>3-1：骨科手术导航定位系统维修保养服务</w:t>
      </w:r>
    </w:p>
    <w:p w14:paraId="01BF2F18">
      <w:pPr>
        <w:widowControl w:val="0"/>
        <w:autoSpaceDE w:val="0"/>
        <w:autoSpaceDN w:val="0"/>
        <w:spacing w:line="360" w:lineRule="auto"/>
        <w:ind w:firstLine="0" w:firstLineChars="0"/>
        <w:jc w:val="both"/>
        <w:rPr>
          <w:rFonts w:ascii="宋体" w:hAnsi="宋体" w:eastAsia="宋体" w:cs="宋体"/>
          <w:b/>
          <w:bCs/>
          <w:color w:val="000000"/>
          <w:kern w:val="0"/>
          <w:sz w:val="24"/>
          <w:szCs w:val="24"/>
          <w:lang w:val="en-US" w:eastAsia="zh-CN" w:bidi="ar-SA"/>
        </w:rPr>
      </w:pPr>
      <w:r>
        <w:rPr>
          <w:rFonts w:hint="eastAsia" w:ascii="宋体" w:hAnsi="宋体" w:eastAsia="宋体" w:cs="宋体"/>
          <w:b/>
          <w:bCs/>
          <w:color w:val="000000"/>
          <w:kern w:val="0"/>
          <w:sz w:val="24"/>
          <w:szCs w:val="24"/>
          <w:lang w:val="en-US" w:eastAsia="zh-CN" w:bidi="ar-SA"/>
        </w:rPr>
        <w:t>一、维保设备清单：</w:t>
      </w:r>
    </w:p>
    <w:tbl>
      <w:tblPr>
        <w:tblStyle w:val="6"/>
        <w:tblW w:w="9338" w:type="dxa"/>
        <w:jc w:val="center"/>
        <w:tblLayout w:type="fixed"/>
        <w:tblCellMar>
          <w:top w:w="15" w:type="dxa"/>
          <w:left w:w="15" w:type="dxa"/>
          <w:bottom w:w="15" w:type="dxa"/>
          <w:right w:w="15" w:type="dxa"/>
        </w:tblCellMar>
      </w:tblPr>
      <w:tblGrid>
        <w:gridCol w:w="1043"/>
        <w:gridCol w:w="1920"/>
        <w:gridCol w:w="750"/>
        <w:gridCol w:w="1519"/>
        <w:gridCol w:w="825"/>
        <w:gridCol w:w="1469"/>
        <w:gridCol w:w="593"/>
        <w:gridCol w:w="1219"/>
      </w:tblGrid>
      <w:tr w14:paraId="29482807">
        <w:tblPrEx>
          <w:tblCellMar>
            <w:top w:w="15" w:type="dxa"/>
            <w:left w:w="15" w:type="dxa"/>
            <w:bottom w:w="15" w:type="dxa"/>
            <w:right w:w="15" w:type="dxa"/>
          </w:tblCellMar>
        </w:tblPrEx>
        <w:trPr>
          <w:trHeight w:val="559" w:hRule="atLeast"/>
          <w:jc w:val="center"/>
        </w:trPr>
        <w:tc>
          <w:tcPr>
            <w:tcW w:w="10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D47C7">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lang w:val="en-US" w:eastAsia="zh-CN"/>
              </w:rPr>
              <w:t>品目</w:t>
            </w:r>
            <w:r>
              <w:rPr>
                <w:rFonts w:hint="eastAsia" w:ascii="宋体" w:hAnsi="宋体" w:eastAsia="宋体" w:cs="宋体"/>
                <w:color w:val="000000"/>
                <w:kern w:val="0"/>
                <w:sz w:val="24"/>
                <w:szCs w:val="24"/>
              </w:rPr>
              <w:t>号</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AA424">
            <w:pPr>
              <w:widowControl/>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设备名称</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7675F">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品牌</w:t>
            </w:r>
          </w:p>
        </w:tc>
        <w:tc>
          <w:tcPr>
            <w:tcW w:w="1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BF4F0">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规格型号</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580A1">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数量</w:t>
            </w:r>
          </w:p>
        </w:tc>
        <w:tc>
          <w:tcPr>
            <w:tcW w:w="1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49D84">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预算单价（万元/年）</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64AFB">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年限</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1092F">
            <w:pPr>
              <w:widowControl/>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总预算</w:t>
            </w:r>
          </w:p>
          <w:p w14:paraId="7DE9D222">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（万元）</w:t>
            </w:r>
          </w:p>
        </w:tc>
      </w:tr>
      <w:tr w14:paraId="75F72C53">
        <w:tblPrEx>
          <w:tblCellMar>
            <w:top w:w="15" w:type="dxa"/>
            <w:left w:w="15" w:type="dxa"/>
            <w:bottom w:w="15" w:type="dxa"/>
            <w:right w:w="15" w:type="dxa"/>
          </w:tblCellMar>
        </w:tblPrEx>
        <w:trPr>
          <w:trHeight w:val="362" w:hRule="atLeast"/>
          <w:jc w:val="center"/>
        </w:trPr>
        <w:tc>
          <w:tcPr>
            <w:tcW w:w="10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CF86F">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sz w:val="24"/>
                <w:szCs w:val="24"/>
                <w:lang w:val="en-US" w:eastAsia="zh-CN"/>
              </w:rPr>
              <w:t>3-1</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1B37C">
            <w:pPr>
              <w:widowControl/>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骨科手术导航定位系统</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1444C">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lang w:bidi="ar"/>
              </w:rPr>
              <w:t>天智航</w:t>
            </w:r>
          </w:p>
        </w:tc>
        <w:tc>
          <w:tcPr>
            <w:tcW w:w="1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FA1DD">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lang w:bidi="ar"/>
              </w:rPr>
              <w:t>TiRobot</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6D19C">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lang w:bidi="ar"/>
              </w:rPr>
              <w:t>1</w:t>
            </w:r>
          </w:p>
        </w:tc>
        <w:tc>
          <w:tcPr>
            <w:tcW w:w="1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09B04">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lang w:bidi="ar"/>
              </w:rPr>
              <w:t>80</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B971F">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lang w:bidi="ar"/>
              </w:rPr>
              <w:t>3</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ACA38">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lang w:bidi="ar"/>
              </w:rPr>
              <w:t>240</w:t>
            </w:r>
          </w:p>
        </w:tc>
      </w:tr>
    </w:tbl>
    <w:p w14:paraId="48221335">
      <w:pPr>
        <w:widowControl w:val="0"/>
        <w:autoSpaceDE w:val="0"/>
        <w:autoSpaceDN w:val="0"/>
        <w:spacing w:line="360" w:lineRule="auto"/>
        <w:ind w:firstLine="0" w:firstLineChars="0"/>
        <w:jc w:val="both"/>
        <w:rPr>
          <w:rFonts w:hint="eastAsia" w:ascii="宋体" w:hAnsi="宋体" w:eastAsia="宋体" w:cs="宋体"/>
          <w:b/>
          <w:color w:val="000000"/>
          <w:kern w:val="0"/>
          <w:sz w:val="24"/>
          <w:szCs w:val="24"/>
          <w:highlight w:val="none"/>
          <w:lang w:val="en-US" w:eastAsia="zh-CN" w:bidi="ar-SA"/>
        </w:rPr>
      </w:pPr>
      <w:r>
        <w:rPr>
          <w:rFonts w:hint="eastAsia" w:ascii="宋体" w:hAnsi="宋体" w:eastAsia="宋体" w:cs="宋体"/>
          <w:b/>
          <w:color w:val="000000"/>
          <w:kern w:val="0"/>
          <w:sz w:val="24"/>
          <w:szCs w:val="24"/>
          <w:highlight w:val="none"/>
          <w:lang w:val="en-US" w:eastAsia="zh-CN" w:bidi="ar-SA"/>
        </w:rPr>
        <w:t>二、技术要求</w:t>
      </w:r>
    </w:p>
    <w:p w14:paraId="01FBE612">
      <w:pPr>
        <w:widowControl w:val="0"/>
        <w:autoSpaceDE w:val="0"/>
        <w:autoSpaceDN w:val="0"/>
        <w:spacing w:after="0" w:line="360" w:lineRule="auto"/>
        <w:rPr>
          <w:rFonts w:hint="eastAsia" w:ascii="宋体" w:hAnsi="宋体" w:eastAsia="宋体" w:cs="宋体"/>
          <w:sz w:val="24"/>
          <w:szCs w:val="24"/>
          <w:highlight w:val="none"/>
          <w:lang w:val="en-US" w:eastAsia="en-US" w:bidi="ar-SA"/>
        </w:rPr>
      </w:pPr>
      <w:bookmarkStart w:id="17" w:name="OLE_LINK74"/>
      <w:bookmarkStart w:id="18" w:name="OLE_LINK75"/>
      <w:r>
        <w:rPr>
          <w:rFonts w:hint="eastAsia" w:ascii="宋体" w:hAnsi="宋体" w:eastAsia="宋体" w:cs="宋体"/>
          <w:sz w:val="24"/>
          <w:szCs w:val="24"/>
          <w:highlight w:val="none"/>
          <w:lang w:val="en-US" w:eastAsia="en-US" w:bidi="ar-SA"/>
        </w:rPr>
        <w:t>▲</w:t>
      </w:r>
      <w:bookmarkEnd w:id="17"/>
      <w:bookmarkEnd w:id="18"/>
      <w:r>
        <w:rPr>
          <w:rFonts w:hint="eastAsia" w:ascii="宋体" w:hAnsi="宋体" w:eastAsia="宋体" w:cs="宋体"/>
          <w:sz w:val="24"/>
          <w:szCs w:val="24"/>
          <w:highlight w:val="none"/>
          <w:lang w:val="en-US" w:eastAsia="en-US" w:bidi="ar-SA"/>
        </w:rPr>
        <w:t>1、投标报价包括此套设备不限次人工费用、所有故障备件(更换及维护保养费用（含耗材）。</w:t>
      </w:r>
    </w:p>
    <w:p w14:paraId="3119B169">
      <w:pPr>
        <w:widowControl w:val="0"/>
        <w:autoSpaceDE w:val="0"/>
        <w:autoSpaceDN w:val="0"/>
        <w:spacing w:after="0" w:line="360" w:lineRule="auto"/>
        <w:rPr>
          <w:rFonts w:hint="eastAsia" w:ascii="宋体" w:hAnsi="宋体" w:eastAsia="宋体" w:cs="宋体"/>
          <w:sz w:val="24"/>
          <w:szCs w:val="24"/>
          <w:highlight w:val="none"/>
          <w:lang w:val="en-US" w:eastAsia="en-US" w:bidi="ar-SA"/>
        </w:rPr>
      </w:pPr>
      <w:r>
        <w:rPr>
          <w:rFonts w:hint="eastAsia" w:ascii="宋体" w:hAnsi="宋体" w:eastAsia="宋体" w:cs="宋体"/>
          <w:sz w:val="24"/>
          <w:szCs w:val="24"/>
          <w:highlight w:val="none"/>
          <w:lang w:val="en-US" w:eastAsia="en-US" w:bidi="ar-SA"/>
        </w:rPr>
        <w:t>2、开机率≥95%（365天计算），停机时间每超过规定天数1天，保修期顺延3天。</w:t>
      </w:r>
    </w:p>
    <w:p w14:paraId="0E26DE76">
      <w:pPr>
        <w:widowControl w:val="0"/>
        <w:autoSpaceDE w:val="0"/>
        <w:autoSpaceDN w:val="0"/>
        <w:spacing w:line="360" w:lineRule="auto"/>
        <w:rPr>
          <w:rFonts w:hint="eastAsia" w:ascii="宋体" w:hAnsi="宋体" w:eastAsia="宋体" w:cs="宋体"/>
          <w:sz w:val="24"/>
          <w:szCs w:val="21"/>
          <w:highlight w:val="none"/>
          <w:lang w:val="en-US" w:eastAsia="en-US" w:bidi="ar-SA"/>
        </w:rPr>
      </w:pPr>
      <w:r>
        <w:rPr>
          <w:rFonts w:hint="eastAsia" w:ascii="宋体" w:hAnsi="宋体" w:eastAsia="宋体" w:cs="宋体"/>
          <w:sz w:val="24"/>
          <w:szCs w:val="21"/>
          <w:highlight w:val="none"/>
          <w:lang w:val="en-US" w:eastAsia="zh-CN" w:bidi="ar-SA"/>
        </w:rPr>
        <w:t>3、</w:t>
      </w:r>
      <w:r>
        <w:rPr>
          <w:rFonts w:hint="eastAsia" w:ascii="宋体" w:hAnsi="宋体" w:eastAsia="宋体" w:cs="宋体"/>
          <w:sz w:val="24"/>
          <w:szCs w:val="21"/>
          <w:highlight w:val="none"/>
          <w:lang w:val="en-US" w:eastAsia="en-US" w:bidi="ar-SA"/>
        </w:rPr>
        <w:t>专业保养</w:t>
      </w:r>
      <w:r>
        <w:rPr>
          <w:rFonts w:hint="eastAsia" w:ascii="宋体" w:hAnsi="宋体" w:eastAsia="宋体" w:cs="宋体"/>
          <w:sz w:val="24"/>
          <w:szCs w:val="24"/>
          <w:highlight w:val="none"/>
          <w:lang w:val="en-US" w:eastAsia="en-US" w:bidi="ar-SA"/>
        </w:rPr>
        <w:t>≥2次/年</w:t>
      </w:r>
      <w:r>
        <w:rPr>
          <w:rFonts w:hint="eastAsia" w:ascii="宋体" w:hAnsi="宋体" w:eastAsia="宋体" w:cs="宋体"/>
          <w:sz w:val="24"/>
          <w:szCs w:val="21"/>
          <w:highlight w:val="none"/>
          <w:lang w:val="en-US" w:eastAsia="en-US" w:bidi="ar-SA"/>
        </w:rPr>
        <w:t>。保养时间根据医院的保养通知后一周内，维护设备正常运行，且调试校准相关功能，并在维护后告知用户保养结果。</w:t>
      </w:r>
    </w:p>
    <w:p w14:paraId="395A83EB">
      <w:pPr>
        <w:widowControl w:val="0"/>
        <w:autoSpaceDE w:val="0"/>
        <w:autoSpaceDN w:val="0"/>
        <w:spacing w:line="360" w:lineRule="auto"/>
        <w:rPr>
          <w:rFonts w:hint="eastAsia" w:ascii="宋体" w:hAnsi="宋体" w:eastAsia="宋体" w:cs="宋体"/>
          <w:sz w:val="24"/>
          <w:szCs w:val="21"/>
          <w:highlight w:val="none"/>
          <w:lang w:val="en-US" w:eastAsia="en-US" w:bidi="ar-SA"/>
        </w:rPr>
      </w:pPr>
      <w:r>
        <w:rPr>
          <w:rFonts w:hint="eastAsia" w:ascii="宋体" w:hAnsi="宋体" w:eastAsia="宋体" w:cs="宋体"/>
          <w:sz w:val="24"/>
          <w:szCs w:val="24"/>
          <w:highlight w:val="none"/>
          <w:lang w:val="en-US" w:eastAsia="en-US" w:bidi="ar-SA"/>
        </w:rPr>
        <w:t>▲4、</w:t>
      </w:r>
      <w:r>
        <w:rPr>
          <w:rFonts w:hint="eastAsia" w:ascii="宋体" w:hAnsi="宋体" w:eastAsia="宋体" w:cs="宋体"/>
          <w:sz w:val="24"/>
          <w:szCs w:val="21"/>
          <w:highlight w:val="none"/>
          <w:lang w:val="en-US" w:eastAsia="en-US" w:bidi="ar-SA"/>
        </w:rPr>
        <w:t>在全保合同保修期内，为医院升级所安装的系统软件、对整机及手术定位工具包提供维修和校准服务。</w:t>
      </w:r>
    </w:p>
    <w:p w14:paraId="5BF593B3">
      <w:pPr>
        <w:widowControl w:val="0"/>
        <w:autoSpaceDE w:val="0"/>
        <w:autoSpaceDN w:val="0"/>
        <w:spacing w:line="360" w:lineRule="auto"/>
        <w:rPr>
          <w:rFonts w:hint="eastAsia" w:ascii="宋体" w:hAnsi="宋体" w:eastAsia="宋体" w:cs="宋体"/>
          <w:sz w:val="24"/>
          <w:szCs w:val="21"/>
          <w:highlight w:val="none"/>
          <w:lang w:val="en-US" w:eastAsia="en-US" w:bidi="ar-SA"/>
        </w:rPr>
      </w:pPr>
      <w:r>
        <w:rPr>
          <w:rFonts w:hint="eastAsia" w:ascii="宋体" w:hAnsi="宋体" w:eastAsia="宋体" w:cs="宋体"/>
          <w:sz w:val="24"/>
          <w:szCs w:val="24"/>
          <w:highlight w:val="none"/>
          <w:lang w:val="en-US" w:eastAsia="zh-CN" w:bidi="ar-SA"/>
        </w:rPr>
        <w:t>5、</w:t>
      </w:r>
      <w:r>
        <w:rPr>
          <w:rFonts w:hint="eastAsia" w:ascii="宋体" w:hAnsi="宋体" w:eastAsia="宋体" w:cs="宋体"/>
          <w:sz w:val="24"/>
          <w:szCs w:val="24"/>
          <w:highlight w:val="none"/>
          <w:lang w:val="en-US" w:eastAsia="en-US" w:bidi="ar-SA"/>
        </w:rPr>
        <w:t>具备</w:t>
      </w:r>
      <w:r>
        <w:rPr>
          <w:rFonts w:hint="eastAsia" w:ascii="宋体" w:hAnsi="宋体" w:eastAsia="宋体" w:cs="宋体"/>
          <w:sz w:val="24"/>
          <w:szCs w:val="21"/>
          <w:highlight w:val="none"/>
          <w:lang w:val="en-US" w:eastAsia="en-US" w:bidi="ar-SA"/>
        </w:rPr>
        <w:t>维修热线电话</w:t>
      </w:r>
      <w:r>
        <w:rPr>
          <w:rFonts w:hint="eastAsia" w:ascii="宋体" w:hAnsi="宋体" w:eastAsia="宋体" w:cs="宋体"/>
          <w:sz w:val="24"/>
          <w:szCs w:val="21"/>
          <w:highlight w:val="none"/>
          <w:lang w:val="en-US" w:eastAsia="zh-CN" w:bidi="ar-SA"/>
        </w:rPr>
        <w:t>，</w:t>
      </w:r>
      <w:r>
        <w:rPr>
          <w:rFonts w:hint="eastAsia" w:ascii="宋体" w:hAnsi="宋体" w:eastAsia="宋体" w:cs="宋体"/>
          <w:sz w:val="24"/>
          <w:szCs w:val="21"/>
          <w:highlight w:val="none"/>
          <w:lang w:val="en-US" w:eastAsia="en-US" w:bidi="ar-SA"/>
        </w:rPr>
        <w:t>全年365天，每天24小时有经验丰富的专家在线服务。</w:t>
      </w:r>
    </w:p>
    <w:p w14:paraId="20BE121B">
      <w:pPr>
        <w:widowControl w:val="0"/>
        <w:autoSpaceDE w:val="0"/>
        <w:autoSpaceDN w:val="0"/>
        <w:spacing w:line="360" w:lineRule="auto"/>
        <w:rPr>
          <w:rFonts w:hint="eastAsia" w:ascii="宋体" w:hAnsi="宋体" w:eastAsia="宋体" w:cs="宋体"/>
          <w:sz w:val="24"/>
          <w:szCs w:val="21"/>
          <w:highlight w:val="none"/>
          <w:lang w:val="en-US" w:eastAsia="zh-CN" w:bidi="ar-SA"/>
        </w:rPr>
      </w:pPr>
      <w:r>
        <w:rPr>
          <w:rFonts w:hint="eastAsia" w:ascii="宋体" w:hAnsi="宋体" w:eastAsia="宋体" w:cs="宋体"/>
          <w:sz w:val="24"/>
          <w:szCs w:val="24"/>
          <w:highlight w:val="none"/>
          <w:lang w:val="en-US" w:eastAsia="en-US" w:bidi="ar-SA"/>
        </w:rPr>
        <w:t>6、接到报修电话后</w:t>
      </w:r>
      <w:r>
        <w:rPr>
          <w:rFonts w:hint="eastAsia" w:ascii="宋体" w:hAnsi="宋体" w:eastAsia="宋体" w:cs="宋体"/>
          <w:sz w:val="24"/>
          <w:szCs w:val="21"/>
          <w:highlight w:val="none"/>
          <w:lang w:val="en-US" w:eastAsia="zh-CN" w:bidi="ar-SA"/>
        </w:rPr>
        <w:t>，</w:t>
      </w:r>
      <w:r>
        <w:rPr>
          <w:rFonts w:hint="eastAsia" w:ascii="宋体" w:hAnsi="宋体" w:eastAsia="宋体" w:cs="宋体"/>
          <w:sz w:val="24"/>
          <w:szCs w:val="21"/>
          <w:highlight w:val="none"/>
          <w:lang w:val="en-US" w:eastAsia="en-US" w:bidi="ar-SA"/>
        </w:rPr>
        <w:t>在2小时内给予响应，8小时内给予技术答疑，24小时内专业人员到现场，72小时内修复故障</w:t>
      </w:r>
      <w:r>
        <w:rPr>
          <w:rFonts w:hint="eastAsia" w:ascii="宋体" w:hAnsi="宋体" w:eastAsia="宋体" w:cs="宋体"/>
          <w:sz w:val="24"/>
          <w:szCs w:val="21"/>
          <w:highlight w:val="none"/>
          <w:lang w:val="en-US" w:eastAsia="zh-CN" w:bidi="ar-SA"/>
        </w:rPr>
        <w:t>。</w:t>
      </w:r>
    </w:p>
    <w:p w14:paraId="18AE95FE">
      <w:pPr>
        <w:widowControl w:val="0"/>
        <w:autoSpaceDE w:val="0"/>
        <w:autoSpaceDN w:val="0"/>
        <w:spacing w:line="360" w:lineRule="auto"/>
        <w:rPr>
          <w:rFonts w:hint="eastAsia" w:ascii="宋体" w:hAnsi="宋体" w:eastAsia="宋体" w:cs="宋体"/>
          <w:sz w:val="24"/>
          <w:szCs w:val="21"/>
          <w:highlight w:val="none"/>
          <w:lang w:val="en-US" w:eastAsia="en-US" w:bidi="ar-SA"/>
        </w:rPr>
      </w:pPr>
      <w:r>
        <w:rPr>
          <w:rFonts w:hint="eastAsia" w:ascii="宋体" w:hAnsi="宋体" w:eastAsia="宋体" w:cs="宋体"/>
          <w:kern w:val="0"/>
          <w:sz w:val="24"/>
          <w:szCs w:val="24"/>
          <w:highlight w:val="none"/>
          <w:lang w:val="en-US" w:eastAsia="en-US" w:bidi="ar-SA"/>
        </w:rPr>
        <w:t>▲</w:t>
      </w:r>
      <w:r>
        <w:rPr>
          <w:rFonts w:hint="eastAsia" w:ascii="宋体" w:hAnsi="宋体" w:eastAsia="宋体" w:cs="宋体"/>
          <w:sz w:val="24"/>
          <w:szCs w:val="24"/>
          <w:highlight w:val="none"/>
          <w:lang w:val="en-US" w:eastAsia="en-US" w:bidi="ar-SA"/>
        </w:rPr>
        <w:t>7</w:t>
      </w:r>
      <w:r>
        <w:rPr>
          <w:rFonts w:hint="eastAsia" w:ascii="宋体" w:hAnsi="宋体" w:eastAsia="宋体" w:cs="宋体"/>
          <w:kern w:val="0"/>
          <w:sz w:val="24"/>
          <w:szCs w:val="24"/>
          <w:highlight w:val="none"/>
          <w:lang w:val="en-US" w:eastAsia="en-US" w:bidi="ar-SA"/>
        </w:rPr>
        <w:t>、最终服务商具备合法来源的高级故障诊断维修钥匙，可完全使用维修诊断和校准软件</w:t>
      </w:r>
      <w:r>
        <w:rPr>
          <w:rFonts w:hint="eastAsia" w:ascii="宋体" w:hAnsi="宋体" w:eastAsia="宋体" w:cs="宋体"/>
          <w:kern w:val="0"/>
          <w:sz w:val="24"/>
          <w:szCs w:val="24"/>
          <w:highlight w:val="none"/>
          <w:lang w:val="en-US" w:eastAsia="zh-CN" w:bidi="ar-SA"/>
        </w:rPr>
        <w:t>，</w:t>
      </w:r>
      <w:r>
        <w:rPr>
          <w:rFonts w:hint="eastAsia" w:ascii="宋体" w:hAnsi="宋体" w:eastAsia="宋体" w:cs="宋体"/>
          <w:sz w:val="24"/>
          <w:szCs w:val="21"/>
          <w:highlight w:val="none"/>
          <w:lang w:val="en-US" w:eastAsia="en-US" w:bidi="ar-SA"/>
        </w:rPr>
        <w:t>如用户工作和维修需要，应无条件免费开放密码。</w:t>
      </w:r>
    </w:p>
    <w:p w14:paraId="56CD91FF">
      <w:pPr>
        <w:widowControl/>
        <w:overflowPunct w:val="0"/>
        <w:autoSpaceDE w:val="0"/>
        <w:autoSpaceDN w:val="0"/>
        <w:adjustRightInd w:val="0"/>
        <w:spacing w:after="0" w:line="360" w:lineRule="auto"/>
        <w:jc w:val="left"/>
        <w:textAlignment w:val="baseline"/>
        <w:rPr>
          <w:rFonts w:hint="eastAsia" w:ascii="宋体" w:hAnsi="宋体" w:eastAsia="宋体" w:cs="宋体"/>
          <w:kern w:val="0"/>
          <w:sz w:val="24"/>
          <w:szCs w:val="24"/>
          <w:highlight w:val="none"/>
          <w:lang w:val="en-US" w:eastAsia="en-US" w:bidi="ar-SA"/>
        </w:rPr>
      </w:pPr>
      <w:r>
        <w:rPr>
          <w:rFonts w:hint="eastAsia" w:ascii="宋体" w:hAnsi="宋体" w:eastAsia="宋体" w:cs="宋体"/>
          <w:kern w:val="0"/>
          <w:sz w:val="24"/>
          <w:szCs w:val="24"/>
          <w:highlight w:val="none"/>
          <w:lang w:val="en-US" w:eastAsia="en-US" w:bidi="ar-SA"/>
        </w:rPr>
        <w:t>▲</w:t>
      </w:r>
      <w:r>
        <w:rPr>
          <w:rFonts w:hint="eastAsia" w:ascii="宋体" w:hAnsi="宋体" w:eastAsia="宋体" w:cs="宋体"/>
          <w:sz w:val="24"/>
          <w:szCs w:val="24"/>
          <w:highlight w:val="none"/>
          <w:lang w:val="en-US" w:eastAsia="en-US" w:bidi="ar-SA"/>
        </w:rPr>
        <w:t>8</w:t>
      </w:r>
      <w:r>
        <w:rPr>
          <w:rFonts w:hint="eastAsia" w:ascii="宋体" w:hAnsi="宋体" w:eastAsia="宋体" w:cs="宋体"/>
          <w:kern w:val="0"/>
          <w:sz w:val="24"/>
          <w:szCs w:val="24"/>
          <w:highlight w:val="none"/>
          <w:lang w:val="en-US" w:eastAsia="en-US" w:bidi="ar-SA"/>
        </w:rPr>
        <w:t>、最终服务商现场</w:t>
      </w:r>
      <w:r>
        <w:rPr>
          <w:rFonts w:hint="eastAsia" w:ascii="宋体" w:hAnsi="宋体" w:eastAsia="宋体" w:cs="宋体"/>
          <w:sz w:val="24"/>
          <w:szCs w:val="24"/>
          <w:highlight w:val="none"/>
          <w:lang w:val="en-US" w:eastAsia="en-US" w:bidi="ar-SA"/>
        </w:rPr>
        <w:t>维修</w:t>
      </w:r>
      <w:r>
        <w:rPr>
          <w:rFonts w:hint="eastAsia" w:ascii="宋体" w:hAnsi="宋体" w:eastAsia="宋体" w:cs="宋体"/>
          <w:kern w:val="0"/>
          <w:sz w:val="24"/>
          <w:szCs w:val="24"/>
          <w:highlight w:val="none"/>
          <w:lang w:val="en-US" w:eastAsia="en-US" w:bidi="ar-SA"/>
        </w:rPr>
        <w:t>工程师≥3名，</w:t>
      </w:r>
      <w:r>
        <w:rPr>
          <w:rFonts w:hint="eastAsia" w:ascii="宋体" w:hAnsi="宋体" w:eastAsia="宋体" w:cs="宋体"/>
          <w:sz w:val="24"/>
          <w:szCs w:val="24"/>
          <w:highlight w:val="none"/>
          <w:lang w:val="en-US" w:eastAsia="en-US" w:bidi="ar-SA"/>
        </w:rPr>
        <w:t>均</w:t>
      </w:r>
      <w:r>
        <w:rPr>
          <w:rFonts w:hint="eastAsia" w:ascii="宋体" w:hAnsi="宋体" w:eastAsia="宋体" w:cs="宋体"/>
          <w:kern w:val="0"/>
          <w:sz w:val="24"/>
          <w:szCs w:val="24"/>
          <w:highlight w:val="none"/>
          <w:lang w:val="en-US" w:eastAsia="en-US" w:bidi="ar-SA"/>
        </w:rPr>
        <w:t>具备设备维修资质（提供原厂培训证书）。</w:t>
      </w:r>
    </w:p>
    <w:p w14:paraId="7B3E08F2">
      <w:pPr>
        <w:widowControl/>
        <w:autoSpaceDE w:val="0"/>
        <w:autoSpaceDN w:val="0"/>
        <w:spacing w:after="0" w:line="360" w:lineRule="auto"/>
        <w:jc w:val="left"/>
        <w:rPr>
          <w:rFonts w:hint="eastAsia" w:ascii="宋体" w:hAnsi="宋体" w:eastAsia="宋体" w:cs="宋体"/>
          <w:kern w:val="0"/>
          <w:sz w:val="24"/>
          <w:szCs w:val="24"/>
          <w:highlight w:val="none"/>
          <w:lang w:val="en-US" w:eastAsia="en-US" w:bidi="ar-SA"/>
        </w:rPr>
      </w:pPr>
      <w:r>
        <w:rPr>
          <w:rFonts w:hint="eastAsia" w:ascii="宋体" w:hAnsi="宋体" w:eastAsia="宋体" w:cs="宋体"/>
          <w:sz w:val="24"/>
          <w:szCs w:val="24"/>
          <w:highlight w:val="none"/>
          <w:lang w:val="en-US" w:eastAsia="en-US" w:bidi="ar-SA"/>
        </w:rPr>
        <w:t>▲</w:t>
      </w:r>
      <w:r>
        <w:rPr>
          <w:rFonts w:hint="eastAsia" w:ascii="宋体" w:hAnsi="宋体" w:eastAsia="宋体" w:cs="宋体"/>
          <w:kern w:val="0"/>
          <w:sz w:val="24"/>
          <w:szCs w:val="24"/>
          <w:highlight w:val="none"/>
          <w:lang w:val="en-US" w:eastAsia="en-US" w:bidi="ar-SA"/>
        </w:rPr>
        <w:t>9、最终服务商在国内设有备件仓库，提供地址、联系人、库房产权证明或租赁证明。</w:t>
      </w:r>
    </w:p>
    <w:p w14:paraId="7D37248A">
      <w:pPr>
        <w:keepNext w:val="0"/>
        <w:keepLines w:val="0"/>
        <w:pageBreakBefore w:val="0"/>
        <w:kinsoku/>
        <w:wordWrap/>
        <w:overflowPunct/>
        <w:topLinePunct w:val="0"/>
        <w:autoSpaceDE w:val="0"/>
        <w:autoSpaceDN w:val="0"/>
        <w:bidi w:val="0"/>
        <w:adjustRightInd/>
        <w:snapToGrid/>
        <w:spacing w:line="360" w:lineRule="auto"/>
        <w:ind w:firstLine="0" w:firstLineChars="0"/>
        <w:textAlignment w:val="auto"/>
        <w:rPr>
          <w:rFonts w:hint="eastAsia" w:ascii="宋体" w:hAnsi="宋体" w:eastAsia="宋体" w:cs="宋体"/>
          <w:b/>
          <w:bCs/>
          <w:color w:val="000000"/>
          <w:kern w:val="0"/>
          <w:sz w:val="32"/>
          <w:szCs w:val="32"/>
        </w:rPr>
        <w:sectPr>
          <w:pgSz w:w="11906" w:h="16838"/>
          <w:pgMar w:top="1440" w:right="1286" w:bottom="1440" w:left="1418" w:header="851" w:footer="992" w:gutter="0"/>
          <w:cols w:space="720" w:num="1"/>
          <w:titlePg/>
          <w:docGrid w:type="lines" w:linePitch="312" w:charSpace="0"/>
        </w:sectPr>
      </w:pPr>
    </w:p>
    <w:p w14:paraId="2177A8D2">
      <w:pPr>
        <w:keepNext w:val="0"/>
        <w:keepLines w:val="0"/>
        <w:pageBreakBefore w:val="0"/>
        <w:widowControl w:val="0"/>
        <w:kinsoku/>
        <w:wordWrap/>
        <w:overflowPunct/>
        <w:topLinePunct w:val="0"/>
        <w:autoSpaceDE w:val="0"/>
        <w:autoSpaceDN w:val="0"/>
        <w:bidi w:val="0"/>
        <w:adjustRightInd/>
        <w:snapToGrid/>
        <w:spacing w:line="360" w:lineRule="auto"/>
        <w:ind w:firstLine="0" w:firstLineChars="0"/>
        <w:jc w:val="both"/>
        <w:textAlignment w:val="auto"/>
        <w:rPr>
          <w:rFonts w:hint="eastAsia" w:ascii="Times New Roman" w:hAnsi="Times New Roman" w:eastAsia="宋体" w:cs="Times New Roman"/>
          <w:b/>
          <w:bCs/>
          <w:color w:val="auto"/>
          <w:kern w:val="2"/>
          <w:sz w:val="24"/>
          <w:szCs w:val="24"/>
          <w:highlight w:val="none"/>
          <w:lang w:val="en-US" w:eastAsia="zh-CN" w:bidi="ar-SA"/>
        </w:rPr>
      </w:pPr>
      <w:r>
        <w:rPr>
          <w:rFonts w:hint="eastAsia" w:ascii="宋体" w:hAnsi="宋体" w:eastAsia="宋体" w:cs="宋体"/>
          <w:b/>
          <w:bCs/>
          <w:color w:val="000000"/>
          <w:kern w:val="0"/>
          <w:sz w:val="32"/>
          <w:szCs w:val="32"/>
          <w:lang w:val="en-US" w:eastAsia="zh-CN" w:bidi="ar-SA"/>
        </w:rPr>
        <w:t>04包：</w:t>
      </w:r>
    </w:p>
    <w:p w14:paraId="4F66C6A7">
      <w:pPr>
        <w:keepNext w:val="0"/>
        <w:keepLines w:val="0"/>
        <w:pageBreakBefore w:val="0"/>
        <w:widowControl/>
        <w:kinsoku/>
        <w:wordWrap/>
        <w:overflowPunct/>
        <w:topLinePunct w:val="0"/>
        <w:autoSpaceDE w:val="0"/>
        <w:autoSpaceDN w:val="0"/>
        <w:bidi w:val="0"/>
        <w:adjustRightInd/>
        <w:snapToGrid/>
        <w:spacing w:line="360" w:lineRule="auto"/>
        <w:ind w:firstLine="0" w:firstLineChars="0"/>
        <w:contextualSpacing/>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品目</w:t>
      </w:r>
      <w:r>
        <w:rPr>
          <w:rFonts w:hint="eastAsia" w:ascii="宋体" w:hAnsi="宋体" w:eastAsia="宋体" w:cs="宋体"/>
          <w:b/>
          <w:bCs/>
          <w:color w:val="auto"/>
          <w:sz w:val="24"/>
          <w:szCs w:val="24"/>
          <w:highlight w:val="none"/>
          <w:lang w:eastAsia="zh-CN"/>
        </w:rPr>
        <w:t>4-1：正电子发射及X射线计算机断层成像扫描系统维修保养服务</w:t>
      </w:r>
    </w:p>
    <w:p w14:paraId="1F48D925">
      <w:pPr>
        <w:widowControl w:val="0"/>
        <w:autoSpaceDE w:val="0"/>
        <w:autoSpaceDN w:val="0"/>
        <w:spacing w:line="360" w:lineRule="auto"/>
        <w:ind w:firstLine="0" w:firstLineChars="0"/>
        <w:jc w:val="both"/>
        <w:rPr>
          <w:rFonts w:ascii="宋体" w:hAnsi="宋体" w:eastAsia="宋体" w:cs="宋体"/>
          <w:b/>
          <w:bCs/>
          <w:color w:val="000000"/>
          <w:kern w:val="0"/>
          <w:sz w:val="24"/>
          <w:szCs w:val="24"/>
          <w:lang w:val="en-US" w:eastAsia="zh-CN" w:bidi="ar-SA"/>
        </w:rPr>
      </w:pPr>
      <w:r>
        <w:rPr>
          <w:rFonts w:hint="eastAsia" w:ascii="宋体" w:hAnsi="宋体" w:eastAsia="宋体" w:cs="宋体"/>
          <w:b/>
          <w:bCs/>
          <w:color w:val="000000"/>
          <w:kern w:val="0"/>
          <w:sz w:val="24"/>
          <w:szCs w:val="24"/>
          <w:lang w:val="en-US" w:eastAsia="zh-CN" w:bidi="ar-SA"/>
        </w:rPr>
        <w:t>一、维保设备清单：</w:t>
      </w:r>
    </w:p>
    <w:tbl>
      <w:tblPr>
        <w:tblStyle w:val="6"/>
        <w:tblW w:w="9872" w:type="dxa"/>
        <w:tblInd w:w="-294" w:type="dxa"/>
        <w:tblLayout w:type="fixed"/>
        <w:tblCellMar>
          <w:top w:w="15" w:type="dxa"/>
          <w:left w:w="15" w:type="dxa"/>
          <w:bottom w:w="15" w:type="dxa"/>
          <w:right w:w="15" w:type="dxa"/>
        </w:tblCellMar>
      </w:tblPr>
      <w:tblGrid>
        <w:gridCol w:w="534"/>
        <w:gridCol w:w="2963"/>
        <w:gridCol w:w="750"/>
        <w:gridCol w:w="1519"/>
        <w:gridCol w:w="825"/>
        <w:gridCol w:w="1469"/>
        <w:gridCol w:w="593"/>
        <w:gridCol w:w="1219"/>
      </w:tblGrid>
      <w:tr w14:paraId="104CA2BA">
        <w:tblPrEx>
          <w:tblCellMar>
            <w:top w:w="15" w:type="dxa"/>
            <w:left w:w="15" w:type="dxa"/>
            <w:bottom w:w="15" w:type="dxa"/>
            <w:right w:w="15" w:type="dxa"/>
          </w:tblCellMar>
        </w:tblPrEx>
        <w:trPr>
          <w:trHeight w:val="559"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179AC">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lang w:val="en-US" w:eastAsia="zh-CN"/>
              </w:rPr>
              <w:t>品目</w:t>
            </w:r>
            <w:r>
              <w:rPr>
                <w:rFonts w:hint="eastAsia" w:ascii="宋体" w:hAnsi="宋体" w:eastAsia="宋体" w:cs="宋体"/>
                <w:color w:val="000000"/>
                <w:kern w:val="0"/>
                <w:sz w:val="24"/>
                <w:szCs w:val="24"/>
              </w:rPr>
              <w:t>号</w:t>
            </w:r>
          </w:p>
        </w:tc>
        <w:tc>
          <w:tcPr>
            <w:tcW w:w="2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E8CDD">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设备名称</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F9E1A">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品牌</w:t>
            </w:r>
          </w:p>
        </w:tc>
        <w:tc>
          <w:tcPr>
            <w:tcW w:w="1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9E743">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规格型号</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A92C5">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数量</w:t>
            </w:r>
          </w:p>
        </w:tc>
        <w:tc>
          <w:tcPr>
            <w:tcW w:w="1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E3566">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预算单价（万元/年）</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54043">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年限</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A4FBA">
            <w:pPr>
              <w:widowControl/>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总预算</w:t>
            </w:r>
          </w:p>
          <w:p w14:paraId="42E9B854">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（万元）</w:t>
            </w:r>
          </w:p>
        </w:tc>
      </w:tr>
      <w:tr w14:paraId="0780C9AE">
        <w:tblPrEx>
          <w:tblCellMar>
            <w:top w:w="15" w:type="dxa"/>
            <w:left w:w="15" w:type="dxa"/>
            <w:bottom w:w="15" w:type="dxa"/>
            <w:right w:w="15" w:type="dxa"/>
          </w:tblCellMar>
        </w:tblPrEx>
        <w:trPr>
          <w:trHeight w:val="362"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2265B">
            <w:pPr>
              <w:widowControl/>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4-1</w:t>
            </w:r>
          </w:p>
        </w:tc>
        <w:tc>
          <w:tcPr>
            <w:tcW w:w="2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A3381">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正电子发射及X射线计算机断层成像扫描系统</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574CA">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联影</w:t>
            </w:r>
          </w:p>
        </w:tc>
        <w:tc>
          <w:tcPr>
            <w:tcW w:w="1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6BD63">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uMI Vista</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98609">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6D8A9">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130</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7DA14">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3</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4C78C">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390</w:t>
            </w:r>
          </w:p>
        </w:tc>
      </w:tr>
    </w:tbl>
    <w:p w14:paraId="7B46AA84">
      <w:pPr>
        <w:widowControl w:val="0"/>
        <w:autoSpaceDE w:val="0"/>
        <w:autoSpaceDN w:val="0"/>
        <w:spacing w:line="360" w:lineRule="auto"/>
        <w:ind w:firstLine="0" w:firstLineChars="0"/>
        <w:jc w:val="both"/>
        <w:rPr>
          <w:rFonts w:ascii="宋体" w:hAnsi="宋体" w:eastAsia="宋体" w:cs="宋体"/>
          <w:b/>
          <w:color w:val="000000"/>
          <w:kern w:val="0"/>
          <w:sz w:val="24"/>
          <w:szCs w:val="24"/>
          <w:lang w:val="en-US" w:eastAsia="zh-CN" w:bidi="ar-SA"/>
        </w:rPr>
      </w:pPr>
      <w:r>
        <w:rPr>
          <w:rFonts w:hint="eastAsia" w:ascii="宋体" w:hAnsi="宋体" w:eastAsia="宋体" w:cs="宋体"/>
          <w:b/>
          <w:color w:val="000000"/>
          <w:kern w:val="0"/>
          <w:sz w:val="24"/>
          <w:szCs w:val="24"/>
          <w:lang w:val="en-US" w:eastAsia="zh-CN" w:bidi="ar-SA"/>
        </w:rPr>
        <w:t>二、技术要求</w:t>
      </w:r>
    </w:p>
    <w:p w14:paraId="28AE9C3C">
      <w:pPr>
        <w:widowControl w:val="0"/>
        <w:autoSpaceDE w:val="0"/>
        <w:autoSpaceDN w:val="0"/>
        <w:spacing w:after="0" w:line="360" w:lineRule="auto"/>
        <w:rPr>
          <w:rFonts w:ascii="宋体" w:hAnsi="宋体" w:eastAsia="宋体" w:cs="宋体"/>
          <w:sz w:val="24"/>
          <w:szCs w:val="24"/>
          <w:lang w:val="en-US" w:eastAsia="en-US" w:bidi="ar-SA"/>
        </w:rPr>
      </w:pPr>
      <w:r>
        <w:rPr>
          <w:rFonts w:hint="eastAsia" w:ascii="宋体" w:hAnsi="宋体" w:eastAsia="宋体" w:cs="宋体"/>
          <w:sz w:val="24"/>
          <w:szCs w:val="24"/>
          <w:lang w:val="en-US" w:eastAsia="en-US" w:bidi="ar-SA"/>
        </w:rPr>
        <w:t>▲1、投标报价包括此台设备（含原厂工作站）不限次人工费用、所有故障备件(含球管、高压、PET探测器、CT探测器等高值备件)更换及维护保养费用（含耗材）。</w:t>
      </w:r>
    </w:p>
    <w:p w14:paraId="1AA3926E">
      <w:pPr>
        <w:widowControl w:val="0"/>
        <w:autoSpaceDE w:val="0"/>
        <w:autoSpaceDN w:val="0"/>
        <w:spacing w:after="0" w:line="360" w:lineRule="auto"/>
        <w:rPr>
          <w:rFonts w:ascii="宋体" w:hAnsi="宋体" w:eastAsia="宋体" w:cs="宋体"/>
          <w:sz w:val="24"/>
          <w:szCs w:val="24"/>
          <w:lang w:val="en-US" w:eastAsia="en-US" w:bidi="ar-SA"/>
        </w:rPr>
      </w:pPr>
      <w:r>
        <w:rPr>
          <w:rFonts w:hint="eastAsia" w:ascii="宋体" w:hAnsi="宋体" w:eastAsia="宋体" w:cs="宋体"/>
          <w:sz w:val="24"/>
          <w:szCs w:val="24"/>
          <w:lang w:val="en-US" w:eastAsia="en-US" w:bidi="ar-SA"/>
        </w:rPr>
        <w:t>2、具备400或800报修热线，提供7×24h在线技术支持，电话响应时间≤20min。</w:t>
      </w:r>
    </w:p>
    <w:p w14:paraId="64B3B5FA">
      <w:pPr>
        <w:widowControl w:val="0"/>
        <w:autoSpaceDE w:val="0"/>
        <w:autoSpaceDN w:val="0"/>
        <w:spacing w:after="0" w:line="360" w:lineRule="auto"/>
        <w:rPr>
          <w:rFonts w:ascii="宋体" w:hAnsi="宋体" w:eastAsia="宋体" w:cs="宋体"/>
          <w:sz w:val="24"/>
          <w:szCs w:val="24"/>
          <w:lang w:val="en-US" w:eastAsia="en-US" w:bidi="ar-SA"/>
        </w:rPr>
      </w:pPr>
      <w:r>
        <w:rPr>
          <w:rFonts w:hint="eastAsia" w:ascii="宋体" w:hAnsi="宋体" w:eastAsia="宋体" w:cs="宋体"/>
          <w:sz w:val="24"/>
          <w:szCs w:val="24"/>
          <w:lang w:val="en-US" w:eastAsia="en-US" w:bidi="ar-SA"/>
        </w:rPr>
        <w:t>3、工程师12小时内到达现场，宕机备件24小时到达现场。</w:t>
      </w:r>
    </w:p>
    <w:p w14:paraId="55905E27">
      <w:pPr>
        <w:widowControl w:val="0"/>
        <w:autoSpaceDE w:val="0"/>
        <w:autoSpaceDN w:val="0"/>
        <w:spacing w:after="0" w:line="360" w:lineRule="auto"/>
        <w:rPr>
          <w:rFonts w:ascii="宋体" w:hAnsi="宋体" w:eastAsia="宋体" w:cs="宋体"/>
          <w:sz w:val="24"/>
          <w:szCs w:val="24"/>
          <w:lang w:val="en-US" w:eastAsia="en-US" w:bidi="ar-SA"/>
        </w:rPr>
      </w:pPr>
      <w:r>
        <w:rPr>
          <w:rFonts w:hint="eastAsia" w:ascii="宋体" w:hAnsi="宋体" w:eastAsia="宋体" w:cs="宋体"/>
          <w:sz w:val="24"/>
          <w:szCs w:val="24"/>
          <w:lang w:val="en-US" w:eastAsia="en-US" w:bidi="ar-SA"/>
        </w:rPr>
        <w:t>4、开机率≥97.5%（365天计算），停机时间每超过规定天数1天，保修期顺延3天。</w:t>
      </w:r>
    </w:p>
    <w:p w14:paraId="5336055A">
      <w:pPr>
        <w:widowControl w:val="0"/>
        <w:autoSpaceDE w:val="0"/>
        <w:autoSpaceDN w:val="0"/>
        <w:spacing w:after="0" w:line="360" w:lineRule="auto"/>
        <w:rPr>
          <w:rFonts w:hint="eastAsia" w:ascii="宋体" w:hAnsi="宋体" w:eastAsia="宋体" w:cs="宋体"/>
          <w:sz w:val="24"/>
          <w:szCs w:val="24"/>
          <w:lang w:val="en-US" w:eastAsia="en-US" w:bidi="ar-SA"/>
        </w:rPr>
      </w:pPr>
      <w:r>
        <w:rPr>
          <w:rFonts w:hint="eastAsia" w:ascii="宋体" w:hAnsi="宋体" w:eastAsia="宋体" w:cs="宋体"/>
          <w:sz w:val="24"/>
          <w:szCs w:val="24"/>
          <w:lang w:val="en-US" w:eastAsia="en-US" w:bidi="ar-SA"/>
        </w:rPr>
        <w:t>5、原厂专业保养≥4次/年，包括清洁、性能测试及校准、必要的机械及电气检查，冷却系统滤网更换、非紧急性质的补救性维修和确保系统能按照原厂产品规格运行的维修。</w:t>
      </w:r>
    </w:p>
    <w:p w14:paraId="0CC1B52B">
      <w:pPr>
        <w:widowControl w:val="0"/>
        <w:autoSpaceDE w:val="0"/>
        <w:autoSpaceDN w:val="0"/>
        <w:spacing w:after="0" w:line="360" w:lineRule="auto"/>
        <w:rPr>
          <w:rFonts w:hint="eastAsia" w:ascii="宋体" w:hAnsi="宋体" w:eastAsia="宋体" w:cs="宋体"/>
          <w:sz w:val="24"/>
          <w:szCs w:val="24"/>
          <w:lang w:val="en-US" w:eastAsia="en-US" w:bidi="ar-SA"/>
        </w:rPr>
      </w:pPr>
      <w:r>
        <w:rPr>
          <w:rFonts w:hint="eastAsia" w:ascii="宋体" w:hAnsi="宋体" w:eastAsia="宋体" w:cs="宋体"/>
          <w:sz w:val="24"/>
          <w:szCs w:val="24"/>
          <w:lang w:val="en-US" w:eastAsia="en-US" w:bidi="ar-SA"/>
        </w:rPr>
        <w:t>6、稳定性检测≥2次/年，稳定性检测应符合国家相关标准。</w:t>
      </w:r>
    </w:p>
    <w:p w14:paraId="6A51A21C">
      <w:pPr>
        <w:widowControl w:val="0"/>
        <w:autoSpaceDE w:val="0"/>
        <w:autoSpaceDN w:val="0"/>
        <w:snapToGrid w:val="0"/>
        <w:spacing w:after="0" w:line="360" w:lineRule="auto"/>
        <w:rPr>
          <w:rFonts w:ascii="宋体" w:hAnsi="宋体" w:eastAsia="宋体" w:cs="宋体"/>
          <w:color w:val="auto"/>
          <w:sz w:val="24"/>
          <w:szCs w:val="24"/>
          <w:lang w:val="en-US" w:eastAsia="en-US" w:bidi="ar-SA"/>
        </w:rPr>
      </w:pPr>
      <w:r>
        <w:rPr>
          <w:rFonts w:hint="eastAsia" w:ascii="宋体" w:hAnsi="宋体" w:eastAsia="宋体" w:cs="宋体"/>
          <w:sz w:val="24"/>
          <w:szCs w:val="24"/>
          <w:lang w:val="en-US" w:eastAsia="en-US" w:bidi="ar-SA"/>
        </w:rPr>
        <w:t>7</w:t>
      </w:r>
      <w:r>
        <w:rPr>
          <w:rFonts w:hint="eastAsia" w:ascii="宋体" w:hAnsi="宋体" w:eastAsia="宋体" w:cs="宋体"/>
          <w:color w:val="auto"/>
          <w:sz w:val="24"/>
          <w:szCs w:val="24"/>
          <w:lang w:val="en-US" w:eastAsia="en-US" w:bidi="ar-SA"/>
        </w:rPr>
        <w:t>、备件供应和更换：所更换的备件全部为原厂</w:t>
      </w:r>
      <w:r>
        <w:rPr>
          <w:rFonts w:hint="eastAsia" w:ascii="宋体" w:hAnsi="宋体" w:eastAsia="宋体" w:cs="宋体"/>
          <w:sz w:val="24"/>
          <w:szCs w:val="24"/>
          <w:lang w:val="en-US" w:eastAsia="en-US" w:bidi="ar-SA"/>
        </w:rPr>
        <w:t>全新</w:t>
      </w:r>
      <w:r>
        <w:rPr>
          <w:rFonts w:hint="eastAsia" w:ascii="宋体" w:hAnsi="宋体" w:eastAsia="宋体" w:cs="宋体"/>
          <w:color w:val="auto"/>
          <w:sz w:val="24"/>
          <w:szCs w:val="24"/>
          <w:lang w:val="en-US" w:eastAsia="en-US" w:bidi="ar-SA"/>
        </w:rPr>
        <w:t>备件。</w:t>
      </w:r>
    </w:p>
    <w:p w14:paraId="12FFB204">
      <w:pPr>
        <w:widowControl/>
        <w:overflowPunct w:val="0"/>
        <w:autoSpaceDE w:val="0"/>
        <w:autoSpaceDN w:val="0"/>
        <w:adjustRightInd w:val="0"/>
        <w:spacing w:after="0" w:line="360" w:lineRule="auto"/>
        <w:jc w:val="left"/>
        <w:textAlignment w:val="baseline"/>
        <w:rPr>
          <w:rFonts w:ascii="宋体" w:hAnsi="宋体" w:eastAsia="宋体" w:cs="宋体"/>
          <w:kern w:val="0"/>
          <w:sz w:val="24"/>
          <w:szCs w:val="24"/>
          <w:lang w:val="en-US" w:eastAsia="en-US" w:bidi="ar-SA"/>
        </w:rPr>
      </w:pPr>
      <w:r>
        <w:rPr>
          <w:rFonts w:hint="eastAsia" w:ascii="宋体" w:hAnsi="宋体" w:eastAsia="宋体" w:cs="宋体"/>
          <w:kern w:val="0"/>
          <w:sz w:val="24"/>
          <w:szCs w:val="24"/>
          <w:lang w:val="en-US" w:eastAsia="en-US" w:bidi="ar-SA"/>
        </w:rPr>
        <w:t>▲</w:t>
      </w:r>
      <w:r>
        <w:rPr>
          <w:rFonts w:hint="eastAsia" w:ascii="宋体" w:hAnsi="宋体" w:eastAsia="宋体" w:cs="宋体"/>
          <w:sz w:val="24"/>
          <w:szCs w:val="24"/>
          <w:lang w:val="en-US" w:eastAsia="en-US" w:bidi="ar-SA"/>
        </w:rPr>
        <w:t>8</w:t>
      </w:r>
      <w:r>
        <w:rPr>
          <w:rFonts w:hint="eastAsia" w:ascii="宋体" w:hAnsi="宋体" w:eastAsia="宋体" w:cs="宋体"/>
          <w:kern w:val="0"/>
          <w:sz w:val="24"/>
          <w:szCs w:val="24"/>
          <w:lang w:val="en-US" w:eastAsia="en-US" w:bidi="ar-SA"/>
        </w:rPr>
        <w:t>、最终服务商具备合法来源的高级故障诊断维修钥匙，可完全使用维修诊断和校准软件。</w:t>
      </w:r>
    </w:p>
    <w:p w14:paraId="371C6E08">
      <w:pPr>
        <w:widowControl/>
        <w:overflowPunct w:val="0"/>
        <w:autoSpaceDE w:val="0"/>
        <w:autoSpaceDN w:val="0"/>
        <w:adjustRightInd w:val="0"/>
        <w:spacing w:after="0" w:line="360" w:lineRule="auto"/>
        <w:jc w:val="left"/>
        <w:textAlignment w:val="baseline"/>
        <w:rPr>
          <w:rFonts w:ascii="宋体" w:hAnsi="宋体" w:eastAsia="宋体" w:cs="宋体"/>
          <w:kern w:val="0"/>
          <w:sz w:val="24"/>
          <w:szCs w:val="24"/>
          <w:lang w:val="en-US" w:eastAsia="en-US" w:bidi="ar-SA"/>
        </w:rPr>
      </w:pPr>
      <w:r>
        <w:rPr>
          <w:rFonts w:hint="eastAsia" w:ascii="宋体" w:hAnsi="宋体" w:eastAsia="宋体" w:cs="宋体"/>
          <w:kern w:val="0"/>
          <w:sz w:val="24"/>
          <w:szCs w:val="24"/>
          <w:lang w:val="en-US" w:eastAsia="en-US" w:bidi="ar-SA"/>
        </w:rPr>
        <w:t>▲</w:t>
      </w:r>
      <w:r>
        <w:rPr>
          <w:rFonts w:hint="eastAsia" w:ascii="宋体" w:hAnsi="宋体" w:eastAsia="宋体" w:cs="宋体"/>
          <w:sz w:val="24"/>
          <w:szCs w:val="24"/>
          <w:lang w:val="en-US" w:eastAsia="en-US" w:bidi="ar-SA"/>
        </w:rPr>
        <w:t>9</w:t>
      </w:r>
      <w:r>
        <w:rPr>
          <w:rFonts w:hint="eastAsia" w:ascii="宋体" w:hAnsi="宋体" w:eastAsia="宋体" w:cs="宋体"/>
          <w:color w:val="auto"/>
          <w:kern w:val="0"/>
          <w:sz w:val="24"/>
          <w:szCs w:val="24"/>
          <w:lang w:val="en-US" w:eastAsia="en-US" w:bidi="ar-SA"/>
        </w:rPr>
        <w:t>、最终服务商现场</w:t>
      </w:r>
      <w:r>
        <w:rPr>
          <w:rFonts w:hint="eastAsia" w:ascii="宋体" w:hAnsi="宋体" w:eastAsia="宋体" w:cs="宋体"/>
          <w:sz w:val="24"/>
          <w:szCs w:val="24"/>
          <w:lang w:val="en-US" w:eastAsia="en-US" w:bidi="ar-SA"/>
        </w:rPr>
        <w:t>PET CT维修</w:t>
      </w:r>
      <w:r>
        <w:rPr>
          <w:rFonts w:hint="eastAsia" w:ascii="宋体" w:hAnsi="宋体" w:eastAsia="宋体" w:cs="宋体"/>
          <w:kern w:val="0"/>
          <w:sz w:val="24"/>
          <w:szCs w:val="24"/>
          <w:lang w:val="en-US" w:eastAsia="en-US" w:bidi="ar-SA"/>
        </w:rPr>
        <w:t>工程师≥3名，</w:t>
      </w:r>
      <w:r>
        <w:rPr>
          <w:rFonts w:hint="eastAsia" w:ascii="宋体" w:hAnsi="宋体" w:eastAsia="宋体" w:cs="宋体"/>
          <w:sz w:val="24"/>
          <w:szCs w:val="24"/>
          <w:lang w:val="en-US" w:eastAsia="en-US" w:bidi="ar-SA"/>
        </w:rPr>
        <w:t>均</w:t>
      </w:r>
      <w:r>
        <w:rPr>
          <w:rFonts w:hint="eastAsia" w:ascii="宋体" w:hAnsi="宋体" w:eastAsia="宋体" w:cs="宋体"/>
          <w:kern w:val="0"/>
          <w:sz w:val="24"/>
          <w:szCs w:val="24"/>
          <w:lang w:val="en-US" w:eastAsia="en-US" w:bidi="ar-SA"/>
        </w:rPr>
        <w:t>具备</w:t>
      </w:r>
      <w:r>
        <w:rPr>
          <w:rFonts w:hint="eastAsia" w:ascii="宋体" w:hAnsi="宋体" w:eastAsia="宋体" w:cs="宋体"/>
          <w:sz w:val="24"/>
          <w:szCs w:val="24"/>
          <w:lang w:val="en-US" w:eastAsia="en-US" w:bidi="ar-SA"/>
        </w:rPr>
        <w:t>PET CT</w:t>
      </w:r>
      <w:r>
        <w:rPr>
          <w:rFonts w:hint="eastAsia" w:ascii="宋体" w:hAnsi="宋体" w:eastAsia="宋体" w:cs="宋体"/>
          <w:kern w:val="0"/>
          <w:sz w:val="24"/>
          <w:szCs w:val="24"/>
          <w:lang w:val="en-US" w:eastAsia="en-US" w:bidi="ar-SA"/>
        </w:rPr>
        <w:t>设备维修资质（提供原厂培训证书）。</w:t>
      </w:r>
    </w:p>
    <w:p w14:paraId="2E3B8B84">
      <w:pPr>
        <w:widowControl/>
        <w:autoSpaceDE w:val="0"/>
        <w:autoSpaceDN w:val="0"/>
        <w:spacing w:after="0" w:line="360" w:lineRule="auto"/>
        <w:jc w:val="left"/>
        <w:rPr>
          <w:rFonts w:ascii="宋体" w:hAnsi="宋体" w:eastAsia="宋体" w:cs="宋体"/>
          <w:sz w:val="24"/>
          <w:szCs w:val="24"/>
          <w:lang w:val="en-US" w:eastAsia="en-US" w:bidi="ar-SA"/>
        </w:rPr>
      </w:pPr>
      <w:r>
        <w:rPr>
          <w:rFonts w:hint="eastAsia" w:ascii="宋体" w:hAnsi="宋体" w:eastAsia="宋体" w:cs="宋体"/>
          <w:sz w:val="24"/>
          <w:szCs w:val="24"/>
          <w:lang w:val="en-US" w:eastAsia="en-US" w:bidi="ar-SA"/>
        </w:rPr>
        <w:t>▲</w:t>
      </w:r>
      <w:r>
        <w:rPr>
          <w:rFonts w:hint="eastAsia" w:ascii="宋体" w:hAnsi="宋体" w:eastAsia="宋体" w:cs="宋体"/>
          <w:color w:val="auto"/>
          <w:kern w:val="0"/>
          <w:sz w:val="24"/>
          <w:szCs w:val="24"/>
          <w:lang w:val="en-US" w:eastAsia="en-US" w:bidi="ar-SA"/>
        </w:rPr>
        <w:t>10、最终服务商在国内设有备件仓库，提供地址、联系人、库房产权证明或租赁证明。</w:t>
      </w:r>
    </w:p>
    <w:p w14:paraId="386BEADB">
      <w:pPr>
        <w:widowControl w:val="0"/>
        <w:autoSpaceDE w:val="0"/>
        <w:autoSpaceDN w:val="0"/>
        <w:spacing w:after="0" w:line="360" w:lineRule="auto"/>
        <w:rPr>
          <w:rFonts w:ascii="宋体" w:hAnsi="宋体" w:eastAsia="宋体" w:cs="宋体"/>
          <w:sz w:val="24"/>
          <w:szCs w:val="24"/>
          <w:lang w:val="en-US" w:eastAsia="en-US" w:bidi="ar-SA"/>
        </w:rPr>
      </w:pPr>
      <w:r>
        <w:rPr>
          <w:rFonts w:hint="eastAsia" w:ascii="宋体" w:hAnsi="宋体" w:eastAsia="宋体" w:cs="宋体"/>
          <w:sz w:val="24"/>
          <w:szCs w:val="24"/>
          <w:lang w:val="en-US" w:eastAsia="en-US" w:bidi="ar-SA"/>
        </w:rPr>
        <w:t>11、</w:t>
      </w:r>
      <w:r>
        <w:rPr>
          <w:rFonts w:hint="eastAsia" w:ascii="宋体" w:hAnsi="宋体" w:eastAsia="宋体" w:cs="宋体"/>
          <w:color w:val="auto"/>
          <w:kern w:val="2"/>
          <w:sz w:val="24"/>
          <w:szCs w:val="24"/>
          <w:lang w:val="en-US" w:eastAsia="en-US" w:bidi="ar-SA"/>
        </w:rPr>
        <w:t>提供设备维修保养、</w:t>
      </w:r>
      <w:r>
        <w:rPr>
          <w:rFonts w:hint="eastAsia" w:ascii="宋体" w:hAnsi="宋体" w:eastAsia="宋体" w:cs="宋体"/>
          <w:sz w:val="24"/>
          <w:szCs w:val="24"/>
          <w:lang w:val="en-US" w:eastAsia="en-US" w:bidi="ar-SA"/>
        </w:rPr>
        <w:t>稳定性检测所需</w:t>
      </w:r>
      <w:r>
        <w:rPr>
          <w:rFonts w:hint="eastAsia" w:ascii="宋体" w:hAnsi="宋体" w:eastAsia="宋体" w:cs="宋体"/>
          <w:color w:val="auto"/>
          <w:kern w:val="2"/>
          <w:sz w:val="24"/>
          <w:szCs w:val="24"/>
          <w:lang w:val="en-US" w:eastAsia="en-US" w:bidi="ar-SA"/>
        </w:rPr>
        <w:t>使用的工具列表，并提供照片证明。</w:t>
      </w:r>
    </w:p>
    <w:p w14:paraId="7E51C303">
      <w:pPr>
        <w:widowControl w:val="0"/>
        <w:autoSpaceDE w:val="0"/>
        <w:autoSpaceDN w:val="0"/>
        <w:spacing w:after="0" w:line="360" w:lineRule="auto"/>
        <w:rPr>
          <w:rFonts w:ascii="宋体" w:hAnsi="宋体" w:eastAsia="宋体" w:cs="宋体"/>
          <w:kern w:val="0"/>
          <w:sz w:val="24"/>
          <w:szCs w:val="24"/>
          <w:lang w:val="en-US" w:eastAsia="en-US" w:bidi="ar-SA"/>
        </w:rPr>
      </w:pPr>
      <w:r>
        <w:rPr>
          <w:rFonts w:hint="eastAsia" w:ascii="宋体" w:hAnsi="宋体" w:eastAsia="宋体" w:cs="宋体"/>
          <w:sz w:val="24"/>
          <w:szCs w:val="24"/>
          <w:lang w:val="en-US" w:eastAsia="en-US" w:bidi="ar-SA"/>
        </w:rPr>
        <w:t>12</w:t>
      </w:r>
      <w:r>
        <w:rPr>
          <w:rFonts w:hint="eastAsia" w:ascii="宋体" w:hAnsi="宋体" w:eastAsia="宋体" w:cs="宋体"/>
          <w:kern w:val="0"/>
          <w:sz w:val="24"/>
          <w:szCs w:val="24"/>
          <w:lang w:val="en-US" w:eastAsia="en-US" w:bidi="ar-SA"/>
        </w:rPr>
        <w:t>、最终服务商每次维保任务完成后，维保工程师应及时提供工单，由使用科室及设备管理科室签字确认并留存复写联。</w:t>
      </w:r>
    </w:p>
    <w:p w14:paraId="5B55E2F7">
      <w:pPr>
        <w:widowControl w:val="0"/>
        <w:autoSpaceDE w:val="0"/>
        <w:autoSpaceDN w:val="0"/>
        <w:spacing w:after="0" w:line="360" w:lineRule="auto"/>
        <w:rPr>
          <w:rFonts w:ascii="宋体" w:hAnsi="宋体" w:eastAsia="宋体" w:cs="宋体"/>
          <w:kern w:val="0"/>
          <w:sz w:val="24"/>
          <w:szCs w:val="24"/>
          <w:lang w:val="en-US" w:eastAsia="en-US" w:bidi="ar-SA"/>
        </w:rPr>
      </w:pPr>
      <w:r>
        <w:rPr>
          <w:rFonts w:hint="eastAsia" w:ascii="宋体" w:hAnsi="宋体" w:eastAsia="宋体" w:cs="宋体"/>
          <w:sz w:val="24"/>
          <w:szCs w:val="24"/>
          <w:lang w:val="en-US" w:eastAsia="en-US" w:bidi="ar-SA"/>
        </w:rPr>
        <w:t>13</w:t>
      </w:r>
      <w:r>
        <w:rPr>
          <w:rFonts w:hint="eastAsia" w:ascii="宋体" w:hAnsi="宋体" w:eastAsia="宋体" w:cs="宋体"/>
          <w:kern w:val="0"/>
          <w:sz w:val="24"/>
          <w:szCs w:val="24"/>
          <w:lang w:val="en-US" w:eastAsia="en-US" w:bidi="ar-SA"/>
        </w:rPr>
        <w:t>、年度维保服务期结束时提供全年维保资料，并对维修的故障进行分析。</w:t>
      </w:r>
    </w:p>
    <w:p w14:paraId="060349E5">
      <w:pPr>
        <w:widowControl w:val="0"/>
        <w:autoSpaceDE w:val="0"/>
        <w:autoSpaceDN w:val="0"/>
        <w:spacing w:line="360" w:lineRule="auto"/>
        <w:ind w:firstLine="0" w:firstLineChars="0"/>
        <w:jc w:val="both"/>
        <w:rPr>
          <w:rFonts w:hint="eastAsia" w:ascii="宋体" w:hAnsi="宋体" w:eastAsia="宋体" w:cs="宋体"/>
          <w:b/>
          <w:bCs/>
          <w:color w:val="000000"/>
          <w:kern w:val="0"/>
          <w:sz w:val="32"/>
          <w:szCs w:val="32"/>
          <w:lang w:val="en-US" w:eastAsia="zh-CN" w:bidi="ar-SA"/>
        </w:rPr>
      </w:pPr>
    </w:p>
    <w:p w14:paraId="118A95A9">
      <w:pPr>
        <w:keepNext w:val="0"/>
        <w:keepLines w:val="0"/>
        <w:pageBreakBefore w:val="0"/>
        <w:kinsoku/>
        <w:wordWrap/>
        <w:overflowPunct/>
        <w:topLinePunct w:val="0"/>
        <w:autoSpaceDE w:val="0"/>
        <w:autoSpaceDN w:val="0"/>
        <w:bidi w:val="0"/>
        <w:adjustRightInd/>
        <w:snapToGrid/>
        <w:spacing w:line="360" w:lineRule="auto"/>
        <w:ind w:firstLine="0" w:firstLineChars="0"/>
        <w:textAlignment w:val="auto"/>
        <w:rPr>
          <w:rFonts w:hint="eastAsia" w:ascii="宋体" w:hAnsi="宋体" w:eastAsia="宋体" w:cs="宋体"/>
          <w:b/>
          <w:bCs/>
          <w:color w:val="000000"/>
          <w:kern w:val="0"/>
          <w:sz w:val="32"/>
          <w:szCs w:val="32"/>
        </w:rPr>
        <w:sectPr>
          <w:pgSz w:w="11906" w:h="16838"/>
          <w:pgMar w:top="1440" w:right="1286" w:bottom="1440" w:left="1418" w:header="851" w:footer="992" w:gutter="0"/>
          <w:cols w:space="720" w:num="1"/>
          <w:titlePg/>
          <w:docGrid w:type="lines" w:linePitch="312" w:charSpace="0"/>
        </w:sectPr>
      </w:pPr>
    </w:p>
    <w:p w14:paraId="4A389C1E">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both"/>
        <w:textAlignment w:val="auto"/>
        <w:rPr>
          <w:rFonts w:hint="eastAsia" w:ascii="Times New Roman" w:hAnsi="Times New Roman" w:eastAsia="宋体" w:cs="Times New Roman"/>
          <w:b/>
          <w:bCs/>
          <w:color w:val="auto"/>
          <w:kern w:val="2"/>
          <w:sz w:val="24"/>
          <w:szCs w:val="24"/>
          <w:highlight w:val="none"/>
          <w:lang w:val="en-US" w:eastAsia="zh-CN" w:bidi="ar-SA"/>
        </w:rPr>
      </w:pPr>
      <w:r>
        <w:rPr>
          <w:rFonts w:hint="eastAsia" w:ascii="宋体" w:hAnsi="宋体" w:eastAsia="宋体" w:cs="宋体"/>
          <w:b/>
          <w:bCs/>
          <w:color w:val="000000"/>
          <w:kern w:val="0"/>
          <w:sz w:val="32"/>
          <w:szCs w:val="32"/>
          <w:lang w:val="en-US" w:eastAsia="zh-CN" w:bidi="ar-SA"/>
        </w:rPr>
        <w:t>05包：</w:t>
      </w:r>
    </w:p>
    <w:p w14:paraId="70E16B08">
      <w:pPr>
        <w:keepNext w:val="0"/>
        <w:keepLines w:val="0"/>
        <w:pageBreakBefore w:val="0"/>
        <w:widowControl/>
        <w:kinsoku/>
        <w:wordWrap/>
        <w:overflowPunct/>
        <w:topLinePunct w:val="0"/>
        <w:autoSpaceDE w:val="0"/>
        <w:autoSpaceDN w:val="0"/>
        <w:bidi w:val="0"/>
        <w:adjustRightInd/>
        <w:snapToGrid/>
        <w:spacing w:line="360" w:lineRule="auto"/>
        <w:ind w:firstLine="0" w:firstLineChars="0"/>
        <w:contextualSpacing/>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品目</w:t>
      </w:r>
      <w:r>
        <w:rPr>
          <w:rFonts w:hint="eastAsia" w:ascii="宋体" w:hAnsi="宋体" w:eastAsia="宋体" w:cs="宋体"/>
          <w:b/>
          <w:bCs/>
          <w:color w:val="auto"/>
          <w:sz w:val="24"/>
          <w:szCs w:val="24"/>
          <w:highlight w:val="none"/>
          <w:lang w:eastAsia="zh-CN"/>
        </w:rPr>
        <w:t>5-1：X射线计算机体层摄影设备维修保养服务</w:t>
      </w:r>
    </w:p>
    <w:p w14:paraId="1C6C9E17">
      <w:pPr>
        <w:widowControl w:val="0"/>
        <w:autoSpaceDE w:val="0"/>
        <w:autoSpaceDN w:val="0"/>
        <w:spacing w:line="360" w:lineRule="auto"/>
        <w:ind w:firstLine="0" w:firstLineChars="0"/>
        <w:jc w:val="both"/>
        <w:rPr>
          <w:rFonts w:ascii="宋体" w:hAnsi="宋体" w:eastAsia="宋体" w:cs="宋体"/>
          <w:b/>
          <w:bCs/>
          <w:color w:val="000000"/>
          <w:kern w:val="0"/>
          <w:sz w:val="24"/>
          <w:szCs w:val="24"/>
          <w:lang w:val="en-US" w:eastAsia="zh-CN" w:bidi="ar-SA"/>
        </w:rPr>
      </w:pPr>
      <w:r>
        <w:rPr>
          <w:rFonts w:hint="eastAsia" w:ascii="宋体" w:hAnsi="宋体" w:eastAsia="宋体" w:cs="宋体"/>
          <w:b/>
          <w:bCs/>
          <w:color w:val="000000"/>
          <w:kern w:val="0"/>
          <w:sz w:val="24"/>
          <w:szCs w:val="24"/>
          <w:lang w:val="en-US" w:eastAsia="zh-CN" w:bidi="ar-SA"/>
        </w:rPr>
        <w:t>一、维保设备清单：</w:t>
      </w:r>
    </w:p>
    <w:tbl>
      <w:tblPr>
        <w:tblStyle w:val="6"/>
        <w:tblW w:w="9872" w:type="dxa"/>
        <w:tblInd w:w="-294" w:type="dxa"/>
        <w:tblLayout w:type="fixed"/>
        <w:tblCellMar>
          <w:top w:w="15" w:type="dxa"/>
          <w:left w:w="15" w:type="dxa"/>
          <w:bottom w:w="15" w:type="dxa"/>
          <w:right w:w="15" w:type="dxa"/>
        </w:tblCellMar>
      </w:tblPr>
      <w:tblGrid>
        <w:gridCol w:w="534"/>
        <w:gridCol w:w="2963"/>
        <w:gridCol w:w="750"/>
        <w:gridCol w:w="1519"/>
        <w:gridCol w:w="825"/>
        <w:gridCol w:w="1469"/>
        <w:gridCol w:w="593"/>
        <w:gridCol w:w="1219"/>
      </w:tblGrid>
      <w:tr w14:paraId="28901799">
        <w:tblPrEx>
          <w:tblCellMar>
            <w:top w:w="15" w:type="dxa"/>
            <w:left w:w="15" w:type="dxa"/>
            <w:bottom w:w="15" w:type="dxa"/>
            <w:right w:w="15" w:type="dxa"/>
          </w:tblCellMar>
        </w:tblPrEx>
        <w:trPr>
          <w:trHeight w:val="494"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9492E">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lang w:val="en-US" w:eastAsia="zh-CN"/>
              </w:rPr>
              <w:t>品目</w:t>
            </w:r>
            <w:r>
              <w:rPr>
                <w:rFonts w:hint="eastAsia" w:ascii="宋体" w:hAnsi="宋体" w:eastAsia="宋体" w:cs="宋体"/>
                <w:color w:val="000000"/>
                <w:kern w:val="0"/>
                <w:sz w:val="24"/>
                <w:szCs w:val="24"/>
              </w:rPr>
              <w:t>号</w:t>
            </w:r>
          </w:p>
        </w:tc>
        <w:tc>
          <w:tcPr>
            <w:tcW w:w="2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1AF0E">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设备名称</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E745F">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品牌</w:t>
            </w:r>
          </w:p>
        </w:tc>
        <w:tc>
          <w:tcPr>
            <w:tcW w:w="1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42A3A">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规格型号</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DEE9B">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数量</w:t>
            </w:r>
          </w:p>
        </w:tc>
        <w:tc>
          <w:tcPr>
            <w:tcW w:w="1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4CD98">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预算单价（万元/年）</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15A2D">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年限</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3D445">
            <w:pPr>
              <w:widowControl/>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总预算</w:t>
            </w:r>
          </w:p>
          <w:p w14:paraId="0902FB80">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（万元）</w:t>
            </w:r>
          </w:p>
        </w:tc>
      </w:tr>
      <w:tr w14:paraId="2FE7328E">
        <w:tblPrEx>
          <w:tblCellMar>
            <w:top w:w="15" w:type="dxa"/>
            <w:left w:w="15" w:type="dxa"/>
            <w:bottom w:w="15" w:type="dxa"/>
            <w:right w:w="15" w:type="dxa"/>
          </w:tblCellMar>
        </w:tblPrEx>
        <w:trPr>
          <w:trHeight w:val="362"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CCD73">
            <w:pPr>
              <w:widowControl/>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5-1</w:t>
            </w:r>
          </w:p>
        </w:tc>
        <w:tc>
          <w:tcPr>
            <w:tcW w:w="2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9AFCB">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X射线计算机体层摄影设备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BD6AB">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赛诺威盛</w:t>
            </w:r>
          </w:p>
        </w:tc>
        <w:tc>
          <w:tcPr>
            <w:tcW w:w="1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9444C">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InsitumCT 728</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2D1F6">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8D29B">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32</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340B5">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3</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281A5">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96</w:t>
            </w:r>
          </w:p>
        </w:tc>
      </w:tr>
    </w:tbl>
    <w:p w14:paraId="771E6A1B">
      <w:pPr>
        <w:keepNext w:val="0"/>
        <w:keepLines w:val="0"/>
        <w:pageBreakBefore w:val="0"/>
        <w:widowControl w:val="0"/>
        <w:kinsoku/>
        <w:wordWrap/>
        <w:topLinePunct w:val="0"/>
        <w:autoSpaceDE w:val="0"/>
        <w:autoSpaceDN w:val="0"/>
        <w:bidi w:val="0"/>
        <w:spacing w:line="336" w:lineRule="auto"/>
        <w:ind w:firstLine="0" w:firstLineChars="0"/>
        <w:jc w:val="both"/>
        <w:rPr>
          <w:rFonts w:ascii="宋体" w:hAnsi="宋体" w:eastAsia="宋体" w:cs="宋体"/>
          <w:b/>
          <w:color w:val="000000"/>
          <w:kern w:val="0"/>
          <w:sz w:val="24"/>
          <w:szCs w:val="24"/>
          <w:lang w:val="en-US" w:eastAsia="zh-CN" w:bidi="ar-SA"/>
        </w:rPr>
      </w:pPr>
      <w:r>
        <w:rPr>
          <w:rFonts w:hint="eastAsia" w:ascii="宋体" w:hAnsi="宋体" w:eastAsia="宋体" w:cs="宋体"/>
          <w:b/>
          <w:color w:val="000000"/>
          <w:kern w:val="0"/>
          <w:sz w:val="24"/>
          <w:szCs w:val="24"/>
          <w:lang w:val="en-US" w:eastAsia="zh-CN" w:bidi="ar-SA"/>
        </w:rPr>
        <w:t>二、技术要求</w:t>
      </w:r>
    </w:p>
    <w:p w14:paraId="59C1807C">
      <w:pPr>
        <w:keepNext w:val="0"/>
        <w:keepLines w:val="0"/>
        <w:pageBreakBefore w:val="0"/>
        <w:widowControl w:val="0"/>
        <w:kinsoku/>
        <w:wordWrap/>
        <w:topLinePunct w:val="0"/>
        <w:autoSpaceDE w:val="0"/>
        <w:autoSpaceDN w:val="0"/>
        <w:bidi w:val="0"/>
        <w:spacing w:after="0" w:line="336" w:lineRule="auto"/>
        <w:rPr>
          <w:rFonts w:ascii="宋体" w:hAnsi="宋体" w:eastAsia="宋体" w:cs="宋体"/>
          <w:sz w:val="24"/>
          <w:szCs w:val="24"/>
          <w:lang w:val="en-US" w:eastAsia="en-US" w:bidi="ar-SA"/>
        </w:rPr>
      </w:pPr>
      <w:r>
        <w:rPr>
          <w:rFonts w:hint="eastAsia" w:ascii="宋体" w:hAnsi="宋体" w:eastAsia="宋体" w:cs="宋体"/>
          <w:sz w:val="24"/>
          <w:szCs w:val="24"/>
          <w:lang w:val="en-US" w:eastAsia="en-US" w:bidi="ar-SA"/>
        </w:rPr>
        <w:t>▲1、投标报价包括设备（含原厂后处理工作站）不限次人工费用、所有故障备件(含球管、高压、探测器等高值备件)更换及维护保养费用（含耗材）。</w:t>
      </w:r>
    </w:p>
    <w:p w14:paraId="13B62FFE">
      <w:pPr>
        <w:keepNext w:val="0"/>
        <w:keepLines w:val="0"/>
        <w:pageBreakBefore w:val="0"/>
        <w:widowControl w:val="0"/>
        <w:kinsoku/>
        <w:wordWrap/>
        <w:topLinePunct w:val="0"/>
        <w:autoSpaceDE w:val="0"/>
        <w:autoSpaceDN w:val="0"/>
        <w:bidi w:val="0"/>
        <w:spacing w:after="0" w:line="336" w:lineRule="auto"/>
        <w:rPr>
          <w:rFonts w:ascii="宋体" w:hAnsi="宋体" w:eastAsia="宋体" w:cs="宋体"/>
          <w:sz w:val="24"/>
          <w:szCs w:val="24"/>
          <w:lang w:val="en-US" w:eastAsia="en-US" w:bidi="ar-SA"/>
        </w:rPr>
      </w:pPr>
      <w:r>
        <w:rPr>
          <w:rFonts w:hint="eastAsia" w:ascii="宋体" w:hAnsi="宋体" w:eastAsia="宋体" w:cs="宋体"/>
          <w:sz w:val="24"/>
          <w:szCs w:val="24"/>
          <w:lang w:val="en-US" w:eastAsia="en-US" w:bidi="ar-SA"/>
        </w:rPr>
        <w:t>2、具备报修热线电话，提供7×24h在线技术支持，电话响应时间≤20min。</w:t>
      </w:r>
    </w:p>
    <w:p w14:paraId="56FE8263">
      <w:pPr>
        <w:keepNext w:val="0"/>
        <w:keepLines w:val="0"/>
        <w:pageBreakBefore w:val="0"/>
        <w:widowControl w:val="0"/>
        <w:kinsoku/>
        <w:wordWrap/>
        <w:topLinePunct w:val="0"/>
        <w:autoSpaceDE w:val="0"/>
        <w:autoSpaceDN w:val="0"/>
        <w:bidi w:val="0"/>
        <w:spacing w:after="0" w:line="336" w:lineRule="auto"/>
        <w:rPr>
          <w:rFonts w:ascii="宋体" w:hAnsi="宋体" w:eastAsia="宋体" w:cs="宋体"/>
          <w:sz w:val="24"/>
          <w:szCs w:val="24"/>
          <w:lang w:val="en-US" w:eastAsia="en-US" w:bidi="ar-SA"/>
        </w:rPr>
      </w:pPr>
      <w:r>
        <w:rPr>
          <w:rFonts w:hint="eastAsia" w:ascii="宋体" w:hAnsi="宋体" w:eastAsia="宋体" w:cs="宋体"/>
          <w:sz w:val="24"/>
          <w:szCs w:val="24"/>
          <w:lang w:val="en-US" w:eastAsia="en-US" w:bidi="ar-SA"/>
        </w:rPr>
        <w:t>3、工程师12小时内到达现场，宕机备件24小时到达现场。</w:t>
      </w:r>
    </w:p>
    <w:p w14:paraId="771205B9">
      <w:pPr>
        <w:keepNext w:val="0"/>
        <w:keepLines w:val="0"/>
        <w:pageBreakBefore w:val="0"/>
        <w:widowControl w:val="0"/>
        <w:kinsoku/>
        <w:wordWrap/>
        <w:topLinePunct w:val="0"/>
        <w:autoSpaceDE w:val="0"/>
        <w:autoSpaceDN w:val="0"/>
        <w:bidi w:val="0"/>
        <w:spacing w:after="0" w:line="336" w:lineRule="auto"/>
        <w:rPr>
          <w:rFonts w:ascii="宋体" w:hAnsi="宋体" w:eastAsia="宋体" w:cs="宋体"/>
          <w:sz w:val="24"/>
          <w:szCs w:val="24"/>
          <w:lang w:val="en-US" w:eastAsia="en-US" w:bidi="ar-SA"/>
        </w:rPr>
      </w:pPr>
      <w:r>
        <w:rPr>
          <w:rFonts w:hint="eastAsia" w:ascii="宋体" w:hAnsi="宋体" w:eastAsia="宋体" w:cs="宋体"/>
          <w:sz w:val="24"/>
          <w:szCs w:val="24"/>
          <w:lang w:val="en-US" w:eastAsia="en-US" w:bidi="ar-SA"/>
        </w:rPr>
        <w:t>4、开机率≥95</w:t>
      </w:r>
      <w:r>
        <w:rPr>
          <w:rFonts w:ascii="宋体" w:hAnsi="宋体" w:eastAsia="宋体" w:cs="宋体"/>
          <w:sz w:val="24"/>
          <w:szCs w:val="24"/>
          <w:lang w:val="en-US" w:eastAsia="en-US" w:bidi="ar-SA"/>
        </w:rPr>
        <w:t>%</w:t>
      </w:r>
      <w:r>
        <w:rPr>
          <w:rFonts w:hint="eastAsia" w:ascii="宋体" w:hAnsi="宋体" w:eastAsia="宋体" w:cs="宋体"/>
          <w:sz w:val="24"/>
          <w:szCs w:val="24"/>
          <w:lang w:val="en-US" w:eastAsia="en-US" w:bidi="ar-SA"/>
        </w:rPr>
        <w:t>（365天计算），停机时间每超过规定天数1天，保修期顺延3天。</w:t>
      </w:r>
    </w:p>
    <w:p w14:paraId="2F291467">
      <w:pPr>
        <w:keepNext w:val="0"/>
        <w:keepLines w:val="0"/>
        <w:pageBreakBefore w:val="0"/>
        <w:widowControl w:val="0"/>
        <w:kinsoku/>
        <w:wordWrap/>
        <w:topLinePunct w:val="0"/>
        <w:autoSpaceDE w:val="0"/>
        <w:autoSpaceDN w:val="0"/>
        <w:bidi w:val="0"/>
        <w:spacing w:after="0" w:line="336" w:lineRule="auto"/>
        <w:rPr>
          <w:rFonts w:ascii="宋体" w:hAnsi="宋体" w:eastAsia="宋体" w:cs="宋体"/>
          <w:sz w:val="24"/>
          <w:szCs w:val="24"/>
          <w:lang w:val="en-US" w:eastAsia="en-US" w:bidi="ar-SA"/>
        </w:rPr>
      </w:pPr>
      <w:r>
        <w:rPr>
          <w:rFonts w:hint="eastAsia" w:ascii="宋体" w:hAnsi="宋体" w:eastAsia="宋体" w:cs="宋体"/>
          <w:sz w:val="24"/>
          <w:szCs w:val="24"/>
          <w:lang w:val="en-US" w:eastAsia="en-US" w:bidi="ar-SA"/>
        </w:rPr>
        <w:t>5、每台设备原厂专业保养≥6次/年，包含但不限于：设备清洁、系统性能测试及校准、电气环境检测等。</w:t>
      </w:r>
    </w:p>
    <w:p w14:paraId="694FBA45">
      <w:pPr>
        <w:keepNext w:val="0"/>
        <w:keepLines w:val="0"/>
        <w:pageBreakBefore w:val="0"/>
        <w:widowControl w:val="0"/>
        <w:kinsoku/>
        <w:wordWrap/>
        <w:topLinePunct w:val="0"/>
        <w:autoSpaceDE w:val="0"/>
        <w:autoSpaceDN w:val="0"/>
        <w:bidi w:val="0"/>
        <w:snapToGrid w:val="0"/>
        <w:spacing w:after="0" w:line="336" w:lineRule="auto"/>
        <w:rPr>
          <w:rFonts w:ascii="宋体" w:hAnsi="宋体" w:eastAsia="宋体" w:cs="宋体"/>
          <w:sz w:val="24"/>
          <w:szCs w:val="24"/>
          <w:lang w:val="en-US" w:eastAsia="en-US" w:bidi="ar-SA"/>
        </w:rPr>
      </w:pPr>
      <w:r>
        <w:rPr>
          <w:rFonts w:hint="eastAsia" w:ascii="宋体" w:hAnsi="宋体" w:eastAsia="宋体" w:cs="宋体"/>
          <w:sz w:val="24"/>
          <w:szCs w:val="24"/>
          <w:lang w:val="en-US" w:eastAsia="en-US" w:bidi="ar-SA"/>
        </w:rPr>
        <w:t>6、备件供应和更换：所更换的备件全部为原厂全新备件。</w:t>
      </w:r>
    </w:p>
    <w:p w14:paraId="53510FFE">
      <w:pPr>
        <w:keepNext w:val="0"/>
        <w:keepLines w:val="0"/>
        <w:pageBreakBefore w:val="0"/>
        <w:widowControl/>
        <w:kinsoku/>
        <w:wordWrap/>
        <w:overflowPunct w:val="0"/>
        <w:topLinePunct w:val="0"/>
        <w:autoSpaceDE w:val="0"/>
        <w:autoSpaceDN w:val="0"/>
        <w:bidi w:val="0"/>
        <w:adjustRightInd w:val="0"/>
        <w:spacing w:after="0" w:line="336" w:lineRule="auto"/>
        <w:jc w:val="left"/>
        <w:textAlignment w:val="baseline"/>
        <w:rPr>
          <w:rFonts w:ascii="宋体" w:hAnsi="宋体" w:eastAsia="宋体" w:cs="宋体"/>
          <w:kern w:val="0"/>
          <w:sz w:val="24"/>
          <w:szCs w:val="24"/>
          <w:lang w:val="en-US" w:eastAsia="en-US" w:bidi="ar-SA"/>
        </w:rPr>
      </w:pPr>
      <w:r>
        <w:rPr>
          <w:rFonts w:hint="eastAsia" w:ascii="宋体" w:hAnsi="宋体" w:eastAsia="宋体" w:cs="宋体"/>
          <w:kern w:val="0"/>
          <w:sz w:val="24"/>
          <w:szCs w:val="24"/>
          <w:lang w:val="en-US" w:eastAsia="en-US" w:bidi="ar-SA"/>
        </w:rPr>
        <w:t>▲</w:t>
      </w:r>
      <w:r>
        <w:rPr>
          <w:rFonts w:hint="eastAsia" w:ascii="宋体" w:hAnsi="宋体" w:eastAsia="宋体" w:cs="宋体"/>
          <w:sz w:val="24"/>
          <w:szCs w:val="24"/>
          <w:lang w:val="en-US" w:eastAsia="en-US" w:bidi="ar-SA"/>
        </w:rPr>
        <w:t>7</w:t>
      </w:r>
      <w:r>
        <w:rPr>
          <w:rFonts w:hint="eastAsia" w:ascii="宋体" w:hAnsi="宋体" w:eastAsia="宋体" w:cs="宋体"/>
          <w:kern w:val="0"/>
          <w:sz w:val="24"/>
          <w:szCs w:val="24"/>
          <w:lang w:val="en-US" w:eastAsia="en-US" w:bidi="ar-SA"/>
        </w:rPr>
        <w:t>、最终服务商具备合法来源的高级故障诊断维修钥匙，可完全使用维修诊断和校准软件。</w:t>
      </w:r>
    </w:p>
    <w:p w14:paraId="2D5E8C17">
      <w:pPr>
        <w:keepNext w:val="0"/>
        <w:keepLines w:val="0"/>
        <w:pageBreakBefore w:val="0"/>
        <w:widowControl/>
        <w:kinsoku/>
        <w:wordWrap/>
        <w:overflowPunct w:val="0"/>
        <w:topLinePunct w:val="0"/>
        <w:autoSpaceDE w:val="0"/>
        <w:autoSpaceDN w:val="0"/>
        <w:bidi w:val="0"/>
        <w:adjustRightInd w:val="0"/>
        <w:spacing w:after="0" w:line="336" w:lineRule="auto"/>
        <w:jc w:val="left"/>
        <w:textAlignment w:val="baseline"/>
        <w:rPr>
          <w:rFonts w:ascii="宋体" w:hAnsi="宋体" w:eastAsia="宋体" w:cs="宋体"/>
          <w:kern w:val="0"/>
          <w:sz w:val="24"/>
          <w:szCs w:val="24"/>
          <w:lang w:val="en-US" w:eastAsia="en-US" w:bidi="ar-SA"/>
        </w:rPr>
      </w:pPr>
      <w:r>
        <w:rPr>
          <w:rFonts w:hint="eastAsia" w:ascii="宋体" w:hAnsi="宋体" w:eastAsia="宋体" w:cs="宋体"/>
          <w:kern w:val="0"/>
          <w:sz w:val="24"/>
          <w:szCs w:val="24"/>
          <w:lang w:val="en-US" w:eastAsia="en-US" w:bidi="ar-SA"/>
        </w:rPr>
        <w:t>▲</w:t>
      </w:r>
      <w:r>
        <w:rPr>
          <w:rFonts w:hint="eastAsia" w:ascii="宋体" w:hAnsi="宋体" w:eastAsia="宋体" w:cs="宋体"/>
          <w:sz w:val="24"/>
          <w:szCs w:val="24"/>
          <w:lang w:val="en-US" w:eastAsia="en-US" w:bidi="ar-SA"/>
        </w:rPr>
        <w:t>8</w:t>
      </w:r>
      <w:r>
        <w:rPr>
          <w:rFonts w:hint="eastAsia" w:ascii="宋体" w:hAnsi="宋体" w:eastAsia="宋体" w:cs="宋体"/>
          <w:kern w:val="0"/>
          <w:sz w:val="24"/>
          <w:szCs w:val="24"/>
          <w:lang w:val="en-US" w:eastAsia="en-US" w:bidi="ar-SA"/>
        </w:rPr>
        <w:t>、最终服务商现场</w:t>
      </w:r>
      <w:r>
        <w:rPr>
          <w:rFonts w:hint="eastAsia" w:ascii="宋体" w:hAnsi="宋体" w:eastAsia="宋体" w:cs="宋体"/>
          <w:sz w:val="24"/>
          <w:szCs w:val="24"/>
          <w:lang w:val="en-US" w:eastAsia="en-US" w:bidi="ar-SA"/>
        </w:rPr>
        <w:t>CT维修</w:t>
      </w:r>
      <w:r>
        <w:rPr>
          <w:rFonts w:hint="eastAsia" w:ascii="宋体" w:hAnsi="宋体" w:eastAsia="宋体" w:cs="宋体"/>
          <w:kern w:val="0"/>
          <w:sz w:val="24"/>
          <w:szCs w:val="24"/>
          <w:lang w:val="en-US" w:eastAsia="en-US" w:bidi="ar-SA"/>
        </w:rPr>
        <w:t>工程师≥</w:t>
      </w:r>
      <w:r>
        <w:rPr>
          <w:rFonts w:ascii="宋体" w:hAnsi="宋体" w:eastAsia="宋体" w:cs="宋体"/>
          <w:kern w:val="0"/>
          <w:sz w:val="24"/>
          <w:szCs w:val="24"/>
          <w:lang w:val="en-US" w:eastAsia="en-US" w:bidi="ar-SA"/>
        </w:rPr>
        <w:t>3名，</w:t>
      </w:r>
      <w:r>
        <w:rPr>
          <w:rFonts w:hint="eastAsia" w:ascii="宋体" w:hAnsi="宋体" w:eastAsia="宋体" w:cs="宋体"/>
          <w:color w:val="000000"/>
          <w:kern w:val="0"/>
          <w:sz w:val="24"/>
          <w:szCs w:val="24"/>
          <w:lang w:val="en-US" w:eastAsia="en-US" w:bidi="ar-SA"/>
        </w:rPr>
        <w:t>均</w:t>
      </w:r>
      <w:r>
        <w:rPr>
          <w:rFonts w:hint="eastAsia" w:ascii="宋体" w:hAnsi="宋体" w:eastAsia="宋体" w:cs="宋体"/>
          <w:kern w:val="0"/>
          <w:sz w:val="24"/>
          <w:szCs w:val="24"/>
          <w:lang w:val="en-US" w:eastAsia="en-US" w:bidi="ar-SA"/>
        </w:rPr>
        <w:t>具备设备维修资质（提供原厂培训证书）。</w:t>
      </w:r>
    </w:p>
    <w:p w14:paraId="17D116C1">
      <w:pPr>
        <w:keepNext w:val="0"/>
        <w:keepLines w:val="0"/>
        <w:pageBreakBefore w:val="0"/>
        <w:widowControl/>
        <w:kinsoku/>
        <w:wordWrap/>
        <w:topLinePunct w:val="0"/>
        <w:autoSpaceDE w:val="0"/>
        <w:autoSpaceDN w:val="0"/>
        <w:bidi w:val="0"/>
        <w:spacing w:after="0" w:line="336" w:lineRule="auto"/>
        <w:jc w:val="left"/>
        <w:rPr>
          <w:rFonts w:ascii="宋体" w:hAnsi="宋体" w:eastAsia="宋体" w:cs="宋体"/>
          <w:kern w:val="0"/>
          <w:sz w:val="24"/>
          <w:szCs w:val="24"/>
          <w:lang w:val="en-US" w:eastAsia="en-US" w:bidi="ar-SA"/>
        </w:rPr>
      </w:pPr>
      <w:r>
        <w:rPr>
          <w:rFonts w:hint="eastAsia" w:ascii="宋体" w:hAnsi="宋体" w:eastAsia="宋体" w:cs="宋体"/>
          <w:sz w:val="24"/>
          <w:szCs w:val="24"/>
          <w:lang w:val="en-US" w:eastAsia="en-US" w:bidi="ar-SA"/>
        </w:rPr>
        <w:t>▲</w:t>
      </w:r>
      <w:r>
        <w:rPr>
          <w:rFonts w:hint="eastAsia" w:ascii="宋体" w:hAnsi="宋体" w:eastAsia="宋体" w:cs="宋体"/>
          <w:kern w:val="0"/>
          <w:sz w:val="24"/>
          <w:szCs w:val="24"/>
          <w:lang w:val="en-US" w:eastAsia="en-US" w:bidi="ar-SA"/>
        </w:rPr>
        <w:t>9</w:t>
      </w:r>
      <w:r>
        <w:rPr>
          <w:rFonts w:ascii="宋体" w:hAnsi="宋体" w:eastAsia="宋体" w:cs="宋体"/>
          <w:kern w:val="0"/>
          <w:sz w:val="24"/>
          <w:szCs w:val="24"/>
          <w:lang w:val="en-US" w:eastAsia="en-US" w:bidi="ar-SA"/>
        </w:rPr>
        <w:t>、最终服务商在国内设有备件仓库，提供地址、联系人、库房产权证明或租赁证明。</w:t>
      </w:r>
    </w:p>
    <w:p w14:paraId="34EE9AE8">
      <w:pPr>
        <w:keepNext w:val="0"/>
        <w:keepLines w:val="0"/>
        <w:pageBreakBefore w:val="0"/>
        <w:widowControl w:val="0"/>
        <w:kinsoku/>
        <w:wordWrap/>
        <w:topLinePunct w:val="0"/>
        <w:autoSpaceDE w:val="0"/>
        <w:autoSpaceDN w:val="0"/>
        <w:bidi w:val="0"/>
        <w:spacing w:after="0" w:line="336" w:lineRule="auto"/>
        <w:rPr>
          <w:rFonts w:ascii="宋体" w:hAnsi="宋体" w:eastAsia="宋体" w:cs="宋体"/>
          <w:sz w:val="24"/>
          <w:szCs w:val="24"/>
          <w:lang w:val="en-US" w:eastAsia="en-US" w:bidi="ar-SA"/>
        </w:rPr>
      </w:pPr>
      <w:r>
        <w:rPr>
          <w:rFonts w:hint="eastAsia" w:ascii="宋体" w:hAnsi="宋体" w:eastAsia="宋体" w:cs="宋体"/>
          <w:kern w:val="0"/>
          <w:sz w:val="24"/>
          <w:szCs w:val="24"/>
          <w:lang w:val="en-US" w:eastAsia="en-US" w:bidi="ar-SA"/>
        </w:rPr>
        <w:t>10</w:t>
      </w:r>
      <w:r>
        <w:rPr>
          <w:rFonts w:hint="eastAsia" w:ascii="宋体" w:hAnsi="宋体" w:eastAsia="宋体" w:cs="宋体"/>
          <w:sz w:val="24"/>
          <w:szCs w:val="24"/>
          <w:lang w:val="en-US" w:eastAsia="en-US" w:bidi="ar-SA"/>
        </w:rPr>
        <w:t>、最终服务商具备相关专用工具和设备，并提供相应资料证明。</w:t>
      </w:r>
    </w:p>
    <w:p w14:paraId="5EB4AB76">
      <w:pPr>
        <w:keepNext w:val="0"/>
        <w:keepLines w:val="0"/>
        <w:pageBreakBefore w:val="0"/>
        <w:widowControl w:val="0"/>
        <w:kinsoku/>
        <w:wordWrap/>
        <w:topLinePunct w:val="0"/>
        <w:autoSpaceDE w:val="0"/>
        <w:autoSpaceDN w:val="0"/>
        <w:bidi w:val="0"/>
        <w:spacing w:after="0" w:line="336" w:lineRule="auto"/>
        <w:rPr>
          <w:rFonts w:ascii="宋体" w:hAnsi="宋体" w:eastAsia="宋体" w:cs="宋体"/>
          <w:sz w:val="24"/>
          <w:szCs w:val="24"/>
          <w:lang w:val="en-US" w:eastAsia="en-US" w:bidi="ar-SA"/>
        </w:rPr>
      </w:pPr>
      <w:r>
        <w:rPr>
          <w:rFonts w:hint="eastAsia" w:ascii="宋体" w:hAnsi="宋体" w:eastAsia="宋体" w:cs="宋体"/>
          <w:sz w:val="24"/>
          <w:szCs w:val="24"/>
          <w:lang w:val="en-US" w:eastAsia="en-US" w:bidi="ar-SA"/>
        </w:rPr>
        <w:t>11、提供设备维修保养、稳定性检测所需使用的工具列表，并提供照片证明。</w:t>
      </w:r>
    </w:p>
    <w:p w14:paraId="6880A5A3">
      <w:pPr>
        <w:keepNext w:val="0"/>
        <w:keepLines w:val="0"/>
        <w:pageBreakBefore w:val="0"/>
        <w:widowControl w:val="0"/>
        <w:kinsoku/>
        <w:wordWrap/>
        <w:topLinePunct w:val="0"/>
        <w:autoSpaceDE w:val="0"/>
        <w:autoSpaceDN w:val="0"/>
        <w:bidi w:val="0"/>
        <w:spacing w:after="0" w:line="336" w:lineRule="auto"/>
        <w:rPr>
          <w:rFonts w:ascii="宋体" w:hAnsi="宋体" w:eastAsia="宋体" w:cs="宋体"/>
          <w:sz w:val="24"/>
          <w:szCs w:val="24"/>
          <w:lang w:val="en-US" w:eastAsia="en-US" w:bidi="ar-SA"/>
        </w:rPr>
      </w:pPr>
      <w:r>
        <w:rPr>
          <w:rFonts w:hint="eastAsia" w:ascii="宋体" w:hAnsi="宋体" w:eastAsia="宋体" w:cs="宋体"/>
          <w:sz w:val="24"/>
          <w:szCs w:val="24"/>
          <w:lang w:val="en-US" w:eastAsia="en-US" w:bidi="ar-SA"/>
        </w:rPr>
        <w:t>12、最终服务商每次维保任务完成后，维保工程师应及时提供工单，由使用科室及设备管理科室签字确认并留存复写联。</w:t>
      </w:r>
    </w:p>
    <w:p w14:paraId="67E670D3">
      <w:pPr>
        <w:keepNext w:val="0"/>
        <w:keepLines w:val="0"/>
        <w:pageBreakBefore w:val="0"/>
        <w:widowControl w:val="0"/>
        <w:kinsoku/>
        <w:wordWrap/>
        <w:topLinePunct w:val="0"/>
        <w:autoSpaceDE w:val="0"/>
        <w:autoSpaceDN w:val="0"/>
        <w:bidi w:val="0"/>
        <w:spacing w:after="0" w:line="336" w:lineRule="auto"/>
        <w:rPr>
          <w:rFonts w:ascii="宋体" w:hAnsi="宋体" w:eastAsia="宋体" w:cs="宋体"/>
          <w:sz w:val="24"/>
          <w:szCs w:val="24"/>
          <w:lang w:val="en-US" w:eastAsia="en-US" w:bidi="ar-SA"/>
        </w:rPr>
      </w:pPr>
      <w:r>
        <w:rPr>
          <w:rFonts w:hint="eastAsia" w:ascii="宋体" w:hAnsi="宋体" w:eastAsia="宋体" w:cs="宋体"/>
          <w:sz w:val="24"/>
          <w:szCs w:val="24"/>
          <w:lang w:val="en-US" w:eastAsia="en-US" w:bidi="ar-SA"/>
        </w:rPr>
        <w:t>13、年度维保服务期结束时提供全年维保资料，并对维修的故障进行分析。</w:t>
      </w:r>
    </w:p>
    <w:p w14:paraId="5424E707">
      <w:pPr>
        <w:keepNext w:val="0"/>
        <w:keepLines w:val="0"/>
        <w:pageBreakBefore w:val="0"/>
        <w:widowControl w:val="0"/>
        <w:kinsoku/>
        <w:wordWrap/>
        <w:topLinePunct w:val="0"/>
        <w:autoSpaceDE w:val="0"/>
        <w:autoSpaceDN w:val="0"/>
        <w:bidi w:val="0"/>
        <w:spacing w:after="0" w:line="336" w:lineRule="auto"/>
        <w:rPr>
          <w:rFonts w:ascii="宋体" w:hAnsi="宋体" w:eastAsia="宋体" w:cs="宋体"/>
          <w:sz w:val="24"/>
          <w:szCs w:val="24"/>
          <w:lang w:val="en-US" w:eastAsia="en-US" w:bidi="ar-SA"/>
        </w:rPr>
      </w:pPr>
      <w:r>
        <w:rPr>
          <w:rFonts w:hint="eastAsia" w:ascii="宋体" w:hAnsi="宋体" w:eastAsia="宋体" w:cs="宋体"/>
          <w:sz w:val="24"/>
          <w:szCs w:val="24"/>
          <w:lang w:val="en-US" w:eastAsia="en-US" w:bidi="ar-SA"/>
        </w:rPr>
        <w:t>14、供应商提供基于现有平台的AI辅助诊断工具、系统升级软件。保证所有系统软件为最新版本。</w:t>
      </w:r>
    </w:p>
    <w:p w14:paraId="79B35201">
      <w:pPr>
        <w:keepNext w:val="0"/>
        <w:keepLines w:val="0"/>
        <w:pageBreakBefore w:val="0"/>
        <w:widowControl w:val="0"/>
        <w:kinsoku/>
        <w:wordWrap/>
        <w:topLinePunct w:val="0"/>
        <w:autoSpaceDE w:val="0"/>
        <w:autoSpaceDN w:val="0"/>
        <w:bidi w:val="0"/>
        <w:spacing w:after="0" w:line="336" w:lineRule="auto"/>
        <w:rPr>
          <w:rFonts w:ascii="宋体" w:hAnsi="宋体" w:eastAsia="宋体" w:cs="宋体"/>
          <w:sz w:val="24"/>
          <w:szCs w:val="24"/>
          <w:lang w:val="en-US" w:eastAsia="en-US" w:bidi="ar-SA"/>
        </w:rPr>
      </w:pPr>
      <w:r>
        <w:rPr>
          <w:rFonts w:hint="eastAsia" w:ascii="宋体" w:hAnsi="宋体" w:eastAsia="宋体" w:cs="宋体"/>
          <w:sz w:val="24"/>
          <w:szCs w:val="24"/>
          <w:lang w:val="en-US" w:eastAsia="en-US" w:bidi="ar-SA"/>
        </w:rPr>
        <w:t>15、提供医院培训课程，包括理论培训和上机培训。</w:t>
      </w:r>
    </w:p>
    <w:p w14:paraId="2458F322">
      <w:pPr>
        <w:keepNext w:val="0"/>
        <w:keepLines w:val="0"/>
        <w:pageBreakBefore w:val="0"/>
        <w:widowControl w:val="0"/>
        <w:kinsoku/>
        <w:wordWrap/>
        <w:topLinePunct w:val="0"/>
        <w:autoSpaceDE w:val="0"/>
        <w:autoSpaceDN w:val="0"/>
        <w:bidi w:val="0"/>
        <w:spacing w:after="0" w:line="336" w:lineRule="auto"/>
        <w:rPr>
          <w:rFonts w:ascii="微软雅黑" w:hAnsi="微软雅黑" w:eastAsia="微软雅黑" w:cs="微软雅黑"/>
          <w:b/>
          <w:bCs/>
          <w:sz w:val="32"/>
          <w:szCs w:val="24"/>
          <w:lang w:val="en-US" w:eastAsia="en-US" w:bidi="ar-SA"/>
        </w:rPr>
      </w:pPr>
      <w:r>
        <w:rPr>
          <w:rFonts w:hint="eastAsia" w:ascii="宋体" w:hAnsi="宋体" w:eastAsia="宋体" w:cs="宋体"/>
          <w:sz w:val="24"/>
          <w:szCs w:val="24"/>
          <w:lang w:val="en-US" w:eastAsia="en-US" w:bidi="ar-SA"/>
        </w:rPr>
        <w:t>16、最终服务商通过ISO9001质量认证并提供证书复印件。</w:t>
      </w:r>
    </w:p>
    <w:p w14:paraId="0DE87206">
      <w:pPr>
        <w:keepNext w:val="0"/>
        <w:keepLines w:val="0"/>
        <w:pageBreakBefore w:val="0"/>
        <w:widowControl w:val="0"/>
        <w:kinsoku/>
        <w:wordWrap/>
        <w:overflowPunct/>
        <w:topLinePunct w:val="0"/>
        <w:autoSpaceDE w:val="0"/>
        <w:autoSpaceDN w:val="0"/>
        <w:bidi w:val="0"/>
        <w:adjustRightInd/>
        <w:snapToGrid/>
        <w:spacing w:line="336" w:lineRule="auto"/>
        <w:ind w:firstLine="0" w:firstLineChars="0"/>
        <w:jc w:val="both"/>
        <w:textAlignment w:val="auto"/>
        <w:rPr>
          <w:rFonts w:hint="eastAsia" w:ascii="宋体" w:hAnsi="宋体" w:eastAsia="宋体" w:cs="宋体"/>
          <w:b/>
          <w:bCs/>
          <w:color w:val="000000"/>
          <w:kern w:val="0"/>
          <w:sz w:val="32"/>
          <w:szCs w:val="32"/>
          <w:lang w:val="en-US" w:eastAsia="zh-CN" w:bidi="ar-SA"/>
        </w:rPr>
      </w:pPr>
    </w:p>
    <w:p w14:paraId="0EF8B0AD">
      <w:pPr>
        <w:keepNext w:val="0"/>
        <w:keepLines w:val="0"/>
        <w:pageBreakBefore w:val="0"/>
        <w:kinsoku/>
        <w:wordWrap/>
        <w:overflowPunct/>
        <w:topLinePunct w:val="0"/>
        <w:autoSpaceDE w:val="0"/>
        <w:autoSpaceDN w:val="0"/>
        <w:bidi w:val="0"/>
        <w:adjustRightInd/>
        <w:snapToGrid/>
        <w:spacing w:line="360" w:lineRule="auto"/>
        <w:ind w:firstLine="0" w:firstLineChars="0"/>
        <w:textAlignment w:val="auto"/>
        <w:rPr>
          <w:rFonts w:hint="eastAsia" w:ascii="宋体" w:hAnsi="宋体" w:eastAsia="宋体" w:cs="宋体"/>
          <w:b/>
          <w:bCs/>
          <w:color w:val="000000"/>
          <w:kern w:val="0"/>
          <w:sz w:val="32"/>
          <w:szCs w:val="32"/>
        </w:rPr>
        <w:sectPr>
          <w:pgSz w:w="11906" w:h="16838"/>
          <w:pgMar w:top="1440" w:right="1286" w:bottom="1440" w:left="1418" w:header="851" w:footer="992" w:gutter="0"/>
          <w:cols w:space="720" w:num="1"/>
          <w:titlePg/>
          <w:docGrid w:type="lines" w:linePitch="312" w:charSpace="0"/>
        </w:sectPr>
      </w:pPr>
    </w:p>
    <w:p w14:paraId="196A8D0F">
      <w:pPr>
        <w:keepNext w:val="0"/>
        <w:keepLines w:val="0"/>
        <w:pageBreakBefore w:val="0"/>
        <w:widowControl w:val="0"/>
        <w:kinsoku/>
        <w:wordWrap/>
        <w:overflowPunct/>
        <w:topLinePunct w:val="0"/>
        <w:autoSpaceDE w:val="0"/>
        <w:autoSpaceDN w:val="0"/>
        <w:bidi w:val="0"/>
        <w:adjustRightInd/>
        <w:snapToGrid/>
        <w:spacing w:line="360" w:lineRule="auto"/>
        <w:ind w:firstLine="0" w:firstLineChars="0"/>
        <w:jc w:val="both"/>
        <w:textAlignment w:val="auto"/>
        <w:rPr>
          <w:rFonts w:hint="eastAsia" w:ascii="Times New Roman" w:hAnsi="Times New Roman" w:eastAsia="宋体" w:cs="Times New Roman"/>
          <w:b/>
          <w:bCs/>
          <w:color w:val="auto"/>
          <w:kern w:val="2"/>
          <w:sz w:val="24"/>
          <w:szCs w:val="24"/>
          <w:highlight w:val="none"/>
          <w:lang w:val="en-US" w:eastAsia="zh-CN" w:bidi="ar-SA"/>
        </w:rPr>
      </w:pPr>
      <w:r>
        <w:rPr>
          <w:rFonts w:hint="eastAsia" w:ascii="宋体" w:hAnsi="宋体" w:eastAsia="宋体" w:cs="宋体"/>
          <w:b/>
          <w:bCs/>
          <w:color w:val="000000"/>
          <w:kern w:val="0"/>
          <w:sz w:val="32"/>
          <w:szCs w:val="32"/>
          <w:lang w:val="en-US" w:eastAsia="zh-CN" w:bidi="ar-SA"/>
        </w:rPr>
        <w:t>06包：</w:t>
      </w:r>
    </w:p>
    <w:p w14:paraId="295DF1BC">
      <w:pPr>
        <w:keepNext w:val="0"/>
        <w:keepLines w:val="0"/>
        <w:pageBreakBefore w:val="0"/>
        <w:widowControl/>
        <w:kinsoku/>
        <w:wordWrap/>
        <w:overflowPunct/>
        <w:topLinePunct w:val="0"/>
        <w:autoSpaceDE w:val="0"/>
        <w:autoSpaceDN w:val="0"/>
        <w:bidi w:val="0"/>
        <w:adjustRightInd/>
        <w:snapToGrid/>
        <w:spacing w:line="360" w:lineRule="auto"/>
        <w:ind w:firstLine="0" w:firstLineChars="0"/>
        <w:contextualSpacing/>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品目</w:t>
      </w:r>
      <w:r>
        <w:rPr>
          <w:rFonts w:hint="eastAsia" w:ascii="宋体" w:hAnsi="宋体" w:eastAsia="宋体" w:cs="宋体"/>
          <w:b/>
          <w:bCs/>
          <w:color w:val="auto"/>
          <w:sz w:val="24"/>
          <w:szCs w:val="24"/>
          <w:highlight w:val="none"/>
          <w:lang w:eastAsia="zh-CN"/>
        </w:rPr>
        <w:t>6-1：便携式彩色超声诊断系统维修保养服务</w:t>
      </w:r>
    </w:p>
    <w:p w14:paraId="0BD9F234">
      <w:pPr>
        <w:widowControl w:val="0"/>
        <w:autoSpaceDE w:val="0"/>
        <w:autoSpaceDN w:val="0"/>
        <w:spacing w:line="360" w:lineRule="auto"/>
        <w:ind w:firstLine="0" w:firstLineChars="0"/>
        <w:jc w:val="both"/>
        <w:rPr>
          <w:rFonts w:ascii="宋体" w:hAnsi="宋体" w:eastAsia="宋体" w:cs="宋体"/>
          <w:b/>
          <w:bCs/>
          <w:color w:val="000000"/>
          <w:kern w:val="0"/>
          <w:sz w:val="24"/>
          <w:szCs w:val="24"/>
          <w:lang w:val="en-US" w:eastAsia="zh-CN" w:bidi="ar-SA"/>
        </w:rPr>
      </w:pPr>
      <w:r>
        <w:rPr>
          <w:rFonts w:hint="eastAsia" w:ascii="宋体" w:hAnsi="宋体" w:eastAsia="宋体" w:cs="宋体"/>
          <w:b/>
          <w:bCs/>
          <w:color w:val="000000"/>
          <w:kern w:val="0"/>
          <w:sz w:val="24"/>
          <w:szCs w:val="24"/>
          <w:lang w:val="en-US" w:eastAsia="zh-CN" w:bidi="ar-SA"/>
        </w:rPr>
        <w:t>一、维保设备清单：</w:t>
      </w:r>
    </w:p>
    <w:tbl>
      <w:tblPr>
        <w:tblStyle w:val="6"/>
        <w:tblW w:w="9872" w:type="dxa"/>
        <w:tblInd w:w="-294" w:type="dxa"/>
        <w:tblLayout w:type="fixed"/>
        <w:tblCellMar>
          <w:top w:w="15" w:type="dxa"/>
          <w:left w:w="15" w:type="dxa"/>
          <w:bottom w:w="15" w:type="dxa"/>
          <w:right w:w="15" w:type="dxa"/>
        </w:tblCellMar>
      </w:tblPr>
      <w:tblGrid>
        <w:gridCol w:w="534"/>
        <w:gridCol w:w="2963"/>
        <w:gridCol w:w="750"/>
        <w:gridCol w:w="1519"/>
        <w:gridCol w:w="825"/>
        <w:gridCol w:w="1469"/>
        <w:gridCol w:w="593"/>
        <w:gridCol w:w="1219"/>
      </w:tblGrid>
      <w:tr w14:paraId="78E052DE">
        <w:tblPrEx>
          <w:tblCellMar>
            <w:top w:w="15" w:type="dxa"/>
            <w:left w:w="15" w:type="dxa"/>
            <w:bottom w:w="15" w:type="dxa"/>
            <w:right w:w="15" w:type="dxa"/>
          </w:tblCellMar>
        </w:tblPrEx>
        <w:trPr>
          <w:trHeight w:val="494"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0FEE5">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lang w:val="en-US" w:eastAsia="zh-CN"/>
              </w:rPr>
              <w:t>品目</w:t>
            </w:r>
            <w:r>
              <w:rPr>
                <w:rFonts w:hint="eastAsia" w:ascii="宋体" w:hAnsi="宋体" w:eastAsia="宋体" w:cs="宋体"/>
                <w:color w:val="000000"/>
                <w:kern w:val="0"/>
                <w:sz w:val="24"/>
                <w:szCs w:val="24"/>
              </w:rPr>
              <w:t>号</w:t>
            </w:r>
          </w:p>
        </w:tc>
        <w:tc>
          <w:tcPr>
            <w:tcW w:w="2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1D321">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设备名称</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476A3">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品牌</w:t>
            </w:r>
          </w:p>
        </w:tc>
        <w:tc>
          <w:tcPr>
            <w:tcW w:w="1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EB1EB">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规格型号</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1BC21">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数量</w:t>
            </w:r>
          </w:p>
        </w:tc>
        <w:tc>
          <w:tcPr>
            <w:tcW w:w="1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0AE94">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预算单价（万元/年）</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9399F">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年限</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DD06E">
            <w:pPr>
              <w:widowControl/>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总预算</w:t>
            </w:r>
          </w:p>
          <w:p w14:paraId="5A206127">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（万元）</w:t>
            </w:r>
          </w:p>
        </w:tc>
      </w:tr>
      <w:tr w14:paraId="53A797D2">
        <w:tblPrEx>
          <w:tblCellMar>
            <w:top w:w="15" w:type="dxa"/>
            <w:left w:w="15" w:type="dxa"/>
            <w:bottom w:w="15" w:type="dxa"/>
            <w:right w:w="15" w:type="dxa"/>
          </w:tblCellMar>
        </w:tblPrEx>
        <w:trPr>
          <w:trHeight w:val="362"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6DA7F">
            <w:pPr>
              <w:widowControl/>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6-1</w:t>
            </w:r>
          </w:p>
        </w:tc>
        <w:tc>
          <w:tcPr>
            <w:tcW w:w="2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5BB35">
            <w:pPr>
              <w:keepNext w:val="0"/>
              <w:keepLines w:val="0"/>
              <w:widowControl/>
              <w:suppressLineNumbers w:val="0"/>
              <w:spacing w:line="240" w:lineRule="auto"/>
              <w:jc w:val="center"/>
              <w:textAlignment w:val="center"/>
              <w:rPr>
                <w:rFonts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便携式彩色超声诊断系统</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04ED0">
            <w:pPr>
              <w:keepNext w:val="0"/>
              <w:keepLines w:val="0"/>
              <w:widowControl/>
              <w:suppressLineNumbers w:val="0"/>
              <w:spacing w:line="240" w:lineRule="auto"/>
              <w:jc w:val="center"/>
              <w:textAlignment w:val="center"/>
              <w:rPr>
                <w:rFonts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飞利浦</w:t>
            </w:r>
          </w:p>
        </w:tc>
        <w:tc>
          <w:tcPr>
            <w:tcW w:w="1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3F28C">
            <w:pPr>
              <w:keepNext w:val="0"/>
              <w:keepLines w:val="0"/>
              <w:widowControl/>
              <w:suppressLineNumbers w:val="0"/>
              <w:spacing w:line="240" w:lineRule="auto"/>
              <w:jc w:val="center"/>
              <w:textAlignment w:val="center"/>
              <w:rPr>
                <w:rFonts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CX50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693E9">
            <w:pPr>
              <w:keepNext w:val="0"/>
              <w:keepLines w:val="0"/>
              <w:widowControl/>
              <w:suppressLineNumbers w:val="0"/>
              <w:spacing w:line="240" w:lineRule="auto"/>
              <w:jc w:val="center"/>
              <w:textAlignment w:val="center"/>
              <w:rPr>
                <w:rFonts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1</w:t>
            </w:r>
          </w:p>
        </w:tc>
        <w:tc>
          <w:tcPr>
            <w:tcW w:w="1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608C2">
            <w:pPr>
              <w:keepNext w:val="0"/>
              <w:keepLines w:val="0"/>
              <w:widowControl/>
              <w:suppressLineNumbers w:val="0"/>
              <w:spacing w:line="240" w:lineRule="auto"/>
              <w:jc w:val="center"/>
              <w:textAlignment w:val="center"/>
              <w:rPr>
                <w:rFonts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19.23</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D8C3D">
            <w:pPr>
              <w:keepNext w:val="0"/>
              <w:keepLines w:val="0"/>
              <w:widowControl/>
              <w:suppressLineNumbers w:val="0"/>
              <w:spacing w:line="240" w:lineRule="auto"/>
              <w:jc w:val="center"/>
              <w:textAlignment w:val="center"/>
              <w:rPr>
                <w:rFonts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3</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C6C59">
            <w:pPr>
              <w:keepNext w:val="0"/>
              <w:keepLines w:val="0"/>
              <w:widowControl/>
              <w:suppressLineNumbers w:val="0"/>
              <w:spacing w:line="240" w:lineRule="auto"/>
              <w:jc w:val="center"/>
              <w:textAlignment w:val="center"/>
              <w:rPr>
                <w:rFonts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57.69</w:t>
            </w:r>
          </w:p>
        </w:tc>
      </w:tr>
    </w:tbl>
    <w:p w14:paraId="4B9C3EA7">
      <w:pPr>
        <w:keepNext w:val="0"/>
        <w:keepLines w:val="0"/>
        <w:pageBreakBefore w:val="0"/>
        <w:widowControl w:val="0"/>
        <w:kinsoku/>
        <w:wordWrap/>
        <w:topLinePunct w:val="0"/>
        <w:autoSpaceDE w:val="0"/>
        <w:autoSpaceDN w:val="0"/>
        <w:bidi w:val="0"/>
        <w:spacing w:line="336" w:lineRule="auto"/>
        <w:ind w:firstLine="0" w:firstLineChars="0"/>
        <w:jc w:val="both"/>
        <w:rPr>
          <w:rFonts w:ascii="宋体" w:hAnsi="宋体" w:eastAsia="宋体" w:cs="宋体"/>
          <w:b/>
          <w:color w:val="000000"/>
          <w:kern w:val="0"/>
          <w:sz w:val="24"/>
          <w:szCs w:val="24"/>
          <w:highlight w:val="none"/>
          <w:lang w:val="en-US" w:eastAsia="zh-CN" w:bidi="ar-SA"/>
        </w:rPr>
      </w:pPr>
      <w:r>
        <w:rPr>
          <w:rFonts w:hint="eastAsia" w:ascii="宋体" w:hAnsi="宋体" w:eastAsia="宋体" w:cs="宋体"/>
          <w:b/>
          <w:color w:val="000000"/>
          <w:kern w:val="0"/>
          <w:sz w:val="24"/>
          <w:szCs w:val="24"/>
          <w:highlight w:val="none"/>
          <w:lang w:val="en-US" w:eastAsia="zh-CN" w:bidi="ar-SA"/>
        </w:rPr>
        <w:t>二、技术要求</w:t>
      </w:r>
    </w:p>
    <w:p w14:paraId="61B20A0B">
      <w:pPr>
        <w:widowControl w:val="0"/>
        <w:autoSpaceDE w:val="0"/>
        <w:autoSpaceDN w:val="0"/>
        <w:spacing w:after="0" w:line="360" w:lineRule="auto"/>
        <w:rPr>
          <w:rFonts w:ascii="宋体" w:hAnsi="宋体" w:eastAsia="宋体" w:cs="宋体"/>
          <w:sz w:val="24"/>
          <w:szCs w:val="24"/>
          <w:highlight w:val="none"/>
          <w:lang w:val="en-US" w:eastAsia="en-US" w:bidi="ar-SA"/>
        </w:rPr>
      </w:pPr>
      <w:r>
        <w:rPr>
          <w:rFonts w:hint="eastAsia" w:ascii="宋体" w:hAnsi="宋体" w:eastAsia="宋体" w:cs="宋体"/>
          <w:sz w:val="24"/>
          <w:szCs w:val="24"/>
          <w:highlight w:val="none"/>
          <w:lang w:val="en-US" w:eastAsia="en-US" w:bidi="ar-SA"/>
        </w:rPr>
        <w:t>▲1、投标报价包括此台设备不限次人工费用、所有故障备件(含所配全部探头</w:t>
      </w:r>
      <w:r>
        <w:rPr>
          <w:rFonts w:ascii="宋体" w:hAnsi="宋体" w:eastAsia="宋体" w:cs="宋体"/>
          <w:sz w:val="24"/>
          <w:szCs w:val="24"/>
          <w:highlight w:val="none"/>
          <w:lang w:val="en-US" w:eastAsia="en-US" w:bidi="ar-SA"/>
        </w:rPr>
        <w:t>)</w:t>
      </w:r>
      <w:r>
        <w:rPr>
          <w:rFonts w:hint="eastAsia" w:ascii="宋体" w:hAnsi="宋体" w:eastAsia="宋体" w:cs="宋体"/>
          <w:sz w:val="24"/>
          <w:szCs w:val="24"/>
          <w:highlight w:val="none"/>
          <w:lang w:val="en-US" w:eastAsia="en-US" w:bidi="ar-SA"/>
        </w:rPr>
        <w:t>更换及维护保养费用（含耗材）。</w:t>
      </w:r>
    </w:p>
    <w:p w14:paraId="2094BC1B">
      <w:pPr>
        <w:widowControl w:val="0"/>
        <w:autoSpaceDE w:val="0"/>
        <w:autoSpaceDN w:val="0"/>
        <w:spacing w:after="0" w:line="360" w:lineRule="auto"/>
        <w:rPr>
          <w:rFonts w:ascii="宋体" w:hAnsi="宋体" w:eastAsia="宋体" w:cs="宋体"/>
          <w:sz w:val="24"/>
          <w:szCs w:val="24"/>
          <w:highlight w:val="none"/>
          <w:lang w:val="en-US" w:eastAsia="en-US" w:bidi="ar-SA"/>
        </w:rPr>
      </w:pPr>
      <w:r>
        <w:rPr>
          <w:rFonts w:hint="eastAsia" w:ascii="宋体" w:hAnsi="宋体" w:eastAsia="宋体" w:cs="宋体"/>
          <w:sz w:val="24"/>
          <w:szCs w:val="24"/>
          <w:highlight w:val="none"/>
          <w:lang w:val="en-US" w:eastAsia="en-US" w:bidi="ar-SA"/>
        </w:rPr>
        <w:t>2、具备400或800报修热线，提供7×24h在线技术支持，电话响应时间≤20min。</w:t>
      </w:r>
    </w:p>
    <w:p w14:paraId="45C75772">
      <w:pPr>
        <w:widowControl w:val="0"/>
        <w:autoSpaceDE w:val="0"/>
        <w:autoSpaceDN w:val="0"/>
        <w:spacing w:after="0" w:line="360" w:lineRule="auto"/>
        <w:rPr>
          <w:rFonts w:ascii="宋体" w:hAnsi="宋体" w:eastAsia="宋体" w:cs="宋体"/>
          <w:sz w:val="24"/>
          <w:szCs w:val="24"/>
          <w:highlight w:val="none"/>
          <w:lang w:val="en-US" w:eastAsia="en-US" w:bidi="ar-SA"/>
        </w:rPr>
      </w:pPr>
      <w:r>
        <w:rPr>
          <w:rFonts w:hint="eastAsia" w:ascii="宋体" w:hAnsi="宋体" w:eastAsia="宋体" w:cs="宋体"/>
          <w:sz w:val="24"/>
          <w:szCs w:val="24"/>
          <w:highlight w:val="none"/>
          <w:lang w:val="en-US" w:eastAsia="en-US" w:bidi="ar-SA"/>
        </w:rPr>
        <w:t>3、工程师</w:t>
      </w:r>
      <w:r>
        <w:rPr>
          <w:rFonts w:ascii="宋体" w:hAnsi="宋体" w:eastAsia="宋体" w:cs="宋体"/>
          <w:sz w:val="24"/>
          <w:szCs w:val="24"/>
          <w:highlight w:val="none"/>
          <w:lang w:val="en-US" w:eastAsia="en-US" w:bidi="ar-SA"/>
        </w:rPr>
        <w:t>2</w:t>
      </w:r>
      <w:r>
        <w:rPr>
          <w:rFonts w:hint="eastAsia" w:ascii="宋体" w:hAnsi="宋体" w:eastAsia="宋体" w:cs="宋体"/>
          <w:sz w:val="24"/>
          <w:szCs w:val="24"/>
          <w:highlight w:val="none"/>
          <w:lang w:val="en-US" w:eastAsia="en-US" w:bidi="ar-SA"/>
        </w:rPr>
        <w:t>小时内到达现场，宕机备件</w:t>
      </w:r>
      <w:r>
        <w:rPr>
          <w:rFonts w:hint="eastAsia" w:ascii="宋体" w:hAnsi="宋体" w:eastAsia="宋体" w:cs="宋体"/>
          <w:sz w:val="24"/>
          <w:szCs w:val="24"/>
          <w:highlight w:val="none"/>
          <w:lang w:val="en-US" w:eastAsia="zh-CN" w:bidi="ar-SA"/>
        </w:rPr>
        <w:t>4</w:t>
      </w:r>
      <w:r>
        <w:rPr>
          <w:rFonts w:hint="eastAsia" w:ascii="宋体" w:hAnsi="宋体" w:eastAsia="宋体" w:cs="宋体"/>
          <w:sz w:val="24"/>
          <w:szCs w:val="24"/>
          <w:highlight w:val="none"/>
          <w:lang w:val="en-US" w:eastAsia="en-US" w:bidi="ar-SA"/>
        </w:rPr>
        <w:t>小时到达现场。</w:t>
      </w:r>
    </w:p>
    <w:p w14:paraId="4586256C">
      <w:pPr>
        <w:widowControl w:val="0"/>
        <w:autoSpaceDE w:val="0"/>
        <w:autoSpaceDN w:val="0"/>
        <w:spacing w:after="0" w:line="360" w:lineRule="auto"/>
        <w:rPr>
          <w:rFonts w:ascii="宋体" w:hAnsi="宋体" w:eastAsia="宋体" w:cs="宋体"/>
          <w:sz w:val="24"/>
          <w:szCs w:val="24"/>
          <w:highlight w:val="none"/>
          <w:lang w:val="en-US" w:eastAsia="en-US" w:bidi="ar-SA"/>
        </w:rPr>
      </w:pPr>
      <w:r>
        <w:rPr>
          <w:rFonts w:hint="eastAsia" w:ascii="宋体" w:hAnsi="宋体" w:eastAsia="宋体" w:cs="宋体"/>
          <w:sz w:val="24"/>
          <w:szCs w:val="24"/>
          <w:highlight w:val="none"/>
          <w:lang w:val="en-US" w:eastAsia="en-US" w:bidi="ar-SA"/>
        </w:rPr>
        <w:t>4、开机率≥97%（365天计算），停机时间每超过规定天数1天，保修期顺延3天。</w:t>
      </w:r>
    </w:p>
    <w:p w14:paraId="333EF76B">
      <w:pPr>
        <w:widowControl/>
        <w:spacing w:line="360" w:lineRule="auto"/>
        <w:jc w:val="left"/>
        <w:textAlignment w:val="top"/>
        <w:rPr>
          <w:rFonts w:ascii="宋体" w:hAnsi="宋体" w:eastAsia="宋体" w:cs="宋体"/>
          <w:color w:val="000000"/>
          <w:sz w:val="24"/>
          <w:highlight w:val="none"/>
          <w:lang w:val="en-AU"/>
        </w:rPr>
      </w:pPr>
      <w:r>
        <w:rPr>
          <w:rFonts w:ascii="宋体" w:hAnsi="宋体" w:eastAsia="宋体" w:cs="宋体"/>
          <w:color w:val="000000"/>
          <w:sz w:val="24"/>
          <w:highlight w:val="none"/>
          <w:lang w:val="en-AU"/>
        </w:rPr>
        <w:t>5、</w:t>
      </w:r>
      <w:r>
        <w:rPr>
          <w:rFonts w:hint="eastAsia" w:ascii="宋体" w:hAnsi="宋体" w:eastAsia="宋体" w:cs="宋体"/>
          <w:color w:val="000000"/>
          <w:sz w:val="24"/>
          <w:highlight w:val="none"/>
          <w:lang w:val="en-AU"/>
        </w:rPr>
        <w:t>专业保养≥</w:t>
      </w:r>
      <w:r>
        <w:rPr>
          <w:rFonts w:ascii="宋体" w:hAnsi="宋体" w:eastAsia="宋体" w:cs="宋体"/>
          <w:color w:val="000000"/>
          <w:sz w:val="24"/>
          <w:highlight w:val="none"/>
          <w:lang w:val="en-AU"/>
        </w:rPr>
        <w:t>4</w:t>
      </w:r>
      <w:r>
        <w:rPr>
          <w:rFonts w:hint="eastAsia" w:ascii="宋体" w:hAnsi="宋体" w:eastAsia="宋体" w:cs="宋体"/>
          <w:color w:val="000000"/>
          <w:sz w:val="24"/>
          <w:highlight w:val="none"/>
          <w:lang w:val="en-AU"/>
        </w:rPr>
        <w:t>次</w:t>
      </w:r>
      <w:r>
        <w:rPr>
          <w:rFonts w:ascii="宋体" w:hAnsi="宋体" w:eastAsia="宋体" w:cs="宋体"/>
          <w:color w:val="000000"/>
          <w:sz w:val="24"/>
          <w:highlight w:val="none"/>
          <w:lang w:val="en-AU"/>
        </w:rPr>
        <w:t>/年，</w:t>
      </w:r>
      <w:r>
        <w:rPr>
          <w:rFonts w:hint="eastAsia" w:ascii="宋体" w:hAnsi="宋体" w:eastAsia="宋体" w:cs="宋体"/>
          <w:color w:val="000000"/>
          <w:sz w:val="24"/>
          <w:highlight w:val="none"/>
          <w:lang w:val="en-AU"/>
        </w:rPr>
        <w:t>并提供定期维护保养报告</w:t>
      </w:r>
    </w:p>
    <w:p w14:paraId="74749959">
      <w:pPr>
        <w:widowControl w:val="0"/>
        <w:autoSpaceDE w:val="0"/>
        <w:autoSpaceDN w:val="0"/>
        <w:spacing w:after="0" w:line="360" w:lineRule="auto"/>
        <w:rPr>
          <w:rFonts w:ascii="宋体" w:hAnsi="宋体" w:eastAsia="宋体" w:cs="宋体"/>
          <w:sz w:val="24"/>
          <w:szCs w:val="24"/>
          <w:highlight w:val="none"/>
          <w:lang w:val="en-US" w:eastAsia="en-US" w:bidi="ar-SA"/>
        </w:rPr>
      </w:pPr>
      <w:r>
        <w:rPr>
          <w:rFonts w:hint="eastAsia" w:ascii="宋体" w:hAnsi="宋体" w:eastAsia="宋体" w:cs="宋体"/>
          <w:sz w:val="24"/>
          <w:szCs w:val="24"/>
          <w:highlight w:val="none"/>
          <w:lang w:val="en-US" w:eastAsia="en-US" w:bidi="ar-SA"/>
        </w:rPr>
        <w:t>6、备件供应和更换：所更换的备件全部为原厂全新备件。</w:t>
      </w:r>
    </w:p>
    <w:p w14:paraId="33A94466">
      <w:pPr>
        <w:widowControl w:val="0"/>
        <w:autoSpaceDE w:val="0"/>
        <w:autoSpaceDN w:val="0"/>
        <w:spacing w:after="0" w:line="360" w:lineRule="auto"/>
        <w:rPr>
          <w:rFonts w:ascii="宋体" w:hAnsi="宋体" w:eastAsia="宋体" w:cs="宋体"/>
          <w:sz w:val="24"/>
          <w:szCs w:val="24"/>
          <w:highlight w:val="none"/>
          <w:lang w:val="en-US" w:eastAsia="en-US" w:bidi="ar-SA"/>
        </w:rPr>
      </w:pPr>
      <w:r>
        <w:rPr>
          <w:rFonts w:hint="eastAsia" w:ascii="宋体" w:hAnsi="宋体" w:eastAsia="宋体" w:cs="宋体"/>
          <w:sz w:val="24"/>
          <w:szCs w:val="24"/>
          <w:highlight w:val="none"/>
          <w:lang w:val="en-US" w:eastAsia="en-US" w:bidi="ar-SA"/>
        </w:rPr>
        <w:t>▲</w:t>
      </w:r>
      <w:r>
        <w:rPr>
          <w:rFonts w:ascii="宋体" w:hAnsi="宋体" w:eastAsia="宋体" w:cs="宋体"/>
          <w:sz w:val="24"/>
          <w:szCs w:val="24"/>
          <w:highlight w:val="none"/>
          <w:lang w:val="en-US" w:eastAsia="en-US" w:bidi="ar-SA"/>
        </w:rPr>
        <w:t>7、每台设备每年提供所配</w:t>
      </w:r>
      <w:bookmarkStart w:id="19" w:name="OLE_LINK91"/>
      <w:bookmarkStart w:id="20" w:name="OLE_LINK90"/>
      <w:r>
        <w:rPr>
          <w:rFonts w:hint="eastAsia" w:ascii="宋体" w:hAnsi="宋体" w:eastAsia="宋体" w:cs="宋体"/>
          <w:sz w:val="24"/>
          <w:szCs w:val="24"/>
          <w:highlight w:val="none"/>
          <w:lang w:val="en-US" w:eastAsia="en-US" w:bidi="ar-SA"/>
        </w:rPr>
        <w:t>一支</w:t>
      </w:r>
      <w:bookmarkEnd w:id="19"/>
      <w:bookmarkEnd w:id="20"/>
      <w:r>
        <w:rPr>
          <w:rFonts w:hint="eastAsia" w:ascii="宋体" w:hAnsi="宋体" w:eastAsia="宋体" w:cs="宋体"/>
          <w:sz w:val="24"/>
          <w:szCs w:val="24"/>
          <w:highlight w:val="none"/>
          <w:lang w:val="en-US" w:eastAsia="en-US" w:bidi="ar-SA"/>
        </w:rPr>
        <w:t>常规探头和一支食道探头免费换新服务。</w:t>
      </w:r>
    </w:p>
    <w:p w14:paraId="154CFC34">
      <w:pPr>
        <w:widowControl w:val="0"/>
        <w:autoSpaceDE w:val="0"/>
        <w:autoSpaceDN w:val="0"/>
        <w:spacing w:after="0" w:line="360" w:lineRule="auto"/>
        <w:rPr>
          <w:rFonts w:ascii="宋体" w:hAnsi="宋体" w:eastAsia="宋体" w:cs="宋体"/>
          <w:sz w:val="24"/>
          <w:szCs w:val="24"/>
          <w:highlight w:val="none"/>
          <w:lang w:val="en-US" w:eastAsia="en-US" w:bidi="ar-SA"/>
        </w:rPr>
      </w:pPr>
      <w:r>
        <w:rPr>
          <w:rFonts w:hint="eastAsia" w:ascii="宋体" w:hAnsi="宋体" w:eastAsia="宋体" w:cs="宋体"/>
          <w:sz w:val="24"/>
          <w:szCs w:val="24"/>
          <w:highlight w:val="none"/>
          <w:lang w:val="en-US" w:eastAsia="en-US" w:bidi="ar-SA"/>
        </w:rPr>
        <w:t>8、最终服务商具备合法来源的高级故障诊断维修钥匙，可完全使用维修诊断和校准软件。</w:t>
      </w:r>
    </w:p>
    <w:p w14:paraId="53DDF5E3">
      <w:pPr>
        <w:widowControl w:val="0"/>
        <w:autoSpaceDE w:val="0"/>
        <w:autoSpaceDN w:val="0"/>
        <w:spacing w:after="0" w:line="360" w:lineRule="auto"/>
        <w:rPr>
          <w:rFonts w:ascii="宋体" w:hAnsi="宋体" w:eastAsia="宋体" w:cs="宋体"/>
          <w:sz w:val="24"/>
          <w:szCs w:val="24"/>
          <w:highlight w:val="none"/>
          <w:lang w:val="en-US" w:eastAsia="en-US" w:bidi="ar-SA"/>
        </w:rPr>
      </w:pPr>
      <w:r>
        <w:rPr>
          <w:rFonts w:hint="eastAsia" w:ascii="宋体" w:hAnsi="宋体" w:eastAsia="宋体" w:cs="宋体"/>
          <w:sz w:val="24"/>
          <w:szCs w:val="24"/>
          <w:highlight w:val="none"/>
          <w:lang w:val="en-US" w:eastAsia="en-US" w:bidi="ar-SA"/>
        </w:rPr>
        <w:t>▲9、最终服务商现场超声维修工程师≥3名，均具备维修资质（提供原厂培训证书）。</w:t>
      </w:r>
    </w:p>
    <w:p w14:paraId="32A34440">
      <w:pPr>
        <w:widowControl w:val="0"/>
        <w:autoSpaceDE w:val="0"/>
        <w:autoSpaceDN w:val="0"/>
        <w:spacing w:after="0" w:line="360" w:lineRule="auto"/>
        <w:rPr>
          <w:rFonts w:ascii="宋体" w:hAnsi="宋体" w:eastAsia="宋体" w:cs="宋体"/>
          <w:sz w:val="24"/>
          <w:szCs w:val="24"/>
          <w:highlight w:val="none"/>
          <w:lang w:val="en-US" w:eastAsia="en-US" w:bidi="ar-SA"/>
        </w:rPr>
      </w:pPr>
      <w:r>
        <w:rPr>
          <w:rFonts w:hint="eastAsia" w:ascii="宋体" w:hAnsi="宋体" w:eastAsia="宋体" w:cs="宋体"/>
          <w:sz w:val="24"/>
          <w:szCs w:val="24"/>
          <w:highlight w:val="none"/>
          <w:lang w:val="en-US" w:eastAsia="en-US" w:bidi="ar-SA"/>
        </w:rPr>
        <w:t>▲10、最终服务商在国内设有备件仓库，提供地址、联系人、库房产权证明或租赁证明。</w:t>
      </w:r>
    </w:p>
    <w:p w14:paraId="267C72FC">
      <w:pPr>
        <w:widowControl w:val="0"/>
        <w:autoSpaceDE w:val="0"/>
        <w:autoSpaceDN w:val="0"/>
        <w:spacing w:after="0" w:line="360" w:lineRule="auto"/>
        <w:rPr>
          <w:rFonts w:ascii="宋体" w:hAnsi="宋体" w:eastAsia="宋体" w:cs="宋体"/>
          <w:sz w:val="24"/>
          <w:szCs w:val="24"/>
          <w:highlight w:val="none"/>
          <w:lang w:val="en-AU" w:eastAsia="en-US" w:bidi="ar-SA"/>
        </w:rPr>
      </w:pPr>
      <w:r>
        <w:rPr>
          <w:rFonts w:hint="eastAsia" w:ascii="宋体" w:hAnsi="宋体" w:eastAsia="宋体" w:cs="宋体"/>
          <w:sz w:val="24"/>
          <w:szCs w:val="24"/>
          <w:highlight w:val="none"/>
          <w:lang w:val="en-US" w:eastAsia="en-US" w:bidi="ar-SA"/>
        </w:rPr>
        <w:t>11、最终服务商每次维保任务完成后，维保工程师应及时提供工单，由使用科室及设备管理科室签字确认并留存复写联。年度维保服务期结束时提供全年维保资料，并对维修的故障进行分析。</w:t>
      </w:r>
    </w:p>
    <w:p w14:paraId="2C3530D6">
      <w:pPr>
        <w:widowControl w:val="0"/>
        <w:autoSpaceDE w:val="0"/>
        <w:autoSpaceDN w:val="0"/>
        <w:spacing w:line="360" w:lineRule="auto"/>
        <w:rPr>
          <w:rFonts w:ascii="宋体" w:hAnsi="宋体" w:eastAsia="宋体" w:cs="宋体"/>
          <w:sz w:val="24"/>
          <w:szCs w:val="24"/>
          <w:highlight w:val="none"/>
          <w:lang w:val="en-US" w:eastAsia="en-US" w:bidi="ar-SA"/>
        </w:rPr>
      </w:pPr>
      <w:r>
        <w:rPr>
          <w:rFonts w:hint="eastAsia" w:ascii="宋体" w:hAnsi="宋体" w:eastAsia="宋体" w:cs="宋体"/>
          <w:sz w:val="24"/>
          <w:szCs w:val="24"/>
          <w:highlight w:val="none"/>
          <w:lang w:val="en-US" w:eastAsia="en-US" w:bidi="ar-SA"/>
        </w:rPr>
        <w:t>1</w:t>
      </w:r>
      <w:r>
        <w:rPr>
          <w:rFonts w:hint="eastAsia" w:ascii="宋体" w:hAnsi="宋体" w:eastAsia="宋体" w:cs="宋体"/>
          <w:sz w:val="24"/>
          <w:szCs w:val="24"/>
          <w:highlight w:val="none"/>
          <w:lang w:val="en-US" w:eastAsia="zh-CN" w:bidi="ar-SA"/>
        </w:rPr>
        <w:t>2</w:t>
      </w:r>
      <w:r>
        <w:rPr>
          <w:rFonts w:hint="eastAsia" w:ascii="宋体" w:hAnsi="宋体" w:eastAsia="宋体" w:cs="宋体"/>
          <w:sz w:val="24"/>
          <w:szCs w:val="24"/>
          <w:highlight w:val="none"/>
          <w:lang w:val="en-US" w:eastAsia="en-US" w:bidi="ar-SA"/>
        </w:rPr>
        <w:t>、设备维修期间提供同等级别备用机器。</w:t>
      </w:r>
    </w:p>
    <w:p w14:paraId="7225FA3A">
      <w:pPr>
        <w:keepNext w:val="0"/>
        <w:keepLines w:val="0"/>
        <w:pageBreakBefore w:val="0"/>
        <w:widowControl/>
        <w:kinsoku/>
        <w:wordWrap/>
        <w:overflowPunct/>
        <w:topLinePunct w:val="0"/>
        <w:autoSpaceDE w:val="0"/>
        <w:autoSpaceDN w:val="0"/>
        <w:bidi w:val="0"/>
        <w:adjustRightInd/>
        <w:snapToGrid/>
        <w:spacing w:line="360" w:lineRule="auto"/>
        <w:ind w:firstLine="0" w:firstLineChars="0"/>
        <w:contextualSpacing/>
        <w:textAlignment w:val="auto"/>
        <w:rPr>
          <w:rFonts w:hint="eastAsia" w:ascii="宋体" w:hAnsi="宋体" w:eastAsia="宋体" w:cs="宋体"/>
          <w:b/>
          <w:bCs/>
          <w:color w:val="auto"/>
          <w:sz w:val="24"/>
          <w:szCs w:val="24"/>
          <w:highlight w:val="none"/>
          <w:lang w:val="en-US" w:eastAsia="zh-CN"/>
        </w:rPr>
      </w:pPr>
    </w:p>
    <w:p w14:paraId="7592C921">
      <w:pPr>
        <w:keepNext w:val="0"/>
        <w:keepLines w:val="0"/>
        <w:pageBreakBefore w:val="0"/>
        <w:widowControl/>
        <w:kinsoku/>
        <w:wordWrap/>
        <w:overflowPunct/>
        <w:topLinePunct w:val="0"/>
        <w:autoSpaceDE w:val="0"/>
        <w:autoSpaceDN w:val="0"/>
        <w:bidi w:val="0"/>
        <w:adjustRightInd/>
        <w:snapToGrid/>
        <w:spacing w:line="360" w:lineRule="auto"/>
        <w:ind w:firstLine="0" w:firstLineChars="0"/>
        <w:contextualSpacing/>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品目</w:t>
      </w:r>
      <w:r>
        <w:rPr>
          <w:rFonts w:hint="eastAsia" w:ascii="宋体" w:hAnsi="宋体" w:eastAsia="宋体" w:cs="宋体"/>
          <w:b/>
          <w:bCs/>
          <w:color w:val="auto"/>
          <w:sz w:val="24"/>
          <w:szCs w:val="24"/>
          <w:highlight w:val="none"/>
          <w:lang w:eastAsia="zh-CN"/>
        </w:rPr>
        <w:t>6-2：便携式彩色超声诊断系统维修保养服务</w:t>
      </w:r>
    </w:p>
    <w:p w14:paraId="2FA4CD2B">
      <w:pPr>
        <w:widowControl w:val="0"/>
        <w:autoSpaceDE w:val="0"/>
        <w:autoSpaceDN w:val="0"/>
        <w:spacing w:line="360" w:lineRule="auto"/>
        <w:ind w:firstLine="0" w:firstLineChars="0"/>
        <w:jc w:val="both"/>
        <w:rPr>
          <w:rFonts w:ascii="宋体" w:hAnsi="宋体" w:eastAsia="宋体" w:cs="宋体"/>
          <w:b/>
          <w:bCs/>
          <w:color w:val="000000"/>
          <w:kern w:val="0"/>
          <w:sz w:val="24"/>
          <w:szCs w:val="24"/>
          <w:lang w:val="en-US" w:eastAsia="zh-CN" w:bidi="ar-SA"/>
        </w:rPr>
      </w:pPr>
      <w:r>
        <w:rPr>
          <w:rFonts w:hint="eastAsia" w:ascii="宋体" w:hAnsi="宋体" w:eastAsia="宋体" w:cs="宋体"/>
          <w:b/>
          <w:bCs/>
          <w:color w:val="000000"/>
          <w:kern w:val="0"/>
          <w:sz w:val="24"/>
          <w:szCs w:val="24"/>
          <w:lang w:val="en-US" w:eastAsia="zh-CN" w:bidi="ar-SA"/>
        </w:rPr>
        <w:t>一、维保设备清单：</w:t>
      </w:r>
    </w:p>
    <w:tbl>
      <w:tblPr>
        <w:tblStyle w:val="6"/>
        <w:tblW w:w="9872" w:type="dxa"/>
        <w:tblInd w:w="-294" w:type="dxa"/>
        <w:tblLayout w:type="fixed"/>
        <w:tblCellMar>
          <w:top w:w="15" w:type="dxa"/>
          <w:left w:w="15" w:type="dxa"/>
          <w:bottom w:w="15" w:type="dxa"/>
          <w:right w:w="15" w:type="dxa"/>
        </w:tblCellMar>
      </w:tblPr>
      <w:tblGrid>
        <w:gridCol w:w="534"/>
        <w:gridCol w:w="2963"/>
        <w:gridCol w:w="750"/>
        <w:gridCol w:w="1519"/>
        <w:gridCol w:w="825"/>
        <w:gridCol w:w="1469"/>
        <w:gridCol w:w="593"/>
        <w:gridCol w:w="1219"/>
      </w:tblGrid>
      <w:tr w14:paraId="40D45B8B">
        <w:tblPrEx>
          <w:tblCellMar>
            <w:top w:w="15" w:type="dxa"/>
            <w:left w:w="15" w:type="dxa"/>
            <w:bottom w:w="15" w:type="dxa"/>
            <w:right w:w="15" w:type="dxa"/>
          </w:tblCellMar>
        </w:tblPrEx>
        <w:trPr>
          <w:trHeight w:val="494"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8C388">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lang w:val="en-US" w:eastAsia="zh-CN"/>
              </w:rPr>
              <w:t>品目</w:t>
            </w:r>
            <w:r>
              <w:rPr>
                <w:rFonts w:hint="eastAsia" w:ascii="宋体" w:hAnsi="宋体" w:eastAsia="宋体" w:cs="宋体"/>
                <w:color w:val="000000"/>
                <w:kern w:val="0"/>
                <w:sz w:val="24"/>
                <w:szCs w:val="24"/>
              </w:rPr>
              <w:t>号</w:t>
            </w:r>
          </w:p>
        </w:tc>
        <w:tc>
          <w:tcPr>
            <w:tcW w:w="2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27D1B">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设备名称</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FA51D">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品牌</w:t>
            </w:r>
          </w:p>
        </w:tc>
        <w:tc>
          <w:tcPr>
            <w:tcW w:w="1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CA0CB">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规格型号</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223FF">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数量</w:t>
            </w:r>
          </w:p>
        </w:tc>
        <w:tc>
          <w:tcPr>
            <w:tcW w:w="1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A9AA6">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预算单价（万元/年）</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63135">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年限</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080C5">
            <w:pPr>
              <w:widowControl/>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总预算</w:t>
            </w:r>
          </w:p>
          <w:p w14:paraId="0B45A3B0">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（万元）</w:t>
            </w:r>
          </w:p>
        </w:tc>
      </w:tr>
      <w:tr w14:paraId="23552052">
        <w:tblPrEx>
          <w:tblCellMar>
            <w:top w:w="15" w:type="dxa"/>
            <w:left w:w="15" w:type="dxa"/>
            <w:bottom w:w="15" w:type="dxa"/>
            <w:right w:w="15" w:type="dxa"/>
          </w:tblCellMar>
        </w:tblPrEx>
        <w:trPr>
          <w:trHeight w:val="362"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76A69">
            <w:pPr>
              <w:widowControl/>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6-2</w:t>
            </w:r>
          </w:p>
        </w:tc>
        <w:tc>
          <w:tcPr>
            <w:tcW w:w="2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3B820">
            <w:pPr>
              <w:keepNext w:val="0"/>
              <w:keepLines w:val="0"/>
              <w:widowControl/>
              <w:suppressLineNumbers w:val="0"/>
              <w:spacing w:line="240" w:lineRule="auto"/>
              <w:jc w:val="center"/>
              <w:textAlignment w:val="center"/>
              <w:rPr>
                <w:rFonts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便携式彩色超声诊断系统</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00A01">
            <w:pPr>
              <w:keepNext w:val="0"/>
              <w:keepLines w:val="0"/>
              <w:widowControl/>
              <w:suppressLineNumbers w:val="0"/>
              <w:spacing w:line="240" w:lineRule="auto"/>
              <w:jc w:val="center"/>
              <w:textAlignment w:val="center"/>
              <w:rPr>
                <w:rFonts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飞利浦</w:t>
            </w:r>
          </w:p>
        </w:tc>
        <w:tc>
          <w:tcPr>
            <w:tcW w:w="1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1B520">
            <w:pPr>
              <w:keepNext w:val="0"/>
              <w:keepLines w:val="0"/>
              <w:widowControl/>
              <w:suppressLineNumbers w:val="0"/>
              <w:spacing w:line="240" w:lineRule="auto"/>
              <w:jc w:val="center"/>
              <w:textAlignment w:val="center"/>
              <w:rPr>
                <w:rFonts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CX50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4F700">
            <w:pPr>
              <w:keepNext w:val="0"/>
              <w:keepLines w:val="0"/>
              <w:widowControl/>
              <w:suppressLineNumbers w:val="0"/>
              <w:spacing w:line="240" w:lineRule="auto"/>
              <w:jc w:val="center"/>
              <w:textAlignment w:val="center"/>
              <w:rPr>
                <w:rFonts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1</w:t>
            </w:r>
          </w:p>
        </w:tc>
        <w:tc>
          <w:tcPr>
            <w:tcW w:w="1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96339">
            <w:pPr>
              <w:keepNext w:val="0"/>
              <w:keepLines w:val="0"/>
              <w:widowControl/>
              <w:suppressLineNumbers w:val="0"/>
              <w:spacing w:line="240" w:lineRule="auto"/>
              <w:jc w:val="center"/>
              <w:textAlignment w:val="center"/>
              <w:rPr>
                <w:rFonts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16.68</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973C2">
            <w:pPr>
              <w:keepNext w:val="0"/>
              <w:keepLines w:val="0"/>
              <w:widowControl/>
              <w:suppressLineNumbers w:val="0"/>
              <w:spacing w:line="240" w:lineRule="auto"/>
              <w:jc w:val="center"/>
              <w:textAlignment w:val="center"/>
              <w:rPr>
                <w:rFonts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3</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1E927">
            <w:pPr>
              <w:keepNext w:val="0"/>
              <w:keepLines w:val="0"/>
              <w:widowControl/>
              <w:suppressLineNumbers w:val="0"/>
              <w:spacing w:line="240" w:lineRule="auto"/>
              <w:jc w:val="center"/>
              <w:textAlignment w:val="center"/>
              <w:rPr>
                <w:rFonts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50.04</w:t>
            </w:r>
          </w:p>
        </w:tc>
      </w:tr>
    </w:tbl>
    <w:p w14:paraId="6F7301CE">
      <w:pPr>
        <w:keepNext w:val="0"/>
        <w:keepLines w:val="0"/>
        <w:pageBreakBefore w:val="0"/>
        <w:widowControl w:val="0"/>
        <w:kinsoku/>
        <w:wordWrap/>
        <w:topLinePunct w:val="0"/>
        <w:autoSpaceDE w:val="0"/>
        <w:autoSpaceDN w:val="0"/>
        <w:bidi w:val="0"/>
        <w:spacing w:line="336" w:lineRule="auto"/>
        <w:ind w:firstLine="0" w:firstLineChars="0"/>
        <w:jc w:val="both"/>
        <w:rPr>
          <w:rFonts w:ascii="宋体" w:hAnsi="宋体" w:eastAsia="宋体" w:cs="宋体"/>
          <w:b/>
          <w:color w:val="000000"/>
          <w:kern w:val="0"/>
          <w:sz w:val="24"/>
          <w:szCs w:val="24"/>
          <w:highlight w:val="none"/>
          <w:lang w:val="en-US" w:eastAsia="zh-CN" w:bidi="ar-SA"/>
        </w:rPr>
      </w:pPr>
      <w:r>
        <w:rPr>
          <w:rFonts w:hint="eastAsia" w:ascii="宋体" w:hAnsi="宋体" w:eastAsia="宋体" w:cs="宋体"/>
          <w:b/>
          <w:color w:val="000000"/>
          <w:kern w:val="0"/>
          <w:sz w:val="24"/>
          <w:szCs w:val="24"/>
          <w:highlight w:val="none"/>
          <w:lang w:val="en-US" w:eastAsia="zh-CN" w:bidi="ar-SA"/>
        </w:rPr>
        <w:t>二、技术要求</w:t>
      </w:r>
    </w:p>
    <w:p w14:paraId="42A98FD9">
      <w:pPr>
        <w:widowControl w:val="0"/>
        <w:autoSpaceDE w:val="0"/>
        <w:autoSpaceDN w:val="0"/>
        <w:spacing w:after="0" w:line="360" w:lineRule="auto"/>
        <w:rPr>
          <w:rFonts w:ascii="宋体" w:hAnsi="宋体" w:eastAsia="宋体" w:cs="宋体"/>
          <w:sz w:val="24"/>
          <w:szCs w:val="24"/>
          <w:highlight w:val="none"/>
          <w:lang w:val="en-US" w:eastAsia="en-US" w:bidi="ar-SA"/>
        </w:rPr>
      </w:pPr>
      <w:r>
        <w:rPr>
          <w:rFonts w:hint="eastAsia" w:ascii="宋体" w:hAnsi="宋体" w:eastAsia="宋体" w:cs="宋体"/>
          <w:sz w:val="24"/>
          <w:szCs w:val="24"/>
          <w:highlight w:val="none"/>
          <w:lang w:val="en-US" w:eastAsia="en-US" w:bidi="ar-SA"/>
        </w:rPr>
        <w:t>▲1、投标报价包括此台设备不限次人工费用、所有故障备件(含所配全部探头</w:t>
      </w:r>
      <w:r>
        <w:rPr>
          <w:rFonts w:ascii="宋体" w:hAnsi="宋体" w:eastAsia="宋体" w:cs="宋体"/>
          <w:sz w:val="24"/>
          <w:szCs w:val="24"/>
          <w:highlight w:val="none"/>
          <w:lang w:val="en-US" w:eastAsia="en-US" w:bidi="ar-SA"/>
        </w:rPr>
        <w:t>)</w:t>
      </w:r>
      <w:r>
        <w:rPr>
          <w:rFonts w:hint="eastAsia" w:ascii="宋体" w:hAnsi="宋体" w:eastAsia="宋体" w:cs="宋体"/>
          <w:sz w:val="24"/>
          <w:szCs w:val="24"/>
          <w:highlight w:val="none"/>
          <w:lang w:val="en-US" w:eastAsia="en-US" w:bidi="ar-SA"/>
        </w:rPr>
        <w:t>更换及维护保养费用（含耗材）。</w:t>
      </w:r>
    </w:p>
    <w:p w14:paraId="60AE44AB">
      <w:pPr>
        <w:widowControl w:val="0"/>
        <w:autoSpaceDE w:val="0"/>
        <w:autoSpaceDN w:val="0"/>
        <w:spacing w:after="0" w:line="360" w:lineRule="auto"/>
        <w:rPr>
          <w:rFonts w:ascii="宋体" w:hAnsi="宋体" w:eastAsia="宋体" w:cs="宋体"/>
          <w:sz w:val="24"/>
          <w:szCs w:val="24"/>
          <w:highlight w:val="none"/>
          <w:lang w:val="en-US" w:eastAsia="en-US" w:bidi="ar-SA"/>
        </w:rPr>
      </w:pPr>
      <w:r>
        <w:rPr>
          <w:rFonts w:hint="eastAsia" w:ascii="宋体" w:hAnsi="宋体" w:eastAsia="宋体" w:cs="宋体"/>
          <w:sz w:val="24"/>
          <w:szCs w:val="24"/>
          <w:highlight w:val="none"/>
          <w:lang w:val="en-US" w:eastAsia="en-US" w:bidi="ar-SA"/>
        </w:rPr>
        <w:t>2、具备400或800报修热线，提供7×24h在线技术支持，电话响应时间≤20min。</w:t>
      </w:r>
    </w:p>
    <w:p w14:paraId="62011767">
      <w:pPr>
        <w:widowControl w:val="0"/>
        <w:autoSpaceDE w:val="0"/>
        <w:autoSpaceDN w:val="0"/>
        <w:spacing w:after="0" w:line="360" w:lineRule="auto"/>
        <w:rPr>
          <w:rFonts w:ascii="宋体" w:hAnsi="宋体" w:eastAsia="宋体" w:cs="宋体"/>
          <w:sz w:val="24"/>
          <w:szCs w:val="24"/>
          <w:highlight w:val="none"/>
          <w:lang w:val="en-US" w:eastAsia="en-US" w:bidi="ar-SA"/>
        </w:rPr>
      </w:pPr>
      <w:r>
        <w:rPr>
          <w:rFonts w:hint="eastAsia" w:ascii="宋体" w:hAnsi="宋体" w:eastAsia="宋体" w:cs="宋体"/>
          <w:sz w:val="24"/>
          <w:szCs w:val="24"/>
          <w:highlight w:val="none"/>
          <w:lang w:val="en-US" w:eastAsia="en-US" w:bidi="ar-SA"/>
        </w:rPr>
        <w:t>3、工程师</w:t>
      </w:r>
      <w:r>
        <w:rPr>
          <w:rFonts w:ascii="宋体" w:hAnsi="宋体" w:eastAsia="宋体" w:cs="宋体"/>
          <w:sz w:val="24"/>
          <w:szCs w:val="24"/>
          <w:highlight w:val="none"/>
          <w:lang w:val="en-US" w:eastAsia="en-US" w:bidi="ar-SA"/>
        </w:rPr>
        <w:t>2</w:t>
      </w:r>
      <w:r>
        <w:rPr>
          <w:rFonts w:hint="eastAsia" w:ascii="宋体" w:hAnsi="宋体" w:eastAsia="宋体" w:cs="宋体"/>
          <w:sz w:val="24"/>
          <w:szCs w:val="24"/>
          <w:highlight w:val="none"/>
          <w:lang w:val="en-US" w:eastAsia="en-US" w:bidi="ar-SA"/>
        </w:rPr>
        <w:t>小时内到达现场，宕机备件</w:t>
      </w:r>
      <w:r>
        <w:rPr>
          <w:rFonts w:hint="eastAsia" w:ascii="宋体" w:hAnsi="宋体" w:eastAsia="宋体" w:cs="宋体"/>
          <w:sz w:val="24"/>
          <w:szCs w:val="24"/>
          <w:highlight w:val="none"/>
          <w:lang w:val="en-US" w:eastAsia="zh-CN" w:bidi="ar-SA"/>
        </w:rPr>
        <w:t>4</w:t>
      </w:r>
      <w:r>
        <w:rPr>
          <w:rFonts w:hint="eastAsia" w:ascii="宋体" w:hAnsi="宋体" w:eastAsia="宋体" w:cs="宋体"/>
          <w:sz w:val="24"/>
          <w:szCs w:val="24"/>
          <w:highlight w:val="none"/>
          <w:lang w:val="en-US" w:eastAsia="en-US" w:bidi="ar-SA"/>
        </w:rPr>
        <w:t>小时到达现场。</w:t>
      </w:r>
    </w:p>
    <w:p w14:paraId="5EBFF48B">
      <w:pPr>
        <w:widowControl w:val="0"/>
        <w:autoSpaceDE w:val="0"/>
        <w:autoSpaceDN w:val="0"/>
        <w:spacing w:after="0" w:line="360" w:lineRule="auto"/>
        <w:rPr>
          <w:rFonts w:ascii="宋体" w:hAnsi="宋体" w:eastAsia="宋体" w:cs="宋体"/>
          <w:sz w:val="24"/>
          <w:szCs w:val="24"/>
          <w:highlight w:val="none"/>
          <w:lang w:val="en-US" w:eastAsia="en-US" w:bidi="ar-SA"/>
        </w:rPr>
      </w:pPr>
      <w:r>
        <w:rPr>
          <w:rFonts w:hint="eastAsia" w:ascii="宋体" w:hAnsi="宋体" w:eastAsia="宋体" w:cs="宋体"/>
          <w:sz w:val="24"/>
          <w:szCs w:val="24"/>
          <w:highlight w:val="none"/>
          <w:lang w:val="en-US" w:eastAsia="en-US" w:bidi="ar-SA"/>
        </w:rPr>
        <w:t>4、开机率≥97%（365天计算），停机时间每超过规定天数1天，保修期顺延3天。</w:t>
      </w:r>
    </w:p>
    <w:p w14:paraId="6A0226F7">
      <w:pPr>
        <w:widowControl/>
        <w:spacing w:line="360" w:lineRule="auto"/>
        <w:jc w:val="left"/>
        <w:textAlignment w:val="top"/>
        <w:rPr>
          <w:rFonts w:ascii="宋体" w:hAnsi="宋体" w:eastAsia="宋体" w:cs="宋体"/>
          <w:color w:val="000000"/>
          <w:sz w:val="24"/>
          <w:highlight w:val="none"/>
          <w:lang w:val="en-AU"/>
        </w:rPr>
      </w:pPr>
      <w:r>
        <w:rPr>
          <w:rFonts w:ascii="宋体" w:hAnsi="宋体" w:eastAsia="宋体" w:cs="宋体"/>
          <w:color w:val="000000"/>
          <w:sz w:val="24"/>
          <w:highlight w:val="none"/>
          <w:lang w:val="en-AU"/>
        </w:rPr>
        <w:t>5、</w:t>
      </w:r>
      <w:r>
        <w:rPr>
          <w:rFonts w:hint="eastAsia" w:ascii="宋体" w:hAnsi="宋体" w:eastAsia="宋体" w:cs="宋体"/>
          <w:color w:val="000000"/>
          <w:sz w:val="24"/>
          <w:highlight w:val="none"/>
          <w:lang w:val="en-AU"/>
        </w:rPr>
        <w:t>专业保养≥</w:t>
      </w:r>
      <w:r>
        <w:rPr>
          <w:rFonts w:ascii="宋体" w:hAnsi="宋体" w:eastAsia="宋体" w:cs="宋体"/>
          <w:color w:val="000000"/>
          <w:sz w:val="24"/>
          <w:highlight w:val="none"/>
          <w:lang w:val="en-AU"/>
        </w:rPr>
        <w:t>4</w:t>
      </w:r>
      <w:r>
        <w:rPr>
          <w:rFonts w:hint="eastAsia" w:ascii="宋体" w:hAnsi="宋体" w:eastAsia="宋体" w:cs="宋体"/>
          <w:color w:val="000000"/>
          <w:sz w:val="24"/>
          <w:highlight w:val="none"/>
          <w:lang w:val="en-AU"/>
        </w:rPr>
        <w:t>次</w:t>
      </w:r>
      <w:r>
        <w:rPr>
          <w:rFonts w:ascii="宋体" w:hAnsi="宋体" w:eastAsia="宋体" w:cs="宋体"/>
          <w:color w:val="000000"/>
          <w:sz w:val="24"/>
          <w:highlight w:val="none"/>
          <w:lang w:val="en-AU"/>
        </w:rPr>
        <w:t>/年，</w:t>
      </w:r>
      <w:r>
        <w:rPr>
          <w:rFonts w:hint="eastAsia" w:ascii="宋体" w:hAnsi="宋体" w:eastAsia="宋体" w:cs="宋体"/>
          <w:color w:val="000000"/>
          <w:sz w:val="24"/>
          <w:highlight w:val="none"/>
          <w:lang w:val="en-AU"/>
        </w:rPr>
        <w:t>并提供定期维护保养报告</w:t>
      </w:r>
    </w:p>
    <w:p w14:paraId="12D09A21">
      <w:pPr>
        <w:widowControl w:val="0"/>
        <w:autoSpaceDE w:val="0"/>
        <w:autoSpaceDN w:val="0"/>
        <w:spacing w:after="0" w:line="360" w:lineRule="auto"/>
        <w:rPr>
          <w:rFonts w:ascii="宋体" w:hAnsi="宋体" w:eastAsia="宋体" w:cs="宋体"/>
          <w:sz w:val="24"/>
          <w:szCs w:val="24"/>
          <w:highlight w:val="none"/>
          <w:lang w:val="en-US" w:eastAsia="en-US" w:bidi="ar-SA"/>
        </w:rPr>
      </w:pPr>
      <w:r>
        <w:rPr>
          <w:rFonts w:hint="eastAsia" w:ascii="宋体" w:hAnsi="宋体" w:eastAsia="宋体" w:cs="宋体"/>
          <w:sz w:val="24"/>
          <w:szCs w:val="24"/>
          <w:highlight w:val="none"/>
          <w:lang w:val="en-US" w:eastAsia="en-US" w:bidi="ar-SA"/>
        </w:rPr>
        <w:t>6、备件供应和更换：所更换的备件全部为原厂全新备件。</w:t>
      </w:r>
    </w:p>
    <w:p w14:paraId="694C71AF">
      <w:pPr>
        <w:widowControl w:val="0"/>
        <w:autoSpaceDE w:val="0"/>
        <w:autoSpaceDN w:val="0"/>
        <w:spacing w:after="0" w:line="360" w:lineRule="auto"/>
        <w:rPr>
          <w:rFonts w:ascii="宋体" w:hAnsi="宋体" w:eastAsia="宋体" w:cs="宋体"/>
          <w:sz w:val="24"/>
          <w:szCs w:val="24"/>
          <w:highlight w:val="none"/>
          <w:lang w:val="en-US" w:eastAsia="en-US" w:bidi="ar-SA"/>
        </w:rPr>
      </w:pPr>
      <w:r>
        <w:rPr>
          <w:rFonts w:hint="eastAsia" w:ascii="宋体" w:hAnsi="宋体" w:eastAsia="宋体" w:cs="宋体"/>
          <w:sz w:val="24"/>
          <w:szCs w:val="24"/>
          <w:highlight w:val="none"/>
          <w:lang w:val="en-US" w:eastAsia="en-US" w:bidi="ar-SA"/>
        </w:rPr>
        <w:t>▲7、设备每年提供所配一支常规探头免费换新服务。</w:t>
      </w:r>
    </w:p>
    <w:p w14:paraId="1C865A07">
      <w:pPr>
        <w:widowControl w:val="0"/>
        <w:autoSpaceDE w:val="0"/>
        <w:autoSpaceDN w:val="0"/>
        <w:spacing w:after="0" w:line="360" w:lineRule="auto"/>
        <w:rPr>
          <w:rFonts w:ascii="宋体" w:hAnsi="宋体" w:eastAsia="宋体" w:cs="宋体"/>
          <w:sz w:val="24"/>
          <w:szCs w:val="24"/>
          <w:highlight w:val="none"/>
          <w:lang w:val="en-US" w:eastAsia="en-US" w:bidi="ar-SA"/>
        </w:rPr>
      </w:pPr>
      <w:r>
        <w:rPr>
          <w:rFonts w:hint="eastAsia" w:ascii="宋体" w:hAnsi="宋体" w:eastAsia="宋体" w:cs="宋体"/>
          <w:sz w:val="24"/>
          <w:szCs w:val="24"/>
          <w:highlight w:val="none"/>
          <w:lang w:val="en-US" w:eastAsia="en-US" w:bidi="ar-SA"/>
        </w:rPr>
        <w:t>8、最终服务商具备合法来源的高级故障诊断维修钥匙，可完全使用维修诊断和校准软件。</w:t>
      </w:r>
    </w:p>
    <w:p w14:paraId="0EEC7322">
      <w:pPr>
        <w:widowControl w:val="0"/>
        <w:autoSpaceDE w:val="0"/>
        <w:autoSpaceDN w:val="0"/>
        <w:spacing w:after="0" w:line="360" w:lineRule="auto"/>
        <w:rPr>
          <w:rFonts w:ascii="宋体" w:hAnsi="宋体" w:eastAsia="宋体" w:cs="宋体"/>
          <w:sz w:val="24"/>
          <w:szCs w:val="24"/>
          <w:highlight w:val="none"/>
          <w:lang w:val="en-US" w:eastAsia="en-US" w:bidi="ar-SA"/>
        </w:rPr>
      </w:pPr>
      <w:r>
        <w:rPr>
          <w:rFonts w:hint="eastAsia" w:ascii="宋体" w:hAnsi="宋体" w:eastAsia="宋体" w:cs="宋体"/>
          <w:sz w:val="24"/>
          <w:szCs w:val="24"/>
          <w:highlight w:val="none"/>
          <w:lang w:val="en-US" w:eastAsia="en-US" w:bidi="ar-SA"/>
        </w:rPr>
        <w:t>▲9、最终服务商现场超声维修工程师≥3名，均具备维修资质（提供原厂培训证书）。</w:t>
      </w:r>
    </w:p>
    <w:p w14:paraId="3D500344">
      <w:pPr>
        <w:widowControl w:val="0"/>
        <w:autoSpaceDE w:val="0"/>
        <w:autoSpaceDN w:val="0"/>
        <w:spacing w:after="0" w:line="360" w:lineRule="auto"/>
        <w:rPr>
          <w:rFonts w:ascii="宋体" w:hAnsi="宋体" w:eastAsia="宋体" w:cs="宋体"/>
          <w:sz w:val="24"/>
          <w:szCs w:val="24"/>
          <w:highlight w:val="none"/>
          <w:lang w:val="en-US" w:eastAsia="en-US" w:bidi="ar-SA"/>
        </w:rPr>
      </w:pPr>
      <w:r>
        <w:rPr>
          <w:rFonts w:hint="eastAsia" w:ascii="宋体" w:hAnsi="宋体" w:eastAsia="宋体" w:cs="宋体"/>
          <w:sz w:val="24"/>
          <w:szCs w:val="24"/>
          <w:highlight w:val="none"/>
          <w:lang w:val="en-US" w:eastAsia="en-US" w:bidi="ar-SA"/>
        </w:rPr>
        <w:t>▲10、最终服务商在国内设有备件仓库，提供地址、联系人、库房产权证明或租赁证明。</w:t>
      </w:r>
    </w:p>
    <w:p w14:paraId="52C4059B">
      <w:pPr>
        <w:widowControl w:val="0"/>
        <w:autoSpaceDE w:val="0"/>
        <w:autoSpaceDN w:val="0"/>
        <w:spacing w:after="0" w:line="360" w:lineRule="auto"/>
        <w:rPr>
          <w:rFonts w:ascii="宋体" w:hAnsi="宋体" w:eastAsia="宋体" w:cs="宋体"/>
          <w:sz w:val="24"/>
          <w:szCs w:val="24"/>
          <w:highlight w:val="none"/>
          <w:lang w:val="en-AU" w:eastAsia="en-US" w:bidi="ar-SA"/>
        </w:rPr>
      </w:pPr>
      <w:r>
        <w:rPr>
          <w:rFonts w:hint="eastAsia" w:ascii="宋体" w:hAnsi="宋体" w:eastAsia="宋体" w:cs="宋体"/>
          <w:sz w:val="24"/>
          <w:szCs w:val="24"/>
          <w:highlight w:val="none"/>
          <w:lang w:val="en-US" w:eastAsia="en-US" w:bidi="ar-SA"/>
        </w:rPr>
        <w:t>11、最终服务商每次维保任务完成后，维保工程师应及时提供工单，由使用科室及设备管理科室签字确认并留存复写联。年度维保服务期结束时提供全年维保资料，并对维修的故障进行分析。</w:t>
      </w:r>
    </w:p>
    <w:p w14:paraId="545A1759">
      <w:pPr>
        <w:widowControl w:val="0"/>
        <w:autoSpaceDE w:val="0"/>
        <w:autoSpaceDN w:val="0"/>
        <w:spacing w:line="360" w:lineRule="auto"/>
        <w:rPr>
          <w:rFonts w:ascii="宋体" w:hAnsi="宋体" w:eastAsia="宋体" w:cs="宋体"/>
          <w:sz w:val="24"/>
          <w:szCs w:val="24"/>
          <w:highlight w:val="none"/>
          <w:lang w:val="en-US" w:eastAsia="en-US" w:bidi="ar-SA"/>
        </w:rPr>
      </w:pPr>
      <w:r>
        <w:rPr>
          <w:rFonts w:hint="eastAsia" w:ascii="宋体" w:hAnsi="宋体" w:eastAsia="宋体" w:cs="宋体"/>
          <w:sz w:val="24"/>
          <w:szCs w:val="24"/>
          <w:highlight w:val="none"/>
          <w:lang w:val="en-US" w:eastAsia="en-US" w:bidi="ar-SA"/>
        </w:rPr>
        <w:t>1</w:t>
      </w:r>
      <w:r>
        <w:rPr>
          <w:rFonts w:hint="eastAsia" w:ascii="宋体" w:hAnsi="宋体" w:eastAsia="宋体" w:cs="宋体"/>
          <w:sz w:val="24"/>
          <w:szCs w:val="24"/>
          <w:highlight w:val="none"/>
          <w:lang w:val="en-US" w:eastAsia="zh-CN" w:bidi="ar-SA"/>
        </w:rPr>
        <w:t>2</w:t>
      </w:r>
      <w:r>
        <w:rPr>
          <w:rFonts w:hint="eastAsia" w:ascii="宋体" w:hAnsi="宋体" w:eastAsia="宋体" w:cs="宋体"/>
          <w:sz w:val="24"/>
          <w:szCs w:val="24"/>
          <w:highlight w:val="none"/>
          <w:lang w:val="en-US" w:eastAsia="en-US" w:bidi="ar-SA"/>
        </w:rPr>
        <w:t>、设备维修期间提供同等级别备用机器。</w:t>
      </w:r>
    </w:p>
    <w:p w14:paraId="22E28A8E">
      <w:pPr>
        <w:keepNext w:val="0"/>
        <w:keepLines w:val="0"/>
        <w:pageBreakBefore w:val="0"/>
        <w:widowControl/>
        <w:kinsoku/>
        <w:wordWrap/>
        <w:overflowPunct/>
        <w:topLinePunct w:val="0"/>
        <w:autoSpaceDE w:val="0"/>
        <w:autoSpaceDN w:val="0"/>
        <w:bidi w:val="0"/>
        <w:adjustRightInd/>
        <w:snapToGrid/>
        <w:spacing w:line="360" w:lineRule="auto"/>
        <w:ind w:firstLine="0" w:firstLineChars="0"/>
        <w:contextualSpacing/>
        <w:textAlignment w:val="auto"/>
        <w:rPr>
          <w:rFonts w:hint="eastAsia" w:ascii="宋体" w:hAnsi="宋体" w:eastAsia="宋体" w:cs="宋体"/>
          <w:b/>
          <w:bCs/>
          <w:color w:val="auto"/>
          <w:sz w:val="24"/>
          <w:szCs w:val="24"/>
          <w:highlight w:val="none"/>
          <w:lang w:val="en-US" w:eastAsia="zh-CN"/>
        </w:rPr>
      </w:pPr>
    </w:p>
    <w:p w14:paraId="00BDA1EB">
      <w:pPr>
        <w:keepNext w:val="0"/>
        <w:keepLines w:val="0"/>
        <w:pageBreakBefore w:val="0"/>
        <w:widowControl/>
        <w:kinsoku/>
        <w:wordWrap/>
        <w:overflowPunct/>
        <w:topLinePunct w:val="0"/>
        <w:autoSpaceDE w:val="0"/>
        <w:autoSpaceDN w:val="0"/>
        <w:bidi w:val="0"/>
        <w:adjustRightInd/>
        <w:snapToGrid/>
        <w:spacing w:line="360" w:lineRule="auto"/>
        <w:ind w:firstLine="0" w:firstLineChars="0"/>
        <w:contextualSpacing/>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品目</w:t>
      </w:r>
      <w:r>
        <w:rPr>
          <w:rFonts w:hint="eastAsia" w:ascii="宋体" w:hAnsi="宋体" w:eastAsia="宋体" w:cs="宋体"/>
          <w:b/>
          <w:bCs/>
          <w:color w:val="auto"/>
          <w:sz w:val="24"/>
          <w:szCs w:val="24"/>
          <w:highlight w:val="none"/>
          <w:lang w:eastAsia="zh-CN"/>
        </w:rPr>
        <w:t>6-3：彩色超声诊断系统维修保养服务</w:t>
      </w:r>
    </w:p>
    <w:p w14:paraId="0945C92E">
      <w:pPr>
        <w:widowControl w:val="0"/>
        <w:autoSpaceDE w:val="0"/>
        <w:autoSpaceDN w:val="0"/>
        <w:spacing w:line="360" w:lineRule="auto"/>
        <w:ind w:firstLine="0" w:firstLineChars="0"/>
        <w:jc w:val="both"/>
        <w:rPr>
          <w:rFonts w:ascii="宋体" w:hAnsi="宋体" w:eastAsia="宋体" w:cs="宋体"/>
          <w:b/>
          <w:bCs/>
          <w:color w:val="000000"/>
          <w:kern w:val="0"/>
          <w:sz w:val="24"/>
          <w:szCs w:val="24"/>
          <w:lang w:val="en-US" w:eastAsia="zh-CN" w:bidi="ar-SA"/>
        </w:rPr>
      </w:pPr>
      <w:r>
        <w:rPr>
          <w:rFonts w:hint="eastAsia" w:ascii="宋体" w:hAnsi="宋体" w:eastAsia="宋体" w:cs="宋体"/>
          <w:b/>
          <w:bCs/>
          <w:color w:val="000000"/>
          <w:kern w:val="0"/>
          <w:sz w:val="24"/>
          <w:szCs w:val="24"/>
          <w:lang w:val="en-US" w:eastAsia="zh-CN" w:bidi="ar-SA"/>
        </w:rPr>
        <w:t>一、维保设备清单：</w:t>
      </w:r>
    </w:p>
    <w:tbl>
      <w:tblPr>
        <w:tblStyle w:val="6"/>
        <w:tblW w:w="9872" w:type="dxa"/>
        <w:tblInd w:w="-294" w:type="dxa"/>
        <w:tblLayout w:type="fixed"/>
        <w:tblCellMar>
          <w:top w:w="15" w:type="dxa"/>
          <w:left w:w="15" w:type="dxa"/>
          <w:bottom w:w="15" w:type="dxa"/>
          <w:right w:w="15" w:type="dxa"/>
        </w:tblCellMar>
      </w:tblPr>
      <w:tblGrid>
        <w:gridCol w:w="534"/>
        <w:gridCol w:w="2963"/>
        <w:gridCol w:w="750"/>
        <w:gridCol w:w="1519"/>
        <w:gridCol w:w="825"/>
        <w:gridCol w:w="1469"/>
        <w:gridCol w:w="593"/>
        <w:gridCol w:w="1219"/>
      </w:tblGrid>
      <w:tr w14:paraId="1EEBD4AD">
        <w:tblPrEx>
          <w:tblCellMar>
            <w:top w:w="15" w:type="dxa"/>
            <w:left w:w="15" w:type="dxa"/>
            <w:bottom w:w="15" w:type="dxa"/>
            <w:right w:w="15" w:type="dxa"/>
          </w:tblCellMar>
        </w:tblPrEx>
        <w:trPr>
          <w:trHeight w:val="494"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AD3D7">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lang w:val="en-US" w:eastAsia="zh-CN"/>
              </w:rPr>
              <w:t>品目</w:t>
            </w:r>
            <w:r>
              <w:rPr>
                <w:rFonts w:hint="eastAsia" w:ascii="宋体" w:hAnsi="宋体" w:eastAsia="宋体" w:cs="宋体"/>
                <w:color w:val="000000"/>
                <w:kern w:val="0"/>
                <w:sz w:val="24"/>
                <w:szCs w:val="24"/>
              </w:rPr>
              <w:t>号</w:t>
            </w:r>
          </w:p>
        </w:tc>
        <w:tc>
          <w:tcPr>
            <w:tcW w:w="2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2B5B8">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设备名称</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7DAE8">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品牌</w:t>
            </w:r>
          </w:p>
        </w:tc>
        <w:tc>
          <w:tcPr>
            <w:tcW w:w="1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71878">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规格型号</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21D1F">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数量</w:t>
            </w:r>
          </w:p>
        </w:tc>
        <w:tc>
          <w:tcPr>
            <w:tcW w:w="1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E7D8F">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预算单价（万元/年）</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A2EB1">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年限</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709F6">
            <w:pPr>
              <w:widowControl/>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总预算</w:t>
            </w:r>
          </w:p>
          <w:p w14:paraId="10DA09A1">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（万元）</w:t>
            </w:r>
          </w:p>
        </w:tc>
      </w:tr>
      <w:tr w14:paraId="515DD7DF">
        <w:tblPrEx>
          <w:tblCellMar>
            <w:top w:w="15" w:type="dxa"/>
            <w:left w:w="15" w:type="dxa"/>
            <w:bottom w:w="15" w:type="dxa"/>
            <w:right w:w="15" w:type="dxa"/>
          </w:tblCellMar>
        </w:tblPrEx>
        <w:trPr>
          <w:trHeight w:val="362"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EE6AF">
            <w:pPr>
              <w:widowControl/>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6-3</w:t>
            </w:r>
          </w:p>
        </w:tc>
        <w:tc>
          <w:tcPr>
            <w:tcW w:w="2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7939D">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lang w:bidi="ar"/>
              </w:rPr>
              <w:t>彩色超声诊断系统</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F0BD0">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lang w:bidi="ar"/>
              </w:rPr>
              <w:t>飞利浦</w:t>
            </w:r>
          </w:p>
        </w:tc>
        <w:tc>
          <w:tcPr>
            <w:tcW w:w="1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24FB8">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lang w:bidi="ar"/>
              </w:rPr>
              <w:t>EPIQ 5</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B4820">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lang w:bidi="ar"/>
              </w:rPr>
              <w:t>1</w:t>
            </w:r>
          </w:p>
        </w:tc>
        <w:tc>
          <w:tcPr>
            <w:tcW w:w="1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14667">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lang w:bidi="ar"/>
              </w:rPr>
              <w:t>9.48</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241CE">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lang w:bidi="ar"/>
              </w:rPr>
              <w:t>3</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F7E3D">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lang w:bidi="ar"/>
              </w:rPr>
              <w:t>28.44</w:t>
            </w:r>
          </w:p>
        </w:tc>
      </w:tr>
    </w:tbl>
    <w:p w14:paraId="56DCA919">
      <w:pPr>
        <w:keepNext w:val="0"/>
        <w:keepLines w:val="0"/>
        <w:pageBreakBefore w:val="0"/>
        <w:widowControl w:val="0"/>
        <w:kinsoku/>
        <w:wordWrap/>
        <w:topLinePunct w:val="0"/>
        <w:autoSpaceDE w:val="0"/>
        <w:autoSpaceDN w:val="0"/>
        <w:bidi w:val="0"/>
        <w:spacing w:line="360" w:lineRule="auto"/>
        <w:ind w:firstLine="0" w:firstLineChars="0"/>
        <w:jc w:val="both"/>
        <w:rPr>
          <w:rFonts w:hint="eastAsia" w:ascii="宋体" w:hAnsi="宋体" w:eastAsia="宋体" w:cs="宋体"/>
          <w:b/>
          <w:color w:val="000000"/>
          <w:kern w:val="0"/>
          <w:sz w:val="24"/>
          <w:szCs w:val="24"/>
          <w:highlight w:val="none"/>
          <w:lang w:val="en-US" w:eastAsia="zh-CN" w:bidi="ar-SA"/>
        </w:rPr>
      </w:pPr>
      <w:r>
        <w:rPr>
          <w:rFonts w:hint="eastAsia" w:ascii="宋体" w:hAnsi="宋体" w:eastAsia="宋体" w:cs="宋体"/>
          <w:b/>
          <w:color w:val="000000"/>
          <w:kern w:val="0"/>
          <w:sz w:val="24"/>
          <w:szCs w:val="24"/>
          <w:highlight w:val="none"/>
          <w:lang w:val="en-US" w:eastAsia="zh-CN" w:bidi="ar-SA"/>
        </w:rPr>
        <w:t>二、技术要求</w:t>
      </w:r>
    </w:p>
    <w:p w14:paraId="13685BE0">
      <w:pPr>
        <w:widowControl w:val="0"/>
        <w:autoSpaceDE w:val="0"/>
        <w:autoSpaceDN w:val="0"/>
        <w:spacing w:after="0" w:line="360" w:lineRule="auto"/>
        <w:rPr>
          <w:rFonts w:hint="eastAsia" w:ascii="宋体" w:hAnsi="宋体" w:eastAsia="宋体" w:cs="宋体"/>
          <w:sz w:val="24"/>
          <w:szCs w:val="24"/>
          <w:highlight w:val="none"/>
          <w:lang w:val="en-US" w:eastAsia="en-US" w:bidi="ar-SA"/>
        </w:rPr>
      </w:pPr>
      <w:r>
        <w:rPr>
          <w:rFonts w:hint="eastAsia" w:ascii="宋体" w:hAnsi="宋体" w:eastAsia="宋体" w:cs="宋体"/>
          <w:sz w:val="24"/>
          <w:szCs w:val="24"/>
          <w:lang w:val="en-US" w:eastAsia="en-US" w:bidi="ar-SA"/>
        </w:rPr>
        <w:t>▲</w:t>
      </w:r>
      <w:r>
        <w:rPr>
          <w:rFonts w:hint="eastAsia" w:ascii="宋体" w:hAnsi="宋体" w:eastAsia="宋体" w:cs="宋体"/>
          <w:sz w:val="24"/>
          <w:szCs w:val="24"/>
          <w:highlight w:val="none"/>
          <w:lang w:val="en-US" w:eastAsia="en-US" w:bidi="ar-SA"/>
        </w:rPr>
        <w:t>1、投标报价包括此台设备不限次人工费用、所有故障备件(</w:t>
      </w:r>
      <w:bookmarkStart w:id="21" w:name="OLE_LINK28"/>
      <w:bookmarkStart w:id="22" w:name="OLE_LINK27"/>
      <w:r>
        <w:rPr>
          <w:rFonts w:hint="eastAsia" w:ascii="宋体" w:hAnsi="宋体" w:eastAsia="宋体" w:cs="宋体"/>
          <w:sz w:val="24"/>
          <w:szCs w:val="24"/>
          <w:highlight w:val="none"/>
          <w:lang w:val="en-US" w:eastAsia="en-US" w:bidi="ar-SA"/>
        </w:rPr>
        <w:t>含</w:t>
      </w:r>
      <w:bookmarkEnd w:id="21"/>
      <w:bookmarkEnd w:id="22"/>
      <w:r>
        <w:rPr>
          <w:rFonts w:hint="eastAsia" w:ascii="宋体" w:hAnsi="宋体" w:eastAsia="宋体" w:cs="宋体"/>
          <w:sz w:val="24"/>
          <w:szCs w:val="24"/>
          <w:highlight w:val="none"/>
          <w:lang w:val="en-US" w:eastAsia="en-US" w:bidi="ar-SA"/>
        </w:rPr>
        <w:t>所配全部探头)更换及维护保养费用（含耗材）。</w:t>
      </w:r>
    </w:p>
    <w:p w14:paraId="677C9E34">
      <w:pPr>
        <w:widowControl w:val="0"/>
        <w:autoSpaceDE w:val="0"/>
        <w:autoSpaceDN w:val="0"/>
        <w:spacing w:after="0" w:line="360" w:lineRule="auto"/>
        <w:rPr>
          <w:rFonts w:hint="eastAsia" w:ascii="宋体" w:hAnsi="宋体" w:eastAsia="宋体" w:cs="宋体"/>
          <w:sz w:val="24"/>
          <w:szCs w:val="24"/>
          <w:highlight w:val="none"/>
          <w:lang w:val="en-US" w:eastAsia="en-US" w:bidi="ar-SA"/>
        </w:rPr>
      </w:pPr>
      <w:r>
        <w:rPr>
          <w:rFonts w:hint="eastAsia" w:ascii="宋体" w:hAnsi="宋体" w:eastAsia="宋体" w:cs="宋体"/>
          <w:sz w:val="24"/>
          <w:szCs w:val="24"/>
          <w:highlight w:val="none"/>
          <w:lang w:val="en-US" w:eastAsia="en-US" w:bidi="ar-SA"/>
        </w:rPr>
        <w:t>2、具备400或800报修热线，提供7×24h在线技术支持，电话响应时间≤20min。</w:t>
      </w:r>
    </w:p>
    <w:p w14:paraId="7B2A3EE6">
      <w:pPr>
        <w:widowControl w:val="0"/>
        <w:autoSpaceDE w:val="0"/>
        <w:autoSpaceDN w:val="0"/>
        <w:spacing w:after="0" w:line="360" w:lineRule="auto"/>
        <w:rPr>
          <w:rFonts w:hint="eastAsia" w:ascii="宋体" w:hAnsi="宋体" w:eastAsia="宋体" w:cs="宋体"/>
          <w:sz w:val="24"/>
          <w:szCs w:val="21"/>
          <w:highlight w:val="none"/>
          <w:lang w:val="en-US" w:eastAsia="en-US" w:bidi="ar-SA"/>
        </w:rPr>
      </w:pPr>
      <w:r>
        <w:rPr>
          <w:rFonts w:hint="eastAsia" w:ascii="宋体" w:hAnsi="宋体" w:eastAsia="宋体" w:cs="宋体"/>
          <w:sz w:val="24"/>
          <w:szCs w:val="24"/>
          <w:highlight w:val="none"/>
          <w:lang w:val="en-US" w:eastAsia="en-US" w:bidi="ar-SA"/>
        </w:rPr>
        <w:t>3、工程师2小时内到达现场，宕机备件</w:t>
      </w:r>
      <w:r>
        <w:rPr>
          <w:rFonts w:hint="eastAsia" w:ascii="宋体" w:hAnsi="宋体" w:eastAsia="宋体" w:cs="宋体"/>
          <w:sz w:val="24"/>
          <w:szCs w:val="24"/>
          <w:highlight w:val="none"/>
          <w:lang w:val="en-US" w:eastAsia="zh-CN" w:bidi="ar-SA"/>
        </w:rPr>
        <w:t>24</w:t>
      </w:r>
      <w:r>
        <w:rPr>
          <w:rFonts w:hint="eastAsia" w:ascii="宋体" w:hAnsi="宋体" w:eastAsia="宋体" w:cs="宋体"/>
          <w:sz w:val="24"/>
          <w:szCs w:val="24"/>
          <w:highlight w:val="none"/>
          <w:lang w:val="en-US" w:eastAsia="en-US" w:bidi="ar-SA"/>
        </w:rPr>
        <w:t>小时到达现场。</w:t>
      </w:r>
      <w:bookmarkStart w:id="23" w:name="OLE_LINK1"/>
      <w:bookmarkStart w:id="24" w:name="OLE_LINK2"/>
    </w:p>
    <w:bookmarkEnd w:id="23"/>
    <w:bookmarkEnd w:id="24"/>
    <w:p w14:paraId="10B0DA8E">
      <w:pPr>
        <w:widowControl w:val="0"/>
        <w:autoSpaceDE w:val="0"/>
        <w:autoSpaceDN w:val="0"/>
        <w:spacing w:after="0" w:line="360" w:lineRule="auto"/>
        <w:rPr>
          <w:rFonts w:hint="eastAsia" w:ascii="宋体" w:hAnsi="宋体" w:eastAsia="宋体" w:cs="宋体"/>
          <w:sz w:val="24"/>
          <w:szCs w:val="24"/>
          <w:highlight w:val="none"/>
          <w:lang w:val="en-US" w:eastAsia="en-US" w:bidi="ar-SA"/>
        </w:rPr>
      </w:pPr>
      <w:r>
        <w:rPr>
          <w:rFonts w:hint="eastAsia" w:ascii="宋体" w:hAnsi="宋体" w:eastAsia="宋体" w:cs="宋体"/>
          <w:sz w:val="24"/>
          <w:szCs w:val="24"/>
          <w:highlight w:val="none"/>
          <w:lang w:val="en-US" w:eastAsia="en-US" w:bidi="ar-SA"/>
        </w:rPr>
        <w:t>4、开机率≥</w:t>
      </w:r>
      <w:r>
        <w:rPr>
          <w:rFonts w:hint="eastAsia" w:ascii="宋体" w:hAnsi="宋体" w:eastAsia="宋体" w:cs="宋体"/>
          <w:sz w:val="24"/>
          <w:szCs w:val="24"/>
          <w:highlight w:val="none"/>
          <w:lang w:val="en-US" w:eastAsia="zh-CN" w:bidi="ar-SA"/>
        </w:rPr>
        <w:t>70</w:t>
      </w:r>
      <w:r>
        <w:rPr>
          <w:rFonts w:hint="eastAsia" w:ascii="宋体" w:hAnsi="宋体" w:eastAsia="宋体" w:cs="宋体"/>
          <w:sz w:val="24"/>
          <w:szCs w:val="24"/>
          <w:highlight w:val="none"/>
          <w:lang w:val="en-US" w:eastAsia="en-US" w:bidi="ar-SA"/>
        </w:rPr>
        <w:t>%（365天计算），停机时间每超过规定天数1天，保修期顺延3天。</w:t>
      </w:r>
    </w:p>
    <w:p w14:paraId="136C5EB3">
      <w:pPr>
        <w:widowControl/>
        <w:spacing w:line="360" w:lineRule="auto"/>
        <w:jc w:val="left"/>
        <w:textAlignment w:val="top"/>
        <w:rPr>
          <w:rFonts w:hint="eastAsia" w:ascii="宋体" w:hAnsi="宋体" w:eastAsia="宋体" w:cs="宋体"/>
          <w:color w:val="000000"/>
          <w:sz w:val="24"/>
          <w:highlight w:val="none"/>
          <w:lang w:val="en-AU"/>
        </w:rPr>
      </w:pPr>
      <w:r>
        <w:rPr>
          <w:rFonts w:hint="eastAsia" w:ascii="宋体" w:hAnsi="宋体" w:eastAsia="宋体" w:cs="宋体"/>
          <w:color w:val="000000"/>
          <w:sz w:val="24"/>
          <w:highlight w:val="none"/>
          <w:lang w:val="en-AU"/>
        </w:rPr>
        <w:t>5、专业保养≥4次/年，并提供定期维护保养报告</w:t>
      </w:r>
    </w:p>
    <w:p w14:paraId="6B802F49">
      <w:pPr>
        <w:widowControl w:val="0"/>
        <w:autoSpaceDE w:val="0"/>
        <w:autoSpaceDN w:val="0"/>
        <w:spacing w:after="0" w:line="360" w:lineRule="auto"/>
        <w:rPr>
          <w:rFonts w:hint="eastAsia" w:ascii="宋体" w:hAnsi="宋体" w:eastAsia="宋体" w:cs="宋体"/>
          <w:sz w:val="24"/>
          <w:szCs w:val="24"/>
          <w:highlight w:val="none"/>
          <w:lang w:val="en-US" w:eastAsia="en-US" w:bidi="ar-SA"/>
        </w:rPr>
      </w:pPr>
      <w:r>
        <w:rPr>
          <w:rFonts w:hint="eastAsia" w:ascii="宋体" w:hAnsi="宋体" w:eastAsia="宋体" w:cs="宋体"/>
          <w:sz w:val="24"/>
          <w:szCs w:val="24"/>
          <w:highlight w:val="none"/>
          <w:lang w:val="en-US" w:eastAsia="en-US" w:bidi="ar-SA"/>
        </w:rPr>
        <w:t>6、备件供应和更换：所更换的备件全部为原厂全新备件。</w:t>
      </w:r>
    </w:p>
    <w:p w14:paraId="28445028">
      <w:pPr>
        <w:widowControl w:val="0"/>
        <w:autoSpaceDE w:val="0"/>
        <w:autoSpaceDN w:val="0"/>
        <w:spacing w:after="0" w:line="360" w:lineRule="auto"/>
        <w:rPr>
          <w:rFonts w:hint="eastAsia" w:ascii="宋体" w:hAnsi="宋体" w:eastAsia="宋体" w:cs="宋体"/>
          <w:sz w:val="24"/>
          <w:szCs w:val="24"/>
          <w:highlight w:val="none"/>
          <w:lang w:val="en-US" w:eastAsia="en-US" w:bidi="ar-SA"/>
        </w:rPr>
      </w:pPr>
      <w:r>
        <w:rPr>
          <w:rFonts w:hint="eastAsia" w:ascii="宋体" w:hAnsi="宋体" w:eastAsia="宋体" w:cs="宋体"/>
          <w:sz w:val="24"/>
          <w:szCs w:val="24"/>
          <w:highlight w:val="none"/>
          <w:lang w:val="en-US" w:eastAsia="en-US" w:bidi="ar-SA"/>
        </w:rPr>
        <w:t>▲7、每台设备每年提供所配一支常规探头的免费换新服务。</w:t>
      </w:r>
    </w:p>
    <w:p w14:paraId="19196EB3">
      <w:pPr>
        <w:widowControl w:val="0"/>
        <w:autoSpaceDE w:val="0"/>
        <w:autoSpaceDN w:val="0"/>
        <w:spacing w:after="0" w:line="360" w:lineRule="auto"/>
        <w:rPr>
          <w:rFonts w:hint="eastAsia" w:ascii="宋体" w:hAnsi="宋体" w:eastAsia="宋体" w:cs="宋体"/>
          <w:sz w:val="24"/>
          <w:szCs w:val="24"/>
          <w:highlight w:val="none"/>
          <w:lang w:val="en-US" w:eastAsia="en-US" w:bidi="ar-SA"/>
        </w:rPr>
      </w:pPr>
      <w:r>
        <w:rPr>
          <w:rFonts w:hint="eastAsia" w:ascii="宋体" w:hAnsi="宋体" w:eastAsia="宋体" w:cs="宋体"/>
          <w:sz w:val="24"/>
          <w:szCs w:val="24"/>
          <w:highlight w:val="none"/>
          <w:lang w:val="en-US" w:eastAsia="en-US" w:bidi="ar-SA"/>
        </w:rPr>
        <w:t>8、最终服务商具备合法来源的高级故障诊断维修钥匙，可完全使用维修诊断和校准软件。</w:t>
      </w:r>
    </w:p>
    <w:p w14:paraId="07E7DD40">
      <w:pPr>
        <w:widowControl w:val="0"/>
        <w:autoSpaceDE w:val="0"/>
        <w:autoSpaceDN w:val="0"/>
        <w:spacing w:after="0" w:line="360" w:lineRule="auto"/>
        <w:rPr>
          <w:rFonts w:hint="eastAsia" w:ascii="宋体" w:hAnsi="宋体" w:eastAsia="宋体" w:cs="宋体"/>
          <w:sz w:val="24"/>
          <w:szCs w:val="24"/>
          <w:highlight w:val="none"/>
          <w:lang w:val="en-US" w:eastAsia="en-US" w:bidi="ar-SA"/>
        </w:rPr>
      </w:pPr>
      <w:r>
        <w:rPr>
          <w:rFonts w:hint="eastAsia" w:ascii="宋体" w:hAnsi="宋体" w:eastAsia="宋体" w:cs="宋体"/>
          <w:sz w:val="24"/>
          <w:szCs w:val="24"/>
          <w:highlight w:val="none"/>
          <w:lang w:val="en-US" w:eastAsia="en-US" w:bidi="ar-SA"/>
        </w:rPr>
        <w:t>▲9、最终服务商现场超声维修工程师≥3名，均具备维修资质（提供原厂培训证书）。</w:t>
      </w:r>
    </w:p>
    <w:p w14:paraId="585586A0">
      <w:pPr>
        <w:widowControl w:val="0"/>
        <w:autoSpaceDE w:val="0"/>
        <w:autoSpaceDN w:val="0"/>
        <w:spacing w:after="0" w:line="360" w:lineRule="auto"/>
        <w:rPr>
          <w:rFonts w:hint="eastAsia" w:ascii="宋体" w:hAnsi="宋体" w:eastAsia="宋体" w:cs="宋体"/>
          <w:sz w:val="24"/>
          <w:szCs w:val="24"/>
          <w:highlight w:val="none"/>
          <w:lang w:val="en-US" w:eastAsia="en-US" w:bidi="ar-SA"/>
        </w:rPr>
      </w:pPr>
      <w:bookmarkStart w:id="25" w:name="OLE_LINK45"/>
      <w:bookmarkStart w:id="26" w:name="OLE_LINK46"/>
      <w:r>
        <w:rPr>
          <w:rFonts w:hint="eastAsia" w:ascii="宋体" w:hAnsi="宋体" w:eastAsia="宋体" w:cs="宋体"/>
          <w:sz w:val="24"/>
          <w:szCs w:val="24"/>
          <w:highlight w:val="none"/>
          <w:lang w:val="en-US" w:eastAsia="en-US" w:bidi="ar-SA"/>
        </w:rPr>
        <w:t>▲</w:t>
      </w:r>
      <w:bookmarkEnd w:id="25"/>
      <w:bookmarkEnd w:id="26"/>
      <w:r>
        <w:rPr>
          <w:rFonts w:hint="eastAsia" w:ascii="宋体" w:hAnsi="宋体" w:eastAsia="宋体" w:cs="宋体"/>
          <w:sz w:val="24"/>
          <w:szCs w:val="24"/>
          <w:highlight w:val="none"/>
          <w:lang w:val="en-US" w:eastAsia="en-US" w:bidi="ar-SA"/>
        </w:rPr>
        <w:t>10、最终服务商在国内设有备件仓库，提供地址、联系人、库房产权证明或租赁证明。</w:t>
      </w:r>
    </w:p>
    <w:p w14:paraId="4AC3CBD4">
      <w:pPr>
        <w:widowControl w:val="0"/>
        <w:autoSpaceDE w:val="0"/>
        <w:autoSpaceDN w:val="0"/>
        <w:spacing w:after="0" w:line="360" w:lineRule="auto"/>
        <w:rPr>
          <w:rFonts w:hint="eastAsia" w:ascii="宋体" w:hAnsi="宋体" w:eastAsia="宋体" w:cs="宋体"/>
          <w:sz w:val="24"/>
          <w:szCs w:val="24"/>
          <w:highlight w:val="none"/>
          <w:lang w:val="en-AU" w:eastAsia="en-US" w:bidi="ar-SA"/>
        </w:rPr>
      </w:pPr>
      <w:r>
        <w:rPr>
          <w:rFonts w:hint="eastAsia" w:ascii="宋体" w:hAnsi="宋体" w:eastAsia="宋体" w:cs="宋体"/>
          <w:sz w:val="24"/>
          <w:szCs w:val="24"/>
          <w:highlight w:val="none"/>
          <w:lang w:val="en-US" w:eastAsia="en-US" w:bidi="ar-SA"/>
        </w:rPr>
        <w:t>11、最终服务商每次维保任务完成后，维保工程师应及时提供工单，由使用科室及设备管理科室签字确认并留存复写联。年度维保服务期结束时提供全年维保资料，并对维修的故障进行分析。</w:t>
      </w:r>
    </w:p>
    <w:p w14:paraId="677CE545">
      <w:pPr>
        <w:widowControl w:val="0"/>
        <w:autoSpaceDE w:val="0"/>
        <w:autoSpaceDN w:val="0"/>
        <w:spacing w:after="0" w:line="360" w:lineRule="auto"/>
        <w:rPr>
          <w:rFonts w:hint="eastAsia" w:ascii="宋体" w:hAnsi="宋体" w:eastAsia="宋体" w:cs="宋体"/>
          <w:sz w:val="24"/>
          <w:szCs w:val="24"/>
          <w:highlight w:val="none"/>
          <w:lang w:val="en-US" w:eastAsia="en-US" w:bidi="ar-SA"/>
        </w:rPr>
      </w:pPr>
      <w:r>
        <w:rPr>
          <w:rFonts w:hint="eastAsia" w:ascii="宋体" w:hAnsi="宋体" w:eastAsia="宋体" w:cs="宋体"/>
          <w:sz w:val="24"/>
          <w:szCs w:val="24"/>
          <w:highlight w:val="none"/>
          <w:lang w:val="en-US" w:eastAsia="en-US" w:bidi="ar-SA"/>
        </w:rPr>
        <w:t>1</w:t>
      </w:r>
      <w:r>
        <w:rPr>
          <w:rFonts w:hint="eastAsia" w:ascii="宋体" w:hAnsi="宋体" w:eastAsia="宋体" w:cs="宋体"/>
          <w:sz w:val="24"/>
          <w:szCs w:val="24"/>
          <w:highlight w:val="none"/>
          <w:lang w:val="en-US" w:eastAsia="zh-CN" w:bidi="ar-SA"/>
        </w:rPr>
        <w:t>2</w:t>
      </w:r>
      <w:r>
        <w:rPr>
          <w:rFonts w:hint="eastAsia" w:ascii="宋体" w:hAnsi="宋体" w:eastAsia="宋体" w:cs="宋体"/>
          <w:sz w:val="24"/>
          <w:szCs w:val="24"/>
          <w:highlight w:val="none"/>
          <w:lang w:val="en-US" w:eastAsia="en-US" w:bidi="ar-SA"/>
        </w:rPr>
        <w:t>、设备维修期间提供同等级别备用机器。</w:t>
      </w:r>
    </w:p>
    <w:p w14:paraId="671CA7B0">
      <w:pPr>
        <w:keepNext w:val="0"/>
        <w:keepLines w:val="0"/>
        <w:pageBreakBefore w:val="0"/>
        <w:widowControl/>
        <w:kinsoku/>
        <w:wordWrap/>
        <w:overflowPunct/>
        <w:topLinePunct w:val="0"/>
        <w:autoSpaceDE w:val="0"/>
        <w:autoSpaceDN w:val="0"/>
        <w:bidi w:val="0"/>
        <w:adjustRightInd/>
        <w:snapToGrid/>
        <w:spacing w:line="360" w:lineRule="auto"/>
        <w:ind w:firstLine="0" w:firstLineChars="0"/>
        <w:contextualSpacing/>
        <w:textAlignment w:val="auto"/>
        <w:rPr>
          <w:rFonts w:hint="eastAsia" w:ascii="宋体" w:hAnsi="宋体" w:eastAsia="宋体" w:cs="宋体"/>
          <w:b/>
          <w:bCs/>
          <w:color w:val="auto"/>
          <w:sz w:val="24"/>
          <w:szCs w:val="24"/>
          <w:highlight w:val="none"/>
          <w:lang w:val="en-US" w:eastAsia="zh-CN"/>
        </w:rPr>
      </w:pPr>
    </w:p>
    <w:p w14:paraId="2E13968E">
      <w:pPr>
        <w:keepNext w:val="0"/>
        <w:keepLines w:val="0"/>
        <w:pageBreakBefore w:val="0"/>
        <w:widowControl/>
        <w:kinsoku/>
        <w:wordWrap/>
        <w:overflowPunct/>
        <w:topLinePunct w:val="0"/>
        <w:autoSpaceDE w:val="0"/>
        <w:autoSpaceDN w:val="0"/>
        <w:bidi w:val="0"/>
        <w:adjustRightInd/>
        <w:snapToGrid/>
        <w:spacing w:line="360" w:lineRule="auto"/>
        <w:ind w:firstLine="0" w:firstLineChars="0"/>
        <w:contextualSpacing/>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品目</w:t>
      </w:r>
      <w:r>
        <w:rPr>
          <w:rFonts w:hint="eastAsia" w:ascii="宋体" w:hAnsi="宋体" w:eastAsia="宋体" w:cs="宋体"/>
          <w:b/>
          <w:bCs/>
          <w:color w:val="auto"/>
          <w:sz w:val="24"/>
          <w:szCs w:val="24"/>
          <w:highlight w:val="none"/>
          <w:lang w:eastAsia="zh-CN"/>
        </w:rPr>
        <w:t>6-4：彩色超声诊断系统维修保养服务</w:t>
      </w:r>
    </w:p>
    <w:p w14:paraId="70CBA4DB">
      <w:pPr>
        <w:widowControl w:val="0"/>
        <w:autoSpaceDE w:val="0"/>
        <w:autoSpaceDN w:val="0"/>
        <w:spacing w:line="360" w:lineRule="auto"/>
        <w:ind w:firstLine="0" w:firstLineChars="0"/>
        <w:jc w:val="both"/>
        <w:rPr>
          <w:rFonts w:ascii="宋体" w:hAnsi="宋体" w:eastAsia="宋体" w:cs="宋体"/>
          <w:b/>
          <w:bCs/>
          <w:color w:val="000000"/>
          <w:kern w:val="0"/>
          <w:sz w:val="24"/>
          <w:szCs w:val="24"/>
          <w:lang w:val="en-US" w:eastAsia="zh-CN" w:bidi="ar-SA"/>
        </w:rPr>
      </w:pPr>
      <w:r>
        <w:rPr>
          <w:rFonts w:hint="eastAsia" w:ascii="宋体" w:hAnsi="宋体" w:eastAsia="宋体" w:cs="宋体"/>
          <w:b/>
          <w:bCs/>
          <w:color w:val="000000"/>
          <w:kern w:val="0"/>
          <w:sz w:val="24"/>
          <w:szCs w:val="24"/>
          <w:lang w:val="en-US" w:eastAsia="zh-CN" w:bidi="ar-SA"/>
        </w:rPr>
        <w:t>一、维保设备清单：</w:t>
      </w:r>
    </w:p>
    <w:tbl>
      <w:tblPr>
        <w:tblStyle w:val="6"/>
        <w:tblW w:w="9872" w:type="dxa"/>
        <w:tblInd w:w="-294" w:type="dxa"/>
        <w:tblLayout w:type="fixed"/>
        <w:tblCellMar>
          <w:top w:w="15" w:type="dxa"/>
          <w:left w:w="15" w:type="dxa"/>
          <w:bottom w:w="15" w:type="dxa"/>
          <w:right w:w="15" w:type="dxa"/>
        </w:tblCellMar>
      </w:tblPr>
      <w:tblGrid>
        <w:gridCol w:w="534"/>
        <w:gridCol w:w="2963"/>
        <w:gridCol w:w="750"/>
        <w:gridCol w:w="1519"/>
        <w:gridCol w:w="825"/>
        <w:gridCol w:w="1469"/>
        <w:gridCol w:w="593"/>
        <w:gridCol w:w="1219"/>
      </w:tblGrid>
      <w:tr w14:paraId="0B26E411">
        <w:tblPrEx>
          <w:tblCellMar>
            <w:top w:w="15" w:type="dxa"/>
            <w:left w:w="15" w:type="dxa"/>
            <w:bottom w:w="15" w:type="dxa"/>
            <w:right w:w="15" w:type="dxa"/>
          </w:tblCellMar>
        </w:tblPrEx>
        <w:trPr>
          <w:trHeight w:val="494"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CB5D2">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lang w:val="en-US" w:eastAsia="zh-CN"/>
              </w:rPr>
              <w:t>品目</w:t>
            </w:r>
            <w:r>
              <w:rPr>
                <w:rFonts w:hint="eastAsia" w:ascii="宋体" w:hAnsi="宋体" w:eastAsia="宋体" w:cs="宋体"/>
                <w:color w:val="000000"/>
                <w:kern w:val="0"/>
                <w:sz w:val="24"/>
                <w:szCs w:val="24"/>
              </w:rPr>
              <w:t>号</w:t>
            </w:r>
          </w:p>
        </w:tc>
        <w:tc>
          <w:tcPr>
            <w:tcW w:w="2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F9FD5">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设备名称</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90E50">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品牌</w:t>
            </w:r>
          </w:p>
        </w:tc>
        <w:tc>
          <w:tcPr>
            <w:tcW w:w="1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4A4EC">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规格型号</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A4A77">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数量</w:t>
            </w:r>
          </w:p>
        </w:tc>
        <w:tc>
          <w:tcPr>
            <w:tcW w:w="1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852A9">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预算单价（万元/年）</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5DD7F">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年限</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A284F">
            <w:pPr>
              <w:widowControl/>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总预算</w:t>
            </w:r>
          </w:p>
          <w:p w14:paraId="329608B7">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（万元）</w:t>
            </w:r>
          </w:p>
        </w:tc>
      </w:tr>
      <w:tr w14:paraId="5ACB5D2A">
        <w:tblPrEx>
          <w:tblCellMar>
            <w:top w:w="15" w:type="dxa"/>
            <w:left w:w="15" w:type="dxa"/>
            <w:bottom w:w="15" w:type="dxa"/>
            <w:right w:w="15" w:type="dxa"/>
          </w:tblCellMar>
        </w:tblPrEx>
        <w:trPr>
          <w:trHeight w:val="362"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E3771">
            <w:pPr>
              <w:widowControl/>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6-4</w:t>
            </w:r>
          </w:p>
        </w:tc>
        <w:tc>
          <w:tcPr>
            <w:tcW w:w="2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AB687">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彩色超声诊断系统</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14883">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美国飞利浦</w:t>
            </w:r>
          </w:p>
        </w:tc>
        <w:tc>
          <w:tcPr>
            <w:tcW w:w="1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BC393">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EPIQ 7C</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61A60">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E96A9">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16</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9A17C">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3</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97066">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48</w:t>
            </w:r>
          </w:p>
        </w:tc>
      </w:tr>
    </w:tbl>
    <w:p w14:paraId="2E7DCC4F">
      <w:pPr>
        <w:keepNext w:val="0"/>
        <w:keepLines w:val="0"/>
        <w:pageBreakBefore w:val="0"/>
        <w:widowControl w:val="0"/>
        <w:kinsoku/>
        <w:wordWrap/>
        <w:overflowPunct/>
        <w:topLinePunct w:val="0"/>
        <w:autoSpaceDE w:val="0"/>
        <w:autoSpaceDN w:val="0"/>
        <w:bidi w:val="0"/>
        <w:adjustRightInd/>
        <w:snapToGrid/>
        <w:spacing w:line="360" w:lineRule="auto"/>
        <w:ind w:firstLine="0" w:firstLineChars="0"/>
        <w:jc w:val="both"/>
        <w:textAlignment w:val="auto"/>
        <w:rPr>
          <w:rFonts w:hint="eastAsia" w:ascii="宋体" w:hAnsi="宋体" w:eastAsia="宋体" w:cs="宋体"/>
          <w:b/>
          <w:color w:val="auto"/>
          <w:kern w:val="0"/>
          <w:sz w:val="24"/>
          <w:szCs w:val="24"/>
          <w:highlight w:val="none"/>
          <w:lang w:val="en-US" w:eastAsia="zh-CN" w:bidi="ar-SA"/>
        </w:rPr>
      </w:pPr>
      <w:r>
        <w:rPr>
          <w:rFonts w:hint="eastAsia" w:ascii="宋体" w:hAnsi="宋体" w:eastAsia="宋体" w:cs="宋体"/>
          <w:b/>
          <w:color w:val="auto"/>
          <w:kern w:val="0"/>
          <w:sz w:val="24"/>
          <w:szCs w:val="24"/>
          <w:highlight w:val="none"/>
          <w:lang w:val="en-US" w:eastAsia="zh-CN" w:bidi="ar-SA"/>
        </w:rPr>
        <w:t>二、技术要求</w:t>
      </w:r>
    </w:p>
    <w:p w14:paraId="5805E65C">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textAlignment w:val="auto"/>
        <w:rPr>
          <w:rFonts w:ascii="宋体" w:hAnsi="宋体" w:eastAsia="宋体" w:cs="宋体"/>
          <w:color w:val="auto"/>
          <w:sz w:val="24"/>
          <w:szCs w:val="24"/>
          <w:highlight w:val="none"/>
          <w:lang w:val="en-US" w:eastAsia="en-US" w:bidi="ar-SA"/>
        </w:rPr>
      </w:pPr>
      <w:r>
        <w:rPr>
          <w:rFonts w:hint="eastAsia" w:ascii="宋体" w:hAnsi="宋体" w:eastAsia="宋体" w:cs="宋体"/>
          <w:color w:val="auto"/>
          <w:sz w:val="24"/>
          <w:szCs w:val="24"/>
          <w:highlight w:val="none"/>
          <w:lang w:val="en-US" w:eastAsia="en-US" w:bidi="ar-SA"/>
        </w:rPr>
        <w:t>▲1、投标报价包括此台设备不限次人工费用、所有故障备件(含所配全部探头)更换及维护保养费用（含耗材）。</w:t>
      </w:r>
    </w:p>
    <w:p w14:paraId="19C90D87">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textAlignment w:val="auto"/>
        <w:rPr>
          <w:rFonts w:ascii="宋体" w:hAnsi="宋体" w:eastAsia="宋体" w:cs="宋体"/>
          <w:color w:val="auto"/>
          <w:sz w:val="24"/>
          <w:szCs w:val="24"/>
          <w:highlight w:val="none"/>
          <w:lang w:val="en-US" w:eastAsia="en-US" w:bidi="ar-SA"/>
        </w:rPr>
      </w:pPr>
      <w:r>
        <w:rPr>
          <w:rFonts w:hint="eastAsia" w:ascii="宋体" w:hAnsi="宋体" w:eastAsia="宋体" w:cs="宋体"/>
          <w:color w:val="auto"/>
          <w:sz w:val="24"/>
          <w:szCs w:val="24"/>
          <w:highlight w:val="none"/>
          <w:lang w:val="en-US" w:eastAsia="en-US" w:bidi="ar-SA"/>
        </w:rPr>
        <w:t>2、提供专门负责本院设备维修的项目负责人及工程师电话，提供7*24小时免费在线维修服务热线，提供远程在线技术咨询和维修诊断，电话响应时间≤20min。</w:t>
      </w:r>
    </w:p>
    <w:p w14:paraId="2C340559">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textAlignment w:val="auto"/>
        <w:rPr>
          <w:rFonts w:ascii="宋体" w:hAnsi="宋体" w:eastAsia="宋体" w:cs="宋体"/>
          <w:color w:val="auto"/>
          <w:sz w:val="24"/>
          <w:szCs w:val="24"/>
          <w:highlight w:val="none"/>
          <w:lang w:val="en-US" w:eastAsia="en-US" w:bidi="ar-SA"/>
        </w:rPr>
      </w:pPr>
      <w:r>
        <w:rPr>
          <w:rFonts w:hint="eastAsia" w:ascii="宋体" w:hAnsi="宋体" w:eastAsia="宋体" w:cs="宋体"/>
          <w:color w:val="auto"/>
          <w:sz w:val="24"/>
          <w:szCs w:val="24"/>
          <w:highlight w:val="none"/>
          <w:lang w:val="en-US" w:eastAsia="en-US" w:bidi="ar-SA"/>
        </w:rPr>
        <w:t>3、现场维修响应时间：&lt;2小时，宕机备件8小时到达现场。</w:t>
      </w:r>
    </w:p>
    <w:p w14:paraId="1F7A2AFA">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textAlignment w:val="auto"/>
        <w:rPr>
          <w:rFonts w:ascii="宋体" w:hAnsi="宋体" w:eastAsia="宋体" w:cs="宋体"/>
          <w:color w:val="auto"/>
          <w:sz w:val="24"/>
          <w:szCs w:val="24"/>
          <w:highlight w:val="none"/>
          <w:lang w:val="en-US" w:eastAsia="en-US" w:bidi="ar-SA"/>
        </w:rPr>
      </w:pPr>
      <w:r>
        <w:rPr>
          <w:rFonts w:hint="eastAsia" w:ascii="宋体" w:hAnsi="宋体" w:eastAsia="宋体" w:cs="宋体"/>
          <w:color w:val="auto"/>
          <w:sz w:val="24"/>
          <w:szCs w:val="24"/>
          <w:highlight w:val="none"/>
          <w:lang w:val="en-US" w:eastAsia="en-US" w:bidi="ar-SA"/>
        </w:rPr>
        <w:t>4、提供无限次现场人工服务。</w:t>
      </w:r>
    </w:p>
    <w:p w14:paraId="26EF5FC4">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textAlignment w:val="auto"/>
        <w:rPr>
          <w:rFonts w:ascii="宋体" w:hAnsi="宋体" w:eastAsia="宋体" w:cs="宋体"/>
          <w:color w:val="auto"/>
          <w:sz w:val="24"/>
          <w:szCs w:val="24"/>
          <w:highlight w:val="none"/>
          <w:lang w:val="en-US" w:eastAsia="en-US" w:bidi="ar-SA"/>
        </w:rPr>
      </w:pPr>
      <w:r>
        <w:rPr>
          <w:rFonts w:hint="eastAsia" w:ascii="宋体" w:hAnsi="宋体" w:eastAsia="宋体" w:cs="宋体"/>
          <w:color w:val="auto"/>
          <w:sz w:val="24"/>
          <w:szCs w:val="24"/>
          <w:highlight w:val="none"/>
          <w:lang w:val="en-US" w:eastAsia="en-US" w:bidi="ar-SA"/>
        </w:rPr>
        <w:t>5、</w:t>
      </w:r>
      <w:r>
        <w:rPr>
          <w:rFonts w:hint="eastAsia" w:ascii="宋体" w:hAnsi="宋体" w:eastAsia="宋体" w:cs="宋体"/>
          <w:color w:val="auto"/>
          <w:sz w:val="24"/>
          <w:szCs w:val="24"/>
          <w:highlight w:val="none"/>
          <w:lang w:val="en-AU" w:eastAsia="en-US" w:bidi="ar-SA"/>
        </w:rPr>
        <w:t>专业保养≥4次/年，并提供定期维护保养报告</w:t>
      </w:r>
      <w:r>
        <w:rPr>
          <w:rFonts w:hint="eastAsia" w:ascii="宋体" w:hAnsi="宋体" w:eastAsia="宋体" w:cs="宋体"/>
          <w:color w:val="auto"/>
          <w:sz w:val="24"/>
          <w:szCs w:val="24"/>
          <w:highlight w:val="none"/>
          <w:lang w:val="en-US" w:eastAsia="en-US" w:bidi="ar-SA"/>
        </w:rPr>
        <w:t>。</w:t>
      </w:r>
    </w:p>
    <w:p w14:paraId="2863D025">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textAlignment w:val="auto"/>
        <w:rPr>
          <w:rFonts w:ascii="宋体" w:hAnsi="宋体" w:eastAsia="宋体" w:cs="宋体"/>
          <w:color w:val="auto"/>
          <w:sz w:val="24"/>
          <w:szCs w:val="24"/>
          <w:highlight w:val="none"/>
          <w:lang w:val="en-US" w:eastAsia="en-US" w:bidi="ar-SA"/>
        </w:rPr>
      </w:pPr>
      <w:r>
        <w:rPr>
          <w:rFonts w:hint="eastAsia" w:ascii="宋体" w:hAnsi="宋体" w:eastAsia="宋体" w:cs="宋体"/>
          <w:color w:val="auto"/>
          <w:sz w:val="24"/>
          <w:szCs w:val="24"/>
          <w:highlight w:val="none"/>
          <w:lang w:val="en-US" w:eastAsia="en-US" w:bidi="ar-SA"/>
        </w:rPr>
        <w:t>6、保养内容包含：</w:t>
      </w:r>
    </w:p>
    <w:p w14:paraId="73205F58">
      <w:pPr>
        <w:keepNext w:val="0"/>
        <w:keepLines w:val="0"/>
        <w:pageBreakBefore w:val="0"/>
        <w:widowControl w:val="0"/>
        <w:tabs>
          <w:tab w:val="left" w:pos="852"/>
        </w:tabs>
        <w:kinsoku/>
        <w:wordWrap/>
        <w:overflowPunct/>
        <w:topLinePunct w:val="0"/>
        <w:autoSpaceDE w:val="0"/>
        <w:autoSpaceDN w:val="0"/>
        <w:bidi w:val="0"/>
        <w:adjustRightInd/>
        <w:snapToGrid/>
        <w:spacing w:line="360" w:lineRule="auto"/>
        <w:ind w:firstLine="0" w:firstLineChars="0"/>
        <w:jc w:val="lef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1）机器外观检查及保养：包含机器主机外壳、机器监视器、键盘轮、探头、轨迹球等内容。</w:t>
      </w:r>
    </w:p>
    <w:p w14:paraId="16551AD5">
      <w:pPr>
        <w:keepNext w:val="0"/>
        <w:keepLines w:val="0"/>
        <w:pageBreakBefore w:val="0"/>
        <w:widowControl w:val="0"/>
        <w:tabs>
          <w:tab w:val="left" w:pos="852"/>
        </w:tabs>
        <w:kinsoku/>
        <w:wordWrap/>
        <w:overflowPunct/>
        <w:topLinePunct w:val="0"/>
        <w:autoSpaceDE w:val="0"/>
        <w:autoSpaceDN w:val="0"/>
        <w:bidi w:val="0"/>
        <w:adjustRightInd/>
        <w:snapToGrid/>
        <w:spacing w:line="360" w:lineRule="auto"/>
        <w:ind w:firstLine="0" w:firstLineChars="0"/>
        <w:jc w:val="lef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2）机器功能检查：包含B模式、M模式、CF模式、PW/CW模式、4D模式功能正常，参数可调节；其它模式测量功能是否正常及附件功能检查等内容。</w:t>
      </w:r>
    </w:p>
    <w:p w14:paraId="4D9E6B1C">
      <w:pPr>
        <w:keepNext w:val="0"/>
        <w:keepLines w:val="0"/>
        <w:pageBreakBefore w:val="0"/>
        <w:widowControl w:val="0"/>
        <w:tabs>
          <w:tab w:val="left" w:pos="852"/>
        </w:tabs>
        <w:kinsoku/>
        <w:wordWrap/>
        <w:overflowPunct/>
        <w:topLinePunct w:val="0"/>
        <w:autoSpaceDE w:val="0"/>
        <w:autoSpaceDN w:val="0"/>
        <w:bidi w:val="0"/>
        <w:adjustRightInd/>
        <w:snapToGrid/>
        <w:spacing w:line="360" w:lineRule="auto"/>
        <w:ind w:firstLine="0" w:firstLineChars="0"/>
        <w:jc w:val="lef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3）机器清洁：包含机身清洁、键盘清洁、探头清洁、过滤网清洁、作台内部风扇及防尘网等内容。</w:t>
      </w:r>
    </w:p>
    <w:p w14:paraId="22C21755">
      <w:pPr>
        <w:keepNext w:val="0"/>
        <w:keepLines w:val="0"/>
        <w:pageBreakBefore w:val="0"/>
        <w:widowControl w:val="0"/>
        <w:tabs>
          <w:tab w:val="left" w:pos="640"/>
        </w:tabs>
        <w:kinsoku/>
        <w:wordWrap/>
        <w:overflowPunct/>
        <w:topLinePunct w:val="0"/>
        <w:autoSpaceDE w:val="0"/>
        <w:autoSpaceDN w:val="0"/>
        <w:bidi w:val="0"/>
        <w:adjustRightInd/>
        <w:snapToGrid/>
        <w:spacing w:line="360" w:lineRule="auto"/>
        <w:ind w:firstLine="0" w:firstLineChars="0"/>
        <w:jc w:val="lef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kern w:val="0"/>
          <w:sz w:val="24"/>
          <w:szCs w:val="24"/>
          <w:highlight w:val="none"/>
        </w:rPr>
        <w:t>机器调试调整：包含维修诊断、</w:t>
      </w:r>
      <w:r>
        <w:rPr>
          <w:rFonts w:hint="eastAsia" w:ascii="宋体" w:hAnsi="宋体" w:eastAsia="宋体" w:cs="宋体"/>
          <w:color w:val="auto"/>
          <w:sz w:val="24"/>
          <w:szCs w:val="24"/>
          <w:highlight w:val="none"/>
        </w:rPr>
        <w:t>电源检测和调整、UPS电池检测、键盘升降系统检测、参数校准等内容。</w:t>
      </w:r>
    </w:p>
    <w:p w14:paraId="4B4B261B">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textAlignment w:val="auto"/>
        <w:rPr>
          <w:rFonts w:ascii="宋体" w:hAnsi="宋体" w:eastAsia="宋体" w:cs="宋体"/>
          <w:color w:val="auto"/>
          <w:sz w:val="24"/>
          <w:szCs w:val="24"/>
          <w:highlight w:val="none"/>
          <w:lang w:val="en-US" w:eastAsia="en-US" w:bidi="ar-SA"/>
        </w:rPr>
      </w:pPr>
      <w:r>
        <w:rPr>
          <w:rFonts w:hint="eastAsia" w:ascii="宋体" w:hAnsi="宋体" w:eastAsia="宋体" w:cs="宋体"/>
          <w:color w:val="auto"/>
          <w:sz w:val="24"/>
          <w:szCs w:val="24"/>
          <w:highlight w:val="none"/>
          <w:lang w:val="en-US" w:eastAsia="en-US" w:bidi="ar-SA"/>
        </w:rPr>
        <w:t>5）机器其它系统检查：系统文件、存储系统状态数据、系统时间的准确性、 图像存储磁盘剩余空间、DVD-RAM和MOD驱动器的读写性能。</w:t>
      </w:r>
    </w:p>
    <w:p w14:paraId="765A3B6D">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textAlignment w:val="auto"/>
        <w:rPr>
          <w:rFonts w:ascii="宋体" w:hAnsi="宋体" w:eastAsia="宋体" w:cs="宋体"/>
          <w:color w:val="auto"/>
          <w:sz w:val="24"/>
          <w:szCs w:val="24"/>
          <w:highlight w:val="none"/>
          <w:lang w:val="en-US" w:eastAsia="en-US" w:bidi="ar-SA"/>
        </w:rPr>
      </w:pPr>
      <w:r>
        <w:rPr>
          <w:rFonts w:hint="eastAsia" w:ascii="宋体" w:hAnsi="宋体" w:eastAsia="宋体" w:cs="宋体"/>
          <w:color w:val="auto"/>
          <w:sz w:val="24"/>
          <w:szCs w:val="24"/>
          <w:highlight w:val="none"/>
          <w:lang w:val="en-US" w:eastAsia="en-US" w:bidi="ar-SA"/>
        </w:rPr>
        <w:t>7、保证所保设备开机率&gt;97%（按照每年365个工作日计算），每低于一个百分点相应延长保修期7天。</w:t>
      </w:r>
    </w:p>
    <w:p w14:paraId="1B61E3B6">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textAlignment w:val="auto"/>
        <w:rPr>
          <w:rFonts w:ascii="宋体" w:hAnsi="宋体" w:eastAsia="宋体" w:cs="宋体"/>
          <w:color w:val="auto"/>
          <w:sz w:val="24"/>
          <w:szCs w:val="24"/>
          <w:highlight w:val="none"/>
          <w:lang w:val="en-US" w:eastAsia="en-US" w:bidi="ar-SA"/>
        </w:rPr>
      </w:pPr>
      <w:r>
        <w:rPr>
          <w:rFonts w:hint="eastAsia" w:ascii="宋体" w:hAnsi="宋体" w:eastAsia="宋体" w:cs="宋体"/>
          <w:color w:val="auto"/>
          <w:sz w:val="24"/>
          <w:szCs w:val="24"/>
          <w:highlight w:val="none"/>
          <w:lang w:val="en-US" w:eastAsia="en-US" w:bidi="ar-SA"/>
        </w:rPr>
        <w:t>▲8、最终服务商现场超声维修工程师≥3名，均具备维修资质（提供工程师原厂培训资质证书。</w:t>
      </w:r>
    </w:p>
    <w:p w14:paraId="00E28D17">
      <w:pPr>
        <w:keepNext w:val="0"/>
        <w:keepLines w:val="0"/>
        <w:pageBreakBefore w:val="0"/>
        <w:widowControl w:val="0"/>
        <w:numPr>
          <w:ilvl w:val="0"/>
          <w:numId w:val="0"/>
        </w:numPr>
        <w:kinsoku/>
        <w:wordWrap/>
        <w:overflowPunct/>
        <w:topLinePunct w:val="0"/>
        <w:autoSpaceDE w:val="0"/>
        <w:autoSpaceDN w:val="0"/>
        <w:bidi w:val="0"/>
        <w:adjustRightInd/>
        <w:snapToGrid/>
        <w:spacing w:after="0" w:line="360" w:lineRule="auto"/>
        <w:ind w:firstLine="0" w:firstLineChars="0"/>
        <w:textAlignment w:val="auto"/>
        <w:rPr>
          <w:rFonts w:ascii="宋体" w:hAnsi="宋体" w:eastAsia="宋体" w:cs="宋体"/>
          <w:color w:val="auto"/>
          <w:sz w:val="24"/>
          <w:szCs w:val="24"/>
          <w:highlight w:val="none"/>
          <w:lang w:val="en-US" w:eastAsia="en-US" w:bidi="ar-SA"/>
        </w:rPr>
      </w:pPr>
      <w:r>
        <w:rPr>
          <w:rFonts w:ascii="宋体" w:hAnsi="宋体" w:eastAsia="宋体" w:cs="宋体"/>
          <w:color w:val="auto"/>
          <w:sz w:val="24"/>
          <w:szCs w:val="24"/>
          <w:lang w:val="en-US" w:eastAsia="en-US" w:bidi="ar-SA"/>
        </w:rPr>
        <w:t>9、</w:t>
      </w:r>
      <w:r>
        <w:rPr>
          <w:rFonts w:hint="eastAsia" w:ascii="宋体" w:hAnsi="宋体" w:eastAsia="宋体" w:cs="宋体"/>
          <w:color w:val="auto"/>
          <w:sz w:val="24"/>
          <w:szCs w:val="24"/>
          <w:highlight w:val="none"/>
          <w:lang w:val="en-US" w:eastAsia="en-US" w:bidi="ar-SA"/>
        </w:rPr>
        <w:t>如设备在8小时内不能修复，需提供同等及以上高端机型的备用机器供科室免费使用。</w:t>
      </w:r>
    </w:p>
    <w:p w14:paraId="5C9BD976">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textAlignment w:val="auto"/>
        <w:rPr>
          <w:rFonts w:ascii="宋体" w:hAnsi="宋体" w:eastAsia="宋体" w:cs="宋体"/>
          <w:color w:val="auto"/>
          <w:sz w:val="24"/>
          <w:szCs w:val="24"/>
          <w:highlight w:val="none"/>
          <w:lang w:val="en-US" w:eastAsia="en-US" w:bidi="ar-SA"/>
        </w:rPr>
      </w:pPr>
      <w:r>
        <w:rPr>
          <w:rFonts w:hint="eastAsia" w:ascii="宋体" w:hAnsi="宋体" w:eastAsia="宋体" w:cs="宋体"/>
          <w:color w:val="auto"/>
          <w:sz w:val="24"/>
          <w:szCs w:val="24"/>
          <w:highlight w:val="none"/>
          <w:lang w:val="en-US" w:eastAsia="en-US" w:bidi="ar-SA"/>
        </w:rPr>
        <w:t>▲10、最终服务商在国内设有备件仓库，提供地址、联系人、库房产权证明或租赁证明。</w:t>
      </w:r>
    </w:p>
    <w:p w14:paraId="5F731D18">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textAlignment w:val="auto"/>
        <w:rPr>
          <w:rFonts w:ascii="宋体" w:hAnsi="宋体" w:eastAsia="宋体" w:cs="宋体"/>
          <w:color w:val="auto"/>
          <w:sz w:val="24"/>
          <w:szCs w:val="24"/>
          <w:highlight w:val="none"/>
          <w:lang w:val="en-US" w:eastAsia="en-US" w:bidi="ar-SA"/>
        </w:rPr>
      </w:pPr>
      <w:r>
        <w:rPr>
          <w:rFonts w:hint="eastAsia" w:ascii="宋体" w:hAnsi="宋体" w:eastAsia="宋体" w:cs="宋体"/>
          <w:color w:val="auto"/>
          <w:sz w:val="24"/>
          <w:szCs w:val="24"/>
          <w:highlight w:val="none"/>
          <w:lang w:val="en-US" w:eastAsia="en-US" w:bidi="ar-SA"/>
        </w:rPr>
        <w:t>11、备件供应和更换：所更换的备件全部为原厂全新备件并提供原厂证明。</w:t>
      </w:r>
    </w:p>
    <w:p w14:paraId="7674436F">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textAlignment w:val="auto"/>
        <w:rPr>
          <w:rFonts w:ascii="宋体" w:hAnsi="宋体" w:eastAsia="宋体" w:cs="宋体"/>
          <w:color w:val="auto"/>
          <w:sz w:val="24"/>
          <w:szCs w:val="24"/>
          <w:highlight w:val="none"/>
          <w:lang w:val="en-US" w:eastAsia="en-US" w:bidi="ar-SA"/>
        </w:rPr>
      </w:pPr>
      <w:r>
        <w:rPr>
          <w:rFonts w:hint="eastAsia" w:ascii="宋体" w:hAnsi="宋体" w:eastAsia="宋体" w:cs="宋体"/>
          <w:color w:val="auto"/>
          <w:sz w:val="24"/>
          <w:szCs w:val="24"/>
          <w:highlight w:val="none"/>
          <w:lang w:val="en-US" w:eastAsia="en-US" w:bidi="ar-SA"/>
        </w:rPr>
        <w:t>12、最终服务商具备合法来源的高级故障诊断维修钥匙，可完全使用维修诊断和校准软件。</w:t>
      </w:r>
    </w:p>
    <w:p w14:paraId="01C2B939">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textAlignment w:val="auto"/>
        <w:rPr>
          <w:rFonts w:ascii="宋体" w:hAnsi="宋体" w:eastAsia="宋体" w:cs="宋体"/>
          <w:color w:val="auto"/>
          <w:sz w:val="24"/>
          <w:szCs w:val="24"/>
          <w:highlight w:val="none"/>
          <w:lang w:val="en-AU" w:eastAsia="en-US" w:bidi="ar-SA"/>
        </w:rPr>
      </w:pPr>
      <w:r>
        <w:rPr>
          <w:rFonts w:hint="eastAsia" w:ascii="宋体" w:hAnsi="宋体" w:eastAsia="宋体" w:cs="宋体"/>
          <w:color w:val="auto"/>
          <w:sz w:val="24"/>
          <w:szCs w:val="24"/>
          <w:highlight w:val="none"/>
          <w:lang w:val="en-US" w:eastAsia="en-US" w:bidi="ar-SA"/>
        </w:rPr>
        <w:t>13、最终服务商每次维保任务完成后，维保工程师应及时提供工单，由使用科室及设备管理科室签字确认并留存复写联。年度维保服务期结束时提供全年维保资料，并对维修的故障进行分析。</w:t>
      </w:r>
    </w:p>
    <w:p w14:paraId="62C3D448">
      <w:pPr>
        <w:widowControl w:val="0"/>
        <w:numPr>
          <w:ilvl w:val="255"/>
          <w:numId w:val="0"/>
        </w:numPr>
        <w:autoSpaceDE w:val="0"/>
        <w:autoSpaceDN w:val="0"/>
        <w:ind w:left="-110" w:leftChars="-50"/>
        <w:rPr>
          <w:rFonts w:ascii="微软雅黑" w:hAnsi="微软雅黑" w:eastAsia="微软雅黑" w:cs="仿宋"/>
          <w:color w:val="000000"/>
          <w:sz w:val="24"/>
          <w:szCs w:val="21"/>
          <w:lang w:val="en-US" w:eastAsia="en-US" w:bidi="ar-SA"/>
        </w:rPr>
      </w:pPr>
    </w:p>
    <w:p w14:paraId="6C69AB95">
      <w:pPr>
        <w:keepNext w:val="0"/>
        <w:keepLines w:val="0"/>
        <w:pageBreakBefore w:val="0"/>
        <w:widowControl/>
        <w:kinsoku/>
        <w:wordWrap/>
        <w:overflowPunct/>
        <w:topLinePunct w:val="0"/>
        <w:autoSpaceDE w:val="0"/>
        <w:autoSpaceDN w:val="0"/>
        <w:bidi w:val="0"/>
        <w:adjustRightInd/>
        <w:snapToGrid/>
        <w:spacing w:line="360" w:lineRule="auto"/>
        <w:ind w:firstLine="0" w:firstLineChars="0"/>
        <w:contextualSpacing/>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品目</w:t>
      </w:r>
      <w:r>
        <w:rPr>
          <w:rFonts w:hint="eastAsia" w:ascii="宋体" w:hAnsi="宋体" w:eastAsia="宋体" w:cs="宋体"/>
          <w:b/>
          <w:bCs/>
          <w:color w:val="auto"/>
          <w:sz w:val="24"/>
          <w:szCs w:val="24"/>
          <w:highlight w:val="none"/>
          <w:lang w:eastAsia="zh-CN"/>
        </w:rPr>
        <w:t>6-5：便携式彩色超声诊断系统维修保养服务</w:t>
      </w:r>
    </w:p>
    <w:p w14:paraId="4B1F4F3C">
      <w:pPr>
        <w:widowControl w:val="0"/>
        <w:autoSpaceDE w:val="0"/>
        <w:autoSpaceDN w:val="0"/>
        <w:spacing w:line="360" w:lineRule="auto"/>
        <w:ind w:firstLine="0" w:firstLineChars="0"/>
        <w:jc w:val="both"/>
        <w:rPr>
          <w:rFonts w:ascii="宋体" w:hAnsi="宋体" w:eastAsia="宋体" w:cs="宋体"/>
          <w:b/>
          <w:bCs/>
          <w:color w:val="000000"/>
          <w:kern w:val="0"/>
          <w:sz w:val="24"/>
          <w:szCs w:val="24"/>
          <w:lang w:val="en-US" w:eastAsia="zh-CN" w:bidi="ar-SA"/>
        </w:rPr>
      </w:pPr>
      <w:r>
        <w:rPr>
          <w:rFonts w:hint="eastAsia" w:ascii="宋体" w:hAnsi="宋体" w:eastAsia="宋体" w:cs="宋体"/>
          <w:b/>
          <w:bCs/>
          <w:color w:val="000000"/>
          <w:kern w:val="0"/>
          <w:sz w:val="24"/>
          <w:szCs w:val="24"/>
          <w:lang w:val="en-US" w:eastAsia="zh-CN" w:bidi="ar-SA"/>
        </w:rPr>
        <w:t>一、维保设备清单：</w:t>
      </w:r>
    </w:p>
    <w:tbl>
      <w:tblPr>
        <w:tblStyle w:val="6"/>
        <w:tblW w:w="9872" w:type="dxa"/>
        <w:tblInd w:w="-294" w:type="dxa"/>
        <w:tblLayout w:type="fixed"/>
        <w:tblCellMar>
          <w:top w:w="15" w:type="dxa"/>
          <w:left w:w="15" w:type="dxa"/>
          <w:bottom w:w="15" w:type="dxa"/>
          <w:right w:w="15" w:type="dxa"/>
        </w:tblCellMar>
      </w:tblPr>
      <w:tblGrid>
        <w:gridCol w:w="534"/>
        <w:gridCol w:w="2963"/>
        <w:gridCol w:w="750"/>
        <w:gridCol w:w="1519"/>
        <w:gridCol w:w="825"/>
        <w:gridCol w:w="1469"/>
        <w:gridCol w:w="593"/>
        <w:gridCol w:w="1219"/>
      </w:tblGrid>
      <w:tr w14:paraId="3677AE35">
        <w:tblPrEx>
          <w:tblCellMar>
            <w:top w:w="15" w:type="dxa"/>
            <w:left w:w="15" w:type="dxa"/>
            <w:bottom w:w="15" w:type="dxa"/>
            <w:right w:w="15" w:type="dxa"/>
          </w:tblCellMar>
        </w:tblPrEx>
        <w:trPr>
          <w:trHeight w:val="494"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42B13">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lang w:val="en-US" w:eastAsia="zh-CN"/>
              </w:rPr>
              <w:t>品目</w:t>
            </w:r>
            <w:r>
              <w:rPr>
                <w:rFonts w:hint="eastAsia" w:ascii="宋体" w:hAnsi="宋体" w:eastAsia="宋体" w:cs="宋体"/>
                <w:color w:val="000000"/>
                <w:kern w:val="0"/>
                <w:sz w:val="24"/>
                <w:szCs w:val="24"/>
              </w:rPr>
              <w:t>号</w:t>
            </w:r>
          </w:p>
        </w:tc>
        <w:tc>
          <w:tcPr>
            <w:tcW w:w="2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42C35">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设备名称</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02958">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品牌</w:t>
            </w:r>
          </w:p>
        </w:tc>
        <w:tc>
          <w:tcPr>
            <w:tcW w:w="1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6BEBC">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规格型号</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E3E68">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数量</w:t>
            </w:r>
          </w:p>
        </w:tc>
        <w:tc>
          <w:tcPr>
            <w:tcW w:w="1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690D5">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预算单价（万元/年）</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BB0B3">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年限</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664A6">
            <w:pPr>
              <w:widowControl/>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总预算</w:t>
            </w:r>
          </w:p>
          <w:p w14:paraId="0FF555C2">
            <w:pPr>
              <w:widowControl/>
              <w:jc w:val="center"/>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（万元）</w:t>
            </w:r>
          </w:p>
        </w:tc>
      </w:tr>
      <w:tr w14:paraId="152180D4">
        <w:tblPrEx>
          <w:tblCellMar>
            <w:top w:w="15" w:type="dxa"/>
            <w:left w:w="15" w:type="dxa"/>
            <w:bottom w:w="15" w:type="dxa"/>
            <w:right w:w="15" w:type="dxa"/>
          </w:tblCellMar>
        </w:tblPrEx>
        <w:trPr>
          <w:trHeight w:val="362" w:hRule="atLeast"/>
        </w:trPr>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01F0E">
            <w:pPr>
              <w:widowControl/>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6-5</w:t>
            </w:r>
          </w:p>
        </w:tc>
        <w:tc>
          <w:tcPr>
            <w:tcW w:w="2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03558">
            <w:pPr>
              <w:keepNext w:val="0"/>
              <w:keepLines w:val="0"/>
              <w:widowControl/>
              <w:suppressLineNumbers w:val="0"/>
              <w:jc w:val="center"/>
              <w:textAlignment w:val="center"/>
              <w:rPr>
                <w:rFonts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便携式彩色超声诊断系统</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7AB1C">
            <w:pPr>
              <w:keepNext w:val="0"/>
              <w:keepLines w:val="0"/>
              <w:widowControl/>
              <w:suppressLineNumbers w:val="0"/>
              <w:jc w:val="center"/>
              <w:textAlignment w:val="center"/>
              <w:rPr>
                <w:rFonts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飞利浦</w:t>
            </w:r>
          </w:p>
        </w:tc>
        <w:tc>
          <w:tcPr>
            <w:tcW w:w="1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71DC2">
            <w:pPr>
              <w:keepNext w:val="0"/>
              <w:keepLines w:val="0"/>
              <w:widowControl/>
              <w:suppressLineNumbers w:val="0"/>
              <w:jc w:val="center"/>
              <w:textAlignment w:val="center"/>
              <w:rPr>
                <w:rFonts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CX50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7D28A">
            <w:pPr>
              <w:keepNext w:val="0"/>
              <w:keepLines w:val="0"/>
              <w:widowControl/>
              <w:suppressLineNumbers w:val="0"/>
              <w:jc w:val="center"/>
              <w:textAlignment w:val="center"/>
              <w:rPr>
                <w:rFonts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1</w:t>
            </w:r>
          </w:p>
        </w:tc>
        <w:tc>
          <w:tcPr>
            <w:tcW w:w="1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7A60D">
            <w:pPr>
              <w:keepNext w:val="0"/>
              <w:keepLines w:val="0"/>
              <w:widowControl/>
              <w:suppressLineNumbers w:val="0"/>
              <w:jc w:val="center"/>
              <w:textAlignment w:val="center"/>
              <w:rPr>
                <w:rFonts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7.46</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0A9CD">
            <w:pPr>
              <w:keepNext w:val="0"/>
              <w:keepLines w:val="0"/>
              <w:widowControl/>
              <w:suppressLineNumbers w:val="0"/>
              <w:jc w:val="center"/>
              <w:textAlignment w:val="center"/>
              <w:rPr>
                <w:rFonts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3</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E3F9F">
            <w:pPr>
              <w:keepNext w:val="0"/>
              <w:keepLines w:val="0"/>
              <w:widowControl/>
              <w:suppressLineNumbers w:val="0"/>
              <w:jc w:val="center"/>
              <w:textAlignment w:val="center"/>
              <w:rPr>
                <w:rFonts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22.38</w:t>
            </w:r>
          </w:p>
        </w:tc>
      </w:tr>
    </w:tbl>
    <w:p w14:paraId="4E55D698">
      <w:pPr>
        <w:keepNext w:val="0"/>
        <w:keepLines w:val="0"/>
        <w:pageBreakBefore w:val="0"/>
        <w:widowControl w:val="0"/>
        <w:kinsoku/>
        <w:wordWrap/>
        <w:overflowPunct/>
        <w:topLinePunct w:val="0"/>
        <w:autoSpaceDE w:val="0"/>
        <w:autoSpaceDN w:val="0"/>
        <w:bidi w:val="0"/>
        <w:adjustRightInd/>
        <w:snapToGrid/>
        <w:spacing w:line="360" w:lineRule="auto"/>
        <w:ind w:firstLine="0" w:firstLineChars="0"/>
        <w:jc w:val="both"/>
        <w:textAlignment w:val="auto"/>
        <w:rPr>
          <w:rFonts w:hint="eastAsia" w:ascii="宋体" w:hAnsi="宋体" w:eastAsia="宋体" w:cs="宋体"/>
          <w:b/>
          <w:color w:val="auto"/>
          <w:kern w:val="0"/>
          <w:sz w:val="24"/>
          <w:szCs w:val="24"/>
          <w:highlight w:val="none"/>
          <w:lang w:val="en-US" w:eastAsia="zh-CN" w:bidi="ar-SA"/>
        </w:rPr>
      </w:pPr>
      <w:r>
        <w:rPr>
          <w:rFonts w:hint="eastAsia" w:ascii="宋体" w:hAnsi="宋体" w:eastAsia="宋体" w:cs="宋体"/>
          <w:b/>
          <w:color w:val="auto"/>
          <w:kern w:val="0"/>
          <w:sz w:val="24"/>
          <w:szCs w:val="24"/>
          <w:highlight w:val="none"/>
          <w:lang w:val="en-US" w:eastAsia="zh-CN" w:bidi="ar-SA"/>
        </w:rPr>
        <w:t>二、技术要求</w:t>
      </w:r>
    </w:p>
    <w:p w14:paraId="42648BCC">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rPr>
          <w:rFonts w:hint="eastAsia" w:ascii="宋体" w:hAnsi="宋体" w:eastAsia="宋体" w:cs="宋体"/>
          <w:sz w:val="24"/>
          <w:szCs w:val="24"/>
          <w:highlight w:val="none"/>
          <w:lang w:val="en-US" w:eastAsia="en-US" w:bidi="ar-SA"/>
        </w:rPr>
      </w:pPr>
      <w:r>
        <w:rPr>
          <w:rFonts w:hint="eastAsia" w:ascii="宋体" w:hAnsi="宋体" w:eastAsia="宋体" w:cs="宋体"/>
          <w:sz w:val="24"/>
          <w:szCs w:val="24"/>
          <w:highlight w:val="none"/>
          <w:lang w:val="en-US" w:eastAsia="en-US" w:bidi="ar-SA"/>
        </w:rPr>
        <w:t>▲1、投标报价包括此台设备不限次人工费用、所有故障备件(含所配全部探头)更换及维护保养费用（含耗材）。</w:t>
      </w:r>
    </w:p>
    <w:p w14:paraId="6F39F85A">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rPr>
          <w:rFonts w:hint="eastAsia" w:ascii="宋体" w:hAnsi="宋体" w:eastAsia="宋体" w:cs="宋体"/>
          <w:sz w:val="24"/>
          <w:szCs w:val="24"/>
          <w:highlight w:val="none"/>
          <w:lang w:val="en-US" w:eastAsia="en-US" w:bidi="ar-SA"/>
        </w:rPr>
      </w:pPr>
      <w:r>
        <w:rPr>
          <w:rFonts w:hint="eastAsia" w:ascii="宋体" w:hAnsi="宋体" w:eastAsia="宋体" w:cs="宋体"/>
          <w:sz w:val="24"/>
          <w:szCs w:val="24"/>
          <w:highlight w:val="none"/>
          <w:lang w:val="en-US" w:eastAsia="en-US" w:bidi="ar-SA"/>
        </w:rPr>
        <w:t>2、具备400或800报修热线，提供7×24h在线技术支持，电话响应时间≤20min。</w:t>
      </w:r>
    </w:p>
    <w:p w14:paraId="46B1C0B8">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en-US" w:bidi="ar-SA"/>
        </w:rPr>
        <w:t>3、工程师</w:t>
      </w:r>
      <w:r>
        <w:rPr>
          <w:rFonts w:hint="eastAsia" w:ascii="宋体" w:hAnsi="宋体" w:eastAsia="宋体" w:cs="宋体"/>
          <w:sz w:val="24"/>
          <w:szCs w:val="24"/>
          <w:highlight w:val="none"/>
          <w:lang w:val="en-US" w:eastAsia="zh-CN" w:bidi="ar-SA"/>
        </w:rPr>
        <w:t>2</w:t>
      </w:r>
      <w:r>
        <w:rPr>
          <w:rFonts w:hint="eastAsia" w:ascii="宋体" w:hAnsi="宋体" w:eastAsia="宋体" w:cs="宋体"/>
          <w:sz w:val="24"/>
          <w:szCs w:val="24"/>
          <w:highlight w:val="none"/>
          <w:lang w:val="en-US" w:eastAsia="en-US" w:bidi="ar-SA"/>
        </w:rPr>
        <w:t>小时内到达现场，</w:t>
      </w:r>
      <w:r>
        <w:rPr>
          <w:rFonts w:hint="eastAsia" w:ascii="宋体" w:hAnsi="宋体" w:eastAsia="宋体" w:cs="宋体"/>
          <w:sz w:val="24"/>
          <w:szCs w:val="24"/>
          <w:highlight w:val="none"/>
          <w:lang w:val="en-US" w:eastAsia="zh-CN" w:bidi="ar-SA"/>
        </w:rPr>
        <w:t>如设备在8小时内不能修复，需同时提供同等及以上高端机型的备用机器供科室免费使用。</w:t>
      </w:r>
    </w:p>
    <w:p w14:paraId="6DA497F1">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rPr>
          <w:rFonts w:hint="eastAsia" w:ascii="宋体" w:hAnsi="宋体" w:eastAsia="宋体" w:cs="宋体"/>
          <w:sz w:val="24"/>
          <w:szCs w:val="24"/>
          <w:highlight w:val="none"/>
          <w:lang w:val="en-US" w:eastAsia="en-US" w:bidi="ar-SA"/>
        </w:rPr>
      </w:pPr>
      <w:r>
        <w:rPr>
          <w:rFonts w:hint="eastAsia" w:ascii="宋体" w:hAnsi="宋体" w:eastAsia="宋体" w:cs="宋体"/>
          <w:sz w:val="24"/>
          <w:szCs w:val="24"/>
          <w:highlight w:val="none"/>
          <w:lang w:val="en-US" w:eastAsia="en-US" w:bidi="ar-SA"/>
        </w:rPr>
        <w:t>4、开机率≥97%（365天计算），停机时间每超过规定天数1天，保修期顺延3天。</w:t>
      </w:r>
    </w:p>
    <w:p w14:paraId="40EC2445">
      <w:pPr>
        <w:keepNext w:val="0"/>
        <w:keepLines w:val="0"/>
        <w:pageBreakBefore w:val="0"/>
        <w:widowControl/>
        <w:kinsoku/>
        <w:wordWrap/>
        <w:overflowPunct/>
        <w:topLinePunct w:val="0"/>
        <w:autoSpaceDE w:val="0"/>
        <w:autoSpaceDN w:val="0"/>
        <w:bidi w:val="0"/>
        <w:adjustRightInd/>
        <w:snapToGrid/>
        <w:spacing w:line="360" w:lineRule="auto"/>
        <w:ind w:firstLine="0" w:firstLineChars="0"/>
        <w:jc w:val="left"/>
        <w:textAlignment w:val="top"/>
        <w:rPr>
          <w:rFonts w:hint="eastAsia" w:ascii="宋体" w:hAnsi="宋体" w:eastAsia="宋体" w:cs="宋体"/>
          <w:color w:val="000000"/>
          <w:sz w:val="24"/>
          <w:highlight w:val="none"/>
          <w:lang w:val="en-AU"/>
        </w:rPr>
      </w:pPr>
      <w:r>
        <w:rPr>
          <w:rFonts w:hint="eastAsia" w:ascii="宋体" w:hAnsi="宋体" w:eastAsia="宋体" w:cs="宋体"/>
          <w:color w:val="000000"/>
          <w:sz w:val="24"/>
          <w:highlight w:val="none"/>
          <w:lang w:val="en-AU"/>
        </w:rPr>
        <w:t>5、专业保养≥4次/年，</w:t>
      </w:r>
      <w:r>
        <w:rPr>
          <w:rFonts w:hint="eastAsia" w:ascii="宋体" w:hAnsi="宋体" w:eastAsia="宋体" w:cs="宋体"/>
          <w:color w:val="000000"/>
          <w:sz w:val="24"/>
          <w:highlight w:val="none"/>
          <w:lang w:val="en-US" w:eastAsia="zh-CN"/>
        </w:rPr>
        <w:t>预先排查问题及时解决，</w:t>
      </w:r>
      <w:r>
        <w:rPr>
          <w:rFonts w:hint="eastAsia" w:ascii="宋体" w:hAnsi="宋体" w:eastAsia="宋体" w:cs="宋体"/>
          <w:color w:val="000000"/>
          <w:sz w:val="24"/>
          <w:highlight w:val="none"/>
          <w:lang w:val="en-AU"/>
        </w:rPr>
        <w:t>并提供定期维护保养报告</w:t>
      </w:r>
    </w:p>
    <w:p w14:paraId="1660833C">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rPr>
          <w:rFonts w:hint="eastAsia" w:ascii="宋体" w:hAnsi="宋体" w:eastAsia="宋体" w:cs="宋体"/>
          <w:color w:val="000000"/>
          <w:sz w:val="24"/>
          <w:szCs w:val="24"/>
          <w:highlight w:val="none"/>
          <w:lang w:val="en-US" w:eastAsia="en-US" w:bidi="ar-SA"/>
        </w:rPr>
      </w:pPr>
      <w:r>
        <w:rPr>
          <w:rFonts w:hint="eastAsia" w:ascii="宋体" w:hAnsi="宋体" w:eastAsia="宋体" w:cs="宋体"/>
          <w:color w:val="000000"/>
          <w:sz w:val="24"/>
          <w:szCs w:val="24"/>
          <w:highlight w:val="none"/>
          <w:lang w:val="en-US" w:eastAsia="zh-CN" w:bidi="ar-SA"/>
        </w:rPr>
        <w:t>6、</w:t>
      </w:r>
      <w:r>
        <w:rPr>
          <w:rFonts w:hint="eastAsia" w:ascii="宋体" w:hAnsi="宋体" w:eastAsia="宋体" w:cs="宋体"/>
          <w:color w:val="000000"/>
          <w:sz w:val="24"/>
          <w:szCs w:val="24"/>
          <w:highlight w:val="none"/>
          <w:lang w:val="en-US" w:eastAsia="en-US" w:bidi="ar-SA"/>
        </w:rPr>
        <w:t>保养内容包含：</w:t>
      </w:r>
    </w:p>
    <w:p w14:paraId="041FE245">
      <w:pPr>
        <w:keepNext w:val="0"/>
        <w:keepLines w:val="0"/>
        <w:pageBreakBefore w:val="0"/>
        <w:tabs>
          <w:tab w:val="left" w:pos="852"/>
        </w:tabs>
        <w:kinsoku/>
        <w:wordWrap/>
        <w:overflowPunct/>
        <w:topLinePunct w:val="0"/>
        <w:autoSpaceDE w:val="0"/>
        <w:autoSpaceDN w:val="0"/>
        <w:bidi w:val="0"/>
        <w:adjustRightInd/>
        <w:snapToGrid/>
        <w:spacing w:line="360" w:lineRule="auto"/>
        <w:ind w:firstLine="0" w:firstLineChars="0"/>
        <w:jc w:val="left"/>
        <w:rPr>
          <w:rFonts w:hint="eastAsia" w:ascii="宋体" w:hAnsi="宋体" w:eastAsia="宋体" w:cs="宋体"/>
          <w:color w:val="000000"/>
          <w:sz w:val="24"/>
          <w:szCs w:val="24"/>
          <w:highlight w:val="none"/>
        </w:rPr>
      </w:pPr>
      <w:r>
        <w:rPr>
          <w:rFonts w:hint="eastAsia" w:ascii="宋体" w:hAnsi="宋体" w:eastAsia="宋体" w:cs="宋体"/>
          <w:sz w:val="24"/>
          <w:szCs w:val="24"/>
          <w:highlight w:val="none"/>
        </w:rPr>
        <w:t>1）</w:t>
      </w:r>
      <w:r>
        <w:rPr>
          <w:rFonts w:hint="eastAsia" w:ascii="宋体" w:hAnsi="宋体" w:eastAsia="宋体" w:cs="宋体"/>
          <w:color w:val="000000"/>
          <w:sz w:val="24"/>
          <w:szCs w:val="24"/>
          <w:highlight w:val="none"/>
        </w:rPr>
        <w:t>机器外观检查及保养：包含机器主机外壳、机器监视器、键盘轮、探头、轨迹球等内容。</w:t>
      </w:r>
    </w:p>
    <w:p w14:paraId="2E566F52">
      <w:pPr>
        <w:keepNext w:val="0"/>
        <w:keepLines w:val="0"/>
        <w:pageBreakBefore w:val="0"/>
        <w:tabs>
          <w:tab w:val="left" w:pos="852"/>
        </w:tabs>
        <w:kinsoku/>
        <w:wordWrap/>
        <w:overflowPunct/>
        <w:topLinePunct w:val="0"/>
        <w:autoSpaceDE w:val="0"/>
        <w:autoSpaceDN w:val="0"/>
        <w:bidi w:val="0"/>
        <w:adjustRightInd/>
        <w:snapToGrid/>
        <w:spacing w:line="360" w:lineRule="auto"/>
        <w:ind w:firstLine="0" w:firstLineChars="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2）机器功能检查：包含B模式、M模式、CF模式、PW/CW模式、4D模式功能正常，参数可调节；其它模式测量功能是否正常及附件功能检查等内容。</w:t>
      </w:r>
    </w:p>
    <w:p w14:paraId="10C3C0B5">
      <w:pPr>
        <w:keepNext w:val="0"/>
        <w:keepLines w:val="0"/>
        <w:pageBreakBefore w:val="0"/>
        <w:tabs>
          <w:tab w:val="left" w:pos="852"/>
        </w:tabs>
        <w:kinsoku/>
        <w:wordWrap/>
        <w:overflowPunct/>
        <w:topLinePunct w:val="0"/>
        <w:autoSpaceDE w:val="0"/>
        <w:autoSpaceDN w:val="0"/>
        <w:bidi w:val="0"/>
        <w:adjustRightInd/>
        <w:snapToGrid/>
        <w:spacing w:line="360" w:lineRule="auto"/>
        <w:ind w:firstLine="0" w:firstLineChars="0"/>
        <w:jc w:val="left"/>
        <w:rPr>
          <w:rFonts w:hint="eastAsia" w:ascii="宋体" w:hAnsi="宋体" w:eastAsia="宋体" w:cs="宋体"/>
          <w:sz w:val="24"/>
          <w:szCs w:val="24"/>
          <w:highlight w:val="none"/>
        </w:rPr>
      </w:pPr>
      <w:r>
        <w:rPr>
          <w:rFonts w:hint="eastAsia" w:ascii="宋体" w:hAnsi="宋体" w:eastAsia="宋体" w:cs="宋体"/>
          <w:color w:val="000000"/>
          <w:sz w:val="24"/>
          <w:szCs w:val="24"/>
          <w:highlight w:val="none"/>
        </w:rPr>
        <w:t>3）</w:t>
      </w:r>
      <w:r>
        <w:rPr>
          <w:rFonts w:hint="eastAsia" w:ascii="宋体" w:hAnsi="宋体" w:eastAsia="宋体" w:cs="宋体"/>
          <w:sz w:val="24"/>
          <w:szCs w:val="24"/>
          <w:highlight w:val="none"/>
        </w:rPr>
        <w:t>机器清洁：包含机身清洁、键盘清洁、探头清洁、过滤网清洁、</w:t>
      </w:r>
      <w:r>
        <w:rPr>
          <w:rFonts w:hint="eastAsia" w:ascii="宋体" w:hAnsi="宋体" w:eastAsia="宋体" w:cs="宋体"/>
          <w:color w:val="000000"/>
          <w:sz w:val="24"/>
          <w:szCs w:val="24"/>
          <w:highlight w:val="none"/>
        </w:rPr>
        <w:t>作台内部风扇及防尘网</w:t>
      </w:r>
      <w:r>
        <w:rPr>
          <w:rFonts w:hint="eastAsia" w:ascii="宋体" w:hAnsi="宋体" w:eastAsia="宋体" w:cs="宋体"/>
          <w:sz w:val="24"/>
          <w:szCs w:val="24"/>
          <w:highlight w:val="none"/>
        </w:rPr>
        <w:t>等内容。</w:t>
      </w:r>
    </w:p>
    <w:p w14:paraId="068492FB">
      <w:pPr>
        <w:keepNext w:val="0"/>
        <w:keepLines w:val="0"/>
        <w:pageBreakBefore w:val="0"/>
        <w:tabs>
          <w:tab w:val="left" w:pos="640"/>
        </w:tabs>
        <w:kinsoku/>
        <w:wordWrap/>
        <w:overflowPunct/>
        <w:topLinePunct w:val="0"/>
        <w:autoSpaceDE w:val="0"/>
        <w:autoSpaceDN w:val="0"/>
        <w:bidi w:val="0"/>
        <w:adjustRightInd/>
        <w:snapToGrid/>
        <w:spacing w:line="360" w:lineRule="auto"/>
        <w:ind w:firstLine="0" w:firstLineChars="0"/>
        <w:jc w:val="left"/>
        <w:rPr>
          <w:rFonts w:hint="eastAsia" w:ascii="宋体" w:hAnsi="宋体" w:eastAsia="宋体" w:cs="宋体"/>
          <w:sz w:val="24"/>
          <w:szCs w:val="24"/>
          <w:highlight w:val="none"/>
        </w:rPr>
      </w:pPr>
      <w:r>
        <w:rPr>
          <w:rFonts w:hint="eastAsia" w:ascii="宋体" w:hAnsi="宋体" w:eastAsia="宋体" w:cs="宋体"/>
          <w:color w:val="000000"/>
          <w:sz w:val="24"/>
          <w:szCs w:val="24"/>
          <w:highlight w:val="none"/>
        </w:rPr>
        <w:t>4）</w:t>
      </w:r>
      <w:r>
        <w:rPr>
          <w:rFonts w:hint="eastAsia" w:ascii="宋体" w:hAnsi="宋体" w:eastAsia="宋体" w:cs="宋体"/>
          <w:kern w:val="0"/>
          <w:sz w:val="24"/>
          <w:szCs w:val="24"/>
          <w:highlight w:val="none"/>
        </w:rPr>
        <w:t>机器调试调整：包含维修诊断、</w:t>
      </w:r>
      <w:r>
        <w:rPr>
          <w:rFonts w:hint="eastAsia" w:ascii="宋体" w:hAnsi="宋体" w:eastAsia="宋体" w:cs="宋体"/>
          <w:sz w:val="24"/>
          <w:szCs w:val="24"/>
          <w:highlight w:val="none"/>
        </w:rPr>
        <w:t>电源检测和调整、UPS电池检测、键盘升降系统检测、参数校准等内容。</w:t>
      </w:r>
    </w:p>
    <w:p w14:paraId="67D7D28B">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rPr>
          <w:rFonts w:hint="eastAsia" w:ascii="宋体" w:hAnsi="宋体" w:eastAsia="宋体" w:cs="宋体"/>
          <w:color w:val="000000"/>
          <w:sz w:val="24"/>
          <w:szCs w:val="24"/>
          <w:highlight w:val="none"/>
          <w:lang w:val="en-AU" w:eastAsia="en-US" w:bidi="ar-SA"/>
        </w:rPr>
      </w:pPr>
      <w:r>
        <w:rPr>
          <w:rFonts w:hint="eastAsia" w:ascii="宋体" w:hAnsi="宋体" w:eastAsia="宋体" w:cs="宋体"/>
          <w:color w:val="000000"/>
          <w:sz w:val="24"/>
          <w:szCs w:val="24"/>
          <w:highlight w:val="none"/>
          <w:lang w:val="en-US" w:eastAsia="en-US" w:bidi="ar-SA"/>
        </w:rPr>
        <w:t>5）机器其它系统检查：系统文件、存储系统状态数据、系统时间的准确性、 图像存储磁盘剩余空间、DVD-RAM和MOD驱动器的读写性能。</w:t>
      </w:r>
    </w:p>
    <w:p w14:paraId="613CD5C3">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rPr>
          <w:rFonts w:hint="eastAsia" w:ascii="宋体" w:hAnsi="宋体" w:eastAsia="宋体" w:cs="宋体"/>
          <w:sz w:val="24"/>
          <w:szCs w:val="24"/>
          <w:highlight w:val="none"/>
          <w:lang w:val="en-US" w:eastAsia="en-US" w:bidi="ar-SA"/>
        </w:rPr>
      </w:pPr>
      <w:r>
        <w:rPr>
          <w:rFonts w:hint="eastAsia" w:ascii="宋体" w:hAnsi="宋体" w:eastAsia="宋体" w:cs="宋体"/>
          <w:sz w:val="24"/>
          <w:szCs w:val="24"/>
          <w:highlight w:val="none"/>
          <w:lang w:val="en-US" w:eastAsia="zh-CN" w:bidi="ar-SA"/>
        </w:rPr>
        <w:t>7</w:t>
      </w:r>
      <w:r>
        <w:rPr>
          <w:rFonts w:hint="eastAsia" w:ascii="宋体" w:hAnsi="宋体" w:eastAsia="宋体" w:cs="宋体"/>
          <w:sz w:val="24"/>
          <w:szCs w:val="24"/>
          <w:highlight w:val="none"/>
          <w:lang w:val="en-US" w:eastAsia="en-US" w:bidi="ar-SA"/>
        </w:rPr>
        <w:t>、备件供应和更换：所更换的备件全部为原厂全新备件</w:t>
      </w:r>
      <w:r>
        <w:rPr>
          <w:rFonts w:hint="eastAsia" w:ascii="宋体" w:hAnsi="宋体" w:eastAsia="宋体" w:cs="宋体"/>
          <w:sz w:val="24"/>
          <w:szCs w:val="24"/>
          <w:highlight w:val="none"/>
          <w:lang w:val="en-US" w:eastAsia="zh-CN" w:bidi="ar-SA"/>
        </w:rPr>
        <w:t>，并提供原厂证明</w:t>
      </w:r>
      <w:r>
        <w:rPr>
          <w:rFonts w:hint="eastAsia" w:ascii="宋体" w:hAnsi="宋体" w:eastAsia="宋体" w:cs="宋体"/>
          <w:sz w:val="24"/>
          <w:szCs w:val="24"/>
          <w:highlight w:val="none"/>
          <w:lang w:val="en-US" w:eastAsia="en-US" w:bidi="ar-SA"/>
        </w:rPr>
        <w:t>。</w:t>
      </w:r>
    </w:p>
    <w:p w14:paraId="53DA5157">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rPr>
          <w:rFonts w:hint="eastAsia" w:ascii="宋体" w:hAnsi="宋体" w:eastAsia="宋体" w:cs="宋体"/>
          <w:sz w:val="24"/>
          <w:szCs w:val="24"/>
          <w:highlight w:val="none"/>
          <w:lang w:val="en-US" w:eastAsia="en-US" w:bidi="ar-SA"/>
        </w:rPr>
      </w:pPr>
      <w:r>
        <w:rPr>
          <w:rFonts w:hint="eastAsia" w:ascii="宋体" w:hAnsi="宋体" w:eastAsia="宋体" w:cs="宋体"/>
          <w:sz w:val="24"/>
          <w:szCs w:val="24"/>
          <w:highlight w:val="none"/>
          <w:lang w:val="en-US" w:eastAsia="en-US" w:bidi="ar-SA"/>
        </w:rPr>
        <w:t>▲</w:t>
      </w:r>
      <w:r>
        <w:rPr>
          <w:rFonts w:hint="eastAsia" w:ascii="宋体" w:hAnsi="宋体" w:eastAsia="宋体" w:cs="宋体"/>
          <w:sz w:val="24"/>
          <w:szCs w:val="24"/>
          <w:highlight w:val="none"/>
          <w:lang w:val="en-US" w:eastAsia="zh-CN" w:bidi="ar-SA"/>
        </w:rPr>
        <w:t>8</w:t>
      </w:r>
      <w:r>
        <w:rPr>
          <w:rFonts w:hint="eastAsia" w:ascii="宋体" w:hAnsi="宋体" w:eastAsia="宋体" w:cs="宋体"/>
          <w:sz w:val="24"/>
          <w:szCs w:val="24"/>
          <w:highlight w:val="none"/>
          <w:lang w:val="en-US" w:eastAsia="en-US" w:bidi="ar-SA"/>
        </w:rPr>
        <w:t>、设备每年提供所配一支常规探头免费换新服务。</w:t>
      </w:r>
    </w:p>
    <w:p w14:paraId="1FB1F82C">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rPr>
          <w:rFonts w:hint="eastAsia" w:ascii="宋体" w:hAnsi="宋体" w:eastAsia="宋体" w:cs="宋体"/>
          <w:sz w:val="24"/>
          <w:szCs w:val="24"/>
          <w:highlight w:val="none"/>
          <w:lang w:val="en-US" w:eastAsia="en-US" w:bidi="ar-SA"/>
        </w:rPr>
      </w:pPr>
      <w:r>
        <w:rPr>
          <w:rFonts w:hint="eastAsia" w:ascii="宋体" w:hAnsi="宋体" w:eastAsia="宋体" w:cs="宋体"/>
          <w:sz w:val="24"/>
          <w:szCs w:val="24"/>
          <w:highlight w:val="none"/>
          <w:lang w:val="en-US" w:eastAsia="zh-CN" w:bidi="ar-SA"/>
        </w:rPr>
        <w:t>9</w:t>
      </w:r>
      <w:r>
        <w:rPr>
          <w:rFonts w:hint="eastAsia" w:ascii="宋体" w:hAnsi="宋体" w:eastAsia="宋体" w:cs="宋体"/>
          <w:sz w:val="24"/>
          <w:szCs w:val="24"/>
          <w:highlight w:val="none"/>
          <w:lang w:val="en-US" w:eastAsia="en-US" w:bidi="ar-SA"/>
        </w:rPr>
        <w:t>、最终服务商具备合法来源的高级故障诊断维修钥匙，可完全使用维修诊断和校准软件。</w:t>
      </w:r>
    </w:p>
    <w:p w14:paraId="3D5E0255">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rPr>
          <w:rFonts w:hint="eastAsia" w:ascii="宋体" w:hAnsi="宋体" w:eastAsia="宋体" w:cs="宋体"/>
          <w:sz w:val="24"/>
          <w:szCs w:val="24"/>
          <w:highlight w:val="none"/>
          <w:lang w:val="en-US" w:eastAsia="en-US" w:bidi="ar-SA"/>
        </w:rPr>
      </w:pPr>
      <w:r>
        <w:rPr>
          <w:rFonts w:hint="eastAsia" w:ascii="宋体" w:hAnsi="宋体" w:eastAsia="宋体" w:cs="宋体"/>
          <w:sz w:val="24"/>
          <w:szCs w:val="24"/>
          <w:highlight w:val="none"/>
          <w:lang w:val="en-US" w:eastAsia="en-US" w:bidi="ar-SA"/>
        </w:rPr>
        <w:t>▲</w:t>
      </w:r>
      <w:r>
        <w:rPr>
          <w:rFonts w:hint="eastAsia" w:ascii="宋体" w:hAnsi="宋体" w:eastAsia="宋体" w:cs="宋体"/>
          <w:sz w:val="24"/>
          <w:szCs w:val="24"/>
          <w:highlight w:val="none"/>
          <w:lang w:val="en-US" w:eastAsia="zh-CN" w:bidi="ar-SA"/>
        </w:rPr>
        <w:t>10</w:t>
      </w:r>
      <w:r>
        <w:rPr>
          <w:rFonts w:hint="eastAsia" w:ascii="宋体" w:hAnsi="宋体" w:eastAsia="宋体" w:cs="宋体"/>
          <w:sz w:val="24"/>
          <w:szCs w:val="24"/>
          <w:highlight w:val="none"/>
          <w:lang w:val="en-US" w:eastAsia="en-US" w:bidi="ar-SA"/>
        </w:rPr>
        <w:t>、最终服务商现场超声维修工程师≥2名，均具备维修资质（提供原厂培训证书）。</w:t>
      </w:r>
    </w:p>
    <w:p w14:paraId="145672AF">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rPr>
          <w:rFonts w:hint="eastAsia" w:ascii="宋体" w:hAnsi="宋体" w:eastAsia="宋体" w:cs="宋体"/>
          <w:sz w:val="24"/>
          <w:szCs w:val="24"/>
          <w:highlight w:val="none"/>
          <w:lang w:val="en-US" w:eastAsia="en-US" w:bidi="ar-SA"/>
        </w:rPr>
      </w:pPr>
      <w:r>
        <w:rPr>
          <w:rFonts w:hint="eastAsia" w:ascii="宋体" w:hAnsi="宋体" w:eastAsia="宋体" w:cs="宋体"/>
          <w:sz w:val="24"/>
          <w:szCs w:val="24"/>
          <w:highlight w:val="none"/>
          <w:lang w:val="en-US" w:eastAsia="en-US" w:bidi="ar-SA"/>
        </w:rPr>
        <w:t>▲1</w:t>
      </w:r>
      <w:r>
        <w:rPr>
          <w:rFonts w:hint="eastAsia" w:ascii="宋体" w:hAnsi="宋体" w:eastAsia="宋体" w:cs="宋体"/>
          <w:sz w:val="24"/>
          <w:szCs w:val="24"/>
          <w:highlight w:val="none"/>
          <w:lang w:val="en-US" w:eastAsia="zh-CN" w:bidi="ar-SA"/>
        </w:rPr>
        <w:t>1</w:t>
      </w:r>
      <w:r>
        <w:rPr>
          <w:rFonts w:hint="eastAsia" w:ascii="宋体" w:hAnsi="宋体" w:eastAsia="宋体" w:cs="宋体"/>
          <w:sz w:val="24"/>
          <w:szCs w:val="24"/>
          <w:highlight w:val="none"/>
          <w:lang w:val="en-US" w:eastAsia="en-US" w:bidi="ar-SA"/>
        </w:rPr>
        <w:t>、最终服务商在国内设有备件仓库，提供地址、联系人、库房产权证明或租赁证明。</w:t>
      </w:r>
    </w:p>
    <w:p w14:paraId="6D9068CA">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rPr>
          <w:rFonts w:hint="eastAsia" w:ascii="宋体" w:hAnsi="宋体" w:eastAsia="宋体" w:cs="宋体"/>
          <w:sz w:val="24"/>
          <w:szCs w:val="24"/>
          <w:lang w:val="en-AU" w:eastAsia="en-US" w:bidi="ar-SA"/>
        </w:rPr>
      </w:pPr>
      <w:r>
        <w:rPr>
          <w:rFonts w:hint="eastAsia" w:ascii="宋体" w:hAnsi="宋体" w:eastAsia="宋体" w:cs="宋体"/>
          <w:sz w:val="24"/>
          <w:szCs w:val="24"/>
          <w:highlight w:val="none"/>
          <w:lang w:val="en-US" w:eastAsia="en-US" w:bidi="ar-SA"/>
        </w:rPr>
        <w:t>1</w:t>
      </w:r>
      <w:r>
        <w:rPr>
          <w:rFonts w:hint="eastAsia" w:ascii="宋体" w:hAnsi="宋体" w:eastAsia="宋体" w:cs="宋体"/>
          <w:sz w:val="24"/>
          <w:szCs w:val="24"/>
          <w:highlight w:val="none"/>
          <w:lang w:val="en-US" w:eastAsia="zh-CN" w:bidi="ar-SA"/>
        </w:rPr>
        <w:t>2</w:t>
      </w:r>
      <w:r>
        <w:rPr>
          <w:rFonts w:hint="eastAsia" w:ascii="宋体" w:hAnsi="宋体" w:eastAsia="宋体" w:cs="宋体"/>
          <w:sz w:val="24"/>
          <w:szCs w:val="24"/>
          <w:highlight w:val="none"/>
          <w:lang w:val="en-US" w:eastAsia="en-US" w:bidi="ar-SA"/>
        </w:rPr>
        <w:t>、最终服务商每次维保任务完成后，维保工程师应及时提供工单，由使用科室及设备管理科室签字确认并留存复写联。</w:t>
      </w:r>
      <w:r>
        <w:rPr>
          <w:rFonts w:hint="eastAsia" w:ascii="宋体" w:hAnsi="宋体" w:eastAsia="宋体" w:cs="宋体"/>
          <w:sz w:val="24"/>
          <w:szCs w:val="24"/>
          <w:lang w:val="en-US" w:eastAsia="en-US" w:bidi="ar-SA"/>
        </w:rPr>
        <w:t>年度维保服务期结束时提供全年维保资料，并对维修的故障进行分析。</w:t>
      </w:r>
    </w:p>
    <w:p w14:paraId="65392BF9">
      <w:pPr>
        <w:keepNext w:val="0"/>
        <w:keepLines w:val="0"/>
        <w:pageBreakBefore w:val="0"/>
        <w:widowControl/>
        <w:kinsoku/>
        <w:wordWrap/>
        <w:overflowPunct/>
        <w:topLinePunct w:val="0"/>
        <w:autoSpaceDE w:val="0"/>
        <w:autoSpaceDN w:val="0"/>
        <w:bidi w:val="0"/>
        <w:adjustRightInd/>
        <w:snapToGrid/>
        <w:spacing w:line="360" w:lineRule="auto"/>
        <w:ind w:firstLine="0" w:firstLineChars="0"/>
        <w:contextualSpacing/>
        <w:textAlignment w:val="auto"/>
        <w:rPr>
          <w:rFonts w:hint="eastAsia" w:ascii="宋体" w:hAnsi="宋体" w:eastAsia="宋体" w:cs="宋体"/>
          <w:b/>
          <w:bCs/>
          <w:color w:val="auto"/>
          <w:sz w:val="24"/>
          <w:szCs w:val="24"/>
          <w:highlight w:val="none"/>
          <w:lang w:val="en-US" w:eastAsia="zh-CN"/>
        </w:rPr>
      </w:pPr>
    </w:p>
    <w:p w14:paraId="531C4044">
      <w:pPr>
        <w:keepNext w:val="0"/>
        <w:keepLines w:val="0"/>
        <w:pageBreakBefore w:val="0"/>
        <w:widowControl/>
        <w:kinsoku/>
        <w:wordWrap/>
        <w:overflowPunct/>
        <w:topLinePunct w:val="0"/>
        <w:autoSpaceDE w:val="0"/>
        <w:autoSpaceDN w:val="0"/>
        <w:bidi w:val="0"/>
        <w:adjustRightInd/>
        <w:snapToGrid/>
        <w:spacing w:line="360" w:lineRule="auto"/>
        <w:ind w:firstLine="0" w:firstLineChars="0"/>
        <w:contextualSpacing/>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品目</w:t>
      </w:r>
      <w:r>
        <w:rPr>
          <w:rFonts w:hint="eastAsia" w:ascii="宋体" w:hAnsi="宋体" w:eastAsia="宋体" w:cs="宋体"/>
          <w:b/>
          <w:bCs/>
          <w:color w:val="auto"/>
          <w:sz w:val="24"/>
          <w:szCs w:val="24"/>
          <w:highlight w:val="none"/>
          <w:lang w:eastAsia="zh-CN"/>
        </w:rPr>
        <w:t>6-6：彩色超声诊断系统维修保养服务</w:t>
      </w:r>
    </w:p>
    <w:p w14:paraId="65753814">
      <w:pPr>
        <w:widowControl w:val="0"/>
        <w:autoSpaceDE w:val="0"/>
        <w:autoSpaceDN w:val="0"/>
        <w:spacing w:after="0" w:line="360" w:lineRule="auto"/>
        <w:rPr>
          <w:rFonts w:ascii="宋体" w:hAnsi="宋体" w:eastAsia="宋体" w:cs="宋体"/>
          <w:sz w:val="24"/>
          <w:szCs w:val="24"/>
          <w:lang w:val="en-US" w:eastAsia="en-US" w:bidi="ar-SA"/>
        </w:rPr>
      </w:pPr>
      <w:r>
        <w:rPr>
          <w:rFonts w:hint="eastAsia" w:ascii="宋体" w:hAnsi="宋体" w:eastAsia="宋体" w:cs="宋体"/>
          <w:b/>
          <w:bCs/>
          <w:spacing w:val="-21"/>
          <w:sz w:val="24"/>
          <w:szCs w:val="24"/>
          <w:lang w:val="en-US" w:eastAsia="en-US" w:bidi="ar-SA"/>
        </w:rPr>
        <w:t>一、维保设备清单：</w:t>
      </w:r>
    </w:p>
    <w:tbl>
      <w:tblPr>
        <w:tblStyle w:val="13"/>
        <w:tblW w:w="872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4"/>
        <w:gridCol w:w="2069"/>
        <w:gridCol w:w="1008"/>
        <w:gridCol w:w="1484"/>
        <w:gridCol w:w="673"/>
        <w:gridCol w:w="1209"/>
        <w:gridCol w:w="668"/>
        <w:gridCol w:w="1072"/>
      </w:tblGrid>
      <w:tr w14:paraId="3CC9B9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9" w:hRule="atLeast"/>
          <w:jc w:val="center"/>
        </w:trPr>
        <w:tc>
          <w:tcPr>
            <w:tcW w:w="544" w:type="dxa"/>
            <w:vAlign w:val="center"/>
          </w:tcPr>
          <w:p w14:paraId="7BD31B47">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rPr>
              <w:t>品目</w:t>
            </w:r>
            <w:r>
              <w:rPr>
                <w:rFonts w:hint="eastAsia" w:ascii="宋体" w:hAnsi="宋体" w:eastAsia="宋体" w:cs="宋体"/>
                <w:color w:val="000000"/>
                <w:kern w:val="0"/>
                <w:sz w:val="24"/>
                <w:szCs w:val="24"/>
              </w:rPr>
              <w:t>号</w:t>
            </w:r>
          </w:p>
        </w:tc>
        <w:tc>
          <w:tcPr>
            <w:tcW w:w="2069" w:type="dxa"/>
          </w:tcPr>
          <w:p w14:paraId="59776030">
            <w:pPr>
              <w:widowControl w:val="0"/>
              <w:autoSpaceDE w:val="0"/>
              <w:autoSpaceDN w:val="0"/>
              <w:jc w:val="center"/>
              <w:rPr>
                <w:rFonts w:hint="eastAsia" w:ascii="宋体" w:hAnsi="宋体" w:eastAsia="宋体" w:cs="宋体"/>
                <w:sz w:val="24"/>
                <w:szCs w:val="24"/>
                <w:lang w:val="en-US" w:eastAsia="en-US" w:bidi="ar-SA"/>
              </w:rPr>
            </w:pPr>
            <w:r>
              <w:rPr>
                <w:rFonts w:hint="eastAsia" w:ascii="宋体" w:hAnsi="宋体" w:eastAsia="宋体" w:cs="宋体"/>
                <w:spacing w:val="2"/>
                <w:sz w:val="24"/>
                <w:szCs w:val="24"/>
                <w:lang w:val="en-US" w:eastAsia="en-US" w:bidi="ar-SA"/>
              </w:rPr>
              <w:t>设备名称</w:t>
            </w:r>
          </w:p>
        </w:tc>
        <w:tc>
          <w:tcPr>
            <w:tcW w:w="1008" w:type="dxa"/>
          </w:tcPr>
          <w:p w14:paraId="2AEBC07D">
            <w:pPr>
              <w:widowControl w:val="0"/>
              <w:autoSpaceDE w:val="0"/>
              <w:autoSpaceDN w:val="0"/>
              <w:jc w:val="center"/>
              <w:rPr>
                <w:rFonts w:hint="eastAsia" w:ascii="宋体" w:hAnsi="宋体" w:eastAsia="宋体" w:cs="宋体"/>
                <w:sz w:val="24"/>
                <w:szCs w:val="24"/>
                <w:lang w:val="en-US" w:eastAsia="en-US" w:bidi="ar-SA"/>
              </w:rPr>
            </w:pPr>
            <w:r>
              <w:rPr>
                <w:rFonts w:hint="eastAsia" w:ascii="宋体" w:hAnsi="宋体" w:eastAsia="宋体" w:cs="宋体"/>
                <w:spacing w:val="4"/>
                <w:sz w:val="24"/>
                <w:szCs w:val="24"/>
                <w:lang w:val="en-US" w:eastAsia="en-US" w:bidi="ar-SA"/>
              </w:rPr>
              <w:t>品牌</w:t>
            </w:r>
          </w:p>
        </w:tc>
        <w:tc>
          <w:tcPr>
            <w:tcW w:w="1484" w:type="dxa"/>
          </w:tcPr>
          <w:p w14:paraId="2FB4BDDF">
            <w:pPr>
              <w:widowControl w:val="0"/>
              <w:autoSpaceDE w:val="0"/>
              <w:autoSpaceDN w:val="0"/>
              <w:jc w:val="center"/>
              <w:rPr>
                <w:rFonts w:hint="eastAsia" w:ascii="宋体" w:hAnsi="宋体" w:eastAsia="宋体" w:cs="宋体"/>
                <w:sz w:val="24"/>
                <w:szCs w:val="24"/>
                <w:lang w:val="en-US" w:eastAsia="en-US" w:bidi="ar-SA"/>
              </w:rPr>
            </w:pPr>
            <w:r>
              <w:rPr>
                <w:rFonts w:hint="eastAsia" w:ascii="宋体" w:hAnsi="宋体" w:eastAsia="宋体" w:cs="宋体"/>
                <w:spacing w:val="3"/>
                <w:sz w:val="24"/>
                <w:szCs w:val="24"/>
                <w:lang w:val="en-US" w:eastAsia="en-US" w:bidi="ar-SA"/>
              </w:rPr>
              <w:t>规格型号</w:t>
            </w:r>
          </w:p>
        </w:tc>
        <w:tc>
          <w:tcPr>
            <w:tcW w:w="673" w:type="dxa"/>
          </w:tcPr>
          <w:p w14:paraId="34D0E83A">
            <w:pPr>
              <w:widowControl w:val="0"/>
              <w:autoSpaceDE w:val="0"/>
              <w:autoSpaceDN w:val="0"/>
              <w:jc w:val="center"/>
              <w:rPr>
                <w:rFonts w:hint="eastAsia" w:ascii="宋体" w:hAnsi="宋体" w:eastAsia="宋体" w:cs="宋体"/>
                <w:sz w:val="24"/>
                <w:szCs w:val="24"/>
                <w:lang w:val="en-US" w:eastAsia="en-US" w:bidi="ar-SA"/>
              </w:rPr>
            </w:pPr>
            <w:r>
              <w:rPr>
                <w:rFonts w:hint="eastAsia" w:ascii="宋体" w:hAnsi="宋体" w:eastAsia="宋体" w:cs="宋体"/>
                <w:spacing w:val="-3"/>
                <w:sz w:val="24"/>
                <w:szCs w:val="24"/>
                <w:lang w:val="en-US" w:eastAsia="en-US" w:bidi="ar-SA"/>
              </w:rPr>
              <w:t>数量</w:t>
            </w:r>
          </w:p>
        </w:tc>
        <w:tc>
          <w:tcPr>
            <w:tcW w:w="1209" w:type="dxa"/>
          </w:tcPr>
          <w:p w14:paraId="6B142F05">
            <w:pPr>
              <w:widowControl w:val="0"/>
              <w:autoSpaceDE w:val="0"/>
              <w:autoSpaceDN w:val="0"/>
              <w:jc w:val="center"/>
              <w:rPr>
                <w:rFonts w:hint="eastAsia" w:ascii="宋体" w:hAnsi="宋体" w:eastAsia="宋体" w:cs="宋体"/>
                <w:sz w:val="24"/>
                <w:szCs w:val="24"/>
                <w:lang w:val="en-US" w:eastAsia="en-US" w:bidi="ar-SA"/>
              </w:rPr>
            </w:pPr>
            <w:r>
              <w:rPr>
                <w:rFonts w:hint="eastAsia" w:ascii="宋体" w:hAnsi="宋体" w:eastAsia="宋体" w:cs="宋体"/>
                <w:spacing w:val="-2"/>
                <w:sz w:val="24"/>
                <w:szCs w:val="24"/>
                <w:lang w:val="en-US" w:eastAsia="en-US" w:bidi="ar-SA"/>
              </w:rPr>
              <w:t>预算单价</w:t>
            </w:r>
          </w:p>
          <w:p w14:paraId="7BB8E6C8">
            <w:pPr>
              <w:widowControl w:val="0"/>
              <w:autoSpaceDE w:val="0"/>
              <w:autoSpaceDN w:val="0"/>
              <w:jc w:val="center"/>
              <w:rPr>
                <w:rFonts w:hint="eastAsia" w:ascii="宋体" w:hAnsi="宋体" w:eastAsia="宋体" w:cs="宋体"/>
                <w:sz w:val="24"/>
                <w:szCs w:val="24"/>
                <w:lang w:val="en-US" w:eastAsia="en-US" w:bidi="ar-SA"/>
              </w:rPr>
            </w:pPr>
            <w:r>
              <w:rPr>
                <w:rFonts w:hint="eastAsia" w:ascii="宋体" w:hAnsi="宋体" w:eastAsia="宋体" w:cs="宋体"/>
                <w:spacing w:val="2"/>
                <w:sz w:val="24"/>
                <w:szCs w:val="24"/>
                <w:lang w:val="en-US" w:eastAsia="en-US" w:bidi="ar-SA"/>
              </w:rPr>
              <w:t>(万元/</w:t>
            </w:r>
            <w:r>
              <w:rPr>
                <w:rFonts w:hint="eastAsia" w:ascii="宋体" w:hAnsi="宋体" w:eastAsia="宋体" w:cs="宋体"/>
                <w:spacing w:val="-5"/>
                <w:sz w:val="24"/>
                <w:szCs w:val="24"/>
                <w:lang w:val="en-US" w:eastAsia="en-US" w:bidi="ar-SA"/>
              </w:rPr>
              <w:t>年</w:t>
            </w:r>
            <w:r>
              <w:rPr>
                <w:rFonts w:hint="eastAsia" w:ascii="宋体" w:hAnsi="宋体" w:eastAsia="宋体" w:cs="宋体"/>
                <w:spacing w:val="-43"/>
                <w:sz w:val="24"/>
                <w:szCs w:val="24"/>
                <w:lang w:val="en-US" w:eastAsia="en-US" w:bidi="ar-SA"/>
              </w:rPr>
              <w:t xml:space="preserve"> </w:t>
            </w:r>
            <w:r>
              <w:rPr>
                <w:rFonts w:hint="eastAsia" w:ascii="宋体" w:hAnsi="宋体" w:eastAsia="宋体" w:cs="宋体"/>
                <w:spacing w:val="-5"/>
                <w:sz w:val="24"/>
                <w:szCs w:val="24"/>
                <w:lang w:val="en-US" w:eastAsia="en-US" w:bidi="ar-SA"/>
              </w:rPr>
              <w:t>)</w:t>
            </w:r>
          </w:p>
        </w:tc>
        <w:tc>
          <w:tcPr>
            <w:tcW w:w="668" w:type="dxa"/>
          </w:tcPr>
          <w:p w14:paraId="1B59FD01">
            <w:pPr>
              <w:widowControl w:val="0"/>
              <w:autoSpaceDE w:val="0"/>
              <w:autoSpaceDN w:val="0"/>
              <w:jc w:val="center"/>
              <w:rPr>
                <w:rFonts w:hint="eastAsia" w:ascii="宋体" w:hAnsi="宋体" w:eastAsia="宋体" w:cs="宋体"/>
                <w:sz w:val="24"/>
                <w:szCs w:val="24"/>
                <w:lang w:val="en-US" w:eastAsia="en-US" w:bidi="ar-SA"/>
              </w:rPr>
            </w:pPr>
            <w:r>
              <w:rPr>
                <w:rFonts w:hint="eastAsia" w:ascii="宋体" w:hAnsi="宋体" w:eastAsia="宋体" w:cs="宋体"/>
                <w:spacing w:val="6"/>
                <w:sz w:val="24"/>
                <w:szCs w:val="24"/>
                <w:lang w:val="en-US" w:eastAsia="en-US" w:bidi="ar-SA"/>
              </w:rPr>
              <w:t>年限</w:t>
            </w:r>
          </w:p>
        </w:tc>
        <w:tc>
          <w:tcPr>
            <w:tcW w:w="1072" w:type="dxa"/>
          </w:tcPr>
          <w:p w14:paraId="175BCE9E">
            <w:pPr>
              <w:widowControl w:val="0"/>
              <w:autoSpaceDE w:val="0"/>
              <w:autoSpaceDN w:val="0"/>
              <w:jc w:val="center"/>
              <w:rPr>
                <w:rFonts w:hint="eastAsia" w:ascii="宋体" w:hAnsi="宋体" w:eastAsia="宋体" w:cs="宋体"/>
                <w:sz w:val="24"/>
                <w:szCs w:val="24"/>
                <w:lang w:val="en-US" w:eastAsia="en-US" w:bidi="ar-SA"/>
              </w:rPr>
            </w:pPr>
            <w:r>
              <w:rPr>
                <w:rFonts w:hint="eastAsia" w:ascii="宋体" w:hAnsi="宋体" w:eastAsia="宋体" w:cs="宋体"/>
                <w:spacing w:val="3"/>
                <w:sz w:val="24"/>
                <w:szCs w:val="24"/>
                <w:lang w:val="en-US" w:eastAsia="en-US" w:bidi="ar-SA"/>
              </w:rPr>
              <w:t>总预算</w:t>
            </w:r>
          </w:p>
          <w:p w14:paraId="58A8F85C">
            <w:pPr>
              <w:widowControl w:val="0"/>
              <w:autoSpaceDE w:val="0"/>
              <w:autoSpaceDN w:val="0"/>
              <w:jc w:val="center"/>
              <w:rPr>
                <w:rFonts w:hint="eastAsia" w:ascii="宋体" w:hAnsi="宋体" w:eastAsia="宋体" w:cs="宋体"/>
                <w:sz w:val="24"/>
                <w:szCs w:val="24"/>
                <w:lang w:val="en-US" w:eastAsia="en-US" w:bidi="ar-SA"/>
              </w:rPr>
            </w:pPr>
            <w:r>
              <w:rPr>
                <w:rFonts w:hint="eastAsia" w:ascii="宋体" w:hAnsi="宋体" w:eastAsia="宋体" w:cs="宋体"/>
                <w:spacing w:val="12"/>
                <w:sz w:val="24"/>
                <w:szCs w:val="24"/>
                <w:lang w:val="en-US" w:eastAsia="en-US" w:bidi="ar-SA"/>
              </w:rPr>
              <w:t>(万元)</w:t>
            </w:r>
          </w:p>
        </w:tc>
      </w:tr>
      <w:tr w14:paraId="5811C0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1" w:hRule="atLeast"/>
          <w:jc w:val="center"/>
        </w:trPr>
        <w:tc>
          <w:tcPr>
            <w:tcW w:w="544" w:type="dxa"/>
            <w:vAlign w:val="center"/>
          </w:tcPr>
          <w:p w14:paraId="48E65027">
            <w:pPr>
              <w:widowControl/>
              <w:jc w:val="center"/>
              <w:textAlignment w:val="center"/>
              <w:rPr>
                <w:rFonts w:hint="eastAsia" w:ascii="宋体" w:hAnsi="宋体" w:eastAsia="宋体" w:cs="宋体"/>
                <w:sz w:val="24"/>
                <w:szCs w:val="24"/>
              </w:rPr>
            </w:pPr>
            <w:r>
              <w:rPr>
                <w:rFonts w:hint="eastAsia" w:ascii="宋体" w:hAnsi="宋体" w:eastAsia="宋体" w:cs="宋体"/>
                <w:color w:val="000000"/>
                <w:sz w:val="24"/>
                <w:szCs w:val="24"/>
                <w:lang w:val="en-US" w:eastAsia="zh-CN"/>
              </w:rPr>
              <w:t>6-6</w:t>
            </w:r>
          </w:p>
        </w:tc>
        <w:tc>
          <w:tcPr>
            <w:tcW w:w="2069" w:type="dxa"/>
            <w:vAlign w:val="center"/>
          </w:tcPr>
          <w:p w14:paraId="59783737">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彩色超声诊断系统</w:t>
            </w:r>
          </w:p>
        </w:tc>
        <w:tc>
          <w:tcPr>
            <w:tcW w:w="1008" w:type="dxa"/>
            <w:vAlign w:val="center"/>
          </w:tcPr>
          <w:p w14:paraId="1A25D4FD">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飞利浦</w:t>
            </w:r>
          </w:p>
        </w:tc>
        <w:tc>
          <w:tcPr>
            <w:tcW w:w="1484" w:type="dxa"/>
            <w:vAlign w:val="center"/>
          </w:tcPr>
          <w:p w14:paraId="43F6FE9C">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EPIQ 5</w:t>
            </w:r>
          </w:p>
        </w:tc>
        <w:tc>
          <w:tcPr>
            <w:tcW w:w="673" w:type="dxa"/>
            <w:vAlign w:val="center"/>
          </w:tcPr>
          <w:p w14:paraId="5A00BE2E">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1209" w:type="dxa"/>
            <w:vAlign w:val="center"/>
          </w:tcPr>
          <w:p w14:paraId="64CDC998">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9.48</w:t>
            </w:r>
          </w:p>
        </w:tc>
        <w:tc>
          <w:tcPr>
            <w:tcW w:w="668" w:type="dxa"/>
            <w:vAlign w:val="center"/>
          </w:tcPr>
          <w:p w14:paraId="0C5598CF">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3</w:t>
            </w:r>
          </w:p>
        </w:tc>
        <w:tc>
          <w:tcPr>
            <w:tcW w:w="1072" w:type="dxa"/>
            <w:vAlign w:val="center"/>
          </w:tcPr>
          <w:p w14:paraId="0925D30C">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28.44</w:t>
            </w:r>
          </w:p>
        </w:tc>
      </w:tr>
    </w:tbl>
    <w:p w14:paraId="471A0238">
      <w:pPr>
        <w:shd w:val="clear"/>
        <w:spacing w:line="360" w:lineRule="auto"/>
        <w:rPr>
          <w:rFonts w:ascii="宋体" w:hAnsi="宋体" w:eastAsia="宋体" w:cs="宋体"/>
          <w:sz w:val="24"/>
          <w:szCs w:val="24"/>
          <w:highlight w:val="none"/>
        </w:rPr>
      </w:pPr>
      <w:r>
        <w:rPr>
          <w:rFonts w:hint="eastAsia" w:ascii="宋体" w:hAnsi="宋体" w:eastAsia="宋体" w:cs="宋体"/>
          <w:b/>
          <w:bCs/>
          <w:spacing w:val="1"/>
          <w:sz w:val="24"/>
          <w:szCs w:val="24"/>
          <w:highlight w:val="none"/>
        </w:rPr>
        <w:t>二、技术要求</w:t>
      </w:r>
    </w:p>
    <w:p w14:paraId="04FA1F1F">
      <w:pPr>
        <w:widowControl w:val="0"/>
        <w:numPr>
          <w:ilvl w:val="-1"/>
          <w:numId w:val="0"/>
        </w:numPr>
        <w:shd w:val="clear"/>
        <w:autoSpaceDE w:val="0"/>
        <w:autoSpaceDN w:val="0"/>
        <w:spacing w:after="0" w:line="360" w:lineRule="auto"/>
        <w:rPr>
          <w:rFonts w:hint="eastAsia" w:ascii="宋体" w:hAnsi="宋体" w:eastAsia="宋体" w:cs="宋体"/>
          <w:color w:val="auto"/>
          <w:sz w:val="24"/>
          <w:szCs w:val="21"/>
          <w:highlight w:val="none"/>
          <w:lang w:val="en-US" w:eastAsia="zh-CN" w:bidi="ar-SA"/>
        </w:rPr>
      </w:pPr>
      <w:r>
        <w:rPr>
          <w:rFonts w:hint="eastAsia" w:ascii="宋体" w:hAnsi="宋体" w:eastAsia="宋体" w:cs="宋体"/>
          <w:sz w:val="24"/>
          <w:szCs w:val="24"/>
          <w:highlight w:val="none"/>
          <w:lang w:val="en-US" w:eastAsia="en-US" w:bidi="ar-SA"/>
        </w:rPr>
        <w:t>▲1、投标报价包括此台设备不限次人工费用、所有故障备件(含所配全部探头)更换及维护保养费用（含耗材）。</w:t>
      </w:r>
    </w:p>
    <w:p w14:paraId="228422CE">
      <w:pPr>
        <w:widowControl w:val="0"/>
        <w:numPr>
          <w:ilvl w:val="-1"/>
          <w:numId w:val="0"/>
        </w:numPr>
        <w:shd w:val="clear"/>
        <w:autoSpaceDE w:val="0"/>
        <w:autoSpaceDN w:val="0"/>
        <w:spacing w:line="360" w:lineRule="auto"/>
        <w:rPr>
          <w:rFonts w:hint="eastAsia" w:ascii="宋体" w:hAnsi="宋体" w:eastAsia="宋体" w:cs="宋体"/>
          <w:sz w:val="24"/>
          <w:szCs w:val="24"/>
          <w:highlight w:val="none"/>
          <w:lang w:val="en-US" w:eastAsia="en-US" w:bidi="ar-SA"/>
        </w:rPr>
      </w:pPr>
      <w:r>
        <w:rPr>
          <w:rFonts w:hint="eastAsia" w:ascii="宋体" w:hAnsi="宋体" w:eastAsia="宋体" w:cs="宋体"/>
          <w:sz w:val="24"/>
          <w:szCs w:val="24"/>
          <w:highlight w:val="none"/>
          <w:lang w:val="en-US" w:eastAsia="en-US" w:bidi="ar-SA"/>
        </w:rPr>
        <w:t>▲</w:t>
      </w:r>
      <w:r>
        <w:rPr>
          <w:rFonts w:hint="eastAsia" w:ascii="宋体" w:hAnsi="宋体" w:eastAsia="宋体" w:cs="宋体"/>
          <w:sz w:val="24"/>
          <w:szCs w:val="24"/>
          <w:highlight w:val="none"/>
          <w:lang w:val="en-US" w:eastAsia="zh-CN" w:bidi="ar-SA"/>
        </w:rPr>
        <w:t>2</w:t>
      </w:r>
      <w:r>
        <w:rPr>
          <w:rFonts w:hint="eastAsia" w:ascii="宋体" w:hAnsi="宋体" w:eastAsia="宋体" w:cs="宋体"/>
          <w:sz w:val="24"/>
          <w:szCs w:val="24"/>
          <w:highlight w:val="none"/>
          <w:lang w:val="en-US" w:eastAsia="en-US" w:bidi="ar-SA"/>
        </w:rPr>
        <w:t>、最终服务商现场超声维修工程师≥</w:t>
      </w:r>
      <w:r>
        <w:rPr>
          <w:rFonts w:hint="eastAsia" w:ascii="宋体" w:hAnsi="宋体" w:eastAsia="宋体" w:cs="宋体"/>
          <w:sz w:val="24"/>
          <w:szCs w:val="24"/>
          <w:highlight w:val="none"/>
          <w:lang w:val="en-US" w:eastAsia="zh-CN" w:bidi="ar-SA"/>
        </w:rPr>
        <w:t>2</w:t>
      </w:r>
      <w:r>
        <w:rPr>
          <w:rFonts w:hint="eastAsia" w:ascii="宋体" w:hAnsi="宋体" w:eastAsia="宋体" w:cs="宋体"/>
          <w:sz w:val="24"/>
          <w:szCs w:val="24"/>
          <w:highlight w:val="none"/>
          <w:lang w:val="en-US" w:eastAsia="en-US" w:bidi="ar-SA"/>
        </w:rPr>
        <w:t>名，均具备维修资质（提供原厂培训证书）</w:t>
      </w:r>
    </w:p>
    <w:p w14:paraId="0606AC72">
      <w:pPr>
        <w:widowControl w:val="0"/>
        <w:numPr>
          <w:ilvl w:val="-1"/>
          <w:numId w:val="0"/>
        </w:numPr>
        <w:shd w:val="clear"/>
        <w:autoSpaceDE w:val="0"/>
        <w:autoSpaceDN w:val="0"/>
        <w:spacing w:line="360" w:lineRule="auto"/>
        <w:rPr>
          <w:rFonts w:hint="eastAsia" w:ascii="宋体" w:hAnsi="宋体" w:eastAsia="宋体" w:cs="宋体"/>
          <w:color w:val="auto"/>
          <w:sz w:val="24"/>
          <w:szCs w:val="21"/>
          <w:highlight w:val="none"/>
          <w:lang w:val="en-US" w:eastAsia="zh-CN" w:bidi="ar-SA"/>
        </w:rPr>
      </w:pPr>
      <w:r>
        <w:rPr>
          <w:rFonts w:hint="eastAsia" w:ascii="宋体" w:hAnsi="宋体" w:eastAsia="宋体" w:cs="宋体"/>
          <w:color w:val="auto"/>
          <w:sz w:val="24"/>
          <w:szCs w:val="21"/>
          <w:highlight w:val="none"/>
          <w:lang w:val="en-US" w:eastAsia="zh-CN" w:bidi="ar-SA"/>
        </w:rPr>
        <w:t>3、</w:t>
      </w:r>
      <w:r>
        <w:rPr>
          <w:rFonts w:hint="eastAsia" w:ascii="宋体" w:hAnsi="宋体" w:eastAsia="宋体" w:cs="宋体"/>
          <w:sz w:val="24"/>
          <w:szCs w:val="24"/>
          <w:highlight w:val="none"/>
          <w:lang w:val="en-US" w:eastAsia="en-US" w:bidi="ar-SA"/>
        </w:rPr>
        <w:t>最终服务商</w:t>
      </w:r>
      <w:r>
        <w:rPr>
          <w:rFonts w:hint="eastAsia" w:ascii="宋体" w:hAnsi="宋体" w:eastAsia="宋体" w:cs="宋体"/>
          <w:color w:val="auto"/>
          <w:sz w:val="24"/>
          <w:szCs w:val="21"/>
          <w:highlight w:val="none"/>
          <w:lang w:val="en-US" w:eastAsia="zh-CN" w:bidi="ar-SA"/>
        </w:rPr>
        <w:t>须具有投标设备维修专业相关工具、仪器、</w:t>
      </w:r>
      <w:r>
        <w:rPr>
          <w:rFonts w:hint="eastAsia" w:ascii="宋体" w:hAnsi="宋体" w:eastAsia="宋体" w:cs="宋体"/>
          <w:sz w:val="24"/>
          <w:szCs w:val="24"/>
          <w:highlight w:val="none"/>
          <w:lang w:val="en-US" w:eastAsia="en-US" w:bidi="ar-SA"/>
        </w:rPr>
        <w:t>高级故障诊断维修钥匙，可完全使用维修诊断和校准软件</w:t>
      </w:r>
      <w:r>
        <w:rPr>
          <w:rFonts w:hint="eastAsia" w:ascii="宋体" w:hAnsi="宋体" w:eastAsia="宋体" w:cs="宋体"/>
          <w:color w:val="auto"/>
          <w:sz w:val="24"/>
          <w:szCs w:val="21"/>
          <w:highlight w:val="none"/>
          <w:lang w:val="en-US" w:eastAsia="zh-CN" w:bidi="ar-SA"/>
        </w:rPr>
        <w:t>。</w:t>
      </w:r>
    </w:p>
    <w:p w14:paraId="4303B558">
      <w:pPr>
        <w:widowControl w:val="0"/>
        <w:numPr>
          <w:ilvl w:val="-1"/>
          <w:numId w:val="0"/>
        </w:numPr>
        <w:shd w:val="clear"/>
        <w:autoSpaceDE w:val="0"/>
        <w:autoSpaceDN w:val="0"/>
        <w:spacing w:line="360" w:lineRule="auto"/>
        <w:rPr>
          <w:rFonts w:hint="eastAsia" w:ascii="宋体" w:hAnsi="宋体" w:eastAsia="宋体" w:cs="宋体"/>
          <w:color w:val="auto"/>
          <w:sz w:val="24"/>
          <w:szCs w:val="21"/>
          <w:highlight w:val="none"/>
          <w:lang w:val="en-US" w:eastAsia="zh-CN" w:bidi="ar-SA"/>
        </w:rPr>
      </w:pPr>
      <w:r>
        <w:rPr>
          <w:rFonts w:hint="eastAsia" w:ascii="宋体" w:hAnsi="宋体" w:eastAsia="宋体" w:cs="宋体"/>
          <w:color w:val="auto"/>
          <w:sz w:val="24"/>
          <w:szCs w:val="21"/>
          <w:highlight w:val="none"/>
          <w:lang w:val="en-US" w:eastAsia="zh-CN" w:bidi="ar-SA"/>
        </w:rPr>
        <w:t>4、投标人必须保证设备开机率达到95%以上</w:t>
      </w:r>
      <w:r>
        <w:rPr>
          <w:rFonts w:hint="eastAsia" w:ascii="宋体" w:hAnsi="宋体" w:eastAsia="宋体" w:cs="宋体"/>
          <w:sz w:val="24"/>
          <w:szCs w:val="24"/>
          <w:highlight w:val="none"/>
          <w:lang w:val="en-US" w:eastAsia="en-US" w:bidi="ar-SA"/>
        </w:rPr>
        <w:t>（365天计算）</w:t>
      </w:r>
      <w:r>
        <w:rPr>
          <w:rFonts w:hint="eastAsia" w:ascii="宋体" w:hAnsi="宋体" w:eastAsia="宋体" w:cs="宋体"/>
          <w:sz w:val="24"/>
          <w:szCs w:val="24"/>
          <w:highlight w:val="none"/>
          <w:lang w:val="en-US" w:eastAsia="zh-CN" w:bidi="ar-SA"/>
        </w:rPr>
        <w:t>，</w:t>
      </w:r>
      <w:r>
        <w:rPr>
          <w:rFonts w:hint="eastAsia" w:ascii="宋体" w:hAnsi="宋体" w:eastAsia="宋体" w:cs="宋体"/>
          <w:sz w:val="24"/>
          <w:szCs w:val="24"/>
          <w:highlight w:val="none"/>
          <w:lang w:val="en-US" w:eastAsia="en-US" w:bidi="ar-SA"/>
        </w:rPr>
        <w:t>停机时间每超过规定天数1天，保修期顺延3天</w:t>
      </w:r>
      <w:r>
        <w:rPr>
          <w:rFonts w:hint="eastAsia" w:ascii="宋体" w:hAnsi="宋体" w:eastAsia="宋体" w:cs="宋体"/>
          <w:color w:val="auto"/>
          <w:sz w:val="24"/>
          <w:szCs w:val="21"/>
          <w:highlight w:val="none"/>
          <w:lang w:val="en-US" w:eastAsia="zh-CN" w:bidi="ar-SA"/>
        </w:rPr>
        <w:t>。</w:t>
      </w:r>
    </w:p>
    <w:p w14:paraId="7C5A6248">
      <w:pPr>
        <w:widowControl w:val="0"/>
        <w:numPr>
          <w:ilvl w:val="-1"/>
          <w:numId w:val="0"/>
        </w:numPr>
        <w:shd w:val="clear"/>
        <w:autoSpaceDE w:val="0"/>
        <w:autoSpaceDN w:val="0"/>
        <w:spacing w:line="360" w:lineRule="auto"/>
        <w:rPr>
          <w:rFonts w:hint="eastAsia" w:ascii="宋体" w:hAnsi="宋体" w:eastAsia="宋体" w:cs="宋体"/>
          <w:color w:val="auto"/>
          <w:sz w:val="24"/>
          <w:szCs w:val="21"/>
          <w:highlight w:val="none"/>
          <w:lang w:val="en-US" w:eastAsia="zh-CN" w:bidi="ar-SA"/>
        </w:rPr>
      </w:pPr>
      <w:r>
        <w:rPr>
          <w:rFonts w:hint="eastAsia" w:ascii="宋体" w:hAnsi="宋体" w:eastAsia="宋体" w:cs="宋体"/>
          <w:color w:val="auto"/>
          <w:sz w:val="24"/>
          <w:szCs w:val="21"/>
          <w:highlight w:val="none"/>
          <w:lang w:val="en-US" w:eastAsia="zh-CN" w:bidi="ar-SA"/>
        </w:rPr>
        <w:t>5、</w:t>
      </w:r>
      <w:r>
        <w:rPr>
          <w:rFonts w:hint="eastAsia" w:ascii="宋体" w:hAnsi="宋体" w:eastAsia="宋体" w:cs="宋体"/>
          <w:sz w:val="24"/>
          <w:szCs w:val="24"/>
          <w:highlight w:val="none"/>
          <w:lang w:val="en-US" w:eastAsia="en-US" w:bidi="ar-SA"/>
        </w:rPr>
        <w:t>具备400或800报修热线，提供7×12h在线技术支持。</w:t>
      </w:r>
    </w:p>
    <w:p w14:paraId="3ECC57EC">
      <w:pPr>
        <w:widowControl w:val="0"/>
        <w:numPr>
          <w:ilvl w:val="-1"/>
          <w:numId w:val="0"/>
        </w:numPr>
        <w:shd w:val="clear"/>
        <w:autoSpaceDE w:val="0"/>
        <w:autoSpaceDN w:val="0"/>
        <w:spacing w:line="360" w:lineRule="auto"/>
        <w:rPr>
          <w:rFonts w:hint="eastAsia" w:ascii="宋体" w:hAnsi="宋体" w:eastAsia="宋体" w:cs="宋体"/>
          <w:color w:val="auto"/>
          <w:sz w:val="24"/>
          <w:szCs w:val="21"/>
          <w:highlight w:val="none"/>
          <w:lang w:val="en-US" w:eastAsia="zh-CN" w:bidi="ar-SA"/>
        </w:rPr>
      </w:pPr>
      <w:r>
        <w:rPr>
          <w:rFonts w:hint="eastAsia" w:ascii="宋体" w:hAnsi="宋体" w:eastAsia="宋体" w:cs="宋体"/>
          <w:color w:val="auto"/>
          <w:sz w:val="24"/>
          <w:szCs w:val="21"/>
          <w:highlight w:val="none"/>
          <w:lang w:val="en-US" w:eastAsia="zh-CN" w:bidi="ar-SA"/>
        </w:rPr>
        <w:t>6、接获报修电话后3小时内提供突发性问题的解决措施及特殊紧急的合理化处理措施，到达现场时间≤48小时。</w:t>
      </w:r>
    </w:p>
    <w:p w14:paraId="046961B6">
      <w:pPr>
        <w:widowControl w:val="0"/>
        <w:numPr>
          <w:ilvl w:val="-1"/>
          <w:numId w:val="0"/>
        </w:numPr>
        <w:shd w:val="clear"/>
        <w:autoSpaceDE w:val="0"/>
        <w:autoSpaceDN w:val="0"/>
        <w:spacing w:line="360" w:lineRule="auto"/>
        <w:rPr>
          <w:rFonts w:hint="eastAsia" w:ascii="宋体" w:hAnsi="宋体" w:eastAsia="宋体" w:cs="宋体"/>
          <w:color w:val="auto"/>
          <w:sz w:val="24"/>
          <w:szCs w:val="21"/>
          <w:highlight w:val="none"/>
          <w:lang w:val="en-US" w:eastAsia="zh-CN" w:bidi="ar-SA"/>
        </w:rPr>
      </w:pPr>
      <w:r>
        <w:rPr>
          <w:rFonts w:hint="eastAsia" w:ascii="宋体" w:hAnsi="宋体" w:eastAsia="宋体" w:cs="宋体"/>
          <w:color w:val="auto"/>
          <w:sz w:val="24"/>
          <w:szCs w:val="21"/>
          <w:highlight w:val="none"/>
          <w:lang w:val="en-US" w:eastAsia="zh-CN" w:bidi="ar-SA"/>
        </w:rPr>
        <w:t>7、</w:t>
      </w:r>
      <w:r>
        <w:rPr>
          <w:rFonts w:hint="eastAsia" w:ascii="宋体" w:hAnsi="宋体" w:eastAsia="宋体" w:cs="宋体"/>
          <w:sz w:val="24"/>
          <w:szCs w:val="24"/>
          <w:highlight w:val="none"/>
          <w:lang w:val="en-US" w:eastAsia="en-US" w:bidi="ar-SA"/>
        </w:rPr>
        <w:t>备件供应和更换：所更换的备件全部为原厂全新备件</w:t>
      </w:r>
      <w:r>
        <w:rPr>
          <w:rFonts w:hint="eastAsia" w:ascii="宋体" w:hAnsi="宋体" w:eastAsia="宋体" w:cs="宋体"/>
          <w:color w:val="auto"/>
          <w:sz w:val="24"/>
          <w:szCs w:val="21"/>
          <w:highlight w:val="none"/>
          <w:lang w:val="en-US" w:eastAsia="zh-CN" w:bidi="ar-SA"/>
        </w:rPr>
        <w:t>。</w:t>
      </w:r>
    </w:p>
    <w:p w14:paraId="756C2357">
      <w:pPr>
        <w:widowControl w:val="0"/>
        <w:shd w:val="clear"/>
        <w:autoSpaceDE w:val="0"/>
        <w:autoSpaceDN w:val="0"/>
        <w:spacing w:after="0" w:line="360" w:lineRule="auto"/>
        <w:rPr>
          <w:rFonts w:hint="eastAsia" w:ascii="宋体" w:hAnsi="宋体" w:eastAsia="宋体" w:cs="宋体"/>
          <w:sz w:val="24"/>
          <w:szCs w:val="24"/>
          <w:highlight w:val="none"/>
          <w:lang w:val="en-US" w:eastAsia="en-US" w:bidi="ar-SA"/>
        </w:rPr>
      </w:pPr>
      <w:r>
        <w:rPr>
          <w:rFonts w:hint="eastAsia" w:ascii="宋体" w:hAnsi="宋体" w:eastAsia="宋体" w:cs="宋体"/>
          <w:sz w:val="24"/>
          <w:szCs w:val="24"/>
          <w:highlight w:val="none"/>
          <w:lang w:val="en-US" w:eastAsia="en-US" w:bidi="ar-SA"/>
        </w:rPr>
        <w:t>▲</w:t>
      </w:r>
      <w:r>
        <w:rPr>
          <w:rFonts w:hint="eastAsia" w:ascii="宋体" w:hAnsi="宋体" w:eastAsia="宋体" w:cs="宋体"/>
          <w:sz w:val="24"/>
          <w:szCs w:val="24"/>
          <w:highlight w:val="none"/>
          <w:lang w:val="en-US" w:eastAsia="zh-CN" w:bidi="ar-SA"/>
        </w:rPr>
        <w:t>8</w:t>
      </w:r>
      <w:r>
        <w:rPr>
          <w:rFonts w:hint="eastAsia" w:ascii="宋体" w:hAnsi="宋体" w:eastAsia="宋体" w:cs="宋体"/>
          <w:sz w:val="24"/>
          <w:szCs w:val="24"/>
          <w:highlight w:val="none"/>
          <w:lang w:val="en-US" w:eastAsia="en-US" w:bidi="ar-SA"/>
        </w:rPr>
        <w:t>、最终服务商在国内设有备件仓库，提供地址、联系人、库房产权证明或租赁证明。</w:t>
      </w:r>
    </w:p>
    <w:p w14:paraId="41C1D3B3">
      <w:pPr>
        <w:widowControl w:val="0"/>
        <w:numPr>
          <w:ilvl w:val="-1"/>
          <w:numId w:val="0"/>
        </w:numPr>
        <w:shd w:val="clear"/>
        <w:autoSpaceDE w:val="0"/>
        <w:autoSpaceDN w:val="0"/>
        <w:spacing w:line="360" w:lineRule="auto"/>
        <w:rPr>
          <w:rFonts w:hint="eastAsia" w:ascii="宋体" w:hAnsi="宋体" w:eastAsia="宋体" w:cs="宋体"/>
          <w:color w:val="auto"/>
          <w:sz w:val="24"/>
          <w:szCs w:val="24"/>
          <w:highlight w:val="none"/>
          <w:lang w:val="en-AU" w:eastAsia="zh-CN" w:bidi="ar-SA"/>
        </w:rPr>
      </w:pPr>
      <w:r>
        <w:rPr>
          <w:rFonts w:hint="eastAsia" w:ascii="宋体" w:hAnsi="宋体" w:eastAsia="宋体" w:cs="宋体"/>
          <w:color w:val="auto"/>
          <w:sz w:val="24"/>
          <w:szCs w:val="21"/>
          <w:highlight w:val="none"/>
          <w:lang w:val="en-US" w:eastAsia="zh-CN" w:bidi="ar-SA"/>
        </w:rPr>
        <w:t>9、每年提供现场设备保养≥1次，使设备保持原厂QC标准或国家质量计监部门之标准，</w:t>
      </w:r>
      <w:r>
        <w:rPr>
          <w:rFonts w:hint="eastAsia" w:ascii="宋体" w:hAnsi="宋体" w:eastAsia="宋体" w:cs="宋体"/>
          <w:color w:val="auto"/>
          <w:sz w:val="24"/>
          <w:szCs w:val="24"/>
          <w:highlight w:val="none"/>
          <w:lang w:val="en-AU" w:eastAsia="en-US" w:bidi="ar-SA"/>
        </w:rPr>
        <w:t>并提供定期维护保养报告</w:t>
      </w:r>
      <w:r>
        <w:rPr>
          <w:rFonts w:hint="eastAsia" w:ascii="宋体" w:hAnsi="宋体" w:eastAsia="宋体" w:cs="宋体"/>
          <w:color w:val="auto"/>
          <w:sz w:val="24"/>
          <w:szCs w:val="24"/>
          <w:highlight w:val="none"/>
          <w:lang w:val="en-AU" w:eastAsia="zh-CN" w:bidi="ar-SA"/>
        </w:rPr>
        <w:t>，</w:t>
      </w:r>
    </w:p>
    <w:p w14:paraId="43301D6D">
      <w:pPr>
        <w:widowControl w:val="0"/>
        <w:numPr>
          <w:ilvl w:val="-1"/>
          <w:numId w:val="0"/>
        </w:numPr>
        <w:shd w:val="clear"/>
        <w:autoSpaceDE w:val="0"/>
        <w:autoSpaceDN w:val="0"/>
        <w:spacing w:line="360" w:lineRule="auto"/>
        <w:rPr>
          <w:rFonts w:hint="eastAsia" w:ascii="宋体" w:hAnsi="宋体" w:eastAsia="宋体" w:cs="宋体"/>
          <w:color w:val="auto"/>
          <w:sz w:val="24"/>
          <w:szCs w:val="21"/>
          <w:highlight w:val="none"/>
          <w:lang w:val="en-US" w:eastAsia="zh-CN" w:bidi="ar-SA"/>
        </w:rPr>
      </w:pPr>
      <w:r>
        <w:rPr>
          <w:rFonts w:hint="eastAsia" w:ascii="宋体" w:hAnsi="宋体" w:eastAsia="宋体" w:cs="宋体"/>
          <w:color w:val="auto"/>
          <w:sz w:val="24"/>
          <w:szCs w:val="21"/>
          <w:highlight w:val="none"/>
          <w:lang w:val="en-US" w:eastAsia="zh-CN" w:bidi="ar-SA"/>
        </w:rPr>
        <w:t>10、机器清洁≥1次/年，</w:t>
      </w:r>
    </w:p>
    <w:p w14:paraId="2F653D9C">
      <w:pPr>
        <w:widowControl w:val="0"/>
        <w:numPr>
          <w:ilvl w:val="-1"/>
          <w:numId w:val="0"/>
        </w:numPr>
        <w:shd w:val="clear"/>
        <w:autoSpaceDE w:val="0"/>
        <w:autoSpaceDN w:val="0"/>
        <w:spacing w:line="360" w:lineRule="auto"/>
        <w:rPr>
          <w:rFonts w:hint="eastAsia" w:ascii="宋体" w:hAnsi="宋体" w:eastAsia="宋体" w:cs="宋体"/>
          <w:color w:val="auto"/>
          <w:sz w:val="24"/>
          <w:szCs w:val="21"/>
          <w:highlight w:val="none"/>
          <w:lang w:val="en-US" w:eastAsia="zh-CN" w:bidi="ar-SA"/>
        </w:rPr>
      </w:pPr>
      <w:r>
        <w:rPr>
          <w:rFonts w:hint="eastAsia" w:ascii="宋体" w:hAnsi="宋体" w:eastAsia="宋体" w:cs="宋体"/>
          <w:color w:val="auto"/>
          <w:sz w:val="24"/>
          <w:szCs w:val="21"/>
          <w:highlight w:val="none"/>
          <w:lang w:val="en-US" w:eastAsia="zh-CN" w:bidi="ar-SA"/>
        </w:rPr>
        <w:t>11、性能测试及校准≥2次/年，</w:t>
      </w:r>
    </w:p>
    <w:p w14:paraId="3E899906">
      <w:pPr>
        <w:widowControl w:val="0"/>
        <w:numPr>
          <w:ilvl w:val="-1"/>
          <w:numId w:val="0"/>
        </w:numPr>
        <w:shd w:val="clear"/>
        <w:autoSpaceDE w:val="0"/>
        <w:autoSpaceDN w:val="0"/>
        <w:spacing w:line="360" w:lineRule="auto"/>
        <w:rPr>
          <w:rFonts w:hint="eastAsia" w:ascii="宋体" w:hAnsi="宋体" w:eastAsia="宋体" w:cs="宋体"/>
          <w:color w:val="auto"/>
          <w:sz w:val="24"/>
          <w:szCs w:val="21"/>
          <w:highlight w:val="none"/>
          <w:lang w:val="en-US" w:eastAsia="zh-CN" w:bidi="ar-SA"/>
        </w:rPr>
      </w:pPr>
      <w:r>
        <w:rPr>
          <w:rFonts w:hint="eastAsia" w:ascii="宋体" w:hAnsi="宋体" w:eastAsia="宋体" w:cs="宋体"/>
          <w:sz w:val="24"/>
          <w:szCs w:val="24"/>
          <w:highlight w:val="none"/>
          <w:lang w:val="en-US" w:eastAsia="en-US" w:bidi="ar-SA"/>
        </w:rPr>
        <w:t>▲</w:t>
      </w:r>
      <w:r>
        <w:rPr>
          <w:rFonts w:hint="eastAsia" w:ascii="宋体" w:hAnsi="宋体" w:eastAsia="宋体" w:cs="宋体"/>
          <w:sz w:val="24"/>
          <w:szCs w:val="24"/>
          <w:highlight w:val="none"/>
          <w:lang w:val="en-US" w:eastAsia="zh-CN" w:bidi="ar-SA"/>
        </w:rPr>
        <w:t>12</w:t>
      </w:r>
      <w:r>
        <w:rPr>
          <w:rFonts w:hint="eastAsia" w:ascii="宋体" w:hAnsi="宋体" w:eastAsia="宋体" w:cs="宋体"/>
          <w:sz w:val="24"/>
          <w:szCs w:val="24"/>
          <w:highlight w:val="none"/>
          <w:lang w:val="en-US" w:eastAsia="en-US" w:bidi="ar-SA"/>
        </w:rPr>
        <w:t>、设备每年提供所配一支常规探头免费换新服务</w:t>
      </w:r>
      <w:r>
        <w:rPr>
          <w:rFonts w:hint="eastAsia" w:ascii="宋体" w:hAnsi="宋体" w:eastAsia="宋体" w:cs="宋体"/>
          <w:color w:val="auto"/>
          <w:sz w:val="24"/>
          <w:szCs w:val="21"/>
          <w:highlight w:val="none"/>
          <w:lang w:val="en-US" w:eastAsia="zh-CN" w:bidi="ar-SA"/>
        </w:rPr>
        <w:t>。</w:t>
      </w:r>
    </w:p>
    <w:p w14:paraId="2E8074B7">
      <w:pPr>
        <w:widowControl w:val="0"/>
        <w:shd w:val="clear"/>
        <w:autoSpaceDE w:val="0"/>
        <w:autoSpaceDN w:val="0"/>
        <w:spacing w:after="0" w:line="360" w:lineRule="auto"/>
        <w:rPr>
          <w:rFonts w:hint="eastAsia" w:ascii="宋体" w:hAnsi="宋体" w:eastAsia="宋体" w:cs="宋体"/>
          <w:sz w:val="24"/>
          <w:szCs w:val="24"/>
          <w:highlight w:val="none"/>
          <w:lang w:val="en-AU" w:eastAsia="en-US" w:bidi="ar-SA"/>
        </w:rPr>
      </w:pPr>
      <w:r>
        <w:rPr>
          <w:rFonts w:hint="eastAsia" w:ascii="宋体" w:hAnsi="宋体" w:eastAsia="宋体" w:cs="宋体"/>
          <w:sz w:val="24"/>
          <w:szCs w:val="24"/>
          <w:highlight w:val="none"/>
          <w:lang w:val="en-US" w:eastAsia="en-US" w:bidi="ar-SA"/>
        </w:rPr>
        <w:t>1</w:t>
      </w:r>
      <w:r>
        <w:rPr>
          <w:rFonts w:hint="eastAsia" w:ascii="宋体" w:hAnsi="宋体" w:eastAsia="宋体" w:cs="宋体"/>
          <w:sz w:val="24"/>
          <w:szCs w:val="24"/>
          <w:highlight w:val="none"/>
          <w:lang w:val="en-US" w:eastAsia="zh-CN" w:bidi="ar-SA"/>
        </w:rPr>
        <w:t>3</w:t>
      </w:r>
      <w:r>
        <w:rPr>
          <w:rFonts w:hint="eastAsia" w:ascii="宋体" w:hAnsi="宋体" w:eastAsia="宋体" w:cs="宋体"/>
          <w:sz w:val="24"/>
          <w:szCs w:val="24"/>
          <w:highlight w:val="none"/>
          <w:lang w:val="en-US" w:eastAsia="en-US" w:bidi="ar-SA"/>
        </w:rPr>
        <w:t>、最终服务商每次维保任务完成后，维保工程师应及时提供工单，由使用科室及设备管理科室签字确认并留存复写联。年度维保服务期结束时提供全年维保资料，并对维修的故障进行分析。</w:t>
      </w:r>
    </w:p>
    <w:p w14:paraId="7EA60262">
      <w:pPr>
        <w:widowControl w:val="0"/>
        <w:shd w:val="clear"/>
        <w:autoSpaceDE w:val="0"/>
        <w:autoSpaceDN w:val="0"/>
        <w:spacing w:line="360" w:lineRule="auto"/>
        <w:rPr>
          <w:rFonts w:hint="eastAsia" w:ascii="宋体" w:hAnsi="宋体" w:eastAsia="宋体" w:cs="宋体"/>
          <w:sz w:val="24"/>
          <w:szCs w:val="24"/>
          <w:highlight w:val="none"/>
          <w:lang w:val="en-US" w:eastAsia="en-US" w:bidi="ar-SA"/>
        </w:rPr>
      </w:pPr>
      <w:r>
        <w:rPr>
          <w:rFonts w:hint="eastAsia" w:ascii="宋体" w:hAnsi="宋体" w:eastAsia="宋体" w:cs="宋体"/>
          <w:sz w:val="24"/>
          <w:szCs w:val="24"/>
          <w:highlight w:val="none"/>
          <w:lang w:val="en-US" w:eastAsia="en-US" w:bidi="ar-SA"/>
        </w:rPr>
        <w:t>1</w:t>
      </w:r>
      <w:r>
        <w:rPr>
          <w:rFonts w:hint="eastAsia" w:ascii="宋体" w:hAnsi="宋体" w:eastAsia="宋体" w:cs="宋体"/>
          <w:sz w:val="24"/>
          <w:szCs w:val="24"/>
          <w:highlight w:val="none"/>
          <w:lang w:val="en-US" w:eastAsia="zh-CN" w:bidi="ar-SA"/>
        </w:rPr>
        <w:t>4</w:t>
      </w:r>
      <w:r>
        <w:rPr>
          <w:rFonts w:hint="eastAsia" w:ascii="宋体" w:hAnsi="宋体" w:eastAsia="宋体" w:cs="宋体"/>
          <w:sz w:val="24"/>
          <w:szCs w:val="24"/>
          <w:highlight w:val="none"/>
          <w:lang w:val="en-US" w:eastAsia="en-US" w:bidi="ar-SA"/>
        </w:rPr>
        <w:t>、设备维修期间提供同等级别备用机器。</w:t>
      </w:r>
    </w:p>
    <w:p w14:paraId="0DAD689E">
      <w:pPr>
        <w:keepNext w:val="0"/>
        <w:keepLines w:val="0"/>
        <w:pageBreakBefore w:val="0"/>
        <w:widowControl w:val="0"/>
        <w:kinsoku/>
        <w:wordWrap/>
        <w:overflowPunct/>
        <w:topLinePunct w:val="0"/>
        <w:autoSpaceDE w:val="0"/>
        <w:autoSpaceDN w:val="0"/>
        <w:bidi w:val="0"/>
        <w:adjustRightInd/>
        <w:snapToGrid/>
        <w:spacing w:line="360" w:lineRule="auto"/>
        <w:ind w:firstLine="0" w:firstLineChars="0"/>
        <w:jc w:val="both"/>
        <w:textAlignment w:val="auto"/>
        <w:rPr>
          <w:rFonts w:hint="eastAsia" w:ascii="宋体" w:hAnsi="宋体" w:eastAsia="宋体" w:cs="宋体"/>
          <w:b/>
          <w:bCs/>
          <w:color w:val="000000"/>
          <w:kern w:val="0"/>
          <w:sz w:val="32"/>
          <w:szCs w:val="32"/>
          <w:lang w:val="en-US" w:eastAsia="zh-CN" w:bidi="ar-SA"/>
        </w:rPr>
      </w:pPr>
    </w:p>
    <w:p w14:paraId="7A2DF509">
      <w:pPr>
        <w:keepNext w:val="0"/>
        <w:keepLines w:val="0"/>
        <w:pageBreakBefore w:val="0"/>
        <w:kinsoku/>
        <w:wordWrap/>
        <w:overflowPunct/>
        <w:topLinePunct w:val="0"/>
        <w:autoSpaceDE w:val="0"/>
        <w:autoSpaceDN w:val="0"/>
        <w:bidi w:val="0"/>
        <w:adjustRightInd/>
        <w:snapToGrid/>
        <w:spacing w:line="360" w:lineRule="auto"/>
        <w:ind w:firstLine="0" w:firstLineChars="0"/>
        <w:textAlignment w:val="auto"/>
        <w:rPr>
          <w:rFonts w:hint="eastAsia" w:ascii="宋体" w:hAnsi="宋体" w:eastAsia="宋体" w:cs="宋体"/>
          <w:b/>
          <w:bCs/>
          <w:color w:val="000000"/>
          <w:kern w:val="0"/>
          <w:sz w:val="32"/>
          <w:szCs w:val="32"/>
        </w:rPr>
        <w:sectPr>
          <w:pgSz w:w="11906" w:h="16838"/>
          <w:pgMar w:top="1440" w:right="1286" w:bottom="1440" w:left="1418" w:header="851" w:footer="992" w:gutter="0"/>
          <w:cols w:space="720" w:num="1"/>
          <w:titlePg/>
          <w:docGrid w:type="lines" w:linePitch="312" w:charSpace="0"/>
        </w:sectPr>
      </w:pPr>
    </w:p>
    <w:p w14:paraId="4FAEE413">
      <w:pPr>
        <w:keepNext w:val="0"/>
        <w:keepLines w:val="0"/>
        <w:pageBreakBefore w:val="0"/>
        <w:widowControl w:val="0"/>
        <w:kinsoku/>
        <w:wordWrap/>
        <w:overflowPunct/>
        <w:topLinePunct w:val="0"/>
        <w:autoSpaceDE w:val="0"/>
        <w:autoSpaceDN w:val="0"/>
        <w:bidi w:val="0"/>
        <w:adjustRightInd/>
        <w:snapToGrid/>
        <w:spacing w:line="360" w:lineRule="auto"/>
        <w:ind w:firstLine="0" w:firstLineChars="0"/>
        <w:jc w:val="both"/>
        <w:textAlignment w:val="auto"/>
        <w:rPr>
          <w:rFonts w:hint="eastAsia" w:ascii="Times New Roman" w:hAnsi="Times New Roman" w:eastAsia="宋体" w:cs="Times New Roman"/>
          <w:b/>
          <w:bCs/>
          <w:color w:val="auto"/>
          <w:kern w:val="2"/>
          <w:sz w:val="24"/>
          <w:szCs w:val="24"/>
          <w:highlight w:val="none"/>
          <w:lang w:val="en-US" w:eastAsia="zh-CN" w:bidi="ar-SA"/>
        </w:rPr>
      </w:pPr>
      <w:r>
        <w:rPr>
          <w:rFonts w:hint="eastAsia" w:ascii="宋体" w:hAnsi="宋体" w:eastAsia="宋体" w:cs="宋体"/>
          <w:b/>
          <w:bCs/>
          <w:color w:val="000000"/>
          <w:kern w:val="0"/>
          <w:sz w:val="32"/>
          <w:szCs w:val="32"/>
          <w:lang w:val="en-US" w:eastAsia="zh-CN" w:bidi="ar-SA"/>
        </w:rPr>
        <w:t>07包：</w:t>
      </w:r>
    </w:p>
    <w:p w14:paraId="748A902D">
      <w:pPr>
        <w:keepNext w:val="0"/>
        <w:keepLines w:val="0"/>
        <w:pageBreakBefore w:val="0"/>
        <w:widowControl/>
        <w:kinsoku/>
        <w:wordWrap/>
        <w:overflowPunct/>
        <w:topLinePunct w:val="0"/>
        <w:autoSpaceDE w:val="0"/>
        <w:autoSpaceDN w:val="0"/>
        <w:bidi w:val="0"/>
        <w:adjustRightInd/>
        <w:snapToGrid/>
        <w:spacing w:line="360" w:lineRule="auto"/>
        <w:ind w:firstLine="0" w:firstLineChars="0"/>
        <w:contextualSpacing/>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品目</w:t>
      </w:r>
      <w:r>
        <w:rPr>
          <w:rFonts w:hint="eastAsia" w:ascii="宋体" w:hAnsi="宋体" w:eastAsia="宋体" w:cs="宋体"/>
          <w:b/>
          <w:bCs/>
          <w:color w:val="auto"/>
          <w:sz w:val="24"/>
          <w:szCs w:val="24"/>
          <w:highlight w:val="none"/>
          <w:lang w:eastAsia="zh-CN"/>
        </w:rPr>
        <w:t>7-1：彩色超声诊断仪维修保养服务</w:t>
      </w:r>
    </w:p>
    <w:p w14:paraId="13B92CBB">
      <w:pPr>
        <w:widowControl w:val="0"/>
        <w:autoSpaceDE w:val="0"/>
        <w:autoSpaceDN w:val="0"/>
        <w:spacing w:after="0" w:line="360" w:lineRule="auto"/>
        <w:rPr>
          <w:rFonts w:ascii="宋体" w:hAnsi="宋体" w:eastAsia="宋体" w:cs="宋体"/>
          <w:sz w:val="24"/>
          <w:szCs w:val="24"/>
          <w:lang w:val="en-US" w:eastAsia="en-US" w:bidi="ar-SA"/>
        </w:rPr>
      </w:pPr>
      <w:r>
        <w:rPr>
          <w:rFonts w:hint="eastAsia" w:ascii="宋体" w:hAnsi="宋体" w:eastAsia="宋体" w:cs="宋体"/>
          <w:b/>
          <w:bCs/>
          <w:spacing w:val="-21"/>
          <w:sz w:val="24"/>
          <w:szCs w:val="24"/>
          <w:lang w:val="en-US" w:eastAsia="en-US" w:bidi="ar-SA"/>
        </w:rPr>
        <w:t>一、维保设备清单：</w:t>
      </w:r>
    </w:p>
    <w:tbl>
      <w:tblPr>
        <w:tblStyle w:val="13"/>
        <w:tblW w:w="872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4"/>
        <w:gridCol w:w="1928"/>
        <w:gridCol w:w="1149"/>
        <w:gridCol w:w="1484"/>
        <w:gridCol w:w="673"/>
        <w:gridCol w:w="1209"/>
        <w:gridCol w:w="668"/>
        <w:gridCol w:w="1072"/>
      </w:tblGrid>
      <w:tr w14:paraId="341B3D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9" w:hRule="atLeast"/>
          <w:jc w:val="center"/>
        </w:trPr>
        <w:tc>
          <w:tcPr>
            <w:tcW w:w="544" w:type="dxa"/>
            <w:vAlign w:val="center"/>
          </w:tcPr>
          <w:p w14:paraId="302D391E">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rPr>
              <w:t>品目</w:t>
            </w:r>
            <w:r>
              <w:rPr>
                <w:rFonts w:hint="eastAsia" w:ascii="宋体" w:hAnsi="宋体" w:eastAsia="宋体" w:cs="宋体"/>
                <w:color w:val="000000"/>
                <w:kern w:val="0"/>
                <w:sz w:val="24"/>
                <w:szCs w:val="24"/>
              </w:rPr>
              <w:t>号</w:t>
            </w:r>
          </w:p>
        </w:tc>
        <w:tc>
          <w:tcPr>
            <w:tcW w:w="1928" w:type="dxa"/>
          </w:tcPr>
          <w:p w14:paraId="40AD4413">
            <w:pPr>
              <w:widowControl w:val="0"/>
              <w:autoSpaceDE w:val="0"/>
              <w:autoSpaceDN w:val="0"/>
              <w:jc w:val="center"/>
              <w:rPr>
                <w:rFonts w:hint="eastAsia" w:ascii="宋体" w:hAnsi="宋体" w:eastAsia="宋体" w:cs="宋体"/>
                <w:sz w:val="24"/>
                <w:szCs w:val="24"/>
                <w:lang w:val="en-US" w:eastAsia="en-US" w:bidi="ar-SA"/>
              </w:rPr>
            </w:pPr>
            <w:r>
              <w:rPr>
                <w:rFonts w:hint="eastAsia" w:ascii="宋体" w:hAnsi="宋体" w:eastAsia="宋体" w:cs="宋体"/>
                <w:spacing w:val="2"/>
                <w:sz w:val="24"/>
                <w:szCs w:val="24"/>
                <w:lang w:val="en-US" w:eastAsia="en-US" w:bidi="ar-SA"/>
              </w:rPr>
              <w:t>设备名称</w:t>
            </w:r>
          </w:p>
        </w:tc>
        <w:tc>
          <w:tcPr>
            <w:tcW w:w="1149" w:type="dxa"/>
          </w:tcPr>
          <w:p w14:paraId="07D03BA8">
            <w:pPr>
              <w:widowControl w:val="0"/>
              <w:autoSpaceDE w:val="0"/>
              <w:autoSpaceDN w:val="0"/>
              <w:jc w:val="center"/>
              <w:rPr>
                <w:rFonts w:hint="eastAsia" w:ascii="宋体" w:hAnsi="宋体" w:eastAsia="宋体" w:cs="宋体"/>
                <w:sz w:val="24"/>
                <w:szCs w:val="24"/>
                <w:lang w:val="en-US" w:eastAsia="en-US" w:bidi="ar-SA"/>
              </w:rPr>
            </w:pPr>
            <w:r>
              <w:rPr>
                <w:rFonts w:hint="eastAsia" w:ascii="宋体" w:hAnsi="宋体" w:eastAsia="宋体" w:cs="宋体"/>
                <w:spacing w:val="4"/>
                <w:sz w:val="24"/>
                <w:szCs w:val="24"/>
                <w:lang w:val="en-US" w:eastAsia="en-US" w:bidi="ar-SA"/>
              </w:rPr>
              <w:t>品牌</w:t>
            </w:r>
          </w:p>
        </w:tc>
        <w:tc>
          <w:tcPr>
            <w:tcW w:w="1484" w:type="dxa"/>
          </w:tcPr>
          <w:p w14:paraId="49BBEBF4">
            <w:pPr>
              <w:widowControl w:val="0"/>
              <w:autoSpaceDE w:val="0"/>
              <w:autoSpaceDN w:val="0"/>
              <w:jc w:val="center"/>
              <w:rPr>
                <w:rFonts w:hint="eastAsia" w:ascii="宋体" w:hAnsi="宋体" w:eastAsia="宋体" w:cs="宋体"/>
                <w:sz w:val="24"/>
                <w:szCs w:val="24"/>
                <w:lang w:val="en-US" w:eastAsia="en-US" w:bidi="ar-SA"/>
              </w:rPr>
            </w:pPr>
            <w:r>
              <w:rPr>
                <w:rFonts w:hint="eastAsia" w:ascii="宋体" w:hAnsi="宋体" w:eastAsia="宋体" w:cs="宋体"/>
                <w:spacing w:val="3"/>
                <w:sz w:val="24"/>
                <w:szCs w:val="24"/>
                <w:lang w:val="en-US" w:eastAsia="en-US" w:bidi="ar-SA"/>
              </w:rPr>
              <w:t>规格型号</w:t>
            </w:r>
          </w:p>
        </w:tc>
        <w:tc>
          <w:tcPr>
            <w:tcW w:w="673" w:type="dxa"/>
          </w:tcPr>
          <w:p w14:paraId="5C117D70">
            <w:pPr>
              <w:widowControl w:val="0"/>
              <w:autoSpaceDE w:val="0"/>
              <w:autoSpaceDN w:val="0"/>
              <w:jc w:val="center"/>
              <w:rPr>
                <w:rFonts w:hint="eastAsia" w:ascii="宋体" w:hAnsi="宋体" w:eastAsia="宋体" w:cs="宋体"/>
                <w:sz w:val="24"/>
                <w:szCs w:val="24"/>
                <w:lang w:val="en-US" w:eastAsia="en-US" w:bidi="ar-SA"/>
              </w:rPr>
            </w:pPr>
            <w:r>
              <w:rPr>
                <w:rFonts w:hint="eastAsia" w:ascii="宋体" w:hAnsi="宋体" w:eastAsia="宋体" w:cs="宋体"/>
                <w:spacing w:val="-3"/>
                <w:sz w:val="24"/>
                <w:szCs w:val="24"/>
                <w:lang w:val="en-US" w:eastAsia="en-US" w:bidi="ar-SA"/>
              </w:rPr>
              <w:t>数量</w:t>
            </w:r>
          </w:p>
        </w:tc>
        <w:tc>
          <w:tcPr>
            <w:tcW w:w="1209" w:type="dxa"/>
          </w:tcPr>
          <w:p w14:paraId="29497E93">
            <w:pPr>
              <w:widowControl w:val="0"/>
              <w:autoSpaceDE w:val="0"/>
              <w:autoSpaceDN w:val="0"/>
              <w:jc w:val="center"/>
              <w:rPr>
                <w:rFonts w:hint="eastAsia" w:ascii="宋体" w:hAnsi="宋体" w:eastAsia="宋体" w:cs="宋体"/>
                <w:sz w:val="24"/>
                <w:szCs w:val="24"/>
                <w:lang w:val="en-US" w:eastAsia="en-US" w:bidi="ar-SA"/>
              </w:rPr>
            </w:pPr>
            <w:r>
              <w:rPr>
                <w:rFonts w:hint="eastAsia" w:ascii="宋体" w:hAnsi="宋体" w:eastAsia="宋体" w:cs="宋体"/>
                <w:spacing w:val="-2"/>
                <w:sz w:val="24"/>
                <w:szCs w:val="24"/>
                <w:lang w:val="en-US" w:eastAsia="en-US" w:bidi="ar-SA"/>
              </w:rPr>
              <w:t>预算单价</w:t>
            </w:r>
          </w:p>
          <w:p w14:paraId="1F07F5F8">
            <w:pPr>
              <w:widowControl w:val="0"/>
              <w:autoSpaceDE w:val="0"/>
              <w:autoSpaceDN w:val="0"/>
              <w:jc w:val="center"/>
              <w:rPr>
                <w:rFonts w:hint="eastAsia" w:ascii="宋体" w:hAnsi="宋体" w:eastAsia="宋体" w:cs="宋体"/>
                <w:sz w:val="24"/>
                <w:szCs w:val="24"/>
                <w:lang w:val="en-US" w:eastAsia="en-US" w:bidi="ar-SA"/>
              </w:rPr>
            </w:pPr>
            <w:r>
              <w:rPr>
                <w:rFonts w:hint="eastAsia" w:ascii="宋体" w:hAnsi="宋体" w:eastAsia="宋体" w:cs="宋体"/>
                <w:spacing w:val="2"/>
                <w:sz w:val="24"/>
                <w:szCs w:val="24"/>
                <w:lang w:val="en-US" w:eastAsia="en-US" w:bidi="ar-SA"/>
              </w:rPr>
              <w:t>(万元/</w:t>
            </w:r>
            <w:r>
              <w:rPr>
                <w:rFonts w:hint="eastAsia" w:ascii="宋体" w:hAnsi="宋体" w:eastAsia="宋体" w:cs="宋体"/>
                <w:spacing w:val="-5"/>
                <w:sz w:val="24"/>
                <w:szCs w:val="24"/>
                <w:lang w:val="en-US" w:eastAsia="en-US" w:bidi="ar-SA"/>
              </w:rPr>
              <w:t>年</w:t>
            </w:r>
            <w:r>
              <w:rPr>
                <w:rFonts w:hint="eastAsia" w:ascii="宋体" w:hAnsi="宋体" w:eastAsia="宋体" w:cs="宋体"/>
                <w:spacing w:val="-43"/>
                <w:sz w:val="24"/>
                <w:szCs w:val="24"/>
                <w:lang w:val="en-US" w:eastAsia="en-US" w:bidi="ar-SA"/>
              </w:rPr>
              <w:t xml:space="preserve"> </w:t>
            </w:r>
            <w:r>
              <w:rPr>
                <w:rFonts w:hint="eastAsia" w:ascii="宋体" w:hAnsi="宋体" w:eastAsia="宋体" w:cs="宋体"/>
                <w:spacing w:val="-5"/>
                <w:sz w:val="24"/>
                <w:szCs w:val="24"/>
                <w:lang w:val="en-US" w:eastAsia="en-US" w:bidi="ar-SA"/>
              </w:rPr>
              <w:t>)</w:t>
            </w:r>
          </w:p>
        </w:tc>
        <w:tc>
          <w:tcPr>
            <w:tcW w:w="668" w:type="dxa"/>
          </w:tcPr>
          <w:p w14:paraId="7DC23C7A">
            <w:pPr>
              <w:widowControl w:val="0"/>
              <w:autoSpaceDE w:val="0"/>
              <w:autoSpaceDN w:val="0"/>
              <w:jc w:val="center"/>
              <w:rPr>
                <w:rFonts w:hint="eastAsia" w:ascii="宋体" w:hAnsi="宋体" w:eastAsia="宋体" w:cs="宋体"/>
                <w:sz w:val="24"/>
                <w:szCs w:val="24"/>
                <w:lang w:val="en-US" w:eastAsia="en-US" w:bidi="ar-SA"/>
              </w:rPr>
            </w:pPr>
            <w:r>
              <w:rPr>
                <w:rFonts w:hint="eastAsia" w:ascii="宋体" w:hAnsi="宋体" w:eastAsia="宋体" w:cs="宋体"/>
                <w:spacing w:val="6"/>
                <w:sz w:val="24"/>
                <w:szCs w:val="24"/>
                <w:lang w:val="en-US" w:eastAsia="en-US" w:bidi="ar-SA"/>
              </w:rPr>
              <w:t>年限</w:t>
            </w:r>
          </w:p>
        </w:tc>
        <w:tc>
          <w:tcPr>
            <w:tcW w:w="1072" w:type="dxa"/>
          </w:tcPr>
          <w:p w14:paraId="374AB74F">
            <w:pPr>
              <w:widowControl w:val="0"/>
              <w:autoSpaceDE w:val="0"/>
              <w:autoSpaceDN w:val="0"/>
              <w:jc w:val="center"/>
              <w:rPr>
                <w:rFonts w:hint="eastAsia" w:ascii="宋体" w:hAnsi="宋体" w:eastAsia="宋体" w:cs="宋体"/>
                <w:sz w:val="24"/>
                <w:szCs w:val="24"/>
                <w:lang w:val="en-US" w:eastAsia="en-US" w:bidi="ar-SA"/>
              </w:rPr>
            </w:pPr>
            <w:r>
              <w:rPr>
                <w:rFonts w:hint="eastAsia" w:ascii="宋体" w:hAnsi="宋体" w:eastAsia="宋体" w:cs="宋体"/>
                <w:spacing w:val="3"/>
                <w:sz w:val="24"/>
                <w:szCs w:val="24"/>
                <w:lang w:val="en-US" w:eastAsia="en-US" w:bidi="ar-SA"/>
              </w:rPr>
              <w:t>总预算</w:t>
            </w:r>
          </w:p>
          <w:p w14:paraId="6CCFA00B">
            <w:pPr>
              <w:widowControl w:val="0"/>
              <w:autoSpaceDE w:val="0"/>
              <w:autoSpaceDN w:val="0"/>
              <w:jc w:val="center"/>
              <w:rPr>
                <w:rFonts w:hint="eastAsia" w:ascii="宋体" w:hAnsi="宋体" w:eastAsia="宋体" w:cs="宋体"/>
                <w:sz w:val="24"/>
                <w:szCs w:val="24"/>
                <w:lang w:val="en-US" w:eastAsia="en-US" w:bidi="ar-SA"/>
              </w:rPr>
            </w:pPr>
            <w:r>
              <w:rPr>
                <w:rFonts w:hint="eastAsia" w:ascii="宋体" w:hAnsi="宋体" w:eastAsia="宋体" w:cs="宋体"/>
                <w:spacing w:val="12"/>
                <w:sz w:val="24"/>
                <w:szCs w:val="24"/>
                <w:lang w:val="en-US" w:eastAsia="en-US" w:bidi="ar-SA"/>
              </w:rPr>
              <w:t>(万元)</w:t>
            </w:r>
          </w:p>
        </w:tc>
      </w:tr>
      <w:tr w14:paraId="2B0129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1" w:hRule="atLeast"/>
          <w:jc w:val="center"/>
        </w:trPr>
        <w:tc>
          <w:tcPr>
            <w:tcW w:w="544" w:type="dxa"/>
            <w:vAlign w:val="center"/>
          </w:tcPr>
          <w:p w14:paraId="2CF8B8CF">
            <w:pPr>
              <w:widowControl/>
              <w:jc w:val="center"/>
              <w:textAlignment w:val="center"/>
              <w:rPr>
                <w:rFonts w:hint="default" w:ascii="宋体" w:hAnsi="宋体" w:eastAsia="宋体" w:cs="宋体"/>
                <w:sz w:val="24"/>
                <w:szCs w:val="24"/>
                <w:lang w:val="en-US"/>
              </w:rPr>
            </w:pPr>
            <w:r>
              <w:rPr>
                <w:rFonts w:hint="eastAsia" w:ascii="宋体" w:hAnsi="宋体" w:eastAsia="宋体" w:cs="宋体"/>
                <w:color w:val="000000"/>
                <w:sz w:val="24"/>
                <w:szCs w:val="24"/>
                <w:lang w:val="en-US" w:eastAsia="zh-CN"/>
              </w:rPr>
              <w:t>7-1</w:t>
            </w:r>
          </w:p>
        </w:tc>
        <w:tc>
          <w:tcPr>
            <w:tcW w:w="1928" w:type="dxa"/>
            <w:vAlign w:val="center"/>
          </w:tcPr>
          <w:p w14:paraId="585638E7">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彩色超声诊断仪</w:t>
            </w:r>
          </w:p>
        </w:tc>
        <w:tc>
          <w:tcPr>
            <w:tcW w:w="1149" w:type="dxa"/>
            <w:vAlign w:val="center"/>
          </w:tcPr>
          <w:p w14:paraId="709A6D42">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GE</w:t>
            </w:r>
          </w:p>
        </w:tc>
        <w:tc>
          <w:tcPr>
            <w:tcW w:w="1484" w:type="dxa"/>
            <w:vAlign w:val="center"/>
          </w:tcPr>
          <w:p w14:paraId="4BAF581C">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LOGIQ S7 Expert</w:t>
            </w:r>
          </w:p>
        </w:tc>
        <w:tc>
          <w:tcPr>
            <w:tcW w:w="673" w:type="dxa"/>
            <w:vAlign w:val="center"/>
          </w:tcPr>
          <w:p w14:paraId="4230F6D8">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1209" w:type="dxa"/>
            <w:vAlign w:val="center"/>
          </w:tcPr>
          <w:p w14:paraId="7F67EC66">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5</w:t>
            </w:r>
          </w:p>
        </w:tc>
        <w:tc>
          <w:tcPr>
            <w:tcW w:w="668" w:type="dxa"/>
            <w:vAlign w:val="center"/>
          </w:tcPr>
          <w:p w14:paraId="58777E74">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3</w:t>
            </w:r>
          </w:p>
        </w:tc>
        <w:tc>
          <w:tcPr>
            <w:tcW w:w="1072" w:type="dxa"/>
            <w:vAlign w:val="center"/>
          </w:tcPr>
          <w:p w14:paraId="67403496">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15</w:t>
            </w:r>
          </w:p>
        </w:tc>
      </w:tr>
    </w:tbl>
    <w:p w14:paraId="652831C2">
      <w:pPr>
        <w:spacing w:line="360" w:lineRule="auto"/>
        <w:rPr>
          <w:rFonts w:ascii="宋体" w:hAnsi="宋体" w:eastAsia="宋体" w:cs="宋体"/>
          <w:sz w:val="24"/>
          <w:szCs w:val="24"/>
          <w:highlight w:val="none"/>
        </w:rPr>
      </w:pPr>
      <w:r>
        <w:rPr>
          <w:rFonts w:hint="eastAsia" w:ascii="宋体" w:hAnsi="宋体" w:eastAsia="宋体" w:cs="宋体"/>
          <w:b/>
          <w:bCs/>
          <w:spacing w:val="1"/>
          <w:sz w:val="24"/>
          <w:szCs w:val="24"/>
          <w:highlight w:val="none"/>
        </w:rPr>
        <w:t>二、技术要求</w:t>
      </w:r>
    </w:p>
    <w:p w14:paraId="19AF4985">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0" w:leftChars="0" w:right="0" w:rightChars="0" w:firstLine="0" w:firstLineChars="0"/>
        <w:jc w:val="both"/>
        <w:outlineLvl w:val="9"/>
        <w:rPr>
          <w:rFonts w:ascii="宋体" w:hAnsi="宋体" w:eastAsia="宋体" w:cs="宋体"/>
          <w:b w:val="0"/>
          <w:bCs w:val="0"/>
          <w:sz w:val="24"/>
          <w:szCs w:val="24"/>
          <w:lang w:val="en-US" w:eastAsia="en-US" w:bidi="ar-SA"/>
        </w:rPr>
      </w:pPr>
      <w:r>
        <w:rPr>
          <w:rFonts w:hint="eastAsia" w:ascii="宋体" w:hAnsi="宋体" w:eastAsia="宋体" w:cs="宋体"/>
          <w:b w:val="0"/>
          <w:bCs w:val="0"/>
          <w:sz w:val="24"/>
          <w:szCs w:val="24"/>
          <w:lang w:val="en-US" w:eastAsia="en-US" w:bidi="ar-SA"/>
        </w:rPr>
        <w:t>▲1、投标报价包括此台设备不限次人工费用、所有故障备件</w:t>
      </w:r>
      <w:r>
        <w:rPr>
          <w:rFonts w:hint="eastAsia" w:ascii="宋体" w:hAnsi="宋体" w:eastAsia="宋体" w:cs="宋体"/>
          <w:b w:val="0"/>
          <w:bCs w:val="0"/>
          <w:sz w:val="24"/>
          <w:szCs w:val="24"/>
          <w:highlight w:val="none"/>
          <w:lang w:val="en-US" w:eastAsia="en-US" w:bidi="ar-SA"/>
        </w:rPr>
        <w:t>(含所配全部探头)</w:t>
      </w:r>
      <w:r>
        <w:rPr>
          <w:rFonts w:hint="eastAsia" w:ascii="宋体" w:hAnsi="宋体" w:eastAsia="宋体" w:cs="宋体"/>
          <w:b w:val="0"/>
          <w:bCs w:val="0"/>
          <w:sz w:val="24"/>
          <w:szCs w:val="24"/>
          <w:lang w:val="en-US" w:eastAsia="en-US" w:bidi="ar-SA"/>
        </w:rPr>
        <w:t>更换及维护保养费用（含耗材）。</w:t>
      </w:r>
    </w:p>
    <w:p w14:paraId="41AD024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top"/>
        <w:outlineLvl w:val="9"/>
        <w:rPr>
          <w:rFonts w:hint="eastAsia" w:ascii="宋体" w:hAnsi="宋体" w:eastAsia="宋体" w:cs="宋体"/>
          <w:b w:val="0"/>
          <w:bCs w:val="0"/>
          <w:color w:val="auto"/>
          <w:sz w:val="24"/>
          <w:szCs w:val="24"/>
          <w:lang w:eastAsia="zh-CN"/>
        </w:rPr>
      </w:pPr>
      <w:r>
        <w:rPr>
          <w:rFonts w:hint="eastAsia" w:ascii="宋体" w:hAnsi="宋体" w:eastAsia="宋体" w:cs="宋体"/>
          <w:b w:val="0"/>
          <w:bCs w:val="0"/>
          <w:sz w:val="24"/>
          <w:szCs w:val="24"/>
        </w:rPr>
        <w:t>2、具备400或800报修热线，提供7×24h在线技术支持。</w:t>
      </w:r>
      <w:r>
        <w:rPr>
          <w:rFonts w:hint="eastAsia" w:ascii="宋体" w:hAnsi="宋体" w:eastAsia="宋体" w:cs="宋体"/>
          <w:b w:val="0"/>
          <w:bCs w:val="0"/>
          <w:color w:val="auto"/>
          <w:sz w:val="24"/>
          <w:szCs w:val="24"/>
          <w:lang w:bidi="ar"/>
        </w:rPr>
        <w:t>报</w:t>
      </w:r>
      <w:r>
        <w:rPr>
          <w:rFonts w:ascii="宋体" w:hAnsi="宋体" w:eastAsia="宋体" w:cs="宋体"/>
          <w:b w:val="0"/>
          <w:bCs w:val="0"/>
          <w:color w:val="auto"/>
          <w:sz w:val="24"/>
          <w:szCs w:val="24"/>
          <w:lang w:bidi="ar"/>
        </w:rPr>
        <w:t>修</w:t>
      </w:r>
      <w:r>
        <w:rPr>
          <w:rFonts w:hint="eastAsia" w:ascii="宋体" w:hAnsi="宋体" w:eastAsia="宋体" w:cs="宋体"/>
          <w:b w:val="0"/>
          <w:bCs w:val="0"/>
          <w:color w:val="auto"/>
          <w:sz w:val="24"/>
          <w:szCs w:val="24"/>
          <w:lang w:eastAsia="zh-CN" w:bidi="ar"/>
        </w:rPr>
        <w:t>后</w:t>
      </w:r>
      <w:r>
        <w:rPr>
          <w:rFonts w:hint="eastAsia" w:ascii="宋体" w:hAnsi="宋体" w:eastAsia="宋体" w:cs="宋体"/>
          <w:b w:val="0"/>
          <w:bCs w:val="0"/>
          <w:color w:val="auto"/>
          <w:sz w:val="24"/>
          <w:szCs w:val="24"/>
          <w:lang w:val="en-US" w:eastAsia="zh-CN" w:bidi="ar"/>
        </w:rPr>
        <w:t>12</w:t>
      </w:r>
      <w:r>
        <w:rPr>
          <w:rFonts w:hint="eastAsia" w:ascii="宋体" w:hAnsi="宋体" w:eastAsia="宋体" w:cs="宋体"/>
          <w:b w:val="0"/>
          <w:bCs w:val="0"/>
          <w:color w:val="auto"/>
          <w:sz w:val="24"/>
          <w:szCs w:val="24"/>
          <w:lang w:bidi="ar"/>
        </w:rPr>
        <w:t>小时内响应，</w:t>
      </w:r>
      <w:r>
        <w:rPr>
          <w:rFonts w:hint="eastAsia" w:ascii="宋体" w:hAnsi="宋体" w:eastAsia="宋体" w:cs="宋体"/>
          <w:b w:val="0"/>
          <w:bCs w:val="0"/>
          <w:color w:val="auto"/>
          <w:sz w:val="24"/>
          <w:szCs w:val="24"/>
          <w:lang w:val="en-US" w:eastAsia="zh-CN" w:bidi="ar"/>
        </w:rPr>
        <w:t>48</w:t>
      </w:r>
      <w:r>
        <w:rPr>
          <w:rFonts w:hint="eastAsia" w:ascii="宋体" w:hAnsi="宋体" w:eastAsia="宋体" w:cs="宋体"/>
          <w:b w:val="0"/>
          <w:bCs w:val="0"/>
          <w:color w:val="auto"/>
          <w:sz w:val="24"/>
          <w:szCs w:val="24"/>
          <w:lang w:bidi="ar"/>
        </w:rPr>
        <w:t>小时</w:t>
      </w:r>
      <w:r>
        <w:rPr>
          <w:rFonts w:hint="eastAsia" w:ascii="宋体" w:hAnsi="宋体" w:eastAsia="宋体" w:cs="宋体"/>
          <w:b w:val="0"/>
          <w:bCs w:val="0"/>
          <w:color w:val="auto"/>
          <w:sz w:val="24"/>
          <w:szCs w:val="24"/>
          <w:lang w:eastAsia="zh-CN" w:bidi="ar"/>
        </w:rPr>
        <w:t>内</w:t>
      </w:r>
      <w:r>
        <w:rPr>
          <w:rFonts w:hint="eastAsia" w:ascii="宋体" w:hAnsi="宋体" w:eastAsia="宋体" w:cs="宋体"/>
          <w:b w:val="0"/>
          <w:bCs w:val="0"/>
          <w:color w:val="auto"/>
          <w:sz w:val="24"/>
          <w:szCs w:val="24"/>
          <w:lang w:bidi="ar"/>
        </w:rPr>
        <w:t>到场</w:t>
      </w:r>
      <w:r>
        <w:rPr>
          <w:rFonts w:hint="eastAsia" w:ascii="宋体" w:hAnsi="宋体" w:eastAsia="宋体" w:cs="宋体"/>
          <w:b w:val="0"/>
          <w:bCs w:val="0"/>
          <w:color w:val="auto"/>
          <w:sz w:val="24"/>
          <w:szCs w:val="24"/>
          <w:lang w:eastAsia="zh-CN" w:bidi="ar"/>
        </w:rPr>
        <w:t>。</w:t>
      </w:r>
    </w:p>
    <w:p w14:paraId="0DFAF97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bidi="ar"/>
        </w:rPr>
        <w:t>3、</w:t>
      </w:r>
      <w:r>
        <w:rPr>
          <w:rFonts w:hint="eastAsia" w:ascii="宋体" w:hAnsi="宋体" w:eastAsia="宋体" w:cs="宋体"/>
          <w:b w:val="0"/>
          <w:bCs w:val="0"/>
          <w:color w:val="auto"/>
          <w:sz w:val="24"/>
          <w:szCs w:val="24"/>
          <w:lang w:bidi="ar"/>
        </w:rPr>
        <w:t>保养</w:t>
      </w:r>
      <w:r>
        <w:rPr>
          <w:rFonts w:hint="eastAsia" w:ascii="宋体" w:hAnsi="宋体" w:eastAsia="宋体" w:cs="宋体"/>
          <w:b w:val="0"/>
          <w:bCs w:val="0"/>
          <w:color w:val="auto"/>
          <w:sz w:val="24"/>
          <w:szCs w:val="24"/>
        </w:rPr>
        <w:t>：</w:t>
      </w:r>
      <w:r>
        <w:rPr>
          <w:rFonts w:hint="eastAsia" w:ascii="宋体" w:hAnsi="宋体" w:eastAsia="宋体" w:cs="宋体"/>
          <w:b w:val="0"/>
          <w:bCs w:val="0"/>
          <w:sz w:val="24"/>
          <w:szCs w:val="24"/>
        </w:rPr>
        <w:t>每年提供现场设备保养≥1次</w:t>
      </w:r>
      <w:r>
        <w:rPr>
          <w:rFonts w:hint="eastAsia" w:ascii="宋体" w:hAnsi="宋体" w:eastAsia="宋体" w:cs="宋体"/>
          <w:b w:val="0"/>
          <w:bCs w:val="0"/>
          <w:color w:val="auto"/>
          <w:sz w:val="24"/>
          <w:szCs w:val="24"/>
          <w:lang w:bidi="ar"/>
        </w:rPr>
        <w:t>、每月定期巡检</w:t>
      </w:r>
      <w:r>
        <w:rPr>
          <w:rFonts w:hint="eastAsia" w:ascii="宋体" w:hAnsi="宋体" w:eastAsia="宋体" w:cs="宋体"/>
          <w:b w:val="0"/>
          <w:bCs w:val="0"/>
          <w:sz w:val="24"/>
          <w:szCs w:val="24"/>
        </w:rPr>
        <w:t>≥</w:t>
      </w:r>
      <w:r>
        <w:rPr>
          <w:rFonts w:hint="eastAsia" w:ascii="宋体" w:hAnsi="宋体" w:eastAsia="宋体" w:cs="宋体"/>
          <w:b w:val="0"/>
          <w:bCs w:val="0"/>
          <w:color w:val="auto"/>
          <w:sz w:val="24"/>
          <w:szCs w:val="24"/>
          <w:lang w:bidi="ar"/>
        </w:rPr>
        <w:t>1次</w:t>
      </w:r>
      <w:r>
        <w:rPr>
          <w:rFonts w:hint="eastAsia" w:ascii="宋体" w:hAnsi="宋体" w:eastAsia="宋体" w:cs="宋体"/>
          <w:b w:val="0"/>
          <w:bCs w:val="0"/>
          <w:color w:val="auto"/>
          <w:sz w:val="24"/>
          <w:szCs w:val="24"/>
          <w:lang w:val="en-US" w:eastAsia="zh-CN" w:bidi="ar"/>
        </w:rPr>
        <w:t>。</w:t>
      </w:r>
    </w:p>
    <w:p w14:paraId="40A3F1AB">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0" w:firstLineChars="0"/>
        <w:jc w:val="both"/>
        <w:outlineLvl w:val="9"/>
        <w:rPr>
          <w:rFonts w:ascii="宋体" w:hAnsi="宋体" w:eastAsia="宋体" w:cs="宋体"/>
          <w:b w:val="0"/>
          <w:bCs w:val="0"/>
          <w:sz w:val="24"/>
          <w:szCs w:val="24"/>
          <w:lang w:val="en-US" w:eastAsia="en-US" w:bidi="ar-SA"/>
        </w:rPr>
      </w:pPr>
      <w:r>
        <w:rPr>
          <w:rFonts w:hint="eastAsia" w:ascii="宋体" w:hAnsi="宋体" w:eastAsia="宋体" w:cs="宋体"/>
          <w:b w:val="0"/>
          <w:bCs w:val="0"/>
          <w:sz w:val="24"/>
          <w:szCs w:val="24"/>
          <w:lang w:val="en-US" w:eastAsia="en-US" w:bidi="ar-SA"/>
        </w:rPr>
        <w:t>4、开机率≥95%（365天计算），停机时间每超过规定天数1天，保修期顺延3天。</w:t>
      </w:r>
    </w:p>
    <w:p w14:paraId="20D9A46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top"/>
        <w:outlineLvl w:val="9"/>
        <w:rPr>
          <w:rFonts w:ascii="宋体" w:hAnsi="宋体" w:eastAsia="宋体" w:cs="宋体"/>
          <w:b w:val="0"/>
          <w:bCs w:val="0"/>
          <w:color w:val="auto"/>
          <w:sz w:val="24"/>
          <w:szCs w:val="24"/>
          <w:lang w:bidi="ar"/>
        </w:rPr>
      </w:pPr>
      <w:r>
        <w:rPr>
          <w:rFonts w:hint="eastAsia" w:ascii="宋体" w:hAnsi="宋体" w:eastAsia="宋体" w:cs="宋体"/>
          <w:b w:val="0"/>
          <w:bCs w:val="0"/>
          <w:sz w:val="24"/>
          <w:szCs w:val="24"/>
          <w:lang w:val="en-US" w:eastAsia="zh-CN"/>
        </w:rPr>
        <w:t>5、</w:t>
      </w:r>
      <w:r>
        <w:rPr>
          <w:rFonts w:hint="eastAsia" w:ascii="宋体" w:hAnsi="宋体" w:eastAsia="宋体" w:cs="宋体"/>
          <w:b w:val="0"/>
          <w:bCs w:val="0"/>
          <w:sz w:val="24"/>
          <w:szCs w:val="24"/>
        </w:rPr>
        <w:t>备件供应和更换：所更换的备件全部为原厂全新备件，所更换配件质保期≥1年。</w:t>
      </w:r>
    </w:p>
    <w:p w14:paraId="25B6E17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top"/>
        <w:outlineLvl w:val="9"/>
        <w:rPr>
          <w:rFonts w:ascii="宋体" w:hAnsi="宋体" w:eastAsia="宋体" w:cs="宋体"/>
          <w:b w:val="0"/>
          <w:bCs w:val="0"/>
          <w:color w:val="auto"/>
          <w:sz w:val="24"/>
          <w:szCs w:val="24"/>
        </w:rPr>
      </w:pPr>
      <w:r>
        <w:rPr>
          <w:rFonts w:hint="eastAsia" w:ascii="宋体" w:hAnsi="宋体" w:eastAsia="宋体" w:cs="宋体"/>
          <w:b w:val="0"/>
          <w:bCs w:val="0"/>
          <w:sz w:val="24"/>
          <w:szCs w:val="24"/>
          <w:highlight w:val="none"/>
        </w:rPr>
        <w:t>▲</w:t>
      </w:r>
      <w:r>
        <w:rPr>
          <w:rFonts w:hint="eastAsia" w:ascii="宋体" w:hAnsi="宋体" w:eastAsia="宋体" w:cs="宋体"/>
          <w:b w:val="0"/>
          <w:bCs w:val="0"/>
          <w:color w:val="auto"/>
          <w:sz w:val="24"/>
          <w:szCs w:val="24"/>
          <w:lang w:val="en-US" w:eastAsia="zh-CN"/>
        </w:rPr>
        <w:t>6、</w:t>
      </w:r>
      <w:r>
        <w:rPr>
          <w:rFonts w:hint="eastAsia" w:ascii="宋体" w:hAnsi="宋体" w:eastAsia="宋体" w:cs="宋体"/>
          <w:b w:val="0"/>
          <w:bCs w:val="0"/>
          <w:color w:val="auto"/>
          <w:sz w:val="24"/>
          <w:szCs w:val="24"/>
          <w:lang w:bidi="ar"/>
        </w:rPr>
        <w:t>每年探头检测，不达标探头直接更换，提交检测报告。</w:t>
      </w:r>
    </w:p>
    <w:p w14:paraId="66DC37C1">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0" w:firstLineChars="0"/>
        <w:jc w:val="both"/>
        <w:outlineLvl w:val="9"/>
        <w:rPr>
          <w:rFonts w:ascii="宋体" w:hAnsi="宋体" w:eastAsia="宋体" w:cs="宋体"/>
          <w:b w:val="0"/>
          <w:bCs w:val="0"/>
          <w:sz w:val="24"/>
          <w:szCs w:val="24"/>
          <w:lang w:val="en-US" w:eastAsia="en-US" w:bidi="ar-SA"/>
        </w:rPr>
      </w:pPr>
      <w:r>
        <w:rPr>
          <w:rFonts w:hint="eastAsia" w:ascii="宋体" w:hAnsi="宋体" w:eastAsia="宋体" w:cs="宋体"/>
          <w:b w:val="0"/>
          <w:bCs w:val="0"/>
          <w:sz w:val="24"/>
          <w:szCs w:val="24"/>
          <w:lang w:val="en-US" w:eastAsia="zh-CN" w:bidi="ar-SA"/>
        </w:rPr>
        <w:t>7</w:t>
      </w:r>
      <w:r>
        <w:rPr>
          <w:rFonts w:hint="eastAsia" w:ascii="宋体" w:hAnsi="宋体" w:eastAsia="宋体" w:cs="宋体"/>
          <w:b w:val="0"/>
          <w:bCs w:val="0"/>
          <w:sz w:val="24"/>
          <w:szCs w:val="24"/>
          <w:lang w:val="en-US" w:eastAsia="en-US" w:bidi="ar-SA"/>
        </w:rPr>
        <w:t>、最终服务商具备合法来源的高级故障诊断维修钥匙，可完全使用维修诊断和校准软件。</w:t>
      </w:r>
    </w:p>
    <w:p w14:paraId="3EA2D2A5">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0" w:firstLineChars="0"/>
        <w:jc w:val="both"/>
        <w:outlineLvl w:val="9"/>
        <w:rPr>
          <w:rFonts w:ascii="宋体" w:hAnsi="宋体" w:eastAsia="宋体" w:cs="宋体"/>
          <w:b w:val="0"/>
          <w:bCs w:val="0"/>
          <w:sz w:val="24"/>
          <w:szCs w:val="24"/>
          <w:lang w:val="en-US" w:eastAsia="en-US" w:bidi="ar-SA"/>
        </w:rPr>
      </w:pPr>
      <w:r>
        <w:rPr>
          <w:rFonts w:hint="eastAsia" w:ascii="宋体" w:hAnsi="宋体" w:eastAsia="宋体" w:cs="宋体"/>
          <w:b w:val="0"/>
          <w:bCs w:val="0"/>
          <w:sz w:val="24"/>
          <w:szCs w:val="24"/>
          <w:lang w:val="en-US" w:eastAsia="en-US" w:bidi="ar-SA"/>
        </w:rPr>
        <w:t>▲</w:t>
      </w:r>
      <w:r>
        <w:rPr>
          <w:rFonts w:hint="eastAsia" w:ascii="宋体" w:hAnsi="宋体" w:eastAsia="宋体" w:cs="宋体"/>
          <w:b w:val="0"/>
          <w:bCs w:val="0"/>
          <w:sz w:val="24"/>
          <w:szCs w:val="24"/>
          <w:lang w:val="en-US" w:eastAsia="zh-CN" w:bidi="ar-SA"/>
        </w:rPr>
        <w:t>8</w:t>
      </w:r>
      <w:r>
        <w:rPr>
          <w:rFonts w:hint="eastAsia" w:ascii="宋体" w:hAnsi="宋体" w:eastAsia="宋体" w:cs="宋体"/>
          <w:b w:val="0"/>
          <w:bCs w:val="0"/>
          <w:sz w:val="24"/>
          <w:szCs w:val="24"/>
          <w:lang w:val="en-US" w:eastAsia="en-US" w:bidi="ar-SA"/>
        </w:rPr>
        <w:t>、最终服务商现场超声维修工程师≥3名，均具备维修资质（提供原厂培训证书）。</w:t>
      </w:r>
    </w:p>
    <w:p w14:paraId="249224DE">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0" w:firstLineChars="0"/>
        <w:jc w:val="both"/>
        <w:outlineLvl w:val="9"/>
        <w:rPr>
          <w:rFonts w:ascii="宋体" w:hAnsi="宋体" w:eastAsia="宋体" w:cs="宋体"/>
          <w:b w:val="0"/>
          <w:bCs w:val="0"/>
          <w:sz w:val="24"/>
          <w:szCs w:val="24"/>
          <w:lang w:val="en-US" w:eastAsia="en-US" w:bidi="ar-SA"/>
        </w:rPr>
      </w:pPr>
      <w:r>
        <w:rPr>
          <w:rFonts w:hint="eastAsia" w:ascii="宋体" w:hAnsi="宋体" w:eastAsia="宋体" w:cs="宋体"/>
          <w:b w:val="0"/>
          <w:bCs w:val="0"/>
          <w:sz w:val="24"/>
          <w:szCs w:val="24"/>
          <w:lang w:val="en-US" w:eastAsia="en-US" w:bidi="ar-SA"/>
        </w:rPr>
        <w:t>▲</w:t>
      </w:r>
      <w:r>
        <w:rPr>
          <w:rFonts w:hint="eastAsia" w:ascii="宋体" w:hAnsi="宋体" w:eastAsia="宋体" w:cs="宋体"/>
          <w:b w:val="0"/>
          <w:bCs w:val="0"/>
          <w:sz w:val="24"/>
          <w:szCs w:val="24"/>
          <w:lang w:val="en-US" w:eastAsia="zh-CN" w:bidi="ar-SA"/>
        </w:rPr>
        <w:t>9</w:t>
      </w:r>
      <w:r>
        <w:rPr>
          <w:rFonts w:hint="eastAsia" w:ascii="宋体" w:hAnsi="宋体" w:eastAsia="宋体" w:cs="宋体"/>
          <w:b w:val="0"/>
          <w:bCs w:val="0"/>
          <w:sz w:val="24"/>
          <w:szCs w:val="24"/>
          <w:lang w:val="en-US" w:eastAsia="en-US" w:bidi="ar-SA"/>
        </w:rPr>
        <w:t>、最终服务商在国内设有备件仓库，提供地址、联系人、库房产权证明或租赁证明。</w:t>
      </w:r>
    </w:p>
    <w:p w14:paraId="054CBFCD">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0" w:firstLineChars="0"/>
        <w:jc w:val="both"/>
        <w:outlineLvl w:val="9"/>
        <w:rPr>
          <w:rFonts w:ascii="宋体" w:hAnsi="宋体" w:eastAsia="宋体" w:cs="宋体"/>
          <w:b w:val="0"/>
          <w:bCs w:val="0"/>
          <w:sz w:val="24"/>
          <w:szCs w:val="24"/>
          <w:lang w:val="en-AU" w:eastAsia="en-US" w:bidi="ar-SA"/>
        </w:rPr>
      </w:pPr>
      <w:r>
        <w:rPr>
          <w:rFonts w:hint="eastAsia" w:ascii="宋体" w:hAnsi="宋体" w:eastAsia="宋体" w:cs="宋体"/>
          <w:b w:val="0"/>
          <w:bCs w:val="0"/>
          <w:sz w:val="24"/>
          <w:szCs w:val="24"/>
          <w:lang w:val="en-US" w:eastAsia="en-US" w:bidi="ar-SA"/>
        </w:rPr>
        <w:t>1</w:t>
      </w:r>
      <w:r>
        <w:rPr>
          <w:rFonts w:hint="eastAsia" w:ascii="宋体" w:hAnsi="宋体" w:eastAsia="宋体" w:cs="宋体"/>
          <w:b w:val="0"/>
          <w:bCs w:val="0"/>
          <w:sz w:val="24"/>
          <w:szCs w:val="24"/>
          <w:lang w:val="en-US" w:eastAsia="zh-CN" w:bidi="ar-SA"/>
        </w:rPr>
        <w:t>0</w:t>
      </w:r>
      <w:r>
        <w:rPr>
          <w:rFonts w:hint="eastAsia" w:ascii="宋体" w:hAnsi="宋体" w:eastAsia="宋体" w:cs="宋体"/>
          <w:b w:val="0"/>
          <w:bCs w:val="0"/>
          <w:sz w:val="24"/>
          <w:szCs w:val="24"/>
          <w:lang w:val="en-US" w:eastAsia="en-US" w:bidi="ar-SA"/>
        </w:rPr>
        <w:t>、最终服务商每次维保任务完成后，维保工程师应及时提供工单，由使用科室及设备管理科室签字确认并留存复写联。年度维保服务期结束时提供全年维保资料，并对维修的故障进行分析。</w:t>
      </w:r>
    </w:p>
    <w:p w14:paraId="00F4229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top"/>
        <w:outlineLvl w:val="9"/>
        <w:rPr>
          <w:rFonts w:ascii="宋体" w:hAnsi="宋体" w:eastAsia="宋体" w:cs="宋体"/>
          <w:b w:val="0"/>
          <w:bCs w:val="0"/>
          <w:sz w:val="24"/>
          <w:szCs w:val="24"/>
        </w:rPr>
      </w:pPr>
      <w:r>
        <w:rPr>
          <w:rFonts w:hint="eastAsia" w:ascii="宋体" w:hAnsi="宋体" w:eastAsia="宋体" w:cs="宋体"/>
          <w:b w:val="0"/>
          <w:bCs w:val="0"/>
          <w:sz w:val="24"/>
          <w:szCs w:val="24"/>
        </w:rPr>
        <w:t>1</w:t>
      </w:r>
      <w:r>
        <w:rPr>
          <w:rFonts w:hint="eastAsia" w:ascii="宋体" w:hAnsi="宋体" w:eastAsia="宋体" w:cs="宋体"/>
          <w:b w:val="0"/>
          <w:bCs w:val="0"/>
          <w:sz w:val="24"/>
          <w:szCs w:val="24"/>
          <w:lang w:val="en-US" w:eastAsia="zh-CN"/>
        </w:rPr>
        <w:t>1</w:t>
      </w:r>
      <w:r>
        <w:rPr>
          <w:rFonts w:hint="eastAsia" w:ascii="宋体" w:hAnsi="宋体" w:eastAsia="宋体" w:cs="宋体"/>
          <w:b w:val="0"/>
          <w:bCs w:val="0"/>
          <w:sz w:val="24"/>
          <w:szCs w:val="24"/>
        </w:rPr>
        <w:t>、设备维修期间提供同等级别备用机器。</w:t>
      </w:r>
    </w:p>
    <w:p w14:paraId="5B0B5635">
      <w:pPr>
        <w:keepNext w:val="0"/>
        <w:keepLines w:val="0"/>
        <w:pageBreakBefore w:val="0"/>
        <w:widowControl/>
        <w:kinsoku/>
        <w:wordWrap/>
        <w:overflowPunct/>
        <w:topLinePunct w:val="0"/>
        <w:autoSpaceDE w:val="0"/>
        <w:autoSpaceDN w:val="0"/>
        <w:bidi w:val="0"/>
        <w:adjustRightInd/>
        <w:snapToGrid/>
        <w:spacing w:line="360" w:lineRule="auto"/>
        <w:ind w:firstLine="0" w:firstLineChars="0"/>
        <w:contextualSpacing/>
        <w:textAlignment w:val="auto"/>
        <w:rPr>
          <w:rFonts w:hint="eastAsia" w:ascii="宋体" w:hAnsi="宋体" w:eastAsia="宋体" w:cs="宋体"/>
          <w:b/>
          <w:bCs/>
          <w:color w:val="auto"/>
          <w:sz w:val="24"/>
          <w:szCs w:val="24"/>
          <w:highlight w:val="none"/>
          <w:lang w:val="en-US" w:eastAsia="zh-CN"/>
        </w:rPr>
      </w:pPr>
    </w:p>
    <w:p w14:paraId="07844EB7">
      <w:pPr>
        <w:keepNext w:val="0"/>
        <w:keepLines w:val="0"/>
        <w:pageBreakBefore w:val="0"/>
        <w:widowControl/>
        <w:kinsoku/>
        <w:wordWrap/>
        <w:overflowPunct/>
        <w:topLinePunct w:val="0"/>
        <w:autoSpaceDE w:val="0"/>
        <w:autoSpaceDN w:val="0"/>
        <w:bidi w:val="0"/>
        <w:adjustRightInd/>
        <w:snapToGrid/>
        <w:spacing w:line="360" w:lineRule="auto"/>
        <w:ind w:firstLine="0" w:firstLineChars="0"/>
        <w:contextualSpacing/>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品目</w:t>
      </w:r>
      <w:r>
        <w:rPr>
          <w:rFonts w:hint="eastAsia" w:ascii="宋体" w:hAnsi="宋体" w:eastAsia="宋体" w:cs="宋体"/>
          <w:b/>
          <w:bCs/>
          <w:color w:val="auto"/>
          <w:sz w:val="24"/>
          <w:szCs w:val="24"/>
          <w:highlight w:val="none"/>
          <w:lang w:eastAsia="zh-CN"/>
        </w:rPr>
        <w:t>7-2：超声诊断仪维修保养服务</w:t>
      </w:r>
    </w:p>
    <w:p w14:paraId="0E97FF6E">
      <w:pPr>
        <w:widowControl w:val="0"/>
        <w:autoSpaceDE w:val="0"/>
        <w:autoSpaceDN w:val="0"/>
        <w:spacing w:after="0" w:line="360" w:lineRule="auto"/>
        <w:rPr>
          <w:rFonts w:ascii="宋体" w:hAnsi="宋体" w:eastAsia="宋体" w:cs="宋体"/>
          <w:sz w:val="24"/>
          <w:szCs w:val="24"/>
          <w:lang w:val="en-US" w:eastAsia="en-US" w:bidi="ar-SA"/>
        </w:rPr>
      </w:pPr>
      <w:r>
        <w:rPr>
          <w:rFonts w:hint="eastAsia" w:ascii="宋体" w:hAnsi="宋体" w:eastAsia="宋体" w:cs="宋体"/>
          <w:b/>
          <w:bCs/>
          <w:spacing w:val="-21"/>
          <w:sz w:val="24"/>
          <w:szCs w:val="24"/>
          <w:lang w:val="en-US" w:eastAsia="en-US" w:bidi="ar-SA"/>
        </w:rPr>
        <w:t>一、维保设备清单：</w:t>
      </w:r>
    </w:p>
    <w:tbl>
      <w:tblPr>
        <w:tblStyle w:val="13"/>
        <w:tblW w:w="872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4"/>
        <w:gridCol w:w="1928"/>
        <w:gridCol w:w="1149"/>
        <w:gridCol w:w="1484"/>
        <w:gridCol w:w="673"/>
        <w:gridCol w:w="1209"/>
        <w:gridCol w:w="668"/>
        <w:gridCol w:w="1072"/>
      </w:tblGrid>
      <w:tr w14:paraId="3A1F30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9" w:hRule="atLeast"/>
          <w:jc w:val="center"/>
        </w:trPr>
        <w:tc>
          <w:tcPr>
            <w:tcW w:w="544" w:type="dxa"/>
            <w:vAlign w:val="center"/>
          </w:tcPr>
          <w:p w14:paraId="306D784E">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rPr>
              <w:t>品目</w:t>
            </w:r>
            <w:r>
              <w:rPr>
                <w:rFonts w:hint="eastAsia" w:ascii="宋体" w:hAnsi="宋体" w:eastAsia="宋体" w:cs="宋体"/>
                <w:color w:val="000000"/>
                <w:kern w:val="0"/>
                <w:sz w:val="24"/>
                <w:szCs w:val="24"/>
              </w:rPr>
              <w:t>号</w:t>
            </w:r>
          </w:p>
        </w:tc>
        <w:tc>
          <w:tcPr>
            <w:tcW w:w="1928" w:type="dxa"/>
          </w:tcPr>
          <w:p w14:paraId="61B07030">
            <w:pPr>
              <w:widowControl w:val="0"/>
              <w:autoSpaceDE w:val="0"/>
              <w:autoSpaceDN w:val="0"/>
              <w:jc w:val="center"/>
              <w:rPr>
                <w:rFonts w:hint="eastAsia" w:ascii="宋体" w:hAnsi="宋体" w:eastAsia="宋体" w:cs="宋体"/>
                <w:sz w:val="24"/>
                <w:szCs w:val="24"/>
                <w:lang w:val="en-US" w:eastAsia="en-US" w:bidi="ar-SA"/>
              </w:rPr>
            </w:pPr>
            <w:r>
              <w:rPr>
                <w:rFonts w:hint="eastAsia" w:ascii="宋体" w:hAnsi="宋体" w:eastAsia="宋体" w:cs="宋体"/>
                <w:spacing w:val="2"/>
                <w:sz w:val="24"/>
                <w:szCs w:val="24"/>
                <w:lang w:val="en-US" w:eastAsia="en-US" w:bidi="ar-SA"/>
              </w:rPr>
              <w:t>设备名称</w:t>
            </w:r>
          </w:p>
        </w:tc>
        <w:tc>
          <w:tcPr>
            <w:tcW w:w="1149" w:type="dxa"/>
          </w:tcPr>
          <w:p w14:paraId="678FBFC0">
            <w:pPr>
              <w:widowControl w:val="0"/>
              <w:autoSpaceDE w:val="0"/>
              <w:autoSpaceDN w:val="0"/>
              <w:jc w:val="center"/>
              <w:rPr>
                <w:rFonts w:hint="eastAsia" w:ascii="宋体" w:hAnsi="宋体" w:eastAsia="宋体" w:cs="宋体"/>
                <w:sz w:val="24"/>
                <w:szCs w:val="24"/>
                <w:lang w:val="en-US" w:eastAsia="en-US" w:bidi="ar-SA"/>
              </w:rPr>
            </w:pPr>
            <w:r>
              <w:rPr>
                <w:rFonts w:hint="eastAsia" w:ascii="宋体" w:hAnsi="宋体" w:eastAsia="宋体" w:cs="宋体"/>
                <w:spacing w:val="4"/>
                <w:sz w:val="24"/>
                <w:szCs w:val="24"/>
                <w:lang w:val="en-US" w:eastAsia="en-US" w:bidi="ar-SA"/>
              </w:rPr>
              <w:t>品牌</w:t>
            </w:r>
          </w:p>
        </w:tc>
        <w:tc>
          <w:tcPr>
            <w:tcW w:w="1484" w:type="dxa"/>
          </w:tcPr>
          <w:p w14:paraId="3FE894F3">
            <w:pPr>
              <w:widowControl w:val="0"/>
              <w:autoSpaceDE w:val="0"/>
              <w:autoSpaceDN w:val="0"/>
              <w:jc w:val="center"/>
              <w:rPr>
                <w:rFonts w:hint="eastAsia" w:ascii="宋体" w:hAnsi="宋体" w:eastAsia="宋体" w:cs="宋体"/>
                <w:sz w:val="24"/>
                <w:szCs w:val="24"/>
                <w:lang w:val="en-US" w:eastAsia="en-US" w:bidi="ar-SA"/>
              </w:rPr>
            </w:pPr>
            <w:r>
              <w:rPr>
                <w:rFonts w:hint="eastAsia" w:ascii="宋体" w:hAnsi="宋体" w:eastAsia="宋体" w:cs="宋体"/>
                <w:spacing w:val="3"/>
                <w:sz w:val="24"/>
                <w:szCs w:val="24"/>
                <w:lang w:val="en-US" w:eastAsia="en-US" w:bidi="ar-SA"/>
              </w:rPr>
              <w:t>规格型号</w:t>
            </w:r>
          </w:p>
        </w:tc>
        <w:tc>
          <w:tcPr>
            <w:tcW w:w="673" w:type="dxa"/>
          </w:tcPr>
          <w:p w14:paraId="2ED6FCBE">
            <w:pPr>
              <w:widowControl w:val="0"/>
              <w:autoSpaceDE w:val="0"/>
              <w:autoSpaceDN w:val="0"/>
              <w:jc w:val="center"/>
              <w:rPr>
                <w:rFonts w:hint="eastAsia" w:ascii="宋体" w:hAnsi="宋体" w:eastAsia="宋体" w:cs="宋体"/>
                <w:sz w:val="24"/>
                <w:szCs w:val="24"/>
                <w:lang w:val="en-US" w:eastAsia="en-US" w:bidi="ar-SA"/>
              </w:rPr>
            </w:pPr>
            <w:r>
              <w:rPr>
                <w:rFonts w:hint="eastAsia" w:ascii="宋体" w:hAnsi="宋体" w:eastAsia="宋体" w:cs="宋体"/>
                <w:spacing w:val="-3"/>
                <w:sz w:val="24"/>
                <w:szCs w:val="24"/>
                <w:lang w:val="en-US" w:eastAsia="en-US" w:bidi="ar-SA"/>
              </w:rPr>
              <w:t>数量</w:t>
            </w:r>
          </w:p>
        </w:tc>
        <w:tc>
          <w:tcPr>
            <w:tcW w:w="1209" w:type="dxa"/>
          </w:tcPr>
          <w:p w14:paraId="751AA2B9">
            <w:pPr>
              <w:widowControl w:val="0"/>
              <w:autoSpaceDE w:val="0"/>
              <w:autoSpaceDN w:val="0"/>
              <w:jc w:val="center"/>
              <w:rPr>
                <w:rFonts w:hint="eastAsia" w:ascii="宋体" w:hAnsi="宋体" w:eastAsia="宋体" w:cs="宋体"/>
                <w:sz w:val="24"/>
                <w:szCs w:val="24"/>
                <w:lang w:val="en-US" w:eastAsia="en-US" w:bidi="ar-SA"/>
              </w:rPr>
            </w:pPr>
            <w:r>
              <w:rPr>
                <w:rFonts w:hint="eastAsia" w:ascii="宋体" w:hAnsi="宋体" w:eastAsia="宋体" w:cs="宋体"/>
                <w:spacing w:val="-2"/>
                <w:sz w:val="24"/>
                <w:szCs w:val="24"/>
                <w:lang w:val="en-US" w:eastAsia="en-US" w:bidi="ar-SA"/>
              </w:rPr>
              <w:t>预算单价</w:t>
            </w:r>
          </w:p>
          <w:p w14:paraId="03261BAF">
            <w:pPr>
              <w:widowControl w:val="0"/>
              <w:autoSpaceDE w:val="0"/>
              <w:autoSpaceDN w:val="0"/>
              <w:jc w:val="center"/>
              <w:rPr>
                <w:rFonts w:hint="eastAsia" w:ascii="宋体" w:hAnsi="宋体" w:eastAsia="宋体" w:cs="宋体"/>
                <w:sz w:val="24"/>
                <w:szCs w:val="24"/>
                <w:lang w:val="en-US" w:eastAsia="en-US" w:bidi="ar-SA"/>
              </w:rPr>
            </w:pPr>
            <w:r>
              <w:rPr>
                <w:rFonts w:hint="eastAsia" w:ascii="宋体" w:hAnsi="宋体" w:eastAsia="宋体" w:cs="宋体"/>
                <w:spacing w:val="2"/>
                <w:sz w:val="24"/>
                <w:szCs w:val="24"/>
                <w:lang w:val="en-US" w:eastAsia="en-US" w:bidi="ar-SA"/>
              </w:rPr>
              <w:t>(万元/</w:t>
            </w:r>
            <w:r>
              <w:rPr>
                <w:rFonts w:hint="eastAsia" w:ascii="宋体" w:hAnsi="宋体" w:eastAsia="宋体" w:cs="宋体"/>
                <w:spacing w:val="-5"/>
                <w:sz w:val="24"/>
                <w:szCs w:val="24"/>
                <w:lang w:val="en-US" w:eastAsia="en-US" w:bidi="ar-SA"/>
              </w:rPr>
              <w:t>年</w:t>
            </w:r>
            <w:r>
              <w:rPr>
                <w:rFonts w:hint="eastAsia" w:ascii="宋体" w:hAnsi="宋体" w:eastAsia="宋体" w:cs="宋体"/>
                <w:spacing w:val="-43"/>
                <w:sz w:val="24"/>
                <w:szCs w:val="24"/>
                <w:lang w:val="en-US" w:eastAsia="en-US" w:bidi="ar-SA"/>
              </w:rPr>
              <w:t xml:space="preserve"> </w:t>
            </w:r>
            <w:r>
              <w:rPr>
                <w:rFonts w:hint="eastAsia" w:ascii="宋体" w:hAnsi="宋体" w:eastAsia="宋体" w:cs="宋体"/>
                <w:spacing w:val="-5"/>
                <w:sz w:val="24"/>
                <w:szCs w:val="24"/>
                <w:lang w:val="en-US" w:eastAsia="en-US" w:bidi="ar-SA"/>
              </w:rPr>
              <w:t>)</w:t>
            </w:r>
          </w:p>
        </w:tc>
        <w:tc>
          <w:tcPr>
            <w:tcW w:w="668" w:type="dxa"/>
          </w:tcPr>
          <w:p w14:paraId="26EEDFDE">
            <w:pPr>
              <w:widowControl w:val="0"/>
              <w:autoSpaceDE w:val="0"/>
              <w:autoSpaceDN w:val="0"/>
              <w:jc w:val="center"/>
              <w:rPr>
                <w:rFonts w:hint="eastAsia" w:ascii="宋体" w:hAnsi="宋体" w:eastAsia="宋体" w:cs="宋体"/>
                <w:sz w:val="24"/>
                <w:szCs w:val="24"/>
                <w:lang w:val="en-US" w:eastAsia="en-US" w:bidi="ar-SA"/>
              </w:rPr>
            </w:pPr>
            <w:r>
              <w:rPr>
                <w:rFonts w:hint="eastAsia" w:ascii="宋体" w:hAnsi="宋体" w:eastAsia="宋体" w:cs="宋体"/>
                <w:spacing w:val="6"/>
                <w:sz w:val="24"/>
                <w:szCs w:val="24"/>
                <w:lang w:val="en-US" w:eastAsia="en-US" w:bidi="ar-SA"/>
              </w:rPr>
              <w:t>年限</w:t>
            </w:r>
          </w:p>
        </w:tc>
        <w:tc>
          <w:tcPr>
            <w:tcW w:w="1072" w:type="dxa"/>
          </w:tcPr>
          <w:p w14:paraId="6668DA7D">
            <w:pPr>
              <w:widowControl w:val="0"/>
              <w:autoSpaceDE w:val="0"/>
              <w:autoSpaceDN w:val="0"/>
              <w:jc w:val="center"/>
              <w:rPr>
                <w:rFonts w:hint="eastAsia" w:ascii="宋体" w:hAnsi="宋体" w:eastAsia="宋体" w:cs="宋体"/>
                <w:sz w:val="24"/>
                <w:szCs w:val="24"/>
                <w:lang w:val="en-US" w:eastAsia="en-US" w:bidi="ar-SA"/>
              </w:rPr>
            </w:pPr>
            <w:r>
              <w:rPr>
                <w:rFonts w:hint="eastAsia" w:ascii="宋体" w:hAnsi="宋体" w:eastAsia="宋体" w:cs="宋体"/>
                <w:spacing w:val="3"/>
                <w:sz w:val="24"/>
                <w:szCs w:val="24"/>
                <w:lang w:val="en-US" w:eastAsia="en-US" w:bidi="ar-SA"/>
              </w:rPr>
              <w:t>总预算</w:t>
            </w:r>
          </w:p>
          <w:p w14:paraId="2B09FF5B">
            <w:pPr>
              <w:widowControl w:val="0"/>
              <w:autoSpaceDE w:val="0"/>
              <w:autoSpaceDN w:val="0"/>
              <w:jc w:val="center"/>
              <w:rPr>
                <w:rFonts w:hint="eastAsia" w:ascii="宋体" w:hAnsi="宋体" w:eastAsia="宋体" w:cs="宋体"/>
                <w:sz w:val="24"/>
                <w:szCs w:val="24"/>
                <w:lang w:val="en-US" w:eastAsia="en-US" w:bidi="ar-SA"/>
              </w:rPr>
            </w:pPr>
            <w:r>
              <w:rPr>
                <w:rFonts w:hint="eastAsia" w:ascii="宋体" w:hAnsi="宋体" w:eastAsia="宋体" w:cs="宋体"/>
                <w:spacing w:val="12"/>
                <w:sz w:val="24"/>
                <w:szCs w:val="24"/>
                <w:lang w:val="en-US" w:eastAsia="en-US" w:bidi="ar-SA"/>
              </w:rPr>
              <w:t>(万元)</w:t>
            </w:r>
          </w:p>
        </w:tc>
      </w:tr>
      <w:tr w14:paraId="722A96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1" w:hRule="atLeast"/>
          <w:jc w:val="center"/>
        </w:trPr>
        <w:tc>
          <w:tcPr>
            <w:tcW w:w="544" w:type="dxa"/>
            <w:vAlign w:val="center"/>
          </w:tcPr>
          <w:p w14:paraId="1645C23E">
            <w:pPr>
              <w:widowControl/>
              <w:jc w:val="center"/>
              <w:textAlignment w:val="center"/>
              <w:rPr>
                <w:rFonts w:hint="default" w:ascii="宋体" w:hAnsi="宋体" w:eastAsia="宋体" w:cs="宋体"/>
                <w:sz w:val="24"/>
                <w:szCs w:val="24"/>
                <w:lang w:val="en-US"/>
              </w:rPr>
            </w:pPr>
            <w:r>
              <w:rPr>
                <w:rFonts w:hint="eastAsia" w:ascii="宋体" w:hAnsi="宋体" w:eastAsia="宋体" w:cs="宋体"/>
                <w:color w:val="000000"/>
                <w:sz w:val="24"/>
                <w:szCs w:val="24"/>
                <w:lang w:val="en-US" w:eastAsia="zh-CN"/>
              </w:rPr>
              <w:t>7-2</w:t>
            </w:r>
          </w:p>
        </w:tc>
        <w:tc>
          <w:tcPr>
            <w:tcW w:w="1928" w:type="dxa"/>
            <w:vAlign w:val="center"/>
          </w:tcPr>
          <w:p w14:paraId="65960099">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超声诊断仪</w:t>
            </w:r>
          </w:p>
        </w:tc>
        <w:tc>
          <w:tcPr>
            <w:tcW w:w="1149" w:type="dxa"/>
            <w:vAlign w:val="center"/>
          </w:tcPr>
          <w:p w14:paraId="74F1782D">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GE</w:t>
            </w:r>
          </w:p>
        </w:tc>
        <w:tc>
          <w:tcPr>
            <w:tcW w:w="1484" w:type="dxa"/>
            <w:vAlign w:val="center"/>
          </w:tcPr>
          <w:p w14:paraId="131D6DC4">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LOGIQ E9</w:t>
            </w:r>
          </w:p>
        </w:tc>
        <w:tc>
          <w:tcPr>
            <w:tcW w:w="673" w:type="dxa"/>
            <w:vAlign w:val="center"/>
          </w:tcPr>
          <w:p w14:paraId="3102BF85">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1</w:t>
            </w:r>
          </w:p>
        </w:tc>
        <w:tc>
          <w:tcPr>
            <w:tcW w:w="1209" w:type="dxa"/>
            <w:vAlign w:val="center"/>
          </w:tcPr>
          <w:p w14:paraId="34C90860">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8</w:t>
            </w:r>
          </w:p>
        </w:tc>
        <w:tc>
          <w:tcPr>
            <w:tcW w:w="668" w:type="dxa"/>
            <w:vAlign w:val="center"/>
          </w:tcPr>
          <w:p w14:paraId="4B280CB7">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3</w:t>
            </w:r>
          </w:p>
        </w:tc>
        <w:tc>
          <w:tcPr>
            <w:tcW w:w="1072" w:type="dxa"/>
            <w:vAlign w:val="center"/>
          </w:tcPr>
          <w:p w14:paraId="2484C7D9">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24</w:t>
            </w:r>
          </w:p>
        </w:tc>
      </w:tr>
    </w:tbl>
    <w:p w14:paraId="1BEF650F">
      <w:pPr>
        <w:spacing w:line="360" w:lineRule="auto"/>
        <w:rPr>
          <w:rFonts w:ascii="宋体" w:hAnsi="宋体" w:eastAsia="宋体" w:cs="宋体"/>
          <w:sz w:val="24"/>
          <w:szCs w:val="24"/>
          <w:highlight w:val="none"/>
        </w:rPr>
      </w:pPr>
      <w:r>
        <w:rPr>
          <w:rFonts w:hint="eastAsia" w:ascii="宋体" w:hAnsi="宋体" w:eastAsia="宋体" w:cs="宋体"/>
          <w:b/>
          <w:bCs/>
          <w:spacing w:val="1"/>
          <w:sz w:val="24"/>
          <w:szCs w:val="24"/>
          <w:highlight w:val="none"/>
        </w:rPr>
        <w:t>二、技术要求</w:t>
      </w:r>
    </w:p>
    <w:p w14:paraId="43D9DF13">
      <w:pPr>
        <w:keepNext w:val="0"/>
        <w:keepLines w:val="0"/>
        <w:pageBreakBefore w:val="0"/>
        <w:widowControl w:val="0"/>
        <w:kinsoku/>
        <w:wordWrap/>
        <w:overflowPunct/>
        <w:topLinePunct w:val="0"/>
        <w:autoSpaceDE w:val="0"/>
        <w:autoSpaceDN w:val="0"/>
        <w:bidi w:val="0"/>
        <w:adjustRightInd/>
        <w:snapToGrid/>
        <w:spacing w:after="0" w:line="360" w:lineRule="auto"/>
        <w:rPr>
          <w:rFonts w:ascii="宋体" w:hAnsi="宋体" w:eastAsia="宋体" w:cs="宋体"/>
          <w:color w:val="auto"/>
          <w:sz w:val="24"/>
          <w:szCs w:val="24"/>
          <w:highlight w:val="none"/>
          <w:lang w:val="en-US" w:eastAsia="en-US" w:bidi="ar-SA"/>
        </w:rPr>
      </w:pPr>
      <w:r>
        <w:rPr>
          <w:rFonts w:hint="eastAsia" w:ascii="宋体" w:hAnsi="宋体" w:eastAsia="宋体" w:cs="宋体"/>
          <w:color w:val="auto"/>
          <w:sz w:val="24"/>
          <w:szCs w:val="24"/>
          <w:highlight w:val="none"/>
          <w:lang w:val="en-US" w:eastAsia="en-US" w:bidi="ar-SA"/>
        </w:rPr>
        <w:t>▲1、投标报价包括此台设备不限次人工费用、所有故障备件(含所配全部探头)更换及维护保养费用（含耗材）。</w:t>
      </w:r>
    </w:p>
    <w:p w14:paraId="676F0AE7">
      <w:pPr>
        <w:keepNext w:val="0"/>
        <w:keepLines w:val="0"/>
        <w:pageBreakBefore w:val="0"/>
        <w:widowControl w:val="0"/>
        <w:kinsoku/>
        <w:wordWrap/>
        <w:overflowPunct/>
        <w:topLinePunct w:val="0"/>
        <w:autoSpaceDE w:val="0"/>
        <w:autoSpaceDN w:val="0"/>
        <w:bidi w:val="0"/>
        <w:adjustRightInd/>
        <w:snapToGrid/>
        <w:spacing w:after="0" w:line="360" w:lineRule="auto"/>
        <w:rPr>
          <w:rFonts w:ascii="宋体" w:hAnsi="宋体" w:eastAsia="宋体" w:cs="宋体"/>
          <w:color w:val="auto"/>
          <w:sz w:val="24"/>
          <w:szCs w:val="24"/>
          <w:highlight w:val="none"/>
          <w:lang w:val="en-US" w:eastAsia="en-US" w:bidi="ar-SA"/>
        </w:rPr>
      </w:pPr>
      <w:r>
        <w:rPr>
          <w:rFonts w:hint="eastAsia" w:ascii="宋体" w:hAnsi="宋体" w:eastAsia="宋体" w:cs="宋体"/>
          <w:color w:val="auto"/>
          <w:sz w:val="24"/>
          <w:szCs w:val="24"/>
          <w:highlight w:val="none"/>
          <w:lang w:val="en-US" w:eastAsia="en-US" w:bidi="ar-SA"/>
        </w:rPr>
        <w:t>2、具备400或800报修热线，提供7×24h在线技术支持，电话响应时间≤20min。</w:t>
      </w:r>
    </w:p>
    <w:p w14:paraId="705AAE9F">
      <w:pPr>
        <w:keepNext w:val="0"/>
        <w:keepLines w:val="0"/>
        <w:pageBreakBefore w:val="0"/>
        <w:widowControl w:val="0"/>
        <w:kinsoku/>
        <w:wordWrap/>
        <w:overflowPunct/>
        <w:topLinePunct w:val="0"/>
        <w:autoSpaceDE w:val="0"/>
        <w:autoSpaceDN w:val="0"/>
        <w:bidi w:val="0"/>
        <w:adjustRightInd/>
        <w:snapToGrid/>
        <w:spacing w:after="0" w:line="360" w:lineRule="auto"/>
        <w:rPr>
          <w:rFonts w:ascii="宋体" w:hAnsi="宋体" w:eastAsia="宋体" w:cs="宋体"/>
          <w:color w:val="auto"/>
          <w:sz w:val="24"/>
          <w:szCs w:val="24"/>
          <w:highlight w:val="none"/>
          <w:lang w:val="en-US" w:eastAsia="en-US" w:bidi="ar-SA"/>
        </w:rPr>
      </w:pPr>
      <w:r>
        <w:rPr>
          <w:rFonts w:hint="eastAsia" w:ascii="宋体" w:hAnsi="宋体" w:eastAsia="宋体" w:cs="宋体"/>
          <w:color w:val="auto"/>
          <w:sz w:val="24"/>
          <w:szCs w:val="24"/>
          <w:highlight w:val="none"/>
          <w:lang w:val="en-US" w:eastAsia="en-US" w:bidi="ar-SA"/>
        </w:rPr>
        <w:t>3、工程师2小时内到达现场，宕机备件</w:t>
      </w:r>
      <w:r>
        <w:rPr>
          <w:rFonts w:hint="eastAsia" w:ascii="宋体" w:hAnsi="宋体" w:eastAsia="宋体" w:cs="宋体"/>
          <w:color w:val="auto"/>
          <w:sz w:val="24"/>
          <w:szCs w:val="24"/>
          <w:highlight w:val="none"/>
          <w:lang w:val="en-US" w:eastAsia="zh-CN" w:bidi="ar-SA"/>
        </w:rPr>
        <w:t>24</w:t>
      </w:r>
      <w:r>
        <w:rPr>
          <w:rFonts w:hint="eastAsia" w:ascii="宋体" w:hAnsi="宋体" w:eastAsia="宋体" w:cs="宋体"/>
          <w:color w:val="auto"/>
          <w:sz w:val="24"/>
          <w:szCs w:val="24"/>
          <w:highlight w:val="none"/>
          <w:lang w:val="en-US" w:eastAsia="en-US" w:bidi="ar-SA"/>
        </w:rPr>
        <w:t>小时到达现场。</w:t>
      </w:r>
    </w:p>
    <w:p w14:paraId="7763E1D0">
      <w:pPr>
        <w:keepNext w:val="0"/>
        <w:keepLines w:val="0"/>
        <w:pageBreakBefore w:val="0"/>
        <w:widowControl w:val="0"/>
        <w:kinsoku/>
        <w:wordWrap/>
        <w:overflowPunct/>
        <w:topLinePunct w:val="0"/>
        <w:autoSpaceDE w:val="0"/>
        <w:autoSpaceDN w:val="0"/>
        <w:bidi w:val="0"/>
        <w:adjustRightInd/>
        <w:snapToGrid/>
        <w:spacing w:after="0" w:line="360" w:lineRule="auto"/>
        <w:rPr>
          <w:rFonts w:ascii="宋体" w:hAnsi="宋体" w:eastAsia="宋体" w:cs="宋体"/>
          <w:color w:val="auto"/>
          <w:sz w:val="24"/>
          <w:szCs w:val="24"/>
          <w:highlight w:val="none"/>
          <w:lang w:val="en-US" w:eastAsia="en-US" w:bidi="ar-SA"/>
        </w:rPr>
      </w:pPr>
      <w:r>
        <w:rPr>
          <w:rFonts w:hint="eastAsia" w:ascii="宋体" w:hAnsi="宋体" w:eastAsia="宋体" w:cs="宋体"/>
          <w:color w:val="auto"/>
          <w:sz w:val="24"/>
          <w:szCs w:val="24"/>
          <w:highlight w:val="none"/>
          <w:lang w:val="en-US" w:eastAsia="en-US" w:bidi="ar-SA"/>
        </w:rPr>
        <w:t>4、开机率≥</w:t>
      </w:r>
      <w:r>
        <w:rPr>
          <w:rFonts w:hint="eastAsia" w:ascii="宋体" w:hAnsi="宋体" w:eastAsia="宋体" w:cs="宋体"/>
          <w:color w:val="auto"/>
          <w:sz w:val="24"/>
          <w:szCs w:val="24"/>
          <w:highlight w:val="none"/>
          <w:lang w:val="en-US" w:eastAsia="zh-CN" w:bidi="ar-SA"/>
        </w:rPr>
        <w:t>70</w:t>
      </w:r>
      <w:r>
        <w:rPr>
          <w:rFonts w:hint="eastAsia" w:ascii="宋体" w:hAnsi="宋体" w:eastAsia="宋体" w:cs="宋体"/>
          <w:color w:val="auto"/>
          <w:sz w:val="24"/>
          <w:szCs w:val="24"/>
          <w:highlight w:val="none"/>
          <w:lang w:val="en-US" w:eastAsia="en-US" w:bidi="ar-SA"/>
        </w:rPr>
        <w:t>%（365天计算），停机时间每超过规定天数1天，保修期顺延3天。</w:t>
      </w:r>
    </w:p>
    <w:p w14:paraId="6A380580">
      <w:pPr>
        <w:keepNext w:val="0"/>
        <w:keepLines w:val="0"/>
        <w:pageBreakBefore w:val="0"/>
        <w:widowControl/>
        <w:kinsoku/>
        <w:wordWrap/>
        <w:overflowPunct/>
        <w:topLinePunct w:val="0"/>
        <w:autoSpaceDE w:val="0"/>
        <w:autoSpaceDN w:val="0"/>
        <w:bidi w:val="0"/>
        <w:adjustRightInd/>
        <w:snapToGrid/>
        <w:spacing w:line="360" w:lineRule="auto"/>
        <w:jc w:val="left"/>
        <w:textAlignment w:val="top"/>
        <w:rPr>
          <w:rFonts w:ascii="宋体" w:hAnsi="宋体" w:eastAsia="宋体" w:cs="宋体"/>
          <w:color w:val="auto"/>
          <w:sz w:val="24"/>
          <w:highlight w:val="none"/>
          <w:lang w:val="en-AU"/>
        </w:rPr>
      </w:pPr>
      <w:r>
        <w:rPr>
          <w:rFonts w:hint="eastAsia" w:ascii="宋体" w:hAnsi="宋体" w:eastAsia="宋体" w:cs="宋体"/>
          <w:color w:val="auto"/>
          <w:sz w:val="24"/>
          <w:highlight w:val="none"/>
          <w:lang w:val="en-AU"/>
        </w:rPr>
        <w:t>5、专业保养≥4次/年，并提供定期维护保养报告</w:t>
      </w:r>
    </w:p>
    <w:p w14:paraId="7651BE37">
      <w:pPr>
        <w:keepNext w:val="0"/>
        <w:keepLines w:val="0"/>
        <w:pageBreakBefore w:val="0"/>
        <w:widowControl w:val="0"/>
        <w:kinsoku/>
        <w:wordWrap/>
        <w:overflowPunct/>
        <w:topLinePunct w:val="0"/>
        <w:autoSpaceDE w:val="0"/>
        <w:autoSpaceDN w:val="0"/>
        <w:bidi w:val="0"/>
        <w:adjustRightInd/>
        <w:snapToGrid/>
        <w:spacing w:after="0" w:line="360" w:lineRule="auto"/>
        <w:rPr>
          <w:rFonts w:ascii="宋体" w:hAnsi="宋体" w:eastAsia="宋体" w:cs="宋体"/>
          <w:color w:val="auto"/>
          <w:sz w:val="24"/>
          <w:szCs w:val="24"/>
          <w:highlight w:val="none"/>
          <w:lang w:val="en-US" w:eastAsia="en-US" w:bidi="ar-SA"/>
        </w:rPr>
      </w:pPr>
      <w:r>
        <w:rPr>
          <w:rFonts w:hint="eastAsia" w:ascii="宋体" w:hAnsi="宋体" w:eastAsia="宋体" w:cs="宋体"/>
          <w:color w:val="auto"/>
          <w:sz w:val="24"/>
          <w:szCs w:val="24"/>
          <w:highlight w:val="none"/>
          <w:lang w:val="en-US" w:eastAsia="en-US" w:bidi="ar-SA"/>
        </w:rPr>
        <w:t>6、备件供应和更换：所更换的备件全部为原厂全新备件。</w:t>
      </w:r>
    </w:p>
    <w:p w14:paraId="70ACB2C0">
      <w:pPr>
        <w:keepNext w:val="0"/>
        <w:keepLines w:val="0"/>
        <w:pageBreakBefore w:val="0"/>
        <w:widowControl w:val="0"/>
        <w:kinsoku/>
        <w:wordWrap/>
        <w:overflowPunct/>
        <w:topLinePunct w:val="0"/>
        <w:autoSpaceDE w:val="0"/>
        <w:autoSpaceDN w:val="0"/>
        <w:bidi w:val="0"/>
        <w:adjustRightInd/>
        <w:snapToGrid/>
        <w:spacing w:after="0" w:line="360" w:lineRule="auto"/>
        <w:rPr>
          <w:rFonts w:ascii="宋体" w:hAnsi="宋体" w:eastAsia="宋体" w:cs="宋体"/>
          <w:color w:val="auto"/>
          <w:sz w:val="24"/>
          <w:szCs w:val="24"/>
          <w:highlight w:val="none"/>
          <w:lang w:val="en-US" w:eastAsia="en-US" w:bidi="ar-SA"/>
        </w:rPr>
      </w:pPr>
      <w:r>
        <w:rPr>
          <w:rFonts w:hint="eastAsia" w:ascii="宋体" w:hAnsi="宋体" w:eastAsia="宋体" w:cs="宋体"/>
          <w:color w:val="auto"/>
          <w:sz w:val="24"/>
          <w:szCs w:val="24"/>
          <w:highlight w:val="none"/>
          <w:lang w:val="en-US" w:eastAsia="en-US" w:bidi="ar-SA"/>
        </w:rPr>
        <w:t>▲7、设备每年提供所配一支常规探头免费换新服务。</w:t>
      </w:r>
    </w:p>
    <w:p w14:paraId="47DAF100">
      <w:pPr>
        <w:keepNext w:val="0"/>
        <w:keepLines w:val="0"/>
        <w:pageBreakBefore w:val="0"/>
        <w:widowControl w:val="0"/>
        <w:kinsoku/>
        <w:wordWrap/>
        <w:overflowPunct/>
        <w:topLinePunct w:val="0"/>
        <w:autoSpaceDE w:val="0"/>
        <w:autoSpaceDN w:val="0"/>
        <w:bidi w:val="0"/>
        <w:adjustRightInd/>
        <w:snapToGrid/>
        <w:spacing w:after="0" w:line="360" w:lineRule="auto"/>
        <w:rPr>
          <w:rFonts w:ascii="宋体" w:hAnsi="宋体" w:eastAsia="宋体" w:cs="宋体"/>
          <w:color w:val="auto"/>
          <w:sz w:val="24"/>
          <w:szCs w:val="24"/>
          <w:highlight w:val="none"/>
          <w:lang w:val="en-US" w:eastAsia="en-US" w:bidi="ar-SA"/>
        </w:rPr>
      </w:pPr>
      <w:r>
        <w:rPr>
          <w:rFonts w:hint="eastAsia" w:ascii="宋体" w:hAnsi="宋体" w:eastAsia="宋体" w:cs="宋体"/>
          <w:color w:val="auto"/>
          <w:sz w:val="24"/>
          <w:szCs w:val="24"/>
          <w:highlight w:val="none"/>
          <w:lang w:val="en-US" w:eastAsia="en-US" w:bidi="ar-SA"/>
        </w:rPr>
        <w:t>8、最终服务商具备合法来源的高级故障诊断维修钥匙，可完全使用维修诊断和校准软件。</w:t>
      </w:r>
    </w:p>
    <w:p w14:paraId="69748B65">
      <w:pPr>
        <w:keepNext w:val="0"/>
        <w:keepLines w:val="0"/>
        <w:pageBreakBefore w:val="0"/>
        <w:widowControl w:val="0"/>
        <w:kinsoku/>
        <w:wordWrap/>
        <w:overflowPunct/>
        <w:topLinePunct w:val="0"/>
        <w:autoSpaceDE w:val="0"/>
        <w:autoSpaceDN w:val="0"/>
        <w:bidi w:val="0"/>
        <w:adjustRightInd/>
        <w:snapToGrid/>
        <w:spacing w:after="0" w:line="360" w:lineRule="auto"/>
        <w:rPr>
          <w:rFonts w:ascii="宋体" w:hAnsi="宋体" w:eastAsia="宋体" w:cs="宋体"/>
          <w:color w:val="auto"/>
          <w:sz w:val="24"/>
          <w:szCs w:val="24"/>
          <w:highlight w:val="none"/>
          <w:lang w:val="en-US" w:eastAsia="en-US" w:bidi="ar-SA"/>
        </w:rPr>
      </w:pPr>
      <w:r>
        <w:rPr>
          <w:rFonts w:hint="eastAsia" w:ascii="宋体" w:hAnsi="宋体" w:eastAsia="宋体" w:cs="宋体"/>
          <w:color w:val="auto"/>
          <w:sz w:val="24"/>
          <w:szCs w:val="24"/>
          <w:highlight w:val="none"/>
          <w:lang w:val="en-US" w:eastAsia="en-US" w:bidi="ar-SA"/>
        </w:rPr>
        <w:t>▲9、最终服务商现场超声维修工程师≥3名，均具备维修资质（提供原厂培训证书）。</w:t>
      </w:r>
    </w:p>
    <w:p w14:paraId="3210885F">
      <w:pPr>
        <w:keepNext w:val="0"/>
        <w:keepLines w:val="0"/>
        <w:pageBreakBefore w:val="0"/>
        <w:widowControl w:val="0"/>
        <w:kinsoku/>
        <w:wordWrap/>
        <w:overflowPunct/>
        <w:topLinePunct w:val="0"/>
        <w:autoSpaceDE w:val="0"/>
        <w:autoSpaceDN w:val="0"/>
        <w:bidi w:val="0"/>
        <w:adjustRightInd/>
        <w:snapToGrid/>
        <w:spacing w:after="0" w:line="360" w:lineRule="auto"/>
        <w:rPr>
          <w:rFonts w:ascii="宋体" w:hAnsi="宋体" w:eastAsia="宋体" w:cs="宋体"/>
          <w:color w:val="auto"/>
          <w:sz w:val="24"/>
          <w:szCs w:val="24"/>
          <w:highlight w:val="none"/>
          <w:lang w:val="en-US" w:eastAsia="en-US" w:bidi="ar-SA"/>
        </w:rPr>
      </w:pPr>
      <w:r>
        <w:rPr>
          <w:rFonts w:hint="eastAsia" w:ascii="宋体" w:hAnsi="宋体" w:eastAsia="宋体" w:cs="宋体"/>
          <w:color w:val="auto"/>
          <w:sz w:val="24"/>
          <w:szCs w:val="24"/>
          <w:highlight w:val="none"/>
          <w:lang w:val="en-US" w:eastAsia="en-US" w:bidi="ar-SA"/>
        </w:rPr>
        <w:t>▲10、最终服务商在国内设有备件仓库，提供地址、联系人、库房产权证明或租赁证明。</w:t>
      </w:r>
    </w:p>
    <w:p w14:paraId="65496AF2">
      <w:pPr>
        <w:keepNext w:val="0"/>
        <w:keepLines w:val="0"/>
        <w:pageBreakBefore w:val="0"/>
        <w:widowControl w:val="0"/>
        <w:kinsoku/>
        <w:wordWrap/>
        <w:overflowPunct/>
        <w:topLinePunct w:val="0"/>
        <w:autoSpaceDE w:val="0"/>
        <w:autoSpaceDN w:val="0"/>
        <w:bidi w:val="0"/>
        <w:adjustRightInd/>
        <w:snapToGrid/>
        <w:spacing w:after="0" w:line="360" w:lineRule="auto"/>
        <w:rPr>
          <w:rFonts w:ascii="宋体" w:hAnsi="宋体" w:eastAsia="宋体" w:cs="宋体"/>
          <w:color w:val="auto"/>
          <w:sz w:val="24"/>
          <w:szCs w:val="24"/>
          <w:highlight w:val="none"/>
          <w:lang w:val="en-AU" w:eastAsia="en-US" w:bidi="ar-SA"/>
        </w:rPr>
      </w:pPr>
      <w:r>
        <w:rPr>
          <w:rFonts w:hint="eastAsia" w:ascii="宋体" w:hAnsi="宋体" w:eastAsia="宋体" w:cs="宋体"/>
          <w:color w:val="auto"/>
          <w:sz w:val="24"/>
          <w:szCs w:val="24"/>
          <w:highlight w:val="none"/>
          <w:lang w:val="en-US" w:eastAsia="en-US" w:bidi="ar-SA"/>
        </w:rPr>
        <w:t>11、最终服务商每次维保任务完成后，维保工程师应及时提供工单，由使用科室及设备管理科室签字确认并留存复写联。年度维保服务期结束时提供全年维保资料，并对维修的故障进行分析。</w:t>
      </w:r>
    </w:p>
    <w:p w14:paraId="6DBFE523">
      <w:pPr>
        <w:keepNext w:val="0"/>
        <w:keepLines w:val="0"/>
        <w:pageBreakBefore w:val="0"/>
        <w:kinsoku/>
        <w:wordWrap/>
        <w:overflowPunct/>
        <w:topLinePunct w:val="0"/>
        <w:autoSpaceDE w:val="0"/>
        <w:autoSpaceDN w:val="0"/>
        <w:bidi w:val="0"/>
        <w:adjustRightInd/>
        <w:snapToGrid/>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rPr>
        <w:t>、设备维修期间提供同等级别备用机器。</w:t>
      </w:r>
    </w:p>
    <w:p w14:paraId="5C8BD9DF">
      <w:pPr>
        <w:keepNext w:val="0"/>
        <w:keepLines w:val="0"/>
        <w:pageBreakBefore w:val="0"/>
        <w:widowControl/>
        <w:kinsoku/>
        <w:wordWrap/>
        <w:overflowPunct/>
        <w:topLinePunct w:val="0"/>
        <w:autoSpaceDE w:val="0"/>
        <w:autoSpaceDN w:val="0"/>
        <w:bidi w:val="0"/>
        <w:adjustRightInd/>
        <w:snapToGrid/>
        <w:spacing w:line="360" w:lineRule="auto"/>
        <w:ind w:firstLine="0" w:firstLineChars="0"/>
        <w:contextualSpacing/>
        <w:textAlignment w:val="auto"/>
        <w:rPr>
          <w:rFonts w:hint="eastAsia" w:ascii="宋体" w:hAnsi="宋体" w:eastAsia="宋体" w:cs="宋体"/>
          <w:b/>
          <w:bCs/>
          <w:color w:val="auto"/>
          <w:sz w:val="24"/>
          <w:szCs w:val="24"/>
          <w:highlight w:val="none"/>
          <w:lang w:val="en-US" w:eastAsia="zh-CN"/>
        </w:rPr>
      </w:pPr>
    </w:p>
    <w:p w14:paraId="5DC9073F">
      <w:pPr>
        <w:keepNext w:val="0"/>
        <w:keepLines w:val="0"/>
        <w:pageBreakBefore w:val="0"/>
        <w:widowControl/>
        <w:kinsoku/>
        <w:wordWrap/>
        <w:overflowPunct/>
        <w:topLinePunct w:val="0"/>
        <w:autoSpaceDE w:val="0"/>
        <w:autoSpaceDN w:val="0"/>
        <w:bidi w:val="0"/>
        <w:adjustRightInd/>
        <w:snapToGrid/>
        <w:spacing w:line="360" w:lineRule="auto"/>
        <w:ind w:firstLine="0" w:firstLineChars="0"/>
        <w:contextualSpacing/>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品目</w:t>
      </w:r>
      <w:r>
        <w:rPr>
          <w:rFonts w:hint="eastAsia" w:ascii="宋体" w:hAnsi="宋体" w:eastAsia="宋体" w:cs="宋体"/>
          <w:b/>
          <w:bCs/>
          <w:color w:val="auto"/>
          <w:sz w:val="24"/>
          <w:szCs w:val="24"/>
          <w:highlight w:val="none"/>
          <w:lang w:eastAsia="zh-CN"/>
        </w:rPr>
        <w:t>7-3：彩色多普勒超声诊断仪维修保养服务</w:t>
      </w:r>
    </w:p>
    <w:p w14:paraId="6A8E91E9">
      <w:pPr>
        <w:keepNext w:val="0"/>
        <w:keepLines w:val="0"/>
        <w:pageBreakBefore w:val="0"/>
        <w:widowControl/>
        <w:kinsoku/>
        <w:wordWrap/>
        <w:overflowPunct/>
        <w:topLinePunct w:val="0"/>
        <w:autoSpaceDE w:val="0"/>
        <w:autoSpaceDN w:val="0"/>
        <w:bidi w:val="0"/>
        <w:adjustRightInd/>
        <w:snapToGrid/>
        <w:spacing w:line="360" w:lineRule="auto"/>
        <w:ind w:firstLine="0" w:firstLineChars="0"/>
        <w:contextualSpacing/>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品目</w:t>
      </w:r>
      <w:r>
        <w:rPr>
          <w:rFonts w:hint="eastAsia" w:ascii="宋体" w:hAnsi="宋体" w:eastAsia="宋体" w:cs="宋体"/>
          <w:b/>
          <w:bCs/>
          <w:color w:val="auto"/>
          <w:sz w:val="24"/>
          <w:szCs w:val="24"/>
          <w:highlight w:val="none"/>
          <w:lang w:eastAsia="zh-CN"/>
        </w:rPr>
        <w:t>7-4：彩色超声诊断仪维修保养服务</w:t>
      </w:r>
    </w:p>
    <w:p w14:paraId="31BBEF44">
      <w:pPr>
        <w:keepNext w:val="0"/>
        <w:keepLines w:val="0"/>
        <w:pageBreakBefore w:val="0"/>
        <w:widowControl/>
        <w:kinsoku/>
        <w:wordWrap/>
        <w:overflowPunct/>
        <w:topLinePunct w:val="0"/>
        <w:autoSpaceDE w:val="0"/>
        <w:autoSpaceDN w:val="0"/>
        <w:bidi w:val="0"/>
        <w:adjustRightInd/>
        <w:snapToGrid/>
        <w:spacing w:line="360" w:lineRule="auto"/>
        <w:ind w:firstLine="0" w:firstLineChars="0"/>
        <w:contextualSpacing/>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品目</w:t>
      </w:r>
      <w:r>
        <w:rPr>
          <w:rFonts w:hint="eastAsia" w:ascii="宋体" w:hAnsi="宋体" w:eastAsia="宋体" w:cs="宋体"/>
          <w:b/>
          <w:bCs/>
          <w:color w:val="auto"/>
          <w:sz w:val="24"/>
          <w:szCs w:val="24"/>
          <w:highlight w:val="none"/>
          <w:lang w:eastAsia="zh-CN"/>
        </w:rPr>
        <w:t>7-6：超声诊断仪维修保养服务</w:t>
      </w:r>
    </w:p>
    <w:p w14:paraId="156FEB21">
      <w:pPr>
        <w:keepNext w:val="0"/>
        <w:keepLines w:val="0"/>
        <w:pageBreakBefore w:val="0"/>
        <w:widowControl/>
        <w:kinsoku/>
        <w:wordWrap/>
        <w:overflowPunct/>
        <w:topLinePunct w:val="0"/>
        <w:autoSpaceDE w:val="0"/>
        <w:autoSpaceDN w:val="0"/>
        <w:bidi w:val="0"/>
        <w:adjustRightInd/>
        <w:snapToGrid/>
        <w:spacing w:line="360" w:lineRule="auto"/>
        <w:ind w:firstLine="0" w:firstLineChars="0"/>
        <w:contextualSpacing/>
        <w:textAlignment w:val="auto"/>
        <w:rPr>
          <w:rFonts w:hint="eastAsia" w:ascii="宋体" w:hAnsi="宋体" w:eastAsia="宋体" w:cs="宋体"/>
          <w:b/>
          <w:bCs/>
          <w:spacing w:val="-21"/>
          <w:sz w:val="24"/>
          <w:szCs w:val="24"/>
        </w:rPr>
      </w:pPr>
      <w:r>
        <w:rPr>
          <w:rFonts w:hint="eastAsia" w:ascii="宋体" w:hAnsi="宋体" w:eastAsia="宋体" w:cs="宋体"/>
          <w:b/>
          <w:bCs/>
          <w:color w:val="auto"/>
          <w:sz w:val="24"/>
          <w:szCs w:val="24"/>
          <w:highlight w:val="none"/>
          <w:lang w:val="en-US" w:eastAsia="zh-CN"/>
        </w:rPr>
        <w:t>品目</w:t>
      </w:r>
      <w:r>
        <w:rPr>
          <w:rFonts w:hint="eastAsia" w:ascii="宋体" w:hAnsi="宋体" w:eastAsia="宋体" w:cs="宋体"/>
          <w:b/>
          <w:bCs/>
          <w:color w:val="auto"/>
          <w:sz w:val="24"/>
          <w:szCs w:val="24"/>
          <w:highlight w:val="none"/>
          <w:lang w:eastAsia="zh-CN"/>
        </w:rPr>
        <w:t>7-7：超声诊断仪维修保养服务</w:t>
      </w:r>
    </w:p>
    <w:p w14:paraId="385A245F">
      <w:pPr>
        <w:widowControl w:val="0"/>
        <w:autoSpaceDE w:val="0"/>
        <w:autoSpaceDN w:val="0"/>
        <w:spacing w:after="0" w:line="360" w:lineRule="auto"/>
        <w:rPr>
          <w:rFonts w:ascii="宋体" w:hAnsi="宋体" w:eastAsia="宋体" w:cs="宋体"/>
          <w:sz w:val="24"/>
          <w:szCs w:val="24"/>
          <w:lang w:val="en-US" w:eastAsia="en-US" w:bidi="ar-SA"/>
        </w:rPr>
      </w:pPr>
      <w:r>
        <w:rPr>
          <w:rFonts w:hint="eastAsia" w:ascii="宋体" w:hAnsi="宋体" w:eastAsia="宋体" w:cs="宋体"/>
          <w:b/>
          <w:bCs/>
          <w:spacing w:val="-21"/>
          <w:sz w:val="24"/>
          <w:szCs w:val="24"/>
          <w:lang w:val="en-US" w:eastAsia="en-US" w:bidi="ar-SA"/>
        </w:rPr>
        <w:t>一、维保设备清单：</w:t>
      </w:r>
    </w:p>
    <w:tbl>
      <w:tblPr>
        <w:tblStyle w:val="13"/>
        <w:tblW w:w="872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4"/>
        <w:gridCol w:w="2069"/>
        <w:gridCol w:w="1008"/>
        <w:gridCol w:w="1484"/>
        <w:gridCol w:w="673"/>
        <w:gridCol w:w="1209"/>
        <w:gridCol w:w="668"/>
        <w:gridCol w:w="1072"/>
      </w:tblGrid>
      <w:tr w14:paraId="430830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9" w:hRule="atLeast"/>
          <w:jc w:val="center"/>
        </w:trPr>
        <w:tc>
          <w:tcPr>
            <w:tcW w:w="544" w:type="dxa"/>
            <w:vAlign w:val="center"/>
          </w:tcPr>
          <w:p w14:paraId="55A45431">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rPr>
              <w:t>品目</w:t>
            </w:r>
            <w:r>
              <w:rPr>
                <w:rFonts w:hint="eastAsia" w:ascii="宋体" w:hAnsi="宋体" w:eastAsia="宋体" w:cs="宋体"/>
                <w:color w:val="000000"/>
                <w:kern w:val="0"/>
                <w:sz w:val="24"/>
                <w:szCs w:val="24"/>
              </w:rPr>
              <w:t>号</w:t>
            </w:r>
          </w:p>
        </w:tc>
        <w:tc>
          <w:tcPr>
            <w:tcW w:w="2069" w:type="dxa"/>
          </w:tcPr>
          <w:p w14:paraId="6AB45C02">
            <w:pPr>
              <w:widowControl w:val="0"/>
              <w:autoSpaceDE w:val="0"/>
              <w:autoSpaceDN w:val="0"/>
              <w:jc w:val="center"/>
              <w:rPr>
                <w:rFonts w:hint="eastAsia" w:ascii="宋体" w:hAnsi="宋体" w:eastAsia="宋体" w:cs="宋体"/>
                <w:sz w:val="24"/>
                <w:szCs w:val="24"/>
                <w:lang w:val="en-US" w:eastAsia="en-US" w:bidi="ar-SA"/>
              </w:rPr>
            </w:pPr>
            <w:r>
              <w:rPr>
                <w:rFonts w:hint="eastAsia" w:ascii="宋体" w:hAnsi="宋体" w:eastAsia="宋体" w:cs="宋体"/>
                <w:spacing w:val="2"/>
                <w:sz w:val="24"/>
                <w:szCs w:val="24"/>
                <w:lang w:val="en-US" w:eastAsia="en-US" w:bidi="ar-SA"/>
              </w:rPr>
              <w:t>设备名称</w:t>
            </w:r>
          </w:p>
        </w:tc>
        <w:tc>
          <w:tcPr>
            <w:tcW w:w="1008" w:type="dxa"/>
          </w:tcPr>
          <w:p w14:paraId="3FDD199A">
            <w:pPr>
              <w:widowControl w:val="0"/>
              <w:autoSpaceDE w:val="0"/>
              <w:autoSpaceDN w:val="0"/>
              <w:jc w:val="center"/>
              <w:rPr>
                <w:rFonts w:hint="eastAsia" w:ascii="宋体" w:hAnsi="宋体" w:eastAsia="宋体" w:cs="宋体"/>
                <w:sz w:val="24"/>
                <w:szCs w:val="24"/>
                <w:lang w:val="en-US" w:eastAsia="en-US" w:bidi="ar-SA"/>
              </w:rPr>
            </w:pPr>
            <w:r>
              <w:rPr>
                <w:rFonts w:hint="eastAsia" w:ascii="宋体" w:hAnsi="宋体" w:eastAsia="宋体" w:cs="宋体"/>
                <w:spacing w:val="4"/>
                <w:sz w:val="24"/>
                <w:szCs w:val="24"/>
                <w:lang w:val="en-US" w:eastAsia="en-US" w:bidi="ar-SA"/>
              </w:rPr>
              <w:t>品牌</w:t>
            </w:r>
          </w:p>
        </w:tc>
        <w:tc>
          <w:tcPr>
            <w:tcW w:w="1484" w:type="dxa"/>
          </w:tcPr>
          <w:p w14:paraId="321FF371">
            <w:pPr>
              <w:widowControl w:val="0"/>
              <w:autoSpaceDE w:val="0"/>
              <w:autoSpaceDN w:val="0"/>
              <w:jc w:val="center"/>
              <w:rPr>
                <w:rFonts w:hint="eastAsia" w:ascii="宋体" w:hAnsi="宋体" w:eastAsia="宋体" w:cs="宋体"/>
                <w:sz w:val="24"/>
                <w:szCs w:val="24"/>
                <w:lang w:val="en-US" w:eastAsia="en-US" w:bidi="ar-SA"/>
              </w:rPr>
            </w:pPr>
            <w:r>
              <w:rPr>
                <w:rFonts w:hint="eastAsia" w:ascii="宋体" w:hAnsi="宋体" w:eastAsia="宋体" w:cs="宋体"/>
                <w:spacing w:val="3"/>
                <w:sz w:val="24"/>
                <w:szCs w:val="24"/>
                <w:lang w:val="en-US" w:eastAsia="en-US" w:bidi="ar-SA"/>
              </w:rPr>
              <w:t>规格型号</w:t>
            </w:r>
          </w:p>
        </w:tc>
        <w:tc>
          <w:tcPr>
            <w:tcW w:w="673" w:type="dxa"/>
          </w:tcPr>
          <w:p w14:paraId="41B7DB4F">
            <w:pPr>
              <w:widowControl w:val="0"/>
              <w:autoSpaceDE w:val="0"/>
              <w:autoSpaceDN w:val="0"/>
              <w:jc w:val="center"/>
              <w:rPr>
                <w:rFonts w:hint="eastAsia" w:ascii="宋体" w:hAnsi="宋体" w:eastAsia="宋体" w:cs="宋体"/>
                <w:sz w:val="24"/>
                <w:szCs w:val="24"/>
                <w:lang w:val="en-US" w:eastAsia="en-US" w:bidi="ar-SA"/>
              </w:rPr>
            </w:pPr>
            <w:r>
              <w:rPr>
                <w:rFonts w:hint="eastAsia" w:ascii="宋体" w:hAnsi="宋体" w:eastAsia="宋体" w:cs="宋体"/>
                <w:spacing w:val="-3"/>
                <w:sz w:val="24"/>
                <w:szCs w:val="24"/>
                <w:lang w:val="en-US" w:eastAsia="en-US" w:bidi="ar-SA"/>
              </w:rPr>
              <w:t>数量</w:t>
            </w:r>
          </w:p>
        </w:tc>
        <w:tc>
          <w:tcPr>
            <w:tcW w:w="1209" w:type="dxa"/>
          </w:tcPr>
          <w:p w14:paraId="53B5FA80">
            <w:pPr>
              <w:widowControl w:val="0"/>
              <w:autoSpaceDE w:val="0"/>
              <w:autoSpaceDN w:val="0"/>
              <w:jc w:val="center"/>
              <w:rPr>
                <w:rFonts w:hint="eastAsia" w:ascii="宋体" w:hAnsi="宋体" w:eastAsia="宋体" w:cs="宋体"/>
                <w:sz w:val="24"/>
                <w:szCs w:val="24"/>
                <w:lang w:val="en-US" w:eastAsia="en-US" w:bidi="ar-SA"/>
              </w:rPr>
            </w:pPr>
            <w:r>
              <w:rPr>
                <w:rFonts w:hint="eastAsia" w:ascii="宋体" w:hAnsi="宋体" w:eastAsia="宋体" w:cs="宋体"/>
                <w:spacing w:val="-2"/>
                <w:sz w:val="24"/>
                <w:szCs w:val="24"/>
                <w:lang w:val="en-US" w:eastAsia="en-US" w:bidi="ar-SA"/>
              </w:rPr>
              <w:t>预算单价</w:t>
            </w:r>
          </w:p>
          <w:p w14:paraId="35D116C2">
            <w:pPr>
              <w:widowControl w:val="0"/>
              <w:autoSpaceDE w:val="0"/>
              <w:autoSpaceDN w:val="0"/>
              <w:jc w:val="center"/>
              <w:rPr>
                <w:rFonts w:hint="eastAsia" w:ascii="宋体" w:hAnsi="宋体" w:eastAsia="宋体" w:cs="宋体"/>
                <w:sz w:val="24"/>
                <w:szCs w:val="24"/>
                <w:lang w:val="en-US" w:eastAsia="en-US" w:bidi="ar-SA"/>
              </w:rPr>
            </w:pPr>
            <w:r>
              <w:rPr>
                <w:rFonts w:hint="eastAsia" w:ascii="宋体" w:hAnsi="宋体" w:eastAsia="宋体" w:cs="宋体"/>
                <w:spacing w:val="2"/>
                <w:sz w:val="24"/>
                <w:szCs w:val="24"/>
                <w:lang w:val="en-US" w:eastAsia="en-US" w:bidi="ar-SA"/>
              </w:rPr>
              <w:t>(万元/</w:t>
            </w:r>
            <w:r>
              <w:rPr>
                <w:rFonts w:hint="eastAsia" w:ascii="宋体" w:hAnsi="宋体" w:eastAsia="宋体" w:cs="宋体"/>
                <w:spacing w:val="-5"/>
                <w:sz w:val="24"/>
                <w:szCs w:val="24"/>
                <w:lang w:val="en-US" w:eastAsia="en-US" w:bidi="ar-SA"/>
              </w:rPr>
              <w:t>年</w:t>
            </w:r>
            <w:r>
              <w:rPr>
                <w:rFonts w:hint="eastAsia" w:ascii="宋体" w:hAnsi="宋体" w:eastAsia="宋体" w:cs="宋体"/>
                <w:spacing w:val="-43"/>
                <w:sz w:val="24"/>
                <w:szCs w:val="24"/>
                <w:lang w:val="en-US" w:eastAsia="en-US" w:bidi="ar-SA"/>
              </w:rPr>
              <w:t xml:space="preserve"> </w:t>
            </w:r>
            <w:r>
              <w:rPr>
                <w:rFonts w:hint="eastAsia" w:ascii="宋体" w:hAnsi="宋体" w:eastAsia="宋体" w:cs="宋体"/>
                <w:spacing w:val="-5"/>
                <w:sz w:val="24"/>
                <w:szCs w:val="24"/>
                <w:lang w:val="en-US" w:eastAsia="en-US" w:bidi="ar-SA"/>
              </w:rPr>
              <w:t>)</w:t>
            </w:r>
          </w:p>
        </w:tc>
        <w:tc>
          <w:tcPr>
            <w:tcW w:w="668" w:type="dxa"/>
          </w:tcPr>
          <w:p w14:paraId="61142F11">
            <w:pPr>
              <w:widowControl w:val="0"/>
              <w:autoSpaceDE w:val="0"/>
              <w:autoSpaceDN w:val="0"/>
              <w:jc w:val="center"/>
              <w:rPr>
                <w:rFonts w:hint="eastAsia" w:ascii="宋体" w:hAnsi="宋体" w:eastAsia="宋体" w:cs="宋体"/>
                <w:sz w:val="24"/>
                <w:szCs w:val="24"/>
                <w:lang w:val="en-US" w:eastAsia="en-US" w:bidi="ar-SA"/>
              </w:rPr>
            </w:pPr>
            <w:r>
              <w:rPr>
                <w:rFonts w:hint="eastAsia" w:ascii="宋体" w:hAnsi="宋体" w:eastAsia="宋体" w:cs="宋体"/>
                <w:spacing w:val="6"/>
                <w:sz w:val="24"/>
                <w:szCs w:val="24"/>
                <w:lang w:val="en-US" w:eastAsia="en-US" w:bidi="ar-SA"/>
              </w:rPr>
              <w:t>年限</w:t>
            </w:r>
          </w:p>
        </w:tc>
        <w:tc>
          <w:tcPr>
            <w:tcW w:w="1072" w:type="dxa"/>
          </w:tcPr>
          <w:p w14:paraId="1AECA1BB">
            <w:pPr>
              <w:widowControl w:val="0"/>
              <w:autoSpaceDE w:val="0"/>
              <w:autoSpaceDN w:val="0"/>
              <w:jc w:val="center"/>
              <w:rPr>
                <w:rFonts w:hint="eastAsia" w:ascii="宋体" w:hAnsi="宋体" w:eastAsia="宋体" w:cs="宋体"/>
                <w:sz w:val="24"/>
                <w:szCs w:val="24"/>
                <w:lang w:val="en-US" w:eastAsia="en-US" w:bidi="ar-SA"/>
              </w:rPr>
            </w:pPr>
            <w:r>
              <w:rPr>
                <w:rFonts w:hint="eastAsia" w:ascii="宋体" w:hAnsi="宋体" w:eastAsia="宋体" w:cs="宋体"/>
                <w:spacing w:val="3"/>
                <w:sz w:val="24"/>
                <w:szCs w:val="24"/>
                <w:lang w:val="en-US" w:eastAsia="en-US" w:bidi="ar-SA"/>
              </w:rPr>
              <w:t>总预算</w:t>
            </w:r>
          </w:p>
          <w:p w14:paraId="08E9A8CF">
            <w:pPr>
              <w:widowControl w:val="0"/>
              <w:autoSpaceDE w:val="0"/>
              <w:autoSpaceDN w:val="0"/>
              <w:jc w:val="center"/>
              <w:rPr>
                <w:rFonts w:hint="eastAsia" w:ascii="宋体" w:hAnsi="宋体" w:eastAsia="宋体" w:cs="宋体"/>
                <w:sz w:val="24"/>
                <w:szCs w:val="24"/>
                <w:lang w:val="en-US" w:eastAsia="en-US" w:bidi="ar-SA"/>
              </w:rPr>
            </w:pPr>
            <w:r>
              <w:rPr>
                <w:rFonts w:hint="eastAsia" w:ascii="宋体" w:hAnsi="宋体" w:eastAsia="宋体" w:cs="宋体"/>
                <w:spacing w:val="12"/>
                <w:sz w:val="24"/>
                <w:szCs w:val="24"/>
                <w:lang w:val="en-US" w:eastAsia="en-US" w:bidi="ar-SA"/>
              </w:rPr>
              <w:t>(万元)</w:t>
            </w:r>
          </w:p>
        </w:tc>
      </w:tr>
      <w:tr w14:paraId="1250C5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1" w:hRule="atLeast"/>
          <w:jc w:val="center"/>
        </w:trPr>
        <w:tc>
          <w:tcPr>
            <w:tcW w:w="544" w:type="dxa"/>
            <w:vAlign w:val="center"/>
          </w:tcPr>
          <w:p w14:paraId="4D6309C5">
            <w:pPr>
              <w:widowControl/>
              <w:jc w:val="center"/>
              <w:textAlignment w:val="center"/>
              <w:rPr>
                <w:rFonts w:hint="default" w:ascii="宋体" w:hAnsi="宋体" w:eastAsia="宋体" w:cs="宋体"/>
                <w:sz w:val="24"/>
                <w:szCs w:val="24"/>
                <w:lang w:val="en-US"/>
              </w:rPr>
            </w:pPr>
            <w:r>
              <w:rPr>
                <w:rFonts w:hint="eastAsia" w:ascii="宋体" w:hAnsi="宋体" w:eastAsia="宋体" w:cs="宋体"/>
                <w:color w:val="000000"/>
                <w:sz w:val="24"/>
                <w:szCs w:val="24"/>
                <w:lang w:val="en-US" w:eastAsia="zh-CN"/>
              </w:rPr>
              <w:t>7-3</w:t>
            </w:r>
          </w:p>
        </w:tc>
        <w:tc>
          <w:tcPr>
            <w:tcW w:w="2069" w:type="dxa"/>
            <w:vAlign w:val="center"/>
          </w:tcPr>
          <w:p w14:paraId="6B6610D5">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rPr>
              <w:t>彩色多普勒超声诊断仪</w:t>
            </w:r>
          </w:p>
        </w:tc>
        <w:tc>
          <w:tcPr>
            <w:tcW w:w="1008" w:type="dxa"/>
            <w:vAlign w:val="center"/>
          </w:tcPr>
          <w:p w14:paraId="4CF35961">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rPr>
              <w:t>通用电气</w:t>
            </w:r>
          </w:p>
        </w:tc>
        <w:tc>
          <w:tcPr>
            <w:tcW w:w="1484" w:type="dxa"/>
            <w:vAlign w:val="center"/>
          </w:tcPr>
          <w:p w14:paraId="4CEB9BCA">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rPr>
              <w:t>LOGIQ e</w:t>
            </w:r>
          </w:p>
        </w:tc>
        <w:tc>
          <w:tcPr>
            <w:tcW w:w="673" w:type="dxa"/>
            <w:vAlign w:val="center"/>
          </w:tcPr>
          <w:p w14:paraId="1EB50C16">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rPr>
              <w:t>1</w:t>
            </w:r>
          </w:p>
        </w:tc>
        <w:tc>
          <w:tcPr>
            <w:tcW w:w="1209" w:type="dxa"/>
            <w:vAlign w:val="center"/>
          </w:tcPr>
          <w:p w14:paraId="0882A4E6">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rPr>
              <w:t>5.8</w:t>
            </w:r>
          </w:p>
        </w:tc>
        <w:tc>
          <w:tcPr>
            <w:tcW w:w="668" w:type="dxa"/>
            <w:vAlign w:val="center"/>
          </w:tcPr>
          <w:p w14:paraId="22D0E851">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rPr>
              <w:t>3</w:t>
            </w:r>
          </w:p>
        </w:tc>
        <w:tc>
          <w:tcPr>
            <w:tcW w:w="1072" w:type="dxa"/>
            <w:vAlign w:val="center"/>
          </w:tcPr>
          <w:p w14:paraId="24AEBA3E">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rPr>
              <w:t>17.4</w:t>
            </w:r>
          </w:p>
        </w:tc>
      </w:tr>
      <w:tr w14:paraId="0F498E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1" w:hRule="atLeast"/>
          <w:jc w:val="center"/>
        </w:trPr>
        <w:tc>
          <w:tcPr>
            <w:tcW w:w="544" w:type="dxa"/>
            <w:vAlign w:val="center"/>
          </w:tcPr>
          <w:p w14:paraId="25323F7B">
            <w:pPr>
              <w:widowControl/>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7-4</w:t>
            </w:r>
          </w:p>
        </w:tc>
        <w:tc>
          <w:tcPr>
            <w:tcW w:w="2069" w:type="dxa"/>
            <w:vAlign w:val="center"/>
          </w:tcPr>
          <w:p w14:paraId="5A6E7B2A">
            <w:pPr>
              <w:widowControl/>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color w:val="000000"/>
                <w:kern w:val="0"/>
                <w:sz w:val="24"/>
                <w:szCs w:val="24"/>
              </w:rPr>
              <w:t>彩色超声诊断仪</w:t>
            </w:r>
          </w:p>
        </w:tc>
        <w:tc>
          <w:tcPr>
            <w:tcW w:w="1008" w:type="dxa"/>
            <w:vAlign w:val="center"/>
          </w:tcPr>
          <w:p w14:paraId="61E5AEB8">
            <w:pPr>
              <w:widowControl/>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color w:val="000000"/>
                <w:kern w:val="0"/>
                <w:sz w:val="24"/>
                <w:szCs w:val="24"/>
              </w:rPr>
              <w:t>挪威GE</w:t>
            </w:r>
          </w:p>
        </w:tc>
        <w:tc>
          <w:tcPr>
            <w:tcW w:w="1484" w:type="dxa"/>
            <w:vAlign w:val="center"/>
          </w:tcPr>
          <w:p w14:paraId="6C8754F7">
            <w:pPr>
              <w:widowControl/>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color w:val="000000"/>
                <w:kern w:val="0"/>
                <w:sz w:val="24"/>
                <w:szCs w:val="24"/>
              </w:rPr>
              <w:t>Vivid E95</w:t>
            </w:r>
          </w:p>
        </w:tc>
        <w:tc>
          <w:tcPr>
            <w:tcW w:w="673" w:type="dxa"/>
            <w:vAlign w:val="center"/>
          </w:tcPr>
          <w:p w14:paraId="0A6F6488">
            <w:pPr>
              <w:widowControl/>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color w:val="000000"/>
                <w:kern w:val="0"/>
                <w:sz w:val="24"/>
                <w:szCs w:val="24"/>
              </w:rPr>
              <w:t>1</w:t>
            </w:r>
          </w:p>
        </w:tc>
        <w:tc>
          <w:tcPr>
            <w:tcW w:w="1209" w:type="dxa"/>
            <w:vAlign w:val="center"/>
          </w:tcPr>
          <w:p w14:paraId="5791C7E1">
            <w:pPr>
              <w:widowControl/>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color w:val="000000"/>
                <w:kern w:val="0"/>
                <w:sz w:val="24"/>
                <w:szCs w:val="24"/>
              </w:rPr>
              <w:t>12</w:t>
            </w:r>
          </w:p>
        </w:tc>
        <w:tc>
          <w:tcPr>
            <w:tcW w:w="668" w:type="dxa"/>
            <w:vAlign w:val="center"/>
          </w:tcPr>
          <w:p w14:paraId="4F60A4F2">
            <w:pPr>
              <w:widowControl/>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color w:val="000000"/>
                <w:kern w:val="0"/>
                <w:sz w:val="24"/>
                <w:szCs w:val="24"/>
              </w:rPr>
              <w:t>3</w:t>
            </w:r>
          </w:p>
        </w:tc>
        <w:tc>
          <w:tcPr>
            <w:tcW w:w="1072" w:type="dxa"/>
            <w:vAlign w:val="center"/>
          </w:tcPr>
          <w:p w14:paraId="5436BF87">
            <w:pPr>
              <w:widowControl/>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color w:val="000000"/>
                <w:kern w:val="0"/>
                <w:sz w:val="24"/>
                <w:szCs w:val="24"/>
              </w:rPr>
              <w:t>36</w:t>
            </w:r>
          </w:p>
        </w:tc>
      </w:tr>
      <w:tr w14:paraId="7B2A42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1" w:hRule="atLeast"/>
          <w:jc w:val="center"/>
        </w:trPr>
        <w:tc>
          <w:tcPr>
            <w:tcW w:w="544" w:type="dxa"/>
            <w:vAlign w:val="center"/>
          </w:tcPr>
          <w:p w14:paraId="6FF6DEC0">
            <w:pPr>
              <w:widowControl/>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7-6</w:t>
            </w:r>
          </w:p>
        </w:tc>
        <w:tc>
          <w:tcPr>
            <w:tcW w:w="2069" w:type="dxa"/>
            <w:vAlign w:val="center"/>
          </w:tcPr>
          <w:p w14:paraId="18A92CE6">
            <w:pPr>
              <w:widowControl/>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超声诊断仪</w:t>
            </w:r>
          </w:p>
        </w:tc>
        <w:tc>
          <w:tcPr>
            <w:tcW w:w="1008" w:type="dxa"/>
            <w:vAlign w:val="center"/>
          </w:tcPr>
          <w:p w14:paraId="7D3C92AC">
            <w:pPr>
              <w:widowControl/>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GE</w:t>
            </w:r>
          </w:p>
        </w:tc>
        <w:tc>
          <w:tcPr>
            <w:tcW w:w="1484" w:type="dxa"/>
            <w:vAlign w:val="center"/>
          </w:tcPr>
          <w:p w14:paraId="351572BE">
            <w:pPr>
              <w:widowControl/>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Voluson E10</w:t>
            </w:r>
          </w:p>
        </w:tc>
        <w:tc>
          <w:tcPr>
            <w:tcW w:w="673" w:type="dxa"/>
            <w:vAlign w:val="center"/>
          </w:tcPr>
          <w:p w14:paraId="5A33B57C">
            <w:pPr>
              <w:widowControl/>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209" w:type="dxa"/>
            <w:vAlign w:val="center"/>
          </w:tcPr>
          <w:p w14:paraId="268884CA">
            <w:pPr>
              <w:widowControl/>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10</w:t>
            </w:r>
          </w:p>
        </w:tc>
        <w:tc>
          <w:tcPr>
            <w:tcW w:w="668" w:type="dxa"/>
            <w:vAlign w:val="center"/>
          </w:tcPr>
          <w:p w14:paraId="32481190">
            <w:pPr>
              <w:widowControl/>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3</w:t>
            </w:r>
          </w:p>
        </w:tc>
        <w:tc>
          <w:tcPr>
            <w:tcW w:w="1072" w:type="dxa"/>
            <w:vAlign w:val="center"/>
          </w:tcPr>
          <w:p w14:paraId="2028C503">
            <w:pPr>
              <w:widowControl/>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30</w:t>
            </w:r>
          </w:p>
        </w:tc>
      </w:tr>
      <w:tr w14:paraId="4FC51A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1" w:hRule="atLeast"/>
          <w:jc w:val="center"/>
        </w:trPr>
        <w:tc>
          <w:tcPr>
            <w:tcW w:w="544" w:type="dxa"/>
            <w:vAlign w:val="center"/>
          </w:tcPr>
          <w:p w14:paraId="50A1C32B">
            <w:pPr>
              <w:widowControl/>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7-7</w:t>
            </w:r>
          </w:p>
        </w:tc>
        <w:tc>
          <w:tcPr>
            <w:tcW w:w="2069" w:type="dxa"/>
            <w:vAlign w:val="center"/>
          </w:tcPr>
          <w:p w14:paraId="2381F53D">
            <w:pPr>
              <w:widowControl/>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超声诊断仪</w:t>
            </w:r>
          </w:p>
        </w:tc>
        <w:tc>
          <w:tcPr>
            <w:tcW w:w="1008" w:type="dxa"/>
            <w:vAlign w:val="center"/>
          </w:tcPr>
          <w:p w14:paraId="63DAA3A5">
            <w:pPr>
              <w:widowControl/>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GE</w:t>
            </w:r>
          </w:p>
        </w:tc>
        <w:tc>
          <w:tcPr>
            <w:tcW w:w="1484" w:type="dxa"/>
            <w:vAlign w:val="center"/>
          </w:tcPr>
          <w:p w14:paraId="44A6535E">
            <w:pPr>
              <w:widowControl/>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Voluson E10</w:t>
            </w:r>
          </w:p>
        </w:tc>
        <w:tc>
          <w:tcPr>
            <w:tcW w:w="673" w:type="dxa"/>
            <w:vAlign w:val="center"/>
          </w:tcPr>
          <w:p w14:paraId="5DD3DC9F">
            <w:pPr>
              <w:widowControl/>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209" w:type="dxa"/>
            <w:vAlign w:val="center"/>
          </w:tcPr>
          <w:p w14:paraId="6398EF97">
            <w:pPr>
              <w:widowControl/>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11</w:t>
            </w:r>
          </w:p>
        </w:tc>
        <w:tc>
          <w:tcPr>
            <w:tcW w:w="668" w:type="dxa"/>
            <w:vAlign w:val="center"/>
          </w:tcPr>
          <w:p w14:paraId="341BE2C0">
            <w:pPr>
              <w:widowControl/>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3</w:t>
            </w:r>
          </w:p>
        </w:tc>
        <w:tc>
          <w:tcPr>
            <w:tcW w:w="1072" w:type="dxa"/>
            <w:vAlign w:val="center"/>
          </w:tcPr>
          <w:p w14:paraId="2C9BC03B">
            <w:pPr>
              <w:widowControl/>
              <w:jc w:val="center"/>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33</w:t>
            </w:r>
          </w:p>
        </w:tc>
      </w:tr>
    </w:tbl>
    <w:p w14:paraId="1E7D251E">
      <w:pPr>
        <w:keepNext w:val="0"/>
        <w:keepLines w:val="0"/>
        <w:pageBreakBefore w:val="0"/>
        <w:widowControl w:val="0"/>
        <w:shd w:val="clear"/>
        <w:kinsoku/>
        <w:wordWrap/>
        <w:overflowPunct/>
        <w:topLinePunct w:val="0"/>
        <w:autoSpaceDE w:val="0"/>
        <w:autoSpaceDN w:val="0"/>
        <w:bidi w:val="0"/>
        <w:adjustRightInd/>
        <w:snapToGrid/>
        <w:spacing w:line="360" w:lineRule="auto"/>
        <w:ind w:firstLine="0" w:firstLineChars="0"/>
        <w:textAlignment w:val="auto"/>
        <w:rPr>
          <w:rFonts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二、技术要求</w:t>
      </w:r>
    </w:p>
    <w:p w14:paraId="3DFF68FB">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textAlignment w:val="auto"/>
        <w:rPr>
          <w:rFonts w:ascii="宋体" w:hAnsi="宋体" w:eastAsia="宋体" w:cs="宋体"/>
          <w:color w:val="auto"/>
          <w:sz w:val="24"/>
          <w:szCs w:val="24"/>
          <w:highlight w:val="none"/>
          <w:lang w:val="en-US" w:eastAsia="en-US" w:bidi="ar-SA"/>
        </w:rPr>
      </w:pPr>
      <w:r>
        <w:rPr>
          <w:rFonts w:hint="eastAsia" w:ascii="宋体" w:hAnsi="宋体" w:eastAsia="宋体" w:cs="宋体"/>
          <w:color w:val="auto"/>
          <w:sz w:val="24"/>
          <w:szCs w:val="24"/>
          <w:highlight w:val="none"/>
          <w:lang w:val="en-US" w:eastAsia="en-US" w:bidi="ar-SA"/>
        </w:rPr>
        <w:t>▲1、投标报价包括此台设备不限次人工费用、所有故障备件(含所配全部探头)更换及维护保养费用（含耗材）。</w:t>
      </w:r>
    </w:p>
    <w:p w14:paraId="3294CE62">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textAlignment w:val="auto"/>
        <w:rPr>
          <w:rFonts w:ascii="宋体" w:hAnsi="宋体" w:eastAsia="宋体" w:cs="宋体"/>
          <w:color w:val="auto"/>
          <w:sz w:val="24"/>
          <w:szCs w:val="24"/>
          <w:highlight w:val="none"/>
          <w:lang w:val="en-US" w:eastAsia="en-US" w:bidi="ar-SA"/>
        </w:rPr>
      </w:pPr>
      <w:r>
        <w:rPr>
          <w:rFonts w:hint="eastAsia" w:ascii="宋体" w:hAnsi="宋体" w:eastAsia="宋体" w:cs="宋体"/>
          <w:color w:val="auto"/>
          <w:sz w:val="24"/>
          <w:szCs w:val="24"/>
          <w:highlight w:val="none"/>
          <w:lang w:val="en-US" w:eastAsia="en-US" w:bidi="ar-SA"/>
        </w:rPr>
        <w:t>2、提供专门负责本院设备维修的项目负责人及工程师电话，提供7*24小时免费在线维修服务热线，提供远程在线技术咨询和维修诊断，电话响应时间≤20min。</w:t>
      </w:r>
    </w:p>
    <w:p w14:paraId="2EBF203B">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textAlignment w:val="auto"/>
        <w:rPr>
          <w:rFonts w:ascii="宋体" w:hAnsi="宋体" w:eastAsia="宋体" w:cs="宋体"/>
          <w:color w:val="auto"/>
          <w:sz w:val="24"/>
          <w:szCs w:val="24"/>
          <w:highlight w:val="none"/>
          <w:lang w:val="en-US" w:eastAsia="en-US" w:bidi="ar-SA"/>
        </w:rPr>
      </w:pPr>
      <w:r>
        <w:rPr>
          <w:rFonts w:hint="eastAsia" w:ascii="宋体" w:hAnsi="宋体" w:eastAsia="宋体" w:cs="宋体"/>
          <w:color w:val="auto"/>
          <w:sz w:val="24"/>
          <w:szCs w:val="24"/>
          <w:highlight w:val="none"/>
          <w:lang w:val="en-US" w:eastAsia="en-US" w:bidi="ar-SA"/>
        </w:rPr>
        <w:t>3、现场维修响应时间：&lt;2小时，宕机备件8小时到达现场。</w:t>
      </w:r>
    </w:p>
    <w:p w14:paraId="692DC140">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textAlignment w:val="auto"/>
        <w:rPr>
          <w:rFonts w:ascii="宋体" w:hAnsi="宋体" w:eastAsia="宋体" w:cs="宋体"/>
          <w:color w:val="auto"/>
          <w:sz w:val="24"/>
          <w:szCs w:val="24"/>
          <w:highlight w:val="none"/>
          <w:lang w:val="en-US" w:eastAsia="en-US" w:bidi="ar-SA"/>
        </w:rPr>
      </w:pPr>
      <w:r>
        <w:rPr>
          <w:rFonts w:hint="eastAsia" w:ascii="宋体" w:hAnsi="宋体" w:eastAsia="宋体" w:cs="宋体"/>
          <w:color w:val="auto"/>
          <w:sz w:val="24"/>
          <w:szCs w:val="24"/>
          <w:highlight w:val="none"/>
          <w:lang w:val="en-US" w:eastAsia="en-US" w:bidi="ar-SA"/>
        </w:rPr>
        <w:t>4、提供无限次现场人工服务。</w:t>
      </w:r>
    </w:p>
    <w:p w14:paraId="3BC324F1">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textAlignment w:val="auto"/>
        <w:rPr>
          <w:rFonts w:ascii="宋体" w:hAnsi="宋体" w:eastAsia="宋体" w:cs="宋体"/>
          <w:color w:val="auto"/>
          <w:sz w:val="24"/>
          <w:szCs w:val="24"/>
          <w:highlight w:val="none"/>
          <w:lang w:val="en-US" w:eastAsia="en-US" w:bidi="ar-SA"/>
        </w:rPr>
      </w:pPr>
      <w:r>
        <w:rPr>
          <w:rFonts w:hint="eastAsia" w:ascii="宋体" w:hAnsi="宋体" w:eastAsia="宋体" w:cs="宋体"/>
          <w:color w:val="auto"/>
          <w:sz w:val="24"/>
          <w:szCs w:val="24"/>
          <w:highlight w:val="none"/>
          <w:lang w:val="en-US" w:eastAsia="en-US" w:bidi="ar-SA"/>
        </w:rPr>
        <w:t>5、</w:t>
      </w:r>
      <w:r>
        <w:rPr>
          <w:rFonts w:hint="eastAsia" w:ascii="宋体" w:hAnsi="宋体" w:eastAsia="宋体" w:cs="宋体"/>
          <w:color w:val="auto"/>
          <w:sz w:val="24"/>
          <w:szCs w:val="24"/>
          <w:highlight w:val="none"/>
          <w:lang w:val="en-AU" w:eastAsia="en-US" w:bidi="ar-SA"/>
        </w:rPr>
        <w:t>专业保养≥4次/年，并提供定期维护保养报告</w:t>
      </w:r>
      <w:r>
        <w:rPr>
          <w:rFonts w:hint="eastAsia" w:ascii="宋体" w:hAnsi="宋体" w:eastAsia="宋体" w:cs="宋体"/>
          <w:color w:val="auto"/>
          <w:sz w:val="24"/>
          <w:szCs w:val="24"/>
          <w:highlight w:val="none"/>
          <w:lang w:val="en-US" w:eastAsia="en-US" w:bidi="ar-SA"/>
        </w:rPr>
        <w:t>。</w:t>
      </w:r>
    </w:p>
    <w:p w14:paraId="12622E69">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textAlignment w:val="auto"/>
        <w:rPr>
          <w:rFonts w:ascii="宋体" w:hAnsi="宋体" w:eastAsia="宋体" w:cs="宋体"/>
          <w:color w:val="auto"/>
          <w:sz w:val="24"/>
          <w:szCs w:val="24"/>
          <w:highlight w:val="none"/>
          <w:lang w:val="en-US" w:eastAsia="en-US" w:bidi="ar-SA"/>
        </w:rPr>
      </w:pPr>
      <w:r>
        <w:rPr>
          <w:rFonts w:hint="eastAsia" w:ascii="宋体" w:hAnsi="宋体" w:eastAsia="宋体" w:cs="宋体"/>
          <w:color w:val="auto"/>
          <w:sz w:val="24"/>
          <w:szCs w:val="24"/>
          <w:highlight w:val="none"/>
          <w:lang w:val="en-US" w:eastAsia="en-US" w:bidi="ar-SA"/>
        </w:rPr>
        <w:t>6、保养内容包含：</w:t>
      </w:r>
    </w:p>
    <w:p w14:paraId="60C3CAB4">
      <w:pPr>
        <w:keepNext w:val="0"/>
        <w:keepLines w:val="0"/>
        <w:pageBreakBefore w:val="0"/>
        <w:widowControl w:val="0"/>
        <w:tabs>
          <w:tab w:val="left" w:pos="852"/>
        </w:tabs>
        <w:kinsoku/>
        <w:wordWrap/>
        <w:overflowPunct/>
        <w:topLinePunct w:val="0"/>
        <w:autoSpaceDE w:val="0"/>
        <w:autoSpaceDN w:val="0"/>
        <w:bidi w:val="0"/>
        <w:adjustRightInd/>
        <w:snapToGrid/>
        <w:spacing w:line="360" w:lineRule="auto"/>
        <w:ind w:firstLine="0" w:firstLineChars="0"/>
        <w:jc w:val="lef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1）机器外观检查及保养：包含机器主机外壳、机器监视器、键盘轮、探头、轨迹球等内容。</w:t>
      </w:r>
    </w:p>
    <w:p w14:paraId="6CA16D84">
      <w:pPr>
        <w:keepNext w:val="0"/>
        <w:keepLines w:val="0"/>
        <w:pageBreakBefore w:val="0"/>
        <w:widowControl w:val="0"/>
        <w:tabs>
          <w:tab w:val="left" w:pos="852"/>
        </w:tabs>
        <w:kinsoku/>
        <w:wordWrap/>
        <w:overflowPunct/>
        <w:topLinePunct w:val="0"/>
        <w:autoSpaceDE w:val="0"/>
        <w:autoSpaceDN w:val="0"/>
        <w:bidi w:val="0"/>
        <w:adjustRightInd/>
        <w:snapToGrid/>
        <w:spacing w:line="360" w:lineRule="auto"/>
        <w:ind w:firstLine="0" w:firstLineChars="0"/>
        <w:jc w:val="lef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2）机器功能检查：包含B模式、M模式、CF模式、PW/CW模式、4D模式功能正常，参数可调节；其它模式测量功能是否正常及附件功能检查等内容。</w:t>
      </w:r>
    </w:p>
    <w:p w14:paraId="7BE2F388">
      <w:pPr>
        <w:keepNext w:val="0"/>
        <w:keepLines w:val="0"/>
        <w:pageBreakBefore w:val="0"/>
        <w:widowControl w:val="0"/>
        <w:tabs>
          <w:tab w:val="left" w:pos="852"/>
        </w:tabs>
        <w:kinsoku/>
        <w:wordWrap/>
        <w:overflowPunct/>
        <w:topLinePunct w:val="0"/>
        <w:autoSpaceDE w:val="0"/>
        <w:autoSpaceDN w:val="0"/>
        <w:bidi w:val="0"/>
        <w:adjustRightInd/>
        <w:snapToGrid/>
        <w:spacing w:line="360" w:lineRule="auto"/>
        <w:ind w:firstLine="0" w:firstLineChars="0"/>
        <w:jc w:val="lef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3）机器清洁：包含机身清洁、键盘清洁、探头清洁、过滤网清洁、作台内部风扇及防尘网等内容。</w:t>
      </w:r>
    </w:p>
    <w:p w14:paraId="6ADA71D8">
      <w:pPr>
        <w:keepNext w:val="0"/>
        <w:keepLines w:val="0"/>
        <w:pageBreakBefore w:val="0"/>
        <w:widowControl w:val="0"/>
        <w:tabs>
          <w:tab w:val="left" w:pos="640"/>
        </w:tabs>
        <w:kinsoku/>
        <w:wordWrap/>
        <w:overflowPunct/>
        <w:topLinePunct w:val="0"/>
        <w:autoSpaceDE w:val="0"/>
        <w:autoSpaceDN w:val="0"/>
        <w:bidi w:val="0"/>
        <w:adjustRightInd/>
        <w:snapToGrid/>
        <w:spacing w:line="360" w:lineRule="auto"/>
        <w:ind w:firstLine="0" w:firstLineChars="0"/>
        <w:jc w:val="lef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kern w:val="0"/>
          <w:sz w:val="24"/>
          <w:szCs w:val="24"/>
          <w:highlight w:val="none"/>
        </w:rPr>
        <w:t>机器调试调整：包含维修诊断、</w:t>
      </w:r>
      <w:r>
        <w:rPr>
          <w:rFonts w:hint="eastAsia" w:ascii="宋体" w:hAnsi="宋体" w:eastAsia="宋体" w:cs="宋体"/>
          <w:color w:val="auto"/>
          <w:sz w:val="24"/>
          <w:szCs w:val="24"/>
          <w:highlight w:val="none"/>
        </w:rPr>
        <w:t>电源检测和调整、UPS电池检测、键盘升降系统检测、参数校准等内容。</w:t>
      </w:r>
    </w:p>
    <w:p w14:paraId="3DA153E5">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textAlignment w:val="auto"/>
        <w:rPr>
          <w:rFonts w:ascii="宋体" w:hAnsi="宋体" w:eastAsia="宋体" w:cs="宋体"/>
          <w:color w:val="auto"/>
          <w:sz w:val="24"/>
          <w:szCs w:val="24"/>
          <w:highlight w:val="none"/>
          <w:lang w:val="en-US" w:eastAsia="en-US" w:bidi="ar-SA"/>
        </w:rPr>
      </w:pPr>
      <w:r>
        <w:rPr>
          <w:rFonts w:hint="eastAsia" w:ascii="宋体" w:hAnsi="宋体" w:eastAsia="宋体" w:cs="宋体"/>
          <w:color w:val="auto"/>
          <w:sz w:val="24"/>
          <w:szCs w:val="24"/>
          <w:highlight w:val="none"/>
          <w:lang w:val="en-US" w:eastAsia="en-US" w:bidi="ar-SA"/>
        </w:rPr>
        <w:t>5）机器其它系统检查：系统文件、存储系统状态数据、系统时间的准确性、 图像存储磁盘剩余空间、DVD-RAM和MOD驱动器的读写性能。</w:t>
      </w:r>
    </w:p>
    <w:p w14:paraId="619C645B">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textAlignment w:val="auto"/>
        <w:rPr>
          <w:rFonts w:ascii="宋体" w:hAnsi="宋体" w:eastAsia="宋体" w:cs="宋体"/>
          <w:color w:val="auto"/>
          <w:sz w:val="24"/>
          <w:szCs w:val="24"/>
          <w:highlight w:val="none"/>
          <w:lang w:val="en-US" w:eastAsia="en-US" w:bidi="ar-SA"/>
        </w:rPr>
      </w:pPr>
      <w:r>
        <w:rPr>
          <w:rFonts w:hint="eastAsia" w:ascii="宋体" w:hAnsi="宋体" w:eastAsia="宋体" w:cs="宋体"/>
          <w:color w:val="auto"/>
          <w:sz w:val="24"/>
          <w:szCs w:val="24"/>
          <w:highlight w:val="none"/>
          <w:lang w:val="en-US" w:eastAsia="en-US" w:bidi="ar-SA"/>
        </w:rPr>
        <w:t>7、保证所保设备开机率&gt;97%（按照每年365个工作日计算），每低于一个百分点相应延长保修期7天。</w:t>
      </w:r>
    </w:p>
    <w:p w14:paraId="1A7FD268">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textAlignment w:val="auto"/>
        <w:rPr>
          <w:rFonts w:ascii="宋体" w:hAnsi="宋体" w:eastAsia="宋体" w:cs="宋体"/>
          <w:color w:val="auto"/>
          <w:sz w:val="24"/>
          <w:szCs w:val="24"/>
          <w:highlight w:val="none"/>
          <w:lang w:val="en-US" w:eastAsia="en-US" w:bidi="ar-SA"/>
        </w:rPr>
      </w:pPr>
      <w:r>
        <w:rPr>
          <w:rFonts w:hint="eastAsia" w:ascii="宋体" w:hAnsi="宋体" w:eastAsia="宋体" w:cs="宋体"/>
          <w:color w:val="auto"/>
          <w:sz w:val="24"/>
          <w:szCs w:val="24"/>
          <w:highlight w:val="none"/>
          <w:lang w:val="en-US" w:eastAsia="en-US" w:bidi="ar-SA"/>
        </w:rPr>
        <w:t>▲8、最终服务商现场超声维修工程师≥3名，均具备维修资质（提供工程师原厂培训资质证书。</w:t>
      </w:r>
    </w:p>
    <w:p w14:paraId="4ED84451">
      <w:pPr>
        <w:keepNext w:val="0"/>
        <w:keepLines w:val="0"/>
        <w:pageBreakBefore w:val="0"/>
        <w:widowControl w:val="0"/>
        <w:numPr>
          <w:ilvl w:val="0"/>
          <w:numId w:val="0"/>
        </w:numPr>
        <w:kinsoku/>
        <w:wordWrap/>
        <w:overflowPunct/>
        <w:topLinePunct w:val="0"/>
        <w:autoSpaceDE w:val="0"/>
        <w:autoSpaceDN w:val="0"/>
        <w:bidi w:val="0"/>
        <w:adjustRightInd/>
        <w:snapToGrid/>
        <w:spacing w:after="0" w:line="360" w:lineRule="auto"/>
        <w:ind w:firstLine="0" w:firstLineChars="0"/>
        <w:textAlignment w:val="auto"/>
        <w:rPr>
          <w:rFonts w:ascii="宋体" w:hAnsi="宋体" w:eastAsia="宋体" w:cs="宋体"/>
          <w:color w:val="auto"/>
          <w:sz w:val="24"/>
          <w:szCs w:val="24"/>
          <w:highlight w:val="none"/>
          <w:lang w:val="en-US" w:eastAsia="en-US" w:bidi="ar-SA"/>
        </w:rPr>
      </w:pPr>
      <w:r>
        <w:rPr>
          <w:rFonts w:hint="eastAsia" w:ascii="宋体" w:hAnsi="宋体" w:eastAsia="宋体" w:cs="宋体"/>
          <w:color w:val="auto"/>
          <w:sz w:val="24"/>
          <w:szCs w:val="24"/>
          <w:lang w:val="en-US" w:eastAsia="zh-CN" w:bidi="ar-SA"/>
        </w:rPr>
        <w:t>9</w:t>
      </w:r>
      <w:r>
        <w:rPr>
          <w:rFonts w:ascii="宋体" w:hAnsi="宋体" w:eastAsia="宋体" w:cs="宋体"/>
          <w:color w:val="auto"/>
          <w:sz w:val="24"/>
          <w:szCs w:val="24"/>
          <w:lang w:val="en-US" w:eastAsia="en-US" w:bidi="ar-SA"/>
        </w:rPr>
        <w:t>、</w:t>
      </w:r>
      <w:r>
        <w:rPr>
          <w:rFonts w:hint="eastAsia" w:ascii="宋体" w:hAnsi="宋体" w:eastAsia="宋体" w:cs="宋体"/>
          <w:color w:val="auto"/>
          <w:sz w:val="24"/>
          <w:szCs w:val="24"/>
          <w:highlight w:val="none"/>
          <w:lang w:val="en-US" w:eastAsia="en-US" w:bidi="ar-SA"/>
        </w:rPr>
        <w:t>如设备在8小时内不能修复，需提供同等及以上高端机型的备用机器供科室免费使用。</w:t>
      </w:r>
    </w:p>
    <w:p w14:paraId="4812861B">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textAlignment w:val="auto"/>
        <w:rPr>
          <w:rFonts w:ascii="宋体" w:hAnsi="宋体" w:eastAsia="宋体" w:cs="宋体"/>
          <w:color w:val="auto"/>
          <w:sz w:val="24"/>
          <w:szCs w:val="24"/>
          <w:highlight w:val="none"/>
          <w:lang w:val="en-US" w:eastAsia="en-US" w:bidi="ar-SA"/>
        </w:rPr>
      </w:pPr>
      <w:r>
        <w:rPr>
          <w:rFonts w:hint="eastAsia" w:ascii="宋体" w:hAnsi="宋体" w:eastAsia="宋体" w:cs="宋体"/>
          <w:color w:val="auto"/>
          <w:sz w:val="24"/>
          <w:szCs w:val="24"/>
          <w:highlight w:val="none"/>
          <w:lang w:val="en-US" w:eastAsia="en-US" w:bidi="ar-SA"/>
        </w:rPr>
        <w:t>▲10、最终服务商在国内设有备件仓库，提供地址、联系人、库房产权证明或租赁证明。</w:t>
      </w:r>
    </w:p>
    <w:p w14:paraId="74CB6DCF">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textAlignment w:val="auto"/>
        <w:rPr>
          <w:rFonts w:ascii="宋体" w:hAnsi="宋体" w:eastAsia="宋体" w:cs="宋体"/>
          <w:color w:val="auto"/>
          <w:sz w:val="24"/>
          <w:szCs w:val="24"/>
          <w:highlight w:val="none"/>
          <w:lang w:val="en-US" w:eastAsia="en-US" w:bidi="ar-SA"/>
        </w:rPr>
      </w:pPr>
      <w:r>
        <w:rPr>
          <w:rFonts w:hint="eastAsia" w:ascii="宋体" w:hAnsi="宋体" w:eastAsia="宋体" w:cs="宋体"/>
          <w:color w:val="auto"/>
          <w:sz w:val="24"/>
          <w:szCs w:val="24"/>
          <w:highlight w:val="none"/>
          <w:lang w:val="en-US" w:eastAsia="en-US" w:bidi="ar-SA"/>
        </w:rPr>
        <w:t>11、备件供应和更换：所更换的备件全部为原厂全新备件并提供原厂证明。</w:t>
      </w:r>
    </w:p>
    <w:p w14:paraId="5F5A6E1E">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textAlignment w:val="auto"/>
        <w:rPr>
          <w:rFonts w:ascii="宋体" w:hAnsi="宋体" w:eastAsia="宋体" w:cs="宋体"/>
          <w:color w:val="auto"/>
          <w:sz w:val="24"/>
          <w:szCs w:val="24"/>
          <w:highlight w:val="none"/>
          <w:lang w:val="en-US" w:eastAsia="en-US" w:bidi="ar-SA"/>
        </w:rPr>
      </w:pPr>
      <w:r>
        <w:rPr>
          <w:rFonts w:hint="eastAsia" w:ascii="宋体" w:hAnsi="宋体" w:eastAsia="宋体" w:cs="宋体"/>
          <w:color w:val="auto"/>
          <w:sz w:val="24"/>
          <w:szCs w:val="24"/>
          <w:highlight w:val="none"/>
          <w:lang w:val="en-US" w:eastAsia="en-US" w:bidi="ar-SA"/>
        </w:rPr>
        <w:t>12、最终服务商具备合法来源的高级故障诊断维修钥匙，可完全使用维修诊断和校准软件。</w:t>
      </w:r>
    </w:p>
    <w:p w14:paraId="295D7479">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textAlignment w:val="auto"/>
        <w:rPr>
          <w:rFonts w:ascii="宋体" w:hAnsi="宋体" w:eastAsia="宋体" w:cs="宋体"/>
          <w:color w:val="auto"/>
          <w:sz w:val="24"/>
          <w:szCs w:val="24"/>
          <w:highlight w:val="none"/>
          <w:lang w:val="en-AU" w:eastAsia="en-US" w:bidi="ar-SA"/>
        </w:rPr>
      </w:pPr>
      <w:r>
        <w:rPr>
          <w:rFonts w:hint="eastAsia" w:ascii="宋体" w:hAnsi="宋体" w:eastAsia="宋体" w:cs="宋体"/>
          <w:color w:val="auto"/>
          <w:sz w:val="24"/>
          <w:szCs w:val="24"/>
          <w:highlight w:val="none"/>
          <w:lang w:val="en-US" w:eastAsia="en-US" w:bidi="ar-SA"/>
        </w:rPr>
        <w:t>13、最终服务商每次维保任务完成后，维保工程师应及时提供工单，由使用科室及设备管理科室签字确认并留存复写联。年度维保服务期结束时提供全年维保资料，并对维修的故障进行分析。</w:t>
      </w:r>
    </w:p>
    <w:p w14:paraId="22405FE0">
      <w:pPr>
        <w:keepNext w:val="0"/>
        <w:keepLines w:val="0"/>
        <w:pageBreakBefore w:val="0"/>
        <w:widowControl/>
        <w:kinsoku/>
        <w:wordWrap/>
        <w:overflowPunct/>
        <w:topLinePunct w:val="0"/>
        <w:autoSpaceDE w:val="0"/>
        <w:autoSpaceDN w:val="0"/>
        <w:bidi w:val="0"/>
        <w:adjustRightInd/>
        <w:snapToGrid/>
        <w:spacing w:line="360" w:lineRule="auto"/>
        <w:ind w:firstLine="0" w:firstLineChars="0"/>
        <w:contextualSpacing/>
        <w:textAlignment w:val="auto"/>
        <w:rPr>
          <w:rFonts w:hint="eastAsia" w:ascii="宋体" w:hAnsi="宋体" w:eastAsia="宋体" w:cs="宋体"/>
          <w:b/>
          <w:bCs/>
          <w:color w:val="auto"/>
          <w:sz w:val="24"/>
          <w:szCs w:val="24"/>
          <w:highlight w:val="none"/>
          <w:lang w:val="en-US" w:eastAsia="zh-CN"/>
        </w:rPr>
      </w:pPr>
    </w:p>
    <w:p w14:paraId="0CE87160">
      <w:pPr>
        <w:keepNext w:val="0"/>
        <w:keepLines w:val="0"/>
        <w:pageBreakBefore w:val="0"/>
        <w:widowControl/>
        <w:kinsoku/>
        <w:wordWrap/>
        <w:overflowPunct/>
        <w:topLinePunct w:val="0"/>
        <w:autoSpaceDE w:val="0"/>
        <w:autoSpaceDN w:val="0"/>
        <w:bidi w:val="0"/>
        <w:adjustRightInd/>
        <w:snapToGrid/>
        <w:spacing w:line="360" w:lineRule="auto"/>
        <w:ind w:firstLine="0" w:firstLineChars="0"/>
        <w:contextualSpacing/>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品目</w:t>
      </w:r>
      <w:r>
        <w:rPr>
          <w:rFonts w:hint="eastAsia" w:ascii="宋体" w:hAnsi="宋体" w:eastAsia="宋体" w:cs="宋体"/>
          <w:b/>
          <w:bCs/>
          <w:color w:val="auto"/>
          <w:sz w:val="24"/>
          <w:szCs w:val="24"/>
          <w:highlight w:val="none"/>
          <w:lang w:eastAsia="zh-CN"/>
        </w:rPr>
        <w:t>7-5：超声诊断仪维修保养服务</w:t>
      </w:r>
    </w:p>
    <w:p w14:paraId="2316394A">
      <w:pPr>
        <w:widowControl w:val="0"/>
        <w:autoSpaceDE w:val="0"/>
        <w:autoSpaceDN w:val="0"/>
        <w:spacing w:after="0" w:line="360" w:lineRule="auto"/>
        <w:rPr>
          <w:rFonts w:ascii="宋体" w:hAnsi="宋体" w:eastAsia="宋体" w:cs="宋体"/>
          <w:sz w:val="24"/>
          <w:szCs w:val="24"/>
          <w:lang w:val="en-US" w:eastAsia="en-US" w:bidi="ar-SA"/>
        </w:rPr>
      </w:pPr>
      <w:r>
        <w:rPr>
          <w:rFonts w:hint="eastAsia" w:ascii="宋体" w:hAnsi="宋体" w:eastAsia="宋体" w:cs="宋体"/>
          <w:b/>
          <w:bCs/>
          <w:spacing w:val="-21"/>
          <w:sz w:val="24"/>
          <w:szCs w:val="24"/>
          <w:lang w:val="en-US" w:eastAsia="en-US" w:bidi="ar-SA"/>
        </w:rPr>
        <w:t>一、维保设备清单：</w:t>
      </w:r>
    </w:p>
    <w:tbl>
      <w:tblPr>
        <w:tblStyle w:val="13"/>
        <w:tblW w:w="872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4"/>
        <w:gridCol w:w="1928"/>
        <w:gridCol w:w="1149"/>
        <w:gridCol w:w="1484"/>
        <w:gridCol w:w="673"/>
        <w:gridCol w:w="1209"/>
        <w:gridCol w:w="668"/>
        <w:gridCol w:w="1072"/>
      </w:tblGrid>
      <w:tr w14:paraId="34075A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9" w:hRule="atLeast"/>
          <w:jc w:val="center"/>
        </w:trPr>
        <w:tc>
          <w:tcPr>
            <w:tcW w:w="544" w:type="dxa"/>
            <w:vAlign w:val="center"/>
          </w:tcPr>
          <w:p w14:paraId="2B57D5DF">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rPr>
              <w:t>品目</w:t>
            </w:r>
            <w:r>
              <w:rPr>
                <w:rFonts w:hint="eastAsia" w:ascii="宋体" w:hAnsi="宋体" w:eastAsia="宋体" w:cs="宋体"/>
                <w:color w:val="000000"/>
                <w:kern w:val="0"/>
                <w:sz w:val="24"/>
                <w:szCs w:val="24"/>
              </w:rPr>
              <w:t>号</w:t>
            </w:r>
          </w:p>
        </w:tc>
        <w:tc>
          <w:tcPr>
            <w:tcW w:w="1928" w:type="dxa"/>
          </w:tcPr>
          <w:p w14:paraId="044FA5E5">
            <w:pPr>
              <w:widowControl w:val="0"/>
              <w:autoSpaceDE w:val="0"/>
              <w:autoSpaceDN w:val="0"/>
              <w:jc w:val="center"/>
              <w:rPr>
                <w:rFonts w:hint="eastAsia" w:ascii="宋体" w:hAnsi="宋体" w:eastAsia="宋体" w:cs="宋体"/>
                <w:sz w:val="24"/>
                <w:szCs w:val="24"/>
                <w:lang w:val="en-US" w:eastAsia="en-US" w:bidi="ar-SA"/>
              </w:rPr>
            </w:pPr>
            <w:r>
              <w:rPr>
                <w:rFonts w:hint="eastAsia" w:ascii="宋体" w:hAnsi="宋体" w:eastAsia="宋体" w:cs="宋体"/>
                <w:spacing w:val="2"/>
                <w:sz w:val="24"/>
                <w:szCs w:val="24"/>
                <w:lang w:val="en-US" w:eastAsia="en-US" w:bidi="ar-SA"/>
              </w:rPr>
              <w:t>设备名称</w:t>
            </w:r>
          </w:p>
        </w:tc>
        <w:tc>
          <w:tcPr>
            <w:tcW w:w="1149" w:type="dxa"/>
          </w:tcPr>
          <w:p w14:paraId="4601EBF6">
            <w:pPr>
              <w:widowControl w:val="0"/>
              <w:autoSpaceDE w:val="0"/>
              <w:autoSpaceDN w:val="0"/>
              <w:jc w:val="center"/>
              <w:rPr>
                <w:rFonts w:hint="eastAsia" w:ascii="宋体" w:hAnsi="宋体" w:eastAsia="宋体" w:cs="宋体"/>
                <w:sz w:val="24"/>
                <w:szCs w:val="24"/>
                <w:lang w:val="en-US" w:eastAsia="en-US" w:bidi="ar-SA"/>
              </w:rPr>
            </w:pPr>
            <w:r>
              <w:rPr>
                <w:rFonts w:hint="eastAsia" w:ascii="宋体" w:hAnsi="宋体" w:eastAsia="宋体" w:cs="宋体"/>
                <w:spacing w:val="4"/>
                <w:sz w:val="24"/>
                <w:szCs w:val="24"/>
                <w:lang w:val="en-US" w:eastAsia="en-US" w:bidi="ar-SA"/>
              </w:rPr>
              <w:t>品牌</w:t>
            </w:r>
          </w:p>
        </w:tc>
        <w:tc>
          <w:tcPr>
            <w:tcW w:w="1484" w:type="dxa"/>
          </w:tcPr>
          <w:p w14:paraId="777161CF">
            <w:pPr>
              <w:widowControl w:val="0"/>
              <w:autoSpaceDE w:val="0"/>
              <w:autoSpaceDN w:val="0"/>
              <w:jc w:val="center"/>
              <w:rPr>
                <w:rFonts w:hint="eastAsia" w:ascii="宋体" w:hAnsi="宋体" w:eastAsia="宋体" w:cs="宋体"/>
                <w:sz w:val="24"/>
                <w:szCs w:val="24"/>
                <w:lang w:val="en-US" w:eastAsia="en-US" w:bidi="ar-SA"/>
              </w:rPr>
            </w:pPr>
            <w:r>
              <w:rPr>
                <w:rFonts w:hint="eastAsia" w:ascii="宋体" w:hAnsi="宋体" w:eastAsia="宋体" w:cs="宋体"/>
                <w:spacing w:val="3"/>
                <w:sz w:val="24"/>
                <w:szCs w:val="24"/>
                <w:lang w:val="en-US" w:eastAsia="en-US" w:bidi="ar-SA"/>
              </w:rPr>
              <w:t>规格型号</w:t>
            </w:r>
          </w:p>
        </w:tc>
        <w:tc>
          <w:tcPr>
            <w:tcW w:w="673" w:type="dxa"/>
          </w:tcPr>
          <w:p w14:paraId="71532C8A">
            <w:pPr>
              <w:widowControl w:val="0"/>
              <w:autoSpaceDE w:val="0"/>
              <w:autoSpaceDN w:val="0"/>
              <w:jc w:val="center"/>
              <w:rPr>
                <w:rFonts w:hint="eastAsia" w:ascii="宋体" w:hAnsi="宋体" w:eastAsia="宋体" w:cs="宋体"/>
                <w:sz w:val="24"/>
                <w:szCs w:val="24"/>
                <w:lang w:val="en-US" w:eastAsia="en-US" w:bidi="ar-SA"/>
              </w:rPr>
            </w:pPr>
            <w:r>
              <w:rPr>
                <w:rFonts w:hint="eastAsia" w:ascii="宋体" w:hAnsi="宋体" w:eastAsia="宋体" w:cs="宋体"/>
                <w:spacing w:val="-3"/>
                <w:sz w:val="24"/>
                <w:szCs w:val="24"/>
                <w:lang w:val="en-US" w:eastAsia="en-US" w:bidi="ar-SA"/>
              </w:rPr>
              <w:t>数量</w:t>
            </w:r>
          </w:p>
        </w:tc>
        <w:tc>
          <w:tcPr>
            <w:tcW w:w="1209" w:type="dxa"/>
          </w:tcPr>
          <w:p w14:paraId="2E4C9EA4">
            <w:pPr>
              <w:widowControl w:val="0"/>
              <w:autoSpaceDE w:val="0"/>
              <w:autoSpaceDN w:val="0"/>
              <w:jc w:val="center"/>
              <w:rPr>
                <w:rFonts w:hint="eastAsia" w:ascii="宋体" w:hAnsi="宋体" w:eastAsia="宋体" w:cs="宋体"/>
                <w:sz w:val="24"/>
                <w:szCs w:val="24"/>
                <w:lang w:val="en-US" w:eastAsia="en-US" w:bidi="ar-SA"/>
              </w:rPr>
            </w:pPr>
            <w:r>
              <w:rPr>
                <w:rFonts w:hint="eastAsia" w:ascii="宋体" w:hAnsi="宋体" w:eastAsia="宋体" w:cs="宋体"/>
                <w:spacing w:val="-2"/>
                <w:sz w:val="24"/>
                <w:szCs w:val="24"/>
                <w:lang w:val="en-US" w:eastAsia="en-US" w:bidi="ar-SA"/>
              </w:rPr>
              <w:t>预算单价</w:t>
            </w:r>
          </w:p>
          <w:p w14:paraId="0057A687">
            <w:pPr>
              <w:widowControl w:val="0"/>
              <w:autoSpaceDE w:val="0"/>
              <w:autoSpaceDN w:val="0"/>
              <w:jc w:val="center"/>
              <w:rPr>
                <w:rFonts w:hint="eastAsia" w:ascii="宋体" w:hAnsi="宋体" w:eastAsia="宋体" w:cs="宋体"/>
                <w:sz w:val="24"/>
                <w:szCs w:val="24"/>
                <w:lang w:val="en-US" w:eastAsia="en-US" w:bidi="ar-SA"/>
              </w:rPr>
            </w:pPr>
            <w:r>
              <w:rPr>
                <w:rFonts w:hint="eastAsia" w:ascii="宋体" w:hAnsi="宋体" w:eastAsia="宋体" w:cs="宋体"/>
                <w:spacing w:val="2"/>
                <w:sz w:val="24"/>
                <w:szCs w:val="24"/>
                <w:lang w:val="en-US" w:eastAsia="en-US" w:bidi="ar-SA"/>
              </w:rPr>
              <w:t>(万元/</w:t>
            </w:r>
            <w:r>
              <w:rPr>
                <w:rFonts w:hint="eastAsia" w:ascii="宋体" w:hAnsi="宋体" w:eastAsia="宋体" w:cs="宋体"/>
                <w:spacing w:val="-5"/>
                <w:sz w:val="24"/>
                <w:szCs w:val="24"/>
                <w:lang w:val="en-US" w:eastAsia="en-US" w:bidi="ar-SA"/>
              </w:rPr>
              <w:t>年</w:t>
            </w:r>
            <w:r>
              <w:rPr>
                <w:rFonts w:hint="eastAsia" w:ascii="宋体" w:hAnsi="宋体" w:eastAsia="宋体" w:cs="宋体"/>
                <w:spacing w:val="-43"/>
                <w:sz w:val="24"/>
                <w:szCs w:val="24"/>
                <w:lang w:val="en-US" w:eastAsia="en-US" w:bidi="ar-SA"/>
              </w:rPr>
              <w:t xml:space="preserve"> </w:t>
            </w:r>
            <w:r>
              <w:rPr>
                <w:rFonts w:hint="eastAsia" w:ascii="宋体" w:hAnsi="宋体" w:eastAsia="宋体" w:cs="宋体"/>
                <w:spacing w:val="-5"/>
                <w:sz w:val="24"/>
                <w:szCs w:val="24"/>
                <w:lang w:val="en-US" w:eastAsia="en-US" w:bidi="ar-SA"/>
              </w:rPr>
              <w:t>)</w:t>
            </w:r>
          </w:p>
        </w:tc>
        <w:tc>
          <w:tcPr>
            <w:tcW w:w="668" w:type="dxa"/>
          </w:tcPr>
          <w:p w14:paraId="085DAE4D">
            <w:pPr>
              <w:widowControl w:val="0"/>
              <w:autoSpaceDE w:val="0"/>
              <w:autoSpaceDN w:val="0"/>
              <w:jc w:val="center"/>
              <w:rPr>
                <w:rFonts w:hint="eastAsia" w:ascii="宋体" w:hAnsi="宋体" w:eastAsia="宋体" w:cs="宋体"/>
                <w:sz w:val="24"/>
                <w:szCs w:val="24"/>
                <w:lang w:val="en-US" w:eastAsia="en-US" w:bidi="ar-SA"/>
              </w:rPr>
            </w:pPr>
            <w:r>
              <w:rPr>
                <w:rFonts w:hint="eastAsia" w:ascii="宋体" w:hAnsi="宋体" w:eastAsia="宋体" w:cs="宋体"/>
                <w:spacing w:val="6"/>
                <w:sz w:val="24"/>
                <w:szCs w:val="24"/>
                <w:lang w:val="en-US" w:eastAsia="en-US" w:bidi="ar-SA"/>
              </w:rPr>
              <w:t>年限</w:t>
            </w:r>
          </w:p>
        </w:tc>
        <w:tc>
          <w:tcPr>
            <w:tcW w:w="1072" w:type="dxa"/>
          </w:tcPr>
          <w:p w14:paraId="7DE061A9">
            <w:pPr>
              <w:widowControl w:val="0"/>
              <w:autoSpaceDE w:val="0"/>
              <w:autoSpaceDN w:val="0"/>
              <w:jc w:val="center"/>
              <w:rPr>
                <w:rFonts w:hint="eastAsia" w:ascii="宋体" w:hAnsi="宋体" w:eastAsia="宋体" w:cs="宋体"/>
                <w:sz w:val="24"/>
                <w:szCs w:val="24"/>
                <w:lang w:val="en-US" w:eastAsia="en-US" w:bidi="ar-SA"/>
              </w:rPr>
            </w:pPr>
            <w:r>
              <w:rPr>
                <w:rFonts w:hint="eastAsia" w:ascii="宋体" w:hAnsi="宋体" w:eastAsia="宋体" w:cs="宋体"/>
                <w:spacing w:val="3"/>
                <w:sz w:val="24"/>
                <w:szCs w:val="24"/>
                <w:lang w:val="en-US" w:eastAsia="en-US" w:bidi="ar-SA"/>
              </w:rPr>
              <w:t>总预算</w:t>
            </w:r>
          </w:p>
          <w:p w14:paraId="26606004">
            <w:pPr>
              <w:widowControl w:val="0"/>
              <w:autoSpaceDE w:val="0"/>
              <w:autoSpaceDN w:val="0"/>
              <w:jc w:val="center"/>
              <w:rPr>
                <w:rFonts w:hint="eastAsia" w:ascii="宋体" w:hAnsi="宋体" w:eastAsia="宋体" w:cs="宋体"/>
                <w:sz w:val="24"/>
                <w:szCs w:val="24"/>
                <w:lang w:val="en-US" w:eastAsia="en-US" w:bidi="ar-SA"/>
              </w:rPr>
            </w:pPr>
            <w:r>
              <w:rPr>
                <w:rFonts w:hint="eastAsia" w:ascii="宋体" w:hAnsi="宋体" w:eastAsia="宋体" w:cs="宋体"/>
                <w:spacing w:val="12"/>
                <w:sz w:val="24"/>
                <w:szCs w:val="24"/>
                <w:lang w:val="en-US" w:eastAsia="en-US" w:bidi="ar-SA"/>
              </w:rPr>
              <w:t>(万元)</w:t>
            </w:r>
          </w:p>
        </w:tc>
      </w:tr>
      <w:tr w14:paraId="30AF1C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1" w:hRule="atLeast"/>
          <w:jc w:val="center"/>
        </w:trPr>
        <w:tc>
          <w:tcPr>
            <w:tcW w:w="544" w:type="dxa"/>
            <w:vAlign w:val="center"/>
          </w:tcPr>
          <w:p w14:paraId="354E006E">
            <w:pPr>
              <w:widowControl/>
              <w:jc w:val="center"/>
              <w:textAlignment w:val="center"/>
              <w:rPr>
                <w:rFonts w:hint="default" w:ascii="宋体" w:hAnsi="宋体" w:eastAsia="宋体" w:cs="宋体"/>
                <w:sz w:val="24"/>
                <w:szCs w:val="24"/>
                <w:lang w:val="en-US"/>
              </w:rPr>
            </w:pPr>
            <w:r>
              <w:rPr>
                <w:rFonts w:hint="eastAsia" w:ascii="宋体" w:hAnsi="宋体" w:eastAsia="宋体" w:cs="宋体"/>
                <w:color w:val="000000"/>
                <w:sz w:val="24"/>
                <w:szCs w:val="24"/>
                <w:lang w:val="en-US" w:eastAsia="zh-CN"/>
              </w:rPr>
              <w:t>7-5</w:t>
            </w:r>
          </w:p>
        </w:tc>
        <w:tc>
          <w:tcPr>
            <w:tcW w:w="1928" w:type="dxa"/>
            <w:vAlign w:val="center"/>
          </w:tcPr>
          <w:p w14:paraId="7612B0E4">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超声诊断仪</w:t>
            </w:r>
          </w:p>
        </w:tc>
        <w:tc>
          <w:tcPr>
            <w:tcW w:w="1149" w:type="dxa"/>
            <w:vAlign w:val="center"/>
          </w:tcPr>
          <w:p w14:paraId="41E677F1">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通用电气</w:t>
            </w:r>
          </w:p>
        </w:tc>
        <w:tc>
          <w:tcPr>
            <w:tcW w:w="1484" w:type="dxa"/>
            <w:vAlign w:val="center"/>
          </w:tcPr>
          <w:p w14:paraId="034250CA">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LOGIQ Fortis Pro</w:t>
            </w:r>
          </w:p>
        </w:tc>
        <w:tc>
          <w:tcPr>
            <w:tcW w:w="673" w:type="dxa"/>
            <w:vAlign w:val="center"/>
          </w:tcPr>
          <w:p w14:paraId="70F8EDBF">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1</w:t>
            </w:r>
          </w:p>
        </w:tc>
        <w:tc>
          <w:tcPr>
            <w:tcW w:w="1209" w:type="dxa"/>
            <w:vAlign w:val="center"/>
          </w:tcPr>
          <w:p w14:paraId="1E4F966A">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6</w:t>
            </w:r>
          </w:p>
        </w:tc>
        <w:tc>
          <w:tcPr>
            <w:tcW w:w="668" w:type="dxa"/>
            <w:vAlign w:val="center"/>
          </w:tcPr>
          <w:p w14:paraId="40890C5F">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2</w:t>
            </w:r>
          </w:p>
        </w:tc>
        <w:tc>
          <w:tcPr>
            <w:tcW w:w="1072" w:type="dxa"/>
            <w:vAlign w:val="center"/>
          </w:tcPr>
          <w:p w14:paraId="144B89B7">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12</w:t>
            </w:r>
          </w:p>
        </w:tc>
      </w:tr>
    </w:tbl>
    <w:p w14:paraId="2AA2C038">
      <w:pPr>
        <w:spacing w:line="360" w:lineRule="auto"/>
        <w:rPr>
          <w:rFonts w:ascii="宋体" w:hAnsi="宋体" w:eastAsia="宋体" w:cs="宋体"/>
          <w:sz w:val="24"/>
          <w:szCs w:val="24"/>
          <w:highlight w:val="none"/>
        </w:rPr>
      </w:pPr>
      <w:r>
        <w:rPr>
          <w:rFonts w:hint="eastAsia" w:ascii="宋体" w:hAnsi="宋体" w:eastAsia="宋体" w:cs="宋体"/>
          <w:b/>
          <w:bCs/>
          <w:spacing w:val="1"/>
          <w:sz w:val="24"/>
          <w:szCs w:val="24"/>
          <w:highlight w:val="none"/>
        </w:rPr>
        <w:t>二、技术要求</w:t>
      </w:r>
    </w:p>
    <w:p w14:paraId="11F77B8F">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sz w:val="24"/>
          <w:szCs w:val="24"/>
          <w:highlight w:val="none"/>
          <w:lang w:val="en-US" w:eastAsia="en-US" w:bidi="ar-SA"/>
        </w:rPr>
      </w:pPr>
      <w:r>
        <w:rPr>
          <w:rFonts w:hint="eastAsia" w:ascii="宋体" w:hAnsi="宋体" w:eastAsia="宋体" w:cs="宋体"/>
          <w:sz w:val="24"/>
          <w:szCs w:val="24"/>
          <w:highlight w:val="none"/>
          <w:lang w:val="en-US" w:eastAsia="en-US" w:bidi="ar-SA"/>
        </w:rPr>
        <w:t>▲1、投标报价包括此台设备不限次人工费用、所有故障备件(含所配全部探头)更换及维护保养费用（含耗材）。</w:t>
      </w:r>
    </w:p>
    <w:p w14:paraId="394F713E">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sz w:val="24"/>
          <w:szCs w:val="24"/>
          <w:highlight w:val="none"/>
          <w:lang w:val="en-US" w:eastAsia="en-US" w:bidi="ar-SA"/>
        </w:rPr>
      </w:pPr>
      <w:r>
        <w:rPr>
          <w:rFonts w:hint="eastAsia" w:ascii="宋体" w:hAnsi="宋体" w:eastAsia="宋体" w:cs="宋体"/>
          <w:sz w:val="24"/>
          <w:szCs w:val="24"/>
          <w:highlight w:val="none"/>
          <w:lang w:val="en-US" w:eastAsia="en-US" w:bidi="ar-SA"/>
        </w:rPr>
        <w:t>2、具备400或800报修热线，提供7×24h在线技术支持，电话响应时间≤20min。</w:t>
      </w:r>
    </w:p>
    <w:p w14:paraId="6772A7AA">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sz w:val="24"/>
          <w:szCs w:val="24"/>
          <w:highlight w:val="none"/>
          <w:lang w:val="en-US" w:eastAsia="en-US" w:bidi="ar-SA"/>
        </w:rPr>
      </w:pPr>
      <w:r>
        <w:rPr>
          <w:rFonts w:hint="eastAsia" w:ascii="宋体" w:hAnsi="宋体" w:eastAsia="宋体" w:cs="宋体"/>
          <w:sz w:val="24"/>
          <w:szCs w:val="24"/>
          <w:highlight w:val="none"/>
          <w:lang w:val="en-US" w:eastAsia="en-US" w:bidi="ar-SA"/>
        </w:rPr>
        <w:t>3、工程师2小时内到达现场，宕机备件</w:t>
      </w:r>
      <w:r>
        <w:rPr>
          <w:rFonts w:hint="eastAsia" w:ascii="宋体" w:hAnsi="宋体" w:eastAsia="宋体" w:cs="宋体"/>
          <w:sz w:val="24"/>
          <w:szCs w:val="24"/>
          <w:highlight w:val="none"/>
          <w:lang w:val="en-US" w:eastAsia="zh-CN" w:bidi="ar-SA"/>
        </w:rPr>
        <w:t>8</w:t>
      </w:r>
      <w:r>
        <w:rPr>
          <w:rFonts w:hint="eastAsia" w:ascii="宋体" w:hAnsi="宋体" w:eastAsia="宋体" w:cs="宋体"/>
          <w:sz w:val="24"/>
          <w:szCs w:val="24"/>
          <w:highlight w:val="none"/>
          <w:lang w:val="en-US" w:eastAsia="en-US" w:bidi="ar-SA"/>
        </w:rPr>
        <w:t>小时到达现场。</w:t>
      </w:r>
    </w:p>
    <w:p w14:paraId="585ABA4B">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sz w:val="24"/>
          <w:szCs w:val="24"/>
          <w:highlight w:val="none"/>
          <w:lang w:val="en-US" w:eastAsia="en-US" w:bidi="ar-SA"/>
        </w:rPr>
      </w:pPr>
      <w:r>
        <w:rPr>
          <w:rFonts w:hint="eastAsia" w:ascii="宋体" w:hAnsi="宋体" w:eastAsia="宋体" w:cs="宋体"/>
          <w:sz w:val="24"/>
          <w:szCs w:val="24"/>
          <w:highlight w:val="none"/>
          <w:lang w:val="en-US" w:eastAsia="en-US" w:bidi="ar-SA"/>
        </w:rPr>
        <w:t>4、开机率≥97%（365天计算），每低于一个百分点相应延长保修期7天。</w:t>
      </w:r>
    </w:p>
    <w:p w14:paraId="557B0B09">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sz w:val="24"/>
          <w:szCs w:val="24"/>
          <w:highlight w:val="none"/>
          <w:lang w:val="en-US" w:eastAsia="en-US" w:bidi="ar-SA"/>
        </w:rPr>
      </w:pPr>
      <w:r>
        <w:rPr>
          <w:rFonts w:hint="eastAsia" w:ascii="宋体" w:hAnsi="宋体" w:eastAsia="宋体" w:cs="宋体"/>
          <w:sz w:val="24"/>
          <w:szCs w:val="24"/>
          <w:highlight w:val="none"/>
          <w:lang w:val="en-US" w:eastAsia="en-US" w:bidi="ar-SA"/>
        </w:rPr>
        <w:t>5、专业保养≥4次/年，并提供定期维护保养报告。</w:t>
      </w:r>
    </w:p>
    <w:p w14:paraId="74D19A91">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000000"/>
          <w:sz w:val="24"/>
          <w:szCs w:val="24"/>
          <w:highlight w:val="none"/>
          <w:lang w:val="en-US" w:eastAsia="en-US" w:bidi="ar-SA"/>
        </w:rPr>
      </w:pPr>
      <w:r>
        <w:rPr>
          <w:rFonts w:hint="eastAsia" w:ascii="宋体" w:hAnsi="宋体" w:eastAsia="宋体" w:cs="宋体"/>
          <w:color w:val="000000"/>
          <w:sz w:val="24"/>
          <w:szCs w:val="24"/>
          <w:highlight w:val="none"/>
          <w:lang w:val="en-US" w:eastAsia="zh-CN" w:bidi="ar-SA"/>
        </w:rPr>
        <w:t>6、</w:t>
      </w:r>
      <w:r>
        <w:rPr>
          <w:rFonts w:hint="eastAsia" w:ascii="宋体" w:hAnsi="宋体" w:eastAsia="宋体" w:cs="宋体"/>
          <w:color w:val="000000"/>
          <w:sz w:val="24"/>
          <w:szCs w:val="24"/>
          <w:highlight w:val="none"/>
          <w:lang w:val="en-US" w:eastAsia="en-US" w:bidi="ar-SA"/>
        </w:rPr>
        <w:t>保养内容包含：</w:t>
      </w:r>
    </w:p>
    <w:p w14:paraId="6811A377">
      <w:pPr>
        <w:keepNext w:val="0"/>
        <w:keepLines w:val="0"/>
        <w:pageBreakBefore w:val="0"/>
        <w:widowControl w:val="0"/>
        <w:tabs>
          <w:tab w:val="left" w:pos="852"/>
        </w:tabs>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color w:val="000000"/>
          <w:sz w:val="24"/>
          <w:szCs w:val="24"/>
          <w:highlight w:val="none"/>
        </w:rPr>
      </w:pPr>
      <w:r>
        <w:rPr>
          <w:rFonts w:hint="eastAsia" w:ascii="宋体" w:hAnsi="宋体" w:eastAsia="宋体" w:cs="宋体"/>
          <w:sz w:val="24"/>
          <w:szCs w:val="24"/>
          <w:highlight w:val="none"/>
        </w:rPr>
        <w:t>1）</w:t>
      </w:r>
      <w:r>
        <w:rPr>
          <w:rFonts w:hint="eastAsia" w:ascii="宋体" w:hAnsi="宋体" w:eastAsia="宋体" w:cs="宋体"/>
          <w:color w:val="000000"/>
          <w:sz w:val="24"/>
          <w:szCs w:val="24"/>
          <w:highlight w:val="none"/>
        </w:rPr>
        <w:t>机器外观检查及保养：包含机器主机外壳、机器监视器、键盘轮、探头、轨迹球等内容。</w:t>
      </w:r>
    </w:p>
    <w:p w14:paraId="288D03AB">
      <w:pPr>
        <w:keepNext w:val="0"/>
        <w:keepLines w:val="0"/>
        <w:pageBreakBefore w:val="0"/>
        <w:widowControl w:val="0"/>
        <w:tabs>
          <w:tab w:val="left" w:pos="852"/>
        </w:tabs>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2）机器功能检查：包含B模式、M模式、CF模式、PW/CW模式、4D模式功能正常，参数可调节；其它模式测量功能是否正常及附件功能检查等内容。</w:t>
      </w:r>
    </w:p>
    <w:p w14:paraId="1C4895EC">
      <w:pPr>
        <w:keepNext w:val="0"/>
        <w:keepLines w:val="0"/>
        <w:pageBreakBefore w:val="0"/>
        <w:widowControl w:val="0"/>
        <w:tabs>
          <w:tab w:val="left" w:pos="852"/>
        </w:tabs>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highlight w:val="none"/>
        </w:rPr>
      </w:pPr>
      <w:r>
        <w:rPr>
          <w:rFonts w:hint="eastAsia" w:ascii="宋体" w:hAnsi="宋体" w:eastAsia="宋体" w:cs="宋体"/>
          <w:color w:val="000000"/>
          <w:sz w:val="24"/>
          <w:szCs w:val="24"/>
          <w:highlight w:val="none"/>
        </w:rPr>
        <w:t>3）</w:t>
      </w:r>
      <w:r>
        <w:rPr>
          <w:rFonts w:hint="eastAsia" w:ascii="宋体" w:hAnsi="宋体" w:eastAsia="宋体" w:cs="宋体"/>
          <w:sz w:val="24"/>
          <w:szCs w:val="24"/>
          <w:highlight w:val="none"/>
        </w:rPr>
        <w:t>机器清洁：包含机身清洁、键盘清洁、探头清洁、过滤网清洁、</w:t>
      </w:r>
      <w:r>
        <w:rPr>
          <w:rFonts w:hint="eastAsia" w:ascii="宋体" w:hAnsi="宋体" w:eastAsia="宋体" w:cs="宋体"/>
          <w:color w:val="000000"/>
          <w:sz w:val="24"/>
          <w:szCs w:val="24"/>
          <w:highlight w:val="none"/>
        </w:rPr>
        <w:t>作台内部风扇及防尘网</w:t>
      </w:r>
      <w:r>
        <w:rPr>
          <w:rFonts w:hint="eastAsia" w:ascii="宋体" w:hAnsi="宋体" w:eastAsia="宋体" w:cs="宋体"/>
          <w:sz w:val="24"/>
          <w:szCs w:val="24"/>
          <w:highlight w:val="none"/>
        </w:rPr>
        <w:t>等内容。</w:t>
      </w:r>
    </w:p>
    <w:p w14:paraId="251041B1">
      <w:pPr>
        <w:keepNext w:val="0"/>
        <w:keepLines w:val="0"/>
        <w:pageBreakBefore w:val="0"/>
        <w:widowControl w:val="0"/>
        <w:tabs>
          <w:tab w:val="left" w:pos="640"/>
        </w:tabs>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highlight w:val="none"/>
        </w:rPr>
      </w:pPr>
      <w:r>
        <w:rPr>
          <w:rFonts w:hint="eastAsia" w:ascii="宋体" w:hAnsi="宋体" w:eastAsia="宋体" w:cs="宋体"/>
          <w:color w:val="000000"/>
          <w:sz w:val="24"/>
          <w:szCs w:val="24"/>
          <w:highlight w:val="none"/>
        </w:rPr>
        <w:t>4）</w:t>
      </w:r>
      <w:r>
        <w:rPr>
          <w:rFonts w:hint="eastAsia" w:ascii="宋体" w:hAnsi="宋体" w:eastAsia="宋体" w:cs="宋体"/>
          <w:kern w:val="0"/>
          <w:sz w:val="24"/>
          <w:szCs w:val="24"/>
          <w:highlight w:val="none"/>
        </w:rPr>
        <w:t>机器调试调整：包含维修诊断、</w:t>
      </w:r>
      <w:r>
        <w:rPr>
          <w:rFonts w:hint="eastAsia" w:ascii="宋体" w:hAnsi="宋体" w:eastAsia="宋体" w:cs="宋体"/>
          <w:sz w:val="24"/>
          <w:szCs w:val="24"/>
          <w:highlight w:val="none"/>
        </w:rPr>
        <w:t>电源检测和调整、UPS电池检测、键盘升降系统检测、参数校准等内容。</w:t>
      </w:r>
    </w:p>
    <w:p w14:paraId="3038F219">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highlight w:val="none"/>
          <w:lang w:val="en-US" w:eastAsia="en-US" w:bidi="ar-SA"/>
        </w:rPr>
      </w:pPr>
      <w:r>
        <w:rPr>
          <w:rFonts w:hint="eastAsia" w:ascii="宋体" w:hAnsi="宋体" w:eastAsia="宋体" w:cs="宋体"/>
          <w:color w:val="000000"/>
          <w:sz w:val="24"/>
          <w:szCs w:val="24"/>
          <w:highlight w:val="none"/>
          <w:lang w:val="en-US" w:eastAsia="en-US" w:bidi="ar-SA"/>
        </w:rPr>
        <w:t>5）机器其它系统检查：系统文件、存储系统状态数据、系统时间的准确性、 图像存储磁盘剩余空间、DVD-RAM和MOD驱动器的读写性能。</w:t>
      </w:r>
    </w:p>
    <w:p w14:paraId="0973923B">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sz w:val="24"/>
          <w:szCs w:val="24"/>
          <w:highlight w:val="none"/>
          <w:lang w:val="en-US" w:eastAsia="en-US" w:bidi="ar-SA"/>
        </w:rPr>
      </w:pPr>
      <w:r>
        <w:rPr>
          <w:rFonts w:hint="eastAsia" w:ascii="宋体" w:hAnsi="宋体" w:eastAsia="宋体" w:cs="宋体"/>
          <w:sz w:val="24"/>
          <w:szCs w:val="24"/>
          <w:highlight w:val="none"/>
          <w:lang w:val="en-US" w:eastAsia="en-US" w:bidi="ar-SA"/>
        </w:rPr>
        <w:t>7、备件供应和更换：所更换的备件全部为原厂全新备件。</w:t>
      </w:r>
    </w:p>
    <w:p w14:paraId="69FD1935">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sz w:val="24"/>
          <w:szCs w:val="24"/>
          <w:highlight w:val="none"/>
          <w:lang w:val="en-US" w:eastAsia="en-US" w:bidi="ar-SA"/>
        </w:rPr>
      </w:pPr>
      <w:r>
        <w:rPr>
          <w:rFonts w:hint="eastAsia" w:ascii="宋体" w:hAnsi="宋体" w:eastAsia="宋体" w:cs="宋体"/>
          <w:sz w:val="24"/>
          <w:szCs w:val="24"/>
          <w:highlight w:val="none"/>
          <w:lang w:val="en-US" w:eastAsia="en-US" w:bidi="ar-SA"/>
        </w:rPr>
        <w:t>8、最终服务商具备合法来源的高级故障诊断维修钥匙，可完全使用维修诊断和校准软件。</w:t>
      </w:r>
    </w:p>
    <w:p w14:paraId="20CDF553">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highlight w:val="none"/>
          <w:lang w:val="en-US" w:eastAsia="en-US" w:bidi="ar-SA"/>
        </w:rPr>
      </w:pPr>
      <w:r>
        <w:rPr>
          <w:rFonts w:hint="eastAsia" w:ascii="宋体" w:hAnsi="宋体" w:eastAsia="宋体" w:cs="宋体"/>
          <w:sz w:val="24"/>
          <w:szCs w:val="24"/>
          <w:highlight w:val="none"/>
          <w:lang w:val="en-US" w:eastAsia="en-US" w:bidi="ar-SA"/>
        </w:rPr>
        <w:t>▲9、最终服务商现场超声维修工程师≥3名，均具备维修资质</w:t>
      </w:r>
      <w:r>
        <w:rPr>
          <w:rFonts w:hint="eastAsia" w:ascii="宋体" w:hAnsi="宋体" w:eastAsia="宋体" w:cs="宋体"/>
          <w:sz w:val="24"/>
          <w:szCs w:val="24"/>
          <w:highlight w:val="none"/>
          <w:lang w:val="en-US" w:eastAsia="zh-CN" w:bidi="ar-SA"/>
        </w:rPr>
        <w:t>，</w:t>
      </w:r>
      <w:r>
        <w:rPr>
          <w:rFonts w:hint="eastAsia" w:ascii="宋体" w:hAnsi="宋体" w:eastAsia="宋体" w:cs="宋体"/>
          <w:color w:val="000000"/>
          <w:sz w:val="24"/>
          <w:szCs w:val="24"/>
          <w:highlight w:val="none"/>
          <w:lang w:val="en-US" w:eastAsia="en-US" w:bidi="ar-SA"/>
        </w:rPr>
        <w:t>提供工程师原厂培训资质证书。</w:t>
      </w:r>
    </w:p>
    <w:p w14:paraId="4902195F">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sz w:val="24"/>
          <w:szCs w:val="24"/>
          <w:highlight w:val="none"/>
          <w:lang w:val="en-US" w:eastAsia="en-US" w:bidi="ar-SA"/>
        </w:rPr>
      </w:pPr>
      <w:r>
        <w:rPr>
          <w:rFonts w:hint="eastAsia" w:ascii="宋体" w:hAnsi="宋体" w:eastAsia="宋体" w:cs="宋体"/>
          <w:sz w:val="24"/>
          <w:szCs w:val="24"/>
          <w:highlight w:val="none"/>
          <w:lang w:val="en-US" w:eastAsia="en-US" w:bidi="ar-SA"/>
        </w:rPr>
        <w:t>▲10、最终服务商在国内设有备件仓库，提供地址、联系人、库房产权证明或租赁证明。</w:t>
      </w:r>
    </w:p>
    <w:p w14:paraId="1E2778DC">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highlight w:val="none"/>
          <w:lang w:val="en-US" w:eastAsia="en-US" w:bidi="ar-SA"/>
        </w:rPr>
      </w:pPr>
      <w:r>
        <w:rPr>
          <w:rFonts w:hint="eastAsia" w:ascii="宋体" w:hAnsi="宋体" w:eastAsia="宋体" w:cs="宋体"/>
          <w:sz w:val="24"/>
          <w:szCs w:val="24"/>
          <w:highlight w:val="none"/>
          <w:lang w:val="en-US" w:eastAsia="en-US" w:bidi="ar-SA"/>
        </w:rPr>
        <w:t>11、最终服务商每次维保任务完成后，维保工程师应及时提供工单，由使用科室及设备管理科室签字确认并留存复写联。年度维保服务期结束时提供全年维保资料，并对维修的故障进行分析</w:t>
      </w:r>
    </w:p>
    <w:p w14:paraId="3C16F44A">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000000"/>
          <w:sz w:val="24"/>
          <w:szCs w:val="24"/>
          <w:highlight w:val="none"/>
          <w:lang w:val="en-US" w:eastAsia="en-US" w:bidi="ar-SA"/>
        </w:rPr>
      </w:pPr>
      <w:r>
        <w:rPr>
          <w:rFonts w:hint="eastAsia" w:ascii="宋体" w:hAnsi="宋体" w:eastAsia="宋体" w:cs="宋体"/>
          <w:color w:val="000000"/>
          <w:sz w:val="24"/>
          <w:szCs w:val="24"/>
          <w:highlight w:val="none"/>
          <w:lang w:val="en-US" w:eastAsia="zh-CN" w:bidi="ar-SA"/>
        </w:rPr>
        <w:t>12</w:t>
      </w:r>
      <w:r>
        <w:rPr>
          <w:rFonts w:hint="eastAsia" w:ascii="宋体" w:hAnsi="宋体" w:eastAsia="宋体" w:cs="宋体"/>
          <w:color w:val="000000"/>
          <w:sz w:val="24"/>
          <w:szCs w:val="24"/>
          <w:highlight w:val="none"/>
          <w:lang w:val="en-US" w:eastAsia="en-US" w:bidi="ar-SA"/>
        </w:rPr>
        <w:t>、如设备在8小时内不能修复，需提供同等及以上高端机型的备用机器供科室免费使用。</w:t>
      </w:r>
    </w:p>
    <w:p w14:paraId="071D9D3E">
      <w:pPr>
        <w:keepNext w:val="0"/>
        <w:keepLines w:val="0"/>
        <w:pageBreakBefore w:val="0"/>
        <w:widowControl/>
        <w:kinsoku/>
        <w:wordWrap/>
        <w:overflowPunct/>
        <w:topLinePunct w:val="0"/>
        <w:autoSpaceDE w:val="0"/>
        <w:autoSpaceDN w:val="0"/>
        <w:bidi w:val="0"/>
        <w:adjustRightInd/>
        <w:snapToGrid/>
        <w:spacing w:line="360" w:lineRule="auto"/>
        <w:ind w:firstLine="0" w:firstLineChars="0"/>
        <w:contextualSpacing/>
        <w:textAlignment w:val="auto"/>
        <w:rPr>
          <w:rFonts w:hint="eastAsia" w:ascii="宋体" w:hAnsi="宋体" w:eastAsia="宋体" w:cs="宋体"/>
          <w:b/>
          <w:bCs/>
          <w:color w:val="auto"/>
          <w:sz w:val="24"/>
          <w:szCs w:val="24"/>
          <w:highlight w:val="none"/>
          <w:lang w:val="en-US" w:eastAsia="zh-CN"/>
        </w:rPr>
      </w:pPr>
    </w:p>
    <w:p w14:paraId="310733FA">
      <w:pPr>
        <w:keepNext w:val="0"/>
        <w:keepLines w:val="0"/>
        <w:pageBreakBefore w:val="0"/>
        <w:widowControl/>
        <w:kinsoku/>
        <w:wordWrap/>
        <w:overflowPunct/>
        <w:topLinePunct w:val="0"/>
        <w:autoSpaceDE w:val="0"/>
        <w:autoSpaceDN w:val="0"/>
        <w:bidi w:val="0"/>
        <w:adjustRightInd/>
        <w:snapToGrid/>
        <w:spacing w:line="360" w:lineRule="auto"/>
        <w:ind w:firstLine="0" w:firstLineChars="0"/>
        <w:contextualSpacing/>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品目</w:t>
      </w:r>
      <w:r>
        <w:rPr>
          <w:rFonts w:hint="eastAsia" w:ascii="宋体" w:hAnsi="宋体" w:eastAsia="宋体" w:cs="宋体"/>
          <w:b/>
          <w:bCs/>
          <w:color w:val="auto"/>
          <w:sz w:val="24"/>
          <w:szCs w:val="24"/>
          <w:highlight w:val="none"/>
          <w:lang w:eastAsia="zh-CN"/>
        </w:rPr>
        <w:t>7-8：超声诊断仪维修保养服务</w:t>
      </w:r>
    </w:p>
    <w:p w14:paraId="52E3ECB7">
      <w:pPr>
        <w:keepNext w:val="0"/>
        <w:keepLines w:val="0"/>
        <w:pageBreakBefore w:val="0"/>
        <w:widowControl/>
        <w:kinsoku/>
        <w:wordWrap/>
        <w:overflowPunct/>
        <w:topLinePunct w:val="0"/>
        <w:autoSpaceDE w:val="0"/>
        <w:autoSpaceDN w:val="0"/>
        <w:bidi w:val="0"/>
        <w:adjustRightInd/>
        <w:snapToGrid/>
        <w:spacing w:line="360" w:lineRule="auto"/>
        <w:ind w:firstLine="0" w:firstLineChars="0"/>
        <w:contextualSpacing/>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品目</w:t>
      </w:r>
      <w:r>
        <w:rPr>
          <w:rFonts w:hint="eastAsia" w:ascii="宋体" w:hAnsi="宋体" w:eastAsia="宋体" w:cs="宋体"/>
          <w:b/>
          <w:bCs/>
          <w:color w:val="auto"/>
          <w:sz w:val="24"/>
          <w:szCs w:val="24"/>
          <w:highlight w:val="none"/>
          <w:lang w:eastAsia="zh-CN"/>
        </w:rPr>
        <w:t>7-9：彩色超声诊断仪维修保养服务</w:t>
      </w:r>
    </w:p>
    <w:p w14:paraId="545EDC51">
      <w:pPr>
        <w:keepNext w:val="0"/>
        <w:keepLines w:val="0"/>
        <w:pageBreakBefore w:val="0"/>
        <w:widowControl/>
        <w:kinsoku/>
        <w:wordWrap/>
        <w:overflowPunct/>
        <w:topLinePunct w:val="0"/>
        <w:autoSpaceDE w:val="0"/>
        <w:autoSpaceDN w:val="0"/>
        <w:bidi w:val="0"/>
        <w:adjustRightInd/>
        <w:snapToGrid/>
        <w:spacing w:line="360" w:lineRule="auto"/>
        <w:ind w:firstLine="0" w:firstLineChars="0"/>
        <w:contextualSpacing/>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品目</w:t>
      </w:r>
      <w:r>
        <w:rPr>
          <w:rFonts w:hint="eastAsia" w:ascii="宋体" w:hAnsi="宋体" w:eastAsia="宋体" w:cs="宋体"/>
          <w:b/>
          <w:bCs/>
          <w:color w:val="auto"/>
          <w:sz w:val="24"/>
          <w:szCs w:val="24"/>
          <w:highlight w:val="none"/>
          <w:lang w:eastAsia="zh-CN"/>
        </w:rPr>
        <w:t>7-10：超声诊断仪维修保养服务</w:t>
      </w:r>
    </w:p>
    <w:p w14:paraId="2BBCD92E">
      <w:pPr>
        <w:keepNext w:val="0"/>
        <w:keepLines w:val="0"/>
        <w:pageBreakBefore w:val="0"/>
        <w:widowControl/>
        <w:kinsoku/>
        <w:wordWrap/>
        <w:overflowPunct/>
        <w:topLinePunct w:val="0"/>
        <w:autoSpaceDE w:val="0"/>
        <w:autoSpaceDN w:val="0"/>
        <w:bidi w:val="0"/>
        <w:adjustRightInd/>
        <w:snapToGrid/>
        <w:spacing w:line="360" w:lineRule="auto"/>
        <w:ind w:firstLine="0" w:firstLineChars="0"/>
        <w:contextualSpacing/>
        <w:textAlignment w:val="auto"/>
        <w:rPr>
          <w:rFonts w:hint="eastAsia" w:ascii="宋体" w:hAnsi="宋体" w:eastAsia="宋体" w:cs="宋体"/>
          <w:b/>
          <w:bCs/>
          <w:color w:val="000000"/>
          <w:kern w:val="0"/>
          <w:sz w:val="32"/>
          <w:szCs w:val="32"/>
        </w:rPr>
      </w:pPr>
      <w:r>
        <w:rPr>
          <w:rFonts w:hint="eastAsia" w:ascii="宋体" w:hAnsi="宋体" w:eastAsia="宋体" w:cs="宋体"/>
          <w:b/>
          <w:bCs/>
          <w:color w:val="auto"/>
          <w:sz w:val="24"/>
          <w:szCs w:val="24"/>
          <w:highlight w:val="none"/>
          <w:lang w:val="en-US" w:eastAsia="zh-CN"/>
        </w:rPr>
        <w:t>品目</w:t>
      </w:r>
      <w:r>
        <w:rPr>
          <w:rFonts w:hint="eastAsia" w:ascii="宋体" w:hAnsi="宋体" w:eastAsia="宋体" w:cs="宋体"/>
          <w:b/>
          <w:bCs/>
          <w:color w:val="auto"/>
          <w:sz w:val="24"/>
          <w:szCs w:val="24"/>
          <w:highlight w:val="none"/>
          <w:lang w:eastAsia="zh-CN"/>
        </w:rPr>
        <w:t>7-11：超声诊断仪维修保养服务</w:t>
      </w:r>
    </w:p>
    <w:p w14:paraId="383C5F0B">
      <w:pPr>
        <w:widowControl w:val="0"/>
        <w:autoSpaceDE w:val="0"/>
        <w:autoSpaceDN w:val="0"/>
        <w:spacing w:after="0" w:line="360" w:lineRule="auto"/>
        <w:rPr>
          <w:rFonts w:ascii="宋体" w:hAnsi="宋体" w:eastAsia="宋体" w:cs="宋体"/>
          <w:sz w:val="24"/>
          <w:szCs w:val="24"/>
          <w:lang w:val="en-US" w:eastAsia="en-US" w:bidi="ar-SA"/>
        </w:rPr>
      </w:pPr>
      <w:r>
        <w:rPr>
          <w:rFonts w:hint="eastAsia" w:ascii="宋体" w:hAnsi="宋体" w:eastAsia="宋体" w:cs="宋体"/>
          <w:b/>
          <w:bCs/>
          <w:spacing w:val="-21"/>
          <w:sz w:val="24"/>
          <w:szCs w:val="24"/>
          <w:lang w:val="en-US" w:eastAsia="en-US" w:bidi="ar-SA"/>
        </w:rPr>
        <w:t>一、维保设备清单：</w:t>
      </w:r>
    </w:p>
    <w:tbl>
      <w:tblPr>
        <w:tblStyle w:val="13"/>
        <w:tblW w:w="872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4"/>
        <w:gridCol w:w="2069"/>
        <w:gridCol w:w="1008"/>
        <w:gridCol w:w="1484"/>
        <w:gridCol w:w="673"/>
        <w:gridCol w:w="1209"/>
        <w:gridCol w:w="668"/>
        <w:gridCol w:w="1072"/>
      </w:tblGrid>
      <w:tr w14:paraId="0DCD36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9" w:hRule="atLeast"/>
          <w:jc w:val="center"/>
        </w:trPr>
        <w:tc>
          <w:tcPr>
            <w:tcW w:w="544" w:type="dxa"/>
            <w:vAlign w:val="center"/>
          </w:tcPr>
          <w:p w14:paraId="0910DAEB">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rPr>
              <w:t>品目</w:t>
            </w:r>
            <w:r>
              <w:rPr>
                <w:rFonts w:hint="eastAsia" w:ascii="宋体" w:hAnsi="宋体" w:eastAsia="宋体" w:cs="宋体"/>
                <w:color w:val="000000"/>
                <w:kern w:val="0"/>
                <w:sz w:val="24"/>
                <w:szCs w:val="24"/>
              </w:rPr>
              <w:t>号</w:t>
            </w:r>
          </w:p>
        </w:tc>
        <w:tc>
          <w:tcPr>
            <w:tcW w:w="2069" w:type="dxa"/>
          </w:tcPr>
          <w:p w14:paraId="25F27737">
            <w:pPr>
              <w:widowControl w:val="0"/>
              <w:autoSpaceDE w:val="0"/>
              <w:autoSpaceDN w:val="0"/>
              <w:jc w:val="center"/>
              <w:rPr>
                <w:rFonts w:hint="eastAsia" w:ascii="宋体" w:hAnsi="宋体" w:eastAsia="宋体" w:cs="宋体"/>
                <w:sz w:val="24"/>
                <w:szCs w:val="24"/>
                <w:lang w:val="en-US" w:eastAsia="en-US" w:bidi="ar-SA"/>
              </w:rPr>
            </w:pPr>
            <w:r>
              <w:rPr>
                <w:rFonts w:hint="eastAsia" w:ascii="宋体" w:hAnsi="宋体" w:eastAsia="宋体" w:cs="宋体"/>
                <w:spacing w:val="2"/>
                <w:sz w:val="24"/>
                <w:szCs w:val="24"/>
                <w:lang w:val="en-US" w:eastAsia="en-US" w:bidi="ar-SA"/>
              </w:rPr>
              <w:t>设备名称</w:t>
            </w:r>
          </w:p>
        </w:tc>
        <w:tc>
          <w:tcPr>
            <w:tcW w:w="1008" w:type="dxa"/>
          </w:tcPr>
          <w:p w14:paraId="08F07277">
            <w:pPr>
              <w:widowControl w:val="0"/>
              <w:autoSpaceDE w:val="0"/>
              <w:autoSpaceDN w:val="0"/>
              <w:jc w:val="center"/>
              <w:rPr>
                <w:rFonts w:hint="eastAsia" w:ascii="宋体" w:hAnsi="宋体" w:eastAsia="宋体" w:cs="宋体"/>
                <w:sz w:val="24"/>
                <w:szCs w:val="24"/>
                <w:lang w:val="en-US" w:eastAsia="en-US" w:bidi="ar-SA"/>
              </w:rPr>
            </w:pPr>
            <w:r>
              <w:rPr>
                <w:rFonts w:hint="eastAsia" w:ascii="宋体" w:hAnsi="宋体" w:eastAsia="宋体" w:cs="宋体"/>
                <w:spacing w:val="4"/>
                <w:sz w:val="24"/>
                <w:szCs w:val="24"/>
                <w:lang w:val="en-US" w:eastAsia="en-US" w:bidi="ar-SA"/>
              </w:rPr>
              <w:t>品牌</w:t>
            </w:r>
          </w:p>
        </w:tc>
        <w:tc>
          <w:tcPr>
            <w:tcW w:w="1484" w:type="dxa"/>
          </w:tcPr>
          <w:p w14:paraId="492521B4">
            <w:pPr>
              <w:widowControl w:val="0"/>
              <w:autoSpaceDE w:val="0"/>
              <w:autoSpaceDN w:val="0"/>
              <w:jc w:val="center"/>
              <w:rPr>
                <w:rFonts w:hint="eastAsia" w:ascii="宋体" w:hAnsi="宋体" w:eastAsia="宋体" w:cs="宋体"/>
                <w:sz w:val="24"/>
                <w:szCs w:val="24"/>
                <w:lang w:val="en-US" w:eastAsia="en-US" w:bidi="ar-SA"/>
              </w:rPr>
            </w:pPr>
            <w:r>
              <w:rPr>
                <w:rFonts w:hint="eastAsia" w:ascii="宋体" w:hAnsi="宋体" w:eastAsia="宋体" w:cs="宋体"/>
                <w:spacing w:val="3"/>
                <w:sz w:val="24"/>
                <w:szCs w:val="24"/>
                <w:lang w:val="en-US" w:eastAsia="en-US" w:bidi="ar-SA"/>
              </w:rPr>
              <w:t>规格型号</w:t>
            </w:r>
          </w:p>
        </w:tc>
        <w:tc>
          <w:tcPr>
            <w:tcW w:w="673" w:type="dxa"/>
          </w:tcPr>
          <w:p w14:paraId="6EF34B95">
            <w:pPr>
              <w:widowControl w:val="0"/>
              <w:autoSpaceDE w:val="0"/>
              <w:autoSpaceDN w:val="0"/>
              <w:jc w:val="center"/>
              <w:rPr>
                <w:rFonts w:hint="eastAsia" w:ascii="宋体" w:hAnsi="宋体" w:eastAsia="宋体" w:cs="宋体"/>
                <w:sz w:val="24"/>
                <w:szCs w:val="24"/>
                <w:lang w:val="en-US" w:eastAsia="en-US" w:bidi="ar-SA"/>
              </w:rPr>
            </w:pPr>
            <w:r>
              <w:rPr>
                <w:rFonts w:hint="eastAsia" w:ascii="宋体" w:hAnsi="宋体" w:eastAsia="宋体" w:cs="宋体"/>
                <w:spacing w:val="-3"/>
                <w:sz w:val="24"/>
                <w:szCs w:val="24"/>
                <w:lang w:val="en-US" w:eastAsia="en-US" w:bidi="ar-SA"/>
              </w:rPr>
              <w:t>数量</w:t>
            </w:r>
          </w:p>
        </w:tc>
        <w:tc>
          <w:tcPr>
            <w:tcW w:w="1209" w:type="dxa"/>
          </w:tcPr>
          <w:p w14:paraId="7D65BE91">
            <w:pPr>
              <w:widowControl w:val="0"/>
              <w:autoSpaceDE w:val="0"/>
              <w:autoSpaceDN w:val="0"/>
              <w:jc w:val="center"/>
              <w:rPr>
                <w:rFonts w:hint="eastAsia" w:ascii="宋体" w:hAnsi="宋体" w:eastAsia="宋体" w:cs="宋体"/>
                <w:sz w:val="24"/>
                <w:szCs w:val="24"/>
                <w:lang w:val="en-US" w:eastAsia="en-US" w:bidi="ar-SA"/>
              </w:rPr>
            </w:pPr>
            <w:r>
              <w:rPr>
                <w:rFonts w:hint="eastAsia" w:ascii="宋体" w:hAnsi="宋体" w:eastAsia="宋体" w:cs="宋体"/>
                <w:spacing w:val="-2"/>
                <w:sz w:val="24"/>
                <w:szCs w:val="24"/>
                <w:lang w:val="en-US" w:eastAsia="en-US" w:bidi="ar-SA"/>
              </w:rPr>
              <w:t>预算单价</w:t>
            </w:r>
          </w:p>
          <w:p w14:paraId="78E42DB4">
            <w:pPr>
              <w:widowControl w:val="0"/>
              <w:autoSpaceDE w:val="0"/>
              <w:autoSpaceDN w:val="0"/>
              <w:jc w:val="center"/>
              <w:rPr>
                <w:rFonts w:hint="eastAsia" w:ascii="宋体" w:hAnsi="宋体" w:eastAsia="宋体" w:cs="宋体"/>
                <w:sz w:val="24"/>
                <w:szCs w:val="24"/>
                <w:lang w:val="en-US" w:eastAsia="en-US" w:bidi="ar-SA"/>
              </w:rPr>
            </w:pPr>
            <w:r>
              <w:rPr>
                <w:rFonts w:hint="eastAsia" w:ascii="宋体" w:hAnsi="宋体" w:eastAsia="宋体" w:cs="宋体"/>
                <w:spacing w:val="2"/>
                <w:sz w:val="24"/>
                <w:szCs w:val="24"/>
                <w:lang w:val="en-US" w:eastAsia="en-US" w:bidi="ar-SA"/>
              </w:rPr>
              <w:t>(万元/</w:t>
            </w:r>
            <w:r>
              <w:rPr>
                <w:rFonts w:hint="eastAsia" w:ascii="宋体" w:hAnsi="宋体" w:eastAsia="宋体" w:cs="宋体"/>
                <w:spacing w:val="-5"/>
                <w:sz w:val="24"/>
                <w:szCs w:val="24"/>
                <w:lang w:val="en-US" w:eastAsia="en-US" w:bidi="ar-SA"/>
              </w:rPr>
              <w:t>年</w:t>
            </w:r>
            <w:r>
              <w:rPr>
                <w:rFonts w:hint="eastAsia" w:ascii="宋体" w:hAnsi="宋体" w:eastAsia="宋体" w:cs="宋体"/>
                <w:spacing w:val="-43"/>
                <w:sz w:val="24"/>
                <w:szCs w:val="24"/>
                <w:lang w:val="en-US" w:eastAsia="en-US" w:bidi="ar-SA"/>
              </w:rPr>
              <w:t xml:space="preserve"> </w:t>
            </w:r>
            <w:r>
              <w:rPr>
                <w:rFonts w:hint="eastAsia" w:ascii="宋体" w:hAnsi="宋体" w:eastAsia="宋体" w:cs="宋体"/>
                <w:spacing w:val="-5"/>
                <w:sz w:val="24"/>
                <w:szCs w:val="24"/>
                <w:lang w:val="en-US" w:eastAsia="en-US" w:bidi="ar-SA"/>
              </w:rPr>
              <w:t>)</w:t>
            </w:r>
          </w:p>
        </w:tc>
        <w:tc>
          <w:tcPr>
            <w:tcW w:w="668" w:type="dxa"/>
          </w:tcPr>
          <w:p w14:paraId="702AE13F">
            <w:pPr>
              <w:widowControl w:val="0"/>
              <w:autoSpaceDE w:val="0"/>
              <w:autoSpaceDN w:val="0"/>
              <w:jc w:val="center"/>
              <w:rPr>
                <w:rFonts w:hint="eastAsia" w:ascii="宋体" w:hAnsi="宋体" w:eastAsia="宋体" w:cs="宋体"/>
                <w:sz w:val="24"/>
                <w:szCs w:val="24"/>
                <w:lang w:val="en-US" w:eastAsia="en-US" w:bidi="ar-SA"/>
              </w:rPr>
            </w:pPr>
            <w:r>
              <w:rPr>
                <w:rFonts w:hint="eastAsia" w:ascii="宋体" w:hAnsi="宋体" w:eastAsia="宋体" w:cs="宋体"/>
                <w:spacing w:val="6"/>
                <w:sz w:val="24"/>
                <w:szCs w:val="24"/>
                <w:lang w:val="en-US" w:eastAsia="en-US" w:bidi="ar-SA"/>
              </w:rPr>
              <w:t>年限</w:t>
            </w:r>
          </w:p>
        </w:tc>
        <w:tc>
          <w:tcPr>
            <w:tcW w:w="1072" w:type="dxa"/>
          </w:tcPr>
          <w:p w14:paraId="6C9C39B9">
            <w:pPr>
              <w:widowControl w:val="0"/>
              <w:autoSpaceDE w:val="0"/>
              <w:autoSpaceDN w:val="0"/>
              <w:jc w:val="center"/>
              <w:rPr>
                <w:rFonts w:hint="eastAsia" w:ascii="宋体" w:hAnsi="宋体" w:eastAsia="宋体" w:cs="宋体"/>
                <w:sz w:val="24"/>
                <w:szCs w:val="24"/>
                <w:lang w:val="en-US" w:eastAsia="en-US" w:bidi="ar-SA"/>
              </w:rPr>
            </w:pPr>
            <w:r>
              <w:rPr>
                <w:rFonts w:hint="eastAsia" w:ascii="宋体" w:hAnsi="宋体" w:eastAsia="宋体" w:cs="宋体"/>
                <w:spacing w:val="3"/>
                <w:sz w:val="24"/>
                <w:szCs w:val="24"/>
                <w:lang w:val="en-US" w:eastAsia="en-US" w:bidi="ar-SA"/>
              </w:rPr>
              <w:t>总预算</w:t>
            </w:r>
          </w:p>
          <w:p w14:paraId="0BC2DBF1">
            <w:pPr>
              <w:widowControl w:val="0"/>
              <w:autoSpaceDE w:val="0"/>
              <w:autoSpaceDN w:val="0"/>
              <w:jc w:val="center"/>
              <w:rPr>
                <w:rFonts w:hint="eastAsia" w:ascii="宋体" w:hAnsi="宋体" w:eastAsia="宋体" w:cs="宋体"/>
                <w:sz w:val="24"/>
                <w:szCs w:val="24"/>
                <w:lang w:val="en-US" w:eastAsia="en-US" w:bidi="ar-SA"/>
              </w:rPr>
            </w:pPr>
            <w:r>
              <w:rPr>
                <w:rFonts w:hint="eastAsia" w:ascii="宋体" w:hAnsi="宋体" w:eastAsia="宋体" w:cs="宋体"/>
                <w:spacing w:val="12"/>
                <w:sz w:val="24"/>
                <w:szCs w:val="24"/>
                <w:lang w:val="en-US" w:eastAsia="en-US" w:bidi="ar-SA"/>
              </w:rPr>
              <w:t>(万元)</w:t>
            </w:r>
          </w:p>
        </w:tc>
      </w:tr>
      <w:tr w14:paraId="4A7576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1" w:hRule="atLeast"/>
          <w:jc w:val="center"/>
        </w:trPr>
        <w:tc>
          <w:tcPr>
            <w:tcW w:w="544" w:type="dxa"/>
            <w:vAlign w:val="center"/>
          </w:tcPr>
          <w:p w14:paraId="48EBD210">
            <w:pPr>
              <w:widowControl/>
              <w:jc w:val="center"/>
              <w:textAlignment w:val="center"/>
              <w:rPr>
                <w:rFonts w:hint="default" w:ascii="宋体" w:hAnsi="宋体" w:eastAsia="宋体" w:cs="宋体"/>
                <w:sz w:val="24"/>
                <w:szCs w:val="24"/>
                <w:lang w:val="en-US"/>
              </w:rPr>
            </w:pPr>
            <w:r>
              <w:rPr>
                <w:rFonts w:hint="eastAsia" w:ascii="宋体" w:hAnsi="宋体" w:eastAsia="宋体" w:cs="宋体"/>
                <w:color w:val="000000"/>
                <w:sz w:val="24"/>
                <w:szCs w:val="24"/>
                <w:lang w:val="en-US" w:eastAsia="zh-CN"/>
              </w:rPr>
              <w:t>7-8</w:t>
            </w:r>
          </w:p>
        </w:tc>
        <w:tc>
          <w:tcPr>
            <w:tcW w:w="2069" w:type="dxa"/>
            <w:vAlign w:val="center"/>
          </w:tcPr>
          <w:p w14:paraId="691107A3">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超声诊断仪</w:t>
            </w:r>
          </w:p>
        </w:tc>
        <w:tc>
          <w:tcPr>
            <w:tcW w:w="1008" w:type="dxa"/>
            <w:vAlign w:val="center"/>
          </w:tcPr>
          <w:p w14:paraId="21EDCD7B">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奥地利GE</w:t>
            </w:r>
          </w:p>
        </w:tc>
        <w:tc>
          <w:tcPr>
            <w:tcW w:w="1484" w:type="dxa"/>
            <w:vAlign w:val="center"/>
          </w:tcPr>
          <w:p w14:paraId="6EC57425">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Voluson E10</w:t>
            </w:r>
          </w:p>
        </w:tc>
        <w:tc>
          <w:tcPr>
            <w:tcW w:w="673" w:type="dxa"/>
            <w:vAlign w:val="center"/>
          </w:tcPr>
          <w:p w14:paraId="27D9F16C">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1209" w:type="dxa"/>
            <w:vAlign w:val="center"/>
          </w:tcPr>
          <w:p w14:paraId="2874CF53">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10</w:t>
            </w:r>
          </w:p>
        </w:tc>
        <w:tc>
          <w:tcPr>
            <w:tcW w:w="668" w:type="dxa"/>
            <w:vAlign w:val="center"/>
          </w:tcPr>
          <w:p w14:paraId="3E298696">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3</w:t>
            </w:r>
          </w:p>
        </w:tc>
        <w:tc>
          <w:tcPr>
            <w:tcW w:w="1072" w:type="dxa"/>
            <w:vAlign w:val="center"/>
          </w:tcPr>
          <w:p w14:paraId="058E4F17">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30</w:t>
            </w:r>
          </w:p>
        </w:tc>
      </w:tr>
      <w:tr w14:paraId="01A569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1" w:hRule="atLeast"/>
          <w:jc w:val="center"/>
        </w:trPr>
        <w:tc>
          <w:tcPr>
            <w:tcW w:w="544" w:type="dxa"/>
            <w:vAlign w:val="center"/>
          </w:tcPr>
          <w:p w14:paraId="2259EFFB">
            <w:pPr>
              <w:widowControl/>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7-9</w:t>
            </w:r>
          </w:p>
        </w:tc>
        <w:tc>
          <w:tcPr>
            <w:tcW w:w="2069" w:type="dxa"/>
            <w:vAlign w:val="center"/>
          </w:tcPr>
          <w:p w14:paraId="1D59290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彩色超声诊断仪</w:t>
            </w:r>
          </w:p>
        </w:tc>
        <w:tc>
          <w:tcPr>
            <w:tcW w:w="1008" w:type="dxa"/>
            <w:vAlign w:val="center"/>
          </w:tcPr>
          <w:p w14:paraId="06AD10C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韩国GE</w:t>
            </w:r>
          </w:p>
        </w:tc>
        <w:tc>
          <w:tcPr>
            <w:tcW w:w="1484" w:type="dxa"/>
            <w:vAlign w:val="center"/>
          </w:tcPr>
          <w:p w14:paraId="4109348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VOLUSON S6</w:t>
            </w:r>
          </w:p>
        </w:tc>
        <w:tc>
          <w:tcPr>
            <w:tcW w:w="673" w:type="dxa"/>
            <w:vAlign w:val="center"/>
          </w:tcPr>
          <w:p w14:paraId="5F08B74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209" w:type="dxa"/>
            <w:vAlign w:val="center"/>
          </w:tcPr>
          <w:p w14:paraId="10B394A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7.5</w:t>
            </w:r>
          </w:p>
        </w:tc>
        <w:tc>
          <w:tcPr>
            <w:tcW w:w="668" w:type="dxa"/>
            <w:vAlign w:val="center"/>
          </w:tcPr>
          <w:p w14:paraId="17B47CD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c>
          <w:tcPr>
            <w:tcW w:w="1072" w:type="dxa"/>
            <w:vAlign w:val="center"/>
          </w:tcPr>
          <w:p w14:paraId="6F10406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22.5</w:t>
            </w:r>
          </w:p>
        </w:tc>
      </w:tr>
      <w:tr w14:paraId="7E8B03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1" w:hRule="atLeast"/>
          <w:jc w:val="center"/>
        </w:trPr>
        <w:tc>
          <w:tcPr>
            <w:tcW w:w="544" w:type="dxa"/>
            <w:vAlign w:val="center"/>
          </w:tcPr>
          <w:p w14:paraId="4E1D52D1">
            <w:pPr>
              <w:widowControl/>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7-10</w:t>
            </w:r>
          </w:p>
        </w:tc>
        <w:tc>
          <w:tcPr>
            <w:tcW w:w="2069" w:type="dxa"/>
            <w:vAlign w:val="center"/>
          </w:tcPr>
          <w:p w14:paraId="43CE8B87">
            <w:pPr>
              <w:keepNext w:val="0"/>
              <w:keepLines w:val="0"/>
              <w:widowControl/>
              <w:suppressLineNumbers w:val="0"/>
              <w:jc w:val="center"/>
              <w:textAlignment w:val="center"/>
              <w:rPr>
                <w:rFonts w:hint="eastAsia"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超声诊断仪</w:t>
            </w:r>
          </w:p>
        </w:tc>
        <w:tc>
          <w:tcPr>
            <w:tcW w:w="1008" w:type="dxa"/>
            <w:vAlign w:val="center"/>
          </w:tcPr>
          <w:p w14:paraId="2F37F279">
            <w:pPr>
              <w:keepNext w:val="0"/>
              <w:keepLines w:val="0"/>
              <w:widowControl/>
              <w:suppressLineNumbers w:val="0"/>
              <w:jc w:val="center"/>
              <w:textAlignment w:val="center"/>
              <w:rPr>
                <w:rFonts w:hint="eastAsia"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奥地利GE</w:t>
            </w:r>
          </w:p>
        </w:tc>
        <w:tc>
          <w:tcPr>
            <w:tcW w:w="1484" w:type="dxa"/>
            <w:vAlign w:val="center"/>
          </w:tcPr>
          <w:p w14:paraId="381EB147">
            <w:pPr>
              <w:keepNext w:val="0"/>
              <w:keepLines w:val="0"/>
              <w:widowControl/>
              <w:suppressLineNumbers w:val="0"/>
              <w:jc w:val="center"/>
              <w:textAlignment w:val="center"/>
              <w:rPr>
                <w:rFonts w:hint="eastAsia"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Voluson E10</w:t>
            </w:r>
          </w:p>
        </w:tc>
        <w:tc>
          <w:tcPr>
            <w:tcW w:w="673" w:type="dxa"/>
            <w:vAlign w:val="center"/>
          </w:tcPr>
          <w:p w14:paraId="182D8FE2">
            <w:pPr>
              <w:keepNext w:val="0"/>
              <w:keepLines w:val="0"/>
              <w:widowControl/>
              <w:suppressLineNumbers w:val="0"/>
              <w:jc w:val="center"/>
              <w:textAlignment w:val="center"/>
              <w:rPr>
                <w:rFonts w:hint="eastAsia"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1</w:t>
            </w:r>
          </w:p>
        </w:tc>
        <w:tc>
          <w:tcPr>
            <w:tcW w:w="1209" w:type="dxa"/>
            <w:vAlign w:val="center"/>
          </w:tcPr>
          <w:p w14:paraId="4859C68A">
            <w:pPr>
              <w:keepNext w:val="0"/>
              <w:keepLines w:val="0"/>
              <w:widowControl/>
              <w:suppressLineNumbers w:val="0"/>
              <w:jc w:val="center"/>
              <w:textAlignment w:val="center"/>
              <w:rPr>
                <w:rFonts w:hint="eastAsia"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10</w:t>
            </w:r>
          </w:p>
        </w:tc>
        <w:tc>
          <w:tcPr>
            <w:tcW w:w="668" w:type="dxa"/>
            <w:vAlign w:val="center"/>
          </w:tcPr>
          <w:p w14:paraId="652E4271">
            <w:pPr>
              <w:keepNext w:val="0"/>
              <w:keepLines w:val="0"/>
              <w:widowControl/>
              <w:suppressLineNumbers w:val="0"/>
              <w:jc w:val="center"/>
              <w:textAlignment w:val="center"/>
              <w:rPr>
                <w:rFonts w:hint="eastAsia"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3</w:t>
            </w:r>
          </w:p>
        </w:tc>
        <w:tc>
          <w:tcPr>
            <w:tcW w:w="1072" w:type="dxa"/>
            <w:vAlign w:val="center"/>
          </w:tcPr>
          <w:p w14:paraId="4BE2C897">
            <w:pPr>
              <w:keepNext w:val="0"/>
              <w:keepLines w:val="0"/>
              <w:widowControl/>
              <w:suppressLineNumbers w:val="0"/>
              <w:jc w:val="center"/>
              <w:textAlignment w:val="center"/>
              <w:rPr>
                <w:rFonts w:hint="eastAsia"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30</w:t>
            </w:r>
          </w:p>
        </w:tc>
      </w:tr>
      <w:tr w14:paraId="05B1AF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1" w:hRule="atLeast"/>
          <w:jc w:val="center"/>
        </w:trPr>
        <w:tc>
          <w:tcPr>
            <w:tcW w:w="544" w:type="dxa"/>
            <w:vAlign w:val="center"/>
          </w:tcPr>
          <w:p w14:paraId="0A5B564C">
            <w:pPr>
              <w:widowControl/>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7-11</w:t>
            </w:r>
          </w:p>
        </w:tc>
        <w:tc>
          <w:tcPr>
            <w:tcW w:w="2069" w:type="dxa"/>
            <w:vAlign w:val="center"/>
          </w:tcPr>
          <w:p w14:paraId="19E82FFE">
            <w:pPr>
              <w:keepNext w:val="0"/>
              <w:keepLines w:val="0"/>
              <w:widowControl/>
              <w:suppressLineNumbers w:val="0"/>
              <w:jc w:val="center"/>
              <w:textAlignment w:val="center"/>
              <w:rPr>
                <w:rFonts w:hint="eastAsia"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超声诊断仪</w:t>
            </w:r>
          </w:p>
        </w:tc>
        <w:tc>
          <w:tcPr>
            <w:tcW w:w="1008" w:type="dxa"/>
            <w:vAlign w:val="center"/>
          </w:tcPr>
          <w:p w14:paraId="4CEE6B9A">
            <w:pPr>
              <w:keepNext w:val="0"/>
              <w:keepLines w:val="0"/>
              <w:widowControl/>
              <w:suppressLineNumbers w:val="0"/>
              <w:jc w:val="center"/>
              <w:textAlignment w:val="center"/>
              <w:rPr>
                <w:rFonts w:hint="eastAsia"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奥地利GE</w:t>
            </w:r>
          </w:p>
        </w:tc>
        <w:tc>
          <w:tcPr>
            <w:tcW w:w="1484" w:type="dxa"/>
            <w:vAlign w:val="center"/>
          </w:tcPr>
          <w:p w14:paraId="75F16B68">
            <w:pPr>
              <w:keepNext w:val="0"/>
              <w:keepLines w:val="0"/>
              <w:widowControl/>
              <w:suppressLineNumbers w:val="0"/>
              <w:jc w:val="center"/>
              <w:textAlignment w:val="center"/>
              <w:rPr>
                <w:rFonts w:hint="eastAsia"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Voluson E8</w:t>
            </w:r>
          </w:p>
        </w:tc>
        <w:tc>
          <w:tcPr>
            <w:tcW w:w="673" w:type="dxa"/>
            <w:vAlign w:val="center"/>
          </w:tcPr>
          <w:p w14:paraId="24A567CB">
            <w:pPr>
              <w:keepNext w:val="0"/>
              <w:keepLines w:val="0"/>
              <w:widowControl/>
              <w:suppressLineNumbers w:val="0"/>
              <w:jc w:val="center"/>
              <w:textAlignment w:val="center"/>
              <w:rPr>
                <w:rFonts w:hint="eastAsia"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1</w:t>
            </w:r>
          </w:p>
        </w:tc>
        <w:tc>
          <w:tcPr>
            <w:tcW w:w="1209" w:type="dxa"/>
            <w:vAlign w:val="center"/>
          </w:tcPr>
          <w:p w14:paraId="7980465B">
            <w:pPr>
              <w:keepNext w:val="0"/>
              <w:keepLines w:val="0"/>
              <w:widowControl/>
              <w:suppressLineNumbers w:val="0"/>
              <w:jc w:val="center"/>
              <w:textAlignment w:val="center"/>
              <w:rPr>
                <w:rFonts w:hint="eastAsia"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10</w:t>
            </w:r>
          </w:p>
        </w:tc>
        <w:tc>
          <w:tcPr>
            <w:tcW w:w="668" w:type="dxa"/>
            <w:vAlign w:val="center"/>
          </w:tcPr>
          <w:p w14:paraId="66257276">
            <w:pPr>
              <w:keepNext w:val="0"/>
              <w:keepLines w:val="0"/>
              <w:widowControl/>
              <w:suppressLineNumbers w:val="0"/>
              <w:jc w:val="center"/>
              <w:textAlignment w:val="center"/>
              <w:rPr>
                <w:rFonts w:hint="eastAsia"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3</w:t>
            </w:r>
          </w:p>
        </w:tc>
        <w:tc>
          <w:tcPr>
            <w:tcW w:w="1072" w:type="dxa"/>
            <w:vAlign w:val="center"/>
          </w:tcPr>
          <w:p w14:paraId="301842CA">
            <w:pPr>
              <w:keepNext w:val="0"/>
              <w:keepLines w:val="0"/>
              <w:widowControl/>
              <w:suppressLineNumbers w:val="0"/>
              <w:jc w:val="center"/>
              <w:textAlignment w:val="center"/>
              <w:rPr>
                <w:rFonts w:hint="eastAsia"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30</w:t>
            </w:r>
          </w:p>
        </w:tc>
      </w:tr>
    </w:tbl>
    <w:p w14:paraId="35A96497">
      <w:pPr>
        <w:keepNext w:val="0"/>
        <w:keepLines w:val="0"/>
        <w:pageBreakBefore w:val="0"/>
        <w:widowControl w:val="0"/>
        <w:shd w:val="clear"/>
        <w:kinsoku/>
        <w:wordWrap/>
        <w:overflowPunct/>
        <w:topLinePunct w:val="0"/>
        <w:autoSpaceDE w:val="0"/>
        <w:autoSpaceDN w:val="0"/>
        <w:bidi w:val="0"/>
        <w:adjustRightInd/>
        <w:snapToGrid/>
        <w:spacing w:line="360" w:lineRule="auto"/>
        <w:ind w:firstLine="0" w:firstLineChars="0"/>
        <w:textAlignment w:val="auto"/>
        <w:rPr>
          <w:rFonts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二、技术要求</w:t>
      </w:r>
    </w:p>
    <w:p w14:paraId="13AA6357">
      <w:pPr>
        <w:widowControl w:val="0"/>
        <w:autoSpaceDE w:val="0"/>
        <w:autoSpaceDN w:val="0"/>
        <w:spacing w:after="0" w:line="360" w:lineRule="auto"/>
        <w:rPr>
          <w:rFonts w:hint="eastAsia" w:ascii="宋体" w:hAnsi="宋体" w:eastAsia="宋体" w:cs="宋体"/>
          <w:b w:val="0"/>
          <w:bCs w:val="0"/>
          <w:color w:val="auto"/>
          <w:sz w:val="24"/>
          <w:szCs w:val="24"/>
          <w:highlight w:val="none"/>
          <w:lang w:val="en-US" w:eastAsia="zh-CN" w:bidi="ar"/>
        </w:rPr>
      </w:pPr>
      <w:r>
        <w:rPr>
          <w:rFonts w:hint="eastAsia" w:ascii="宋体" w:hAnsi="宋体" w:eastAsia="宋体" w:cs="宋体"/>
          <w:b w:val="0"/>
          <w:bCs w:val="0"/>
          <w:sz w:val="24"/>
          <w:szCs w:val="24"/>
          <w:highlight w:val="none"/>
          <w:lang w:val="en-US" w:eastAsia="en-US" w:bidi="ar-SA"/>
        </w:rPr>
        <w:t>▲1、投标报价包括此台设备不限次人工费用、所有故障备件(含所配全部探头)更换及维护保养费用（含耗材）。</w:t>
      </w:r>
    </w:p>
    <w:p w14:paraId="5E18D3C9">
      <w:pPr>
        <w:widowControl w:val="0"/>
        <w:autoSpaceDE w:val="0"/>
        <w:autoSpaceDN w:val="0"/>
        <w:spacing w:after="0" w:line="360" w:lineRule="auto"/>
        <w:rPr>
          <w:rFonts w:hint="eastAsia" w:ascii="宋体" w:hAnsi="宋体" w:eastAsia="宋体" w:cs="宋体"/>
          <w:b w:val="0"/>
          <w:bCs w:val="0"/>
          <w:sz w:val="24"/>
          <w:szCs w:val="24"/>
          <w:highlight w:val="none"/>
          <w:lang w:val="en-US" w:eastAsia="en-US" w:bidi="ar-SA"/>
        </w:rPr>
      </w:pPr>
      <w:r>
        <w:rPr>
          <w:rFonts w:hint="eastAsia" w:ascii="宋体" w:hAnsi="宋体" w:eastAsia="宋体" w:cs="宋体"/>
          <w:b w:val="0"/>
          <w:bCs w:val="0"/>
          <w:sz w:val="24"/>
          <w:szCs w:val="24"/>
          <w:highlight w:val="none"/>
          <w:lang w:val="en-US" w:eastAsia="en-US" w:bidi="ar-SA"/>
        </w:rPr>
        <w:t>2、具备400或800报修热线，提供7×24h在线技术支持。</w:t>
      </w:r>
    </w:p>
    <w:p w14:paraId="7DF4D958">
      <w:pPr>
        <w:keepNext w:val="0"/>
        <w:keepLines w:val="0"/>
        <w:pageBreakBefore w:val="0"/>
        <w:widowControl w:val="0"/>
        <w:kinsoku/>
        <w:wordWrap/>
        <w:overflowPunct/>
        <w:topLinePunct w:val="0"/>
        <w:autoSpaceDE/>
        <w:autoSpaceDN/>
        <w:bidi w:val="0"/>
        <w:adjustRightInd/>
        <w:snapToGrid/>
        <w:spacing w:line="360" w:lineRule="auto"/>
        <w:textAlignment w:val="top"/>
        <w:rPr>
          <w:rFonts w:hint="eastAsia" w:ascii="宋体" w:hAnsi="宋体" w:eastAsia="宋体" w:cs="宋体"/>
          <w:b w:val="0"/>
          <w:bCs w:val="0"/>
          <w:color w:val="auto"/>
          <w:sz w:val="24"/>
          <w:szCs w:val="24"/>
          <w:highlight w:val="none"/>
          <w:lang w:val="en-US" w:eastAsia="zh-CN" w:bidi="ar"/>
        </w:rPr>
      </w:pPr>
      <w:r>
        <w:rPr>
          <w:rFonts w:hint="eastAsia" w:ascii="宋体" w:hAnsi="宋体" w:eastAsia="宋体" w:cs="宋体"/>
          <w:b w:val="0"/>
          <w:bCs w:val="0"/>
          <w:sz w:val="24"/>
          <w:szCs w:val="24"/>
          <w:highlight w:val="none"/>
          <w:lang w:val="en-US" w:eastAsia="zh-CN"/>
        </w:rPr>
        <w:t>3、</w:t>
      </w:r>
      <w:r>
        <w:rPr>
          <w:rFonts w:hint="eastAsia" w:ascii="宋体" w:hAnsi="宋体" w:eastAsia="宋体" w:cs="宋体"/>
          <w:b w:val="0"/>
          <w:bCs w:val="0"/>
          <w:sz w:val="24"/>
          <w:szCs w:val="24"/>
          <w:highlight w:val="none"/>
        </w:rPr>
        <w:t>接到报修电话后，</w:t>
      </w:r>
      <w:r>
        <w:rPr>
          <w:rFonts w:hint="eastAsia" w:ascii="宋体" w:hAnsi="宋体" w:eastAsia="宋体" w:cs="宋体"/>
          <w:b w:val="0"/>
          <w:bCs w:val="0"/>
          <w:color w:val="auto"/>
          <w:sz w:val="24"/>
          <w:szCs w:val="24"/>
          <w:highlight w:val="none"/>
          <w:lang w:bidi="ar"/>
        </w:rPr>
        <w:t>1小时内响应，4小时到场</w:t>
      </w:r>
    </w:p>
    <w:p w14:paraId="0E7F2FA1">
      <w:pPr>
        <w:keepNext w:val="0"/>
        <w:keepLines w:val="0"/>
        <w:pageBreakBefore w:val="0"/>
        <w:widowControl w:val="0"/>
        <w:kinsoku/>
        <w:wordWrap/>
        <w:overflowPunct/>
        <w:topLinePunct w:val="0"/>
        <w:autoSpaceDE/>
        <w:autoSpaceDN/>
        <w:bidi w:val="0"/>
        <w:adjustRightInd/>
        <w:snapToGrid/>
        <w:spacing w:line="360" w:lineRule="auto"/>
        <w:rPr>
          <w:rFonts w:hint="eastAsia" w:ascii="宋体" w:hAnsi="宋体" w:eastAsia="宋体" w:cs="宋体"/>
          <w:b w:val="0"/>
          <w:bCs w:val="0"/>
          <w:sz w:val="24"/>
          <w:szCs w:val="24"/>
          <w:highlight w:val="none"/>
        </w:rPr>
      </w:pPr>
      <w:r>
        <w:rPr>
          <w:rFonts w:hint="eastAsia" w:ascii="宋体" w:hAnsi="宋体" w:eastAsia="宋体" w:cs="宋体"/>
          <w:b w:val="0"/>
          <w:bCs w:val="0"/>
          <w:color w:val="auto"/>
          <w:sz w:val="24"/>
          <w:szCs w:val="24"/>
          <w:highlight w:val="none"/>
          <w:lang w:val="en-US" w:eastAsia="zh-CN" w:bidi="ar"/>
        </w:rPr>
        <w:t>4、</w:t>
      </w:r>
      <w:r>
        <w:rPr>
          <w:rFonts w:hint="eastAsia" w:ascii="宋体" w:hAnsi="宋体" w:eastAsia="宋体" w:cs="宋体"/>
          <w:b w:val="0"/>
          <w:bCs w:val="0"/>
          <w:color w:val="auto"/>
          <w:sz w:val="24"/>
          <w:szCs w:val="24"/>
          <w:highlight w:val="none"/>
          <w:lang w:bidi="ar"/>
        </w:rPr>
        <w:t>每年提供</w:t>
      </w:r>
      <w:r>
        <w:rPr>
          <w:rFonts w:hint="eastAsia" w:ascii="宋体" w:hAnsi="宋体" w:eastAsia="宋体" w:cs="宋体"/>
          <w:b w:val="0"/>
          <w:bCs w:val="0"/>
          <w:color w:val="auto"/>
          <w:sz w:val="24"/>
          <w:szCs w:val="24"/>
          <w:highlight w:val="none"/>
          <w:lang w:val="en-US" w:eastAsia="zh-CN" w:bidi="ar"/>
        </w:rPr>
        <w:t>现场设备</w:t>
      </w:r>
      <w:r>
        <w:rPr>
          <w:rFonts w:hint="eastAsia" w:ascii="宋体" w:hAnsi="宋体" w:eastAsia="宋体" w:cs="宋体"/>
          <w:b w:val="0"/>
          <w:bCs w:val="0"/>
          <w:color w:val="auto"/>
          <w:sz w:val="24"/>
          <w:szCs w:val="24"/>
          <w:highlight w:val="none"/>
          <w:lang w:bidi="ar"/>
        </w:rPr>
        <w:t>保养</w:t>
      </w:r>
      <w:r>
        <w:rPr>
          <w:rFonts w:hint="eastAsia" w:ascii="宋体" w:hAnsi="宋体" w:eastAsia="宋体" w:cs="宋体"/>
          <w:b w:val="0"/>
          <w:bCs w:val="0"/>
          <w:sz w:val="24"/>
          <w:szCs w:val="24"/>
          <w:highlight w:val="none"/>
        </w:rPr>
        <w:t>≥</w:t>
      </w:r>
      <w:r>
        <w:rPr>
          <w:rFonts w:hint="eastAsia" w:ascii="宋体" w:hAnsi="宋体" w:eastAsia="宋体" w:cs="宋体"/>
          <w:b w:val="0"/>
          <w:bCs w:val="0"/>
          <w:color w:val="auto"/>
          <w:sz w:val="24"/>
          <w:szCs w:val="24"/>
          <w:highlight w:val="none"/>
          <w:lang w:bidi="ar"/>
        </w:rPr>
        <w:t>1次、每月</w:t>
      </w:r>
      <w:r>
        <w:rPr>
          <w:rFonts w:hint="eastAsia" w:ascii="宋体" w:hAnsi="宋体" w:eastAsia="宋体" w:cs="宋体"/>
          <w:b w:val="0"/>
          <w:bCs w:val="0"/>
          <w:sz w:val="24"/>
          <w:szCs w:val="24"/>
          <w:highlight w:val="none"/>
        </w:rPr>
        <w:t>≥</w:t>
      </w:r>
      <w:r>
        <w:rPr>
          <w:rFonts w:hint="eastAsia" w:ascii="宋体" w:hAnsi="宋体" w:eastAsia="宋体" w:cs="宋体"/>
          <w:b w:val="0"/>
          <w:bCs w:val="0"/>
          <w:color w:val="auto"/>
          <w:sz w:val="24"/>
          <w:szCs w:val="24"/>
          <w:highlight w:val="none"/>
          <w:lang w:bidi="ar"/>
        </w:rPr>
        <w:t>1次定期巡检</w:t>
      </w:r>
      <w:r>
        <w:rPr>
          <w:rFonts w:hint="eastAsia" w:ascii="宋体" w:hAnsi="宋体" w:eastAsia="宋体" w:cs="宋体"/>
          <w:b w:val="0"/>
          <w:bCs w:val="0"/>
          <w:color w:val="auto"/>
          <w:sz w:val="24"/>
          <w:szCs w:val="24"/>
          <w:highlight w:val="none"/>
          <w:lang w:eastAsia="zh-CN" w:bidi="ar"/>
        </w:rPr>
        <w:t>，</w:t>
      </w:r>
    </w:p>
    <w:p w14:paraId="2EB2DD5E">
      <w:pPr>
        <w:keepNext w:val="0"/>
        <w:keepLines w:val="0"/>
        <w:pageBreakBefore w:val="0"/>
        <w:widowControl w:val="0"/>
        <w:kinsoku/>
        <w:wordWrap/>
        <w:overflowPunct/>
        <w:topLinePunct w:val="0"/>
        <w:autoSpaceDE/>
        <w:autoSpaceDN/>
        <w:bidi w:val="0"/>
        <w:adjustRightInd/>
        <w:snapToGrid/>
        <w:spacing w:line="360" w:lineRule="auto"/>
        <w:jc w:val="both"/>
        <w:textAlignment w:val="top"/>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bidi="ar"/>
        </w:rPr>
        <w:t>无限次紧急人工</w:t>
      </w:r>
      <w:r>
        <w:rPr>
          <w:rFonts w:hint="eastAsia" w:ascii="宋体" w:hAnsi="宋体" w:eastAsia="宋体" w:cs="宋体"/>
          <w:b w:val="0"/>
          <w:bCs w:val="0"/>
          <w:color w:val="auto"/>
          <w:sz w:val="24"/>
          <w:szCs w:val="24"/>
          <w:highlight w:val="none"/>
          <w:lang w:val="en-US" w:eastAsia="zh-CN" w:bidi="ar"/>
        </w:rPr>
        <w:t>服务</w:t>
      </w:r>
    </w:p>
    <w:p w14:paraId="0CD94843">
      <w:pPr>
        <w:keepNext w:val="0"/>
        <w:keepLines w:val="0"/>
        <w:pageBreakBefore w:val="0"/>
        <w:widowControl w:val="0"/>
        <w:kinsoku/>
        <w:wordWrap/>
        <w:overflowPunct/>
        <w:topLinePunct w:val="0"/>
        <w:autoSpaceDE/>
        <w:autoSpaceDN/>
        <w:bidi w:val="0"/>
        <w:adjustRightInd/>
        <w:snapToGrid/>
        <w:spacing w:after="0" w:line="360" w:lineRule="auto"/>
        <w:rPr>
          <w:rFonts w:hint="eastAsia" w:ascii="宋体" w:hAnsi="宋体" w:eastAsia="宋体" w:cs="宋体"/>
          <w:b w:val="0"/>
          <w:bCs w:val="0"/>
          <w:sz w:val="24"/>
          <w:szCs w:val="24"/>
          <w:highlight w:val="none"/>
          <w:lang w:val="en-US" w:eastAsia="en-US" w:bidi="ar-SA"/>
        </w:rPr>
      </w:pPr>
      <w:r>
        <w:rPr>
          <w:rFonts w:hint="eastAsia" w:ascii="宋体" w:hAnsi="宋体" w:eastAsia="宋体" w:cs="宋体"/>
          <w:b w:val="0"/>
          <w:bCs w:val="0"/>
          <w:sz w:val="24"/>
          <w:szCs w:val="24"/>
          <w:highlight w:val="none"/>
          <w:lang w:val="en-US" w:eastAsia="zh-CN" w:bidi="ar-SA"/>
        </w:rPr>
        <w:t>5</w:t>
      </w:r>
      <w:r>
        <w:rPr>
          <w:rFonts w:hint="eastAsia" w:ascii="宋体" w:hAnsi="宋体" w:eastAsia="宋体" w:cs="宋体"/>
          <w:b w:val="0"/>
          <w:bCs w:val="0"/>
          <w:sz w:val="24"/>
          <w:szCs w:val="24"/>
          <w:highlight w:val="none"/>
          <w:lang w:val="en-US" w:eastAsia="en-US" w:bidi="ar-SA"/>
        </w:rPr>
        <w:t>、开机率≥95%（365天计算），停机时间每超过规定天数1天，保修期顺延3天。</w:t>
      </w:r>
    </w:p>
    <w:p w14:paraId="50ADA5A2">
      <w:pPr>
        <w:keepNext w:val="0"/>
        <w:keepLines w:val="0"/>
        <w:pageBreakBefore w:val="0"/>
        <w:widowControl w:val="0"/>
        <w:kinsoku/>
        <w:wordWrap/>
        <w:overflowPunct/>
        <w:topLinePunct w:val="0"/>
        <w:autoSpaceDE/>
        <w:autoSpaceDN/>
        <w:bidi w:val="0"/>
        <w:adjustRightInd/>
        <w:snapToGrid/>
        <w:spacing w:line="360" w:lineRule="auto"/>
        <w:jc w:val="both"/>
        <w:textAlignment w:val="top"/>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bidi="ar"/>
        </w:rPr>
        <w:t>6、</w:t>
      </w:r>
      <w:r>
        <w:rPr>
          <w:rFonts w:hint="eastAsia" w:ascii="宋体" w:hAnsi="宋体" w:eastAsia="宋体" w:cs="宋体"/>
          <w:b w:val="0"/>
          <w:bCs w:val="0"/>
          <w:sz w:val="24"/>
          <w:szCs w:val="24"/>
          <w:highlight w:val="none"/>
        </w:rPr>
        <w:t>备件供应和更换：所更换的备件全部为原厂全新备件</w:t>
      </w: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sz w:val="24"/>
          <w:szCs w:val="24"/>
          <w:highlight w:val="none"/>
        </w:rPr>
        <w:t>所更换配件质保期</w:t>
      </w:r>
      <w:r>
        <w:rPr>
          <w:rFonts w:hint="eastAsia" w:ascii="宋体" w:hAnsi="宋体" w:eastAsia="宋体" w:cs="宋体"/>
          <w:b w:val="0"/>
          <w:bCs w:val="0"/>
          <w:color w:val="auto"/>
          <w:sz w:val="24"/>
          <w:szCs w:val="24"/>
          <w:highlight w:val="none"/>
          <w:lang w:val="en-US" w:eastAsia="zh-CN"/>
        </w:rPr>
        <w:t>≥1</w:t>
      </w:r>
      <w:r>
        <w:rPr>
          <w:rFonts w:hint="eastAsia" w:ascii="宋体" w:hAnsi="宋体" w:eastAsia="宋体" w:cs="宋体"/>
          <w:b w:val="0"/>
          <w:bCs w:val="0"/>
          <w:color w:val="auto"/>
          <w:sz w:val="24"/>
          <w:szCs w:val="24"/>
          <w:highlight w:val="none"/>
        </w:rPr>
        <w:t>年。</w:t>
      </w:r>
    </w:p>
    <w:p w14:paraId="21568B2A">
      <w:pPr>
        <w:keepNext w:val="0"/>
        <w:keepLines w:val="0"/>
        <w:pageBreakBefore w:val="0"/>
        <w:widowControl w:val="0"/>
        <w:kinsoku/>
        <w:wordWrap/>
        <w:overflowPunct/>
        <w:topLinePunct w:val="0"/>
        <w:autoSpaceDE/>
        <w:autoSpaceDN/>
        <w:bidi w:val="0"/>
        <w:adjustRightInd/>
        <w:snapToGrid/>
        <w:spacing w:line="360" w:lineRule="auto"/>
        <w:jc w:val="both"/>
        <w:textAlignment w:val="top"/>
        <w:rPr>
          <w:rFonts w:hint="eastAsia" w:ascii="宋体" w:hAnsi="宋体" w:eastAsia="宋体" w:cs="宋体"/>
          <w:b w:val="0"/>
          <w:bCs w:val="0"/>
          <w:color w:val="auto"/>
          <w:sz w:val="24"/>
          <w:szCs w:val="24"/>
          <w:highlight w:val="none"/>
        </w:rPr>
      </w:pPr>
      <w:r>
        <w:rPr>
          <w:rFonts w:hint="eastAsia" w:ascii="宋体" w:hAnsi="宋体" w:eastAsia="宋体" w:cs="宋体"/>
          <w:b w:val="0"/>
          <w:bCs w:val="0"/>
          <w:sz w:val="24"/>
          <w:szCs w:val="24"/>
          <w:highlight w:val="none"/>
        </w:rPr>
        <w:t>▲</w:t>
      </w:r>
      <w:r>
        <w:rPr>
          <w:rFonts w:hint="eastAsia" w:ascii="宋体" w:hAnsi="宋体" w:eastAsia="宋体" w:cs="宋体"/>
          <w:b w:val="0"/>
          <w:bCs w:val="0"/>
          <w:color w:val="auto"/>
          <w:sz w:val="24"/>
          <w:szCs w:val="24"/>
          <w:highlight w:val="none"/>
          <w:lang w:val="en-US" w:eastAsia="zh-CN"/>
        </w:rPr>
        <w:t>7、</w:t>
      </w:r>
      <w:r>
        <w:rPr>
          <w:rFonts w:hint="eastAsia" w:ascii="宋体" w:hAnsi="宋体" w:eastAsia="宋体" w:cs="宋体"/>
          <w:b w:val="0"/>
          <w:bCs w:val="0"/>
          <w:color w:val="auto"/>
          <w:sz w:val="24"/>
          <w:szCs w:val="24"/>
          <w:highlight w:val="none"/>
        </w:rPr>
        <w:t>探头质控原厂全新探头，</w:t>
      </w:r>
      <w:r>
        <w:rPr>
          <w:rFonts w:hint="eastAsia" w:ascii="宋体" w:hAnsi="宋体" w:eastAsia="宋体" w:cs="宋体"/>
          <w:b w:val="0"/>
          <w:bCs w:val="0"/>
          <w:color w:val="auto"/>
          <w:sz w:val="24"/>
          <w:szCs w:val="24"/>
          <w:highlight w:val="none"/>
          <w:lang w:bidi="ar"/>
        </w:rPr>
        <w:t>每年探头检测，不达标探头直接更换，提交检测报告。</w:t>
      </w:r>
    </w:p>
    <w:p w14:paraId="5B22E761">
      <w:pPr>
        <w:keepNext w:val="0"/>
        <w:keepLines w:val="0"/>
        <w:pageBreakBefore w:val="0"/>
        <w:widowControl w:val="0"/>
        <w:kinsoku/>
        <w:wordWrap/>
        <w:overflowPunct/>
        <w:topLinePunct w:val="0"/>
        <w:autoSpaceDE/>
        <w:autoSpaceDN/>
        <w:bidi w:val="0"/>
        <w:adjustRightInd/>
        <w:snapToGrid/>
        <w:spacing w:after="0" w:line="360" w:lineRule="auto"/>
        <w:rPr>
          <w:rFonts w:hint="eastAsia" w:ascii="宋体" w:hAnsi="宋体" w:eastAsia="宋体" w:cs="宋体"/>
          <w:b w:val="0"/>
          <w:bCs w:val="0"/>
          <w:sz w:val="24"/>
          <w:szCs w:val="24"/>
          <w:highlight w:val="none"/>
          <w:lang w:val="en-US" w:eastAsia="en-US" w:bidi="ar-SA"/>
        </w:rPr>
      </w:pPr>
      <w:r>
        <w:rPr>
          <w:rFonts w:hint="eastAsia" w:ascii="宋体" w:hAnsi="宋体" w:eastAsia="宋体" w:cs="宋体"/>
          <w:b w:val="0"/>
          <w:bCs w:val="0"/>
          <w:sz w:val="24"/>
          <w:szCs w:val="24"/>
          <w:highlight w:val="none"/>
          <w:lang w:val="en-US" w:eastAsia="en-US" w:bidi="ar-SA"/>
        </w:rPr>
        <w:t>8、最终服务商具备合法来源的高级故障诊断维修钥匙，可完全使用维修诊断和校准软件。</w:t>
      </w:r>
    </w:p>
    <w:p w14:paraId="1FCB2C7F">
      <w:pPr>
        <w:keepNext w:val="0"/>
        <w:keepLines w:val="0"/>
        <w:pageBreakBefore w:val="0"/>
        <w:widowControl w:val="0"/>
        <w:kinsoku/>
        <w:wordWrap/>
        <w:overflowPunct/>
        <w:topLinePunct w:val="0"/>
        <w:autoSpaceDE/>
        <w:autoSpaceDN/>
        <w:bidi w:val="0"/>
        <w:adjustRightInd/>
        <w:snapToGrid/>
        <w:spacing w:after="0" w:line="360" w:lineRule="auto"/>
        <w:rPr>
          <w:rFonts w:hint="eastAsia" w:ascii="宋体" w:hAnsi="宋体" w:eastAsia="宋体" w:cs="宋体"/>
          <w:b w:val="0"/>
          <w:bCs w:val="0"/>
          <w:sz w:val="24"/>
          <w:szCs w:val="24"/>
          <w:highlight w:val="none"/>
          <w:lang w:val="en-US" w:eastAsia="en-US" w:bidi="ar-SA"/>
        </w:rPr>
      </w:pPr>
      <w:r>
        <w:rPr>
          <w:rFonts w:hint="eastAsia" w:ascii="宋体" w:hAnsi="宋体" w:eastAsia="宋体" w:cs="宋体"/>
          <w:b w:val="0"/>
          <w:bCs w:val="0"/>
          <w:sz w:val="24"/>
          <w:szCs w:val="24"/>
          <w:highlight w:val="none"/>
          <w:lang w:val="en-US" w:eastAsia="en-US" w:bidi="ar-SA"/>
        </w:rPr>
        <w:t>▲9、最终服务商现场超声维修工程师≥3名，均具备维修资质（提供原厂培训证书）。</w:t>
      </w:r>
    </w:p>
    <w:p w14:paraId="59CBD385">
      <w:pPr>
        <w:keepNext w:val="0"/>
        <w:keepLines w:val="0"/>
        <w:pageBreakBefore w:val="0"/>
        <w:widowControl w:val="0"/>
        <w:kinsoku/>
        <w:wordWrap/>
        <w:overflowPunct/>
        <w:topLinePunct w:val="0"/>
        <w:autoSpaceDE/>
        <w:autoSpaceDN/>
        <w:bidi w:val="0"/>
        <w:adjustRightInd/>
        <w:snapToGrid/>
        <w:spacing w:after="0" w:line="360" w:lineRule="auto"/>
        <w:rPr>
          <w:rFonts w:hint="eastAsia" w:ascii="宋体" w:hAnsi="宋体" w:eastAsia="宋体" w:cs="宋体"/>
          <w:b w:val="0"/>
          <w:bCs w:val="0"/>
          <w:sz w:val="24"/>
          <w:szCs w:val="24"/>
          <w:highlight w:val="none"/>
          <w:lang w:val="en-US" w:eastAsia="en-US" w:bidi="ar-SA"/>
        </w:rPr>
      </w:pPr>
      <w:r>
        <w:rPr>
          <w:rFonts w:hint="eastAsia" w:ascii="宋体" w:hAnsi="宋体" w:eastAsia="宋体" w:cs="宋体"/>
          <w:b w:val="0"/>
          <w:bCs w:val="0"/>
          <w:sz w:val="24"/>
          <w:szCs w:val="24"/>
          <w:highlight w:val="none"/>
          <w:lang w:val="en-US" w:eastAsia="en-US" w:bidi="ar-SA"/>
        </w:rPr>
        <w:t>▲10、最终服务商在国内设有备件仓库，提供地址、联系人、库房产权证明或租赁证明。</w:t>
      </w:r>
    </w:p>
    <w:p w14:paraId="5C3C87EB">
      <w:pPr>
        <w:keepNext w:val="0"/>
        <w:keepLines w:val="0"/>
        <w:pageBreakBefore w:val="0"/>
        <w:widowControl w:val="0"/>
        <w:kinsoku/>
        <w:wordWrap/>
        <w:overflowPunct/>
        <w:topLinePunct w:val="0"/>
        <w:autoSpaceDE/>
        <w:autoSpaceDN/>
        <w:bidi w:val="0"/>
        <w:adjustRightInd/>
        <w:snapToGrid/>
        <w:spacing w:after="0" w:line="360" w:lineRule="auto"/>
        <w:rPr>
          <w:rFonts w:hint="eastAsia" w:ascii="宋体" w:hAnsi="宋体" w:eastAsia="宋体" w:cs="宋体"/>
          <w:b w:val="0"/>
          <w:bCs w:val="0"/>
          <w:sz w:val="24"/>
          <w:szCs w:val="24"/>
          <w:highlight w:val="none"/>
          <w:lang w:val="en-AU" w:eastAsia="en-US" w:bidi="ar-SA"/>
        </w:rPr>
      </w:pPr>
      <w:r>
        <w:rPr>
          <w:rFonts w:hint="eastAsia" w:ascii="宋体" w:hAnsi="宋体" w:eastAsia="宋体" w:cs="宋体"/>
          <w:b w:val="0"/>
          <w:bCs w:val="0"/>
          <w:sz w:val="24"/>
          <w:szCs w:val="24"/>
          <w:highlight w:val="none"/>
          <w:lang w:val="en-US" w:eastAsia="en-US" w:bidi="ar-SA"/>
        </w:rPr>
        <w:t>11、最终服务商每次维保任务完成后，维保工程师应及时提供工单，由使用科室及设备管理科室签字确认并留存复写联。年度维保服务期结束时提供全年维保资料，并对维修的故障进行分析。</w:t>
      </w:r>
    </w:p>
    <w:p w14:paraId="65FF2CA8">
      <w:pPr>
        <w:keepNext w:val="0"/>
        <w:keepLines w:val="0"/>
        <w:pageBreakBefore w:val="0"/>
        <w:widowControl w:val="0"/>
        <w:kinsoku/>
        <w:wordWrap/>
        <w:overflowPunct/>
        <w:topLinePunct w:val="0"/>
        <w:autoSpaceDE/>
        <w:autoSpaceDN/>
        <w:bidi w:val="0"/>
        <w:adjustRightInd/>
        <w:snapToGrid/>
        <w:spacing w:line="360" w:lineRule="auto"/>
        <w:textAlignment w:val="top"/>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1</w:t>
      </w:r>
      <w:r>
        <w:rPr>
          <w:rFonts w:hint="eastAsia" w:ascii="宋体" w:hAnsi="宋体" w:eastAsia="宋体" w:cs="宋体"/>
          <w:b w:val="0"/>
          <w:bCs w:val="0"/>
          <w:sz w:val="24"/>
          <w:szCs w:val="24"/>
          <w:highlight w:val="none"/>
          <w:lang w:val="en-US" w:eastAsia="zh-CN"/>
        </w:rPr>
        <w:t>2</w:t>
      </w:r>
      <w:r>
        <w:rPr>
          <w:rFonts w:hint="eastAsia" w:ascii="宋体" w:hAnsi="宋体" w:eastAsia="宋体" w:cs="宋体"/>
          <w:b w:val="0"/>
          <w:bCs w:val="0"/>
          <w:sz w:val="24"/>
          <w:szCs w:val="24"/>
          <w:highlight w:val="none"/>
        </w:rPr>
        <w:t>、设备维修期间提供同等级别备用机器。</w:t>
      </w:r>
    </w:p>
    <w:p w14:paraId="629B2B75">
      <w:pPr>
        <w:keepNext w:val="0"/>
        <w:keepLines w:val="0"/>
        <w:pageBreakBefore w:val="0"/>
        <w:kinsoku/>
        <w:wordWrap/>
        <w:overflowPunct/>
        <w:topLinePunct w:val="0"/>
        <w:autoSpaceDE w:val="0"/>
        <w:autoSpaceDN w:val="0"/>
        <w:bidi w:val="0"/>
        <w:adjustRightInd/>
        <w:snapToGrid/>
        <w:spacing w:line="360" w:lineRule="auto"/>
        <w:ind w:firstLine="0" w:firstLineChars="0"/>
        <w:textAlignment w:val="auto"/>
        <w:rPr>
          <w:rFonts w:hint="eastAsia" w:ascii="宋体" w:hAnsi="宋体" w:eastAsia="宋体" w:cs="宋体"/>
          <w:b/>
          <w:bCs/>
          <w:color w:val="000000"/>
          <w:kern w:val="0"/>
          <w:sz w:val="32"/>
          <w:szCs w:val="32"/>
        </w:rPr>
        <w:sectPr>
          <w:pgSz w:w="11906" w:h="16838"/>
          <w:pgMar w:top="1440" w:right="1286" w:bottom="1440" w:left="1418" w:header="851" w:footer="992" w:gutter="0"/>
          <w:cols w:space="720" w:num="1"/>
          <w:titlePg/>
          <w:docGrid w:type="lines" w:linePitch="312" w:charSpace="0"/>
        </w:sectPr>
      </w:pPr>
    </w:p>
    <w:p w14:paraId="7580E7D2">
      <w:pPr>
        <w:keepNext w:val="0"/>
        <w:keepLines w:val="0"/>
        <w:pageBreakBefore w:val="0"/>
        <w:widowControl w:val="0"/>
        <w:kinsoku/>
        <w:wordWrap/>
        <w:overflowPunct/>
        <w:topLinePunct w:val="0"/>
        <w:autoSpaceDE w:val="0"/>
        <w:autoSpaceDN w:val="0"/>
        <w:bidi w:val="0"/>
        <w:adjustRightInd/>
        <w:snapToGrid/>
        <w:spacing w:line="360" w:lineRule="auto"/>
        <w:ind w:firstLine="0" w:firstLineChars="0"/>
        <w:jc w:val="both"/>
        <w:textAlignment w:val="auto"/>
        <w:rPr>
          <w:rFonts w:hint="eastAsia" w:ascii="Times New Roman" w:hAnsi="Times New Roman" w:eastAsia="宋体" w:cs="Times New Roman"/>
          <w:b/>
          <w:bCs/>
          <w:color w:val="auto"/>
          <w:kern w:val="2"/>
          <w:sz w:val="24"/>
          <w:szCs w:val="24"/>
          <w:highlight w:val="none"/>
          <w:lang w:val="en-US" w:eastAsia="zh-CN" w:bidi="ar-SA"/>
        </w:rPr>
      </w:pPr>
      <w:r>
        <w:rPr>
          <w:rFonts w:hint="eastAsia" w:ascii="宋体" w:hAnsi="宋体" w:eastAsia="宋体" w:cs="宋体"/>
          <w:b/>
          <w:bCs/>
          <w:color w:val="000000"/>
          <w:kern w:val="0"/>
          <w:sz w:val="32"/>
          <w:szCs w:val="32"/>
          <w:lang w:val="en-US" w:eastAsia="zh-CN" w:bidi="ar-SA"/>
        </w:rPr>
        <w:t>08包：</w:t>
      </w:r>
    </w:p>
    <w:p w14:paraId="0702164F">
      <w:pPr>
        <w:keepNext w:val="0"/>
        <w:keepLines w:val="0"/>
        <w:pageBreakBefore w:val="0"/>
        <w:widowControl/>
        <w:kinsoku/>
        <w:wordWrap/>
        <w:overflowPunct/>
        <w:topLinePunct w:val="0"/>
        <w:autoSpaceDE w:val="0"/>
        <w:autoSpaceDN w:val="0"/>
        <w:bidi w:val="0"/>
        <w:adjustRightInd/>
        <w:snapToGrid/>
        <w:spacing w:line="360" w:lineRule="auto"/>
        <w:ind w:firstLine="0" w:firstLineChars="0"/>
        <w:contextualSpacing/>
        <w:textAlignment w:val="auto"/>
        <w:rPr>
          <w:rFonts w:hint="eastAsia" w:ascii="宋体" w:hAnsi="宋体" w:eastAsia="宋体" w:cs="宋体"/>
          <w:b/>
          <w:bCs/>
          <w:color w:val="000000"/>
          <w:kern w:val="0"/>
          <w:sz w:val="32"/>
          <w:szCs w:val="32"/>
        </w:rPr>
      </w:pPr>
      <w:r>
        <w:rPr>
          <w:rFonts w:hint="eastAsia" w:ascii="宋体" w:hAnsi="宋体" w:eastAsia="宋体" w:cs="宋体"/>
          <w:b/>
          <w:bCs/>
          <w:color w:val="auto"/>
          <w:sz w:val="24"/>
          <w:szCs w:val="24"/>
          <w:highlight w:val="none"/>
          <w:lang w:val="en-US" w:eastAsia="zh-CN"/>
        </w:rPr>
        <w:t>品目</w:t>
      </w:r>
      <w:r>
        <w:rPr>
          <w:rFonts w:hint="eastAsia" w:ascii="宋体" w:hAnsi="宋体" w:eastAsia="宋体" w:cs="宋体"/>
          <w:b/>
          <w:bCs/>
          <w:color w:val="auto"/>
          <w:sz w:val="24"/>
          <w:szCs w:val="24"/>
          <w:highlight w:val="none"/>
          <w:lang w:eastAsia="zh-CN"/>
        </w:rPr>
        <w:t>8-1：超声图像诊断仪维修保养服务</w:t>
      </w:r>
    </w:p>
    <w:p w14:paraId="2C5CEA63">
      <w:pPr>
        <w:widowControl w:val="0"/>
        <w:autoSpaceDE w:val="0"/>
        <w:autoSpaceDN w:val="0"/>
        <w:spacing w:after="0" w:line="360" w:lineRule="auto"/>
        <w:rPr>
          <w:rFonts w:ascii="宋体" w:hAnsi="宋体" w:eastAsia="宋体" w:cs="宋体"/>
          <w:sz w:val="24"/>
          <w:szCs w:val="24"/>
          <w:lang w:val="en-US" w:eastAsia="en-US" w:bidi="ar-SA"/>
        </w:rPr>
      </w:pPr>
      <w:r>
        <w:rPr>
          <w:rFonts w:hint="eastAsia" w:ascii="宋体" w:hAnsi="宋体" w:eastAsia="宋体" w:cs="宋体"/>
          <w:b/>
          <w:bCs/>
          <w:spacing w:val="-21"/>
          <w:sz w:val="24"/>
          <w:szCs w:val="24"/>
          <w:lang w:val="en-US" w:eastAsia="en-US" w:bidi="ar-SA"/>
        </w:rPr>
        <w:t>一、维保设备清单：</w:t>
      </w:r>
    </w:p>
    <w:tbl>
      <w:tblPr>
        <w:tblStyle w:val="13"/>
        <w:tblW w:w="872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4"/>
        <w:gridCol w:w="2069"/>
        <w:gridCol w:w="1008"/>
        <w:gridCol w:w="1484"/>
        <w:gridCol w:w="673"/>
        <w:gridCol w:w="1209"/>
        <w:gridCol w:w="668"/>
        <w:gridCol w:w="1072"/>
      </w:tblGrid>
      <w:tr w14:paraId="094908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9" w:hRule="atLeast"/>
          <w:jc w:val="center"/>
        </w:trPr>
        <w:tc>
          <w:tcPr>
            <w:tcW w:w="544" w:type="dxa"/>
            <w:vAlign w:val="center"/>
          </w:tcPr>
          <w:p w14:paraId="6D088CF2">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rPr>
              <w:t>品目</w:t>
            </w:r>
            <w:r>
              <w:rPr>
                <w:rFonts w:hint="eastAsia" w:ascii="宋体" w:hAnsi="宋体" w:eastAsia="宋体" w:cs="宋体"/>
                <w:color w:val="000000"/>
                <w:kern w:val="0"/>
                <w:sz w:val="24"/>
                <w:szCs w:val="24"/>
              </w:rPr>
              <w:t>号</w:t>
            </w:r>
          </w:p>
        </w:tc>
        <w:tc>
          <w:tcPr>
            <w:tcW w:w="2069" w:type="dxa"/>
          </w:tcPr>
          <w:p w14:paraId="52969F02">
            <w:pPr>
              <w:widowControl w:val="0"/>
              <w:autoSpaceDE w:val="0"/>
              <w:autoSpaceDN w:val="0"/>
              <w:jc w:val="center"/>
              <w:rPr>
                <w:rFonts w:hint="eastAsia" w:ascii="宋体" w:hAnsi="宋体" w:eastAsia="宋体" w:cs="宋体"/>
                <w:sz w:val="24"/>
                <w:szCs w:val="24"/>
                <w:lang w:val="en-US" w:eastAsia="en-US" w:bidi="ar-SA"/>
              </w:rPr>
            </w:pPr>
            <w:r>
              <w:rPr>
                <w:rFonts w:hint="eastAsia" w:ascii="宋体" w:hAnsi="宋体" w:eastAsia="宋体" w:cs="宋体"/>
                <w:spacing w:val="2"/>
                <w:sz w:val="24"/>
                <w:szCs w:val="24"/>
                <w:lang w:val="en-US" w:eastAsia="en-US" w:bidi="ar-SA"/>
              </w:rPr>
              <w:t>设备名称</w:t>
            </w:r>
          </w:p>
        </w:tc>
        <w:tc>
          <w:tcPr>
            <w:tcW w:w="1008" w:type="dxa"/>
          </w:tcPr>
          <w:p w14:paraId="2E9DC34D">
            <w:pPr>
              <w:widowControl w:val="0"/>
              <w:autoSpaceDE w:val="0"/>
              <w:autoSpaceDN w:val="0"/>
              <w:jc w:val="center"/>
              <w:rPr>
                <w:rFonts w:hint="eastAsia" w:ascii="宋体" w:hAnsi="宋体" w:eastAsia="宋体" w:cs="宋体"/>
                <w:sz w:val="24"/>
                <w:szCs w:val="24"/>
                <w:lang w:val="en-US" w:eastAsia="en-US" w:bidi="ar-SA"/>
              </w:rPr>
            </w:pPr>
            <w:r>
              <w:rPr>
                <w:rFonts w:hint="eastAsia" w:ascii="宋体" w:hAnsi="宋体" w:eastAsia="宋体" w:cs="宋体"/>
                <w:spacing w:val="4"/>
                <w:sz w:val="24"/>
                <w:szCs w:val="24"/>
                <w:lang w:val="en-US" w:eastAsia="en-US" w:bidi="ar-SA"/>
              </w:rPr>
              <w:t>品牌</w:t>
            </w:r>
          </w:p>
        </w:tc>
        <w:tc>
          <w:tcPr>
            <w:tcW w:w="1484" w:type="dxa"/>
          </w:tcPr>
          <w:p w14:paraId="7B0176FE">
            <w:pPr>
              <w:widowControl w:val="0"/>
              <w:autoSpaceDE w:val="0"/>
              <w:autoSpaceDN w:val="0"/>
              <w:jc w:val="center"/>
              <w:rPr>
                <w:rFonts w:hint="eastAsia" w:ascii="宋体" w:hAnsi="宋体" w:eastAsia="宋体" w:cs="宋体"/>
                <w:sz w:val="24"/>
                <w:szCs w:val="24"/>
                <w:lang w:val="en-US" w:eastAsia="en-US" w:bidi="ar-SA"/>
              </w:rPr>
            </w:pPr>
            <w:r>
              <w:rPr>
                <w:rFonts w:hint="eastAsia" w:ascii="宋体" w:hAnsi="宋体" w:eastAsia="宋体" w:cs="宋体"/>
                <w:spacing w:val="3"/>
                <w:sz w:val="24"/>
                <w:szCs w:val="24"/>
                <w:lang w:val="en-US" w:eastAsia="en-US" w:bidi="ar-SA"/>
              </w:rPr>
              <w:t>规格型号</w:t>
            </w:r>
          </w:p>
        </w:tc>
        <w:tc>
          <w:tcPr>
            <w:tcW w:w="673" w:type="dxa"/>
          </w:tcPr>
          <w:p w14:paraId="2BFA80D8">
            <w:pPr>
              <w:widowControl w:val="0"/>
              <w:autoSpaceDE w:val="0"/>
              <w:autoSpaceDN w:val="0"/>
              <w:jc w:val="center"/>
              <w:rPr>
                <w:rFonts w:hint="eastAsia" w:ascii="宋体" w:hAnsi="宋体" w:eastAsia="宋体" w:cs="宋体"/>
                <w:sz w:val="24"/>
                <w:szCs w:val="24"/>
                <w:lang w:val="en-US" w:eastAsia="en-US" w:bidi="ar-SA"/>
              </w:rPr>
            </w:pPr>
            <w:r>
              <w:rPr>
                <w:rFonts w:hint="eastAsia" w:ascii="宋体" w:hAnsi="宋体" w:eastAsia="宋体" w:cs="宋体"/>
                <w:spacing w:val="-3"/>
                <w:sz w:val="24"/>
                <w:szCs w:val="24"/>
                <w:lang w:val="en-US" w:eastAsia="en-US" w:bidi="ar-SA"/>
              </w:rPr>
              <w:t>数量</w:t>
            </w:r>
          </w:p>
        </w:tc>
        <w:tc>
          <w:tcPr>
            <w:tcW w:w="1209" w:type="dxa"/>
          </w:tcPr>
          <w:p w14:paraId="3C2B255B">
            <w:pPr>
              <w:widowControl w:val="0"/>
              <w:autoSpaceDE w:val="0"/>
              <w:autoSpaceDN w:val="0"/>
              <w:jc w:val="center"/>
              <w:rPr>
                <w:rFonts w:hint="eastAsia" w:ascii="宋体" w:hAnsi="宋体" w:eastAsia="宋体" w:cs="宋体"/>
                <w:sz w:val="24"/>
                <w:szCs w:val="24"/>
                <w:lang w:val="en-US" w:eastAsia="en-US" w:bidi="ar-SA"/>
              </w:rPr>
            </w:pPr>
            <w:r>
              <w:rPr>
                <w:rFonts w:hint="eastAsia" w:ascii="宋体" w:hAnsi="宋体" w:eastAsia="宋体" w:cs="宋体"/>
                <w:spacing w:val="-2"/>
                <w:sz w:val="24"/>
                <w:szCs w:val="24"/>
                <w:lang w:val="en-US" w:eastAsia="en-US" w:bidi="ar-SA"/>
              </w:rPr>
              <w:t>预算单价</w:t>
            </w:r>
          </w:p>
          <w:p w14:paraId="4FB939EE">
            <w:pPr>
              <w:widowControl w:val="0"/>
              <w:autoSpaceDE w:val="0"/>
              <w:autoSpaceDN w:val="0"/>
              <w:jc w:val="center"/>
              <w:rPr>
                <w:rFonts w:hint="eastAsia" w:ascii="宋体" w:hAnsi="宋体" w:eastAsia="宋体" w:cs="宋体"/>
                <w:sz w:val="24"/>
                <w:szCs w:val="24"/>
                <w:lang w:val="en-US" w:eastAsia="en-US" w:bidi="ar-SA"/>
              </w:rPr>
            </w:pPr>
            <w:r>
              <w:rPr>
                <w:rFonts w:hint="eastAsia" w:ascii="宋体" w:hAnsi="宋体" w:eastAsia="宋体" w:cs="宋体"/>
                <w:spacing w:val="2"/>
                <w:sz w:val="24"/>
                <w:szCs w:val="24"/>
                <w:lang w:val="en-US" w:eastAsia="en-US" w:bidi="ar-SA"/>
              </w:rPr>
              <w:t>(万元/</w:t>
            </w:r>
            <w:r>
              <w:rPr>
                <w:rFonts w:hint="eastAsia" w:ascii="宋体" w:hAnsi="宋体" w:eastAsia="宋体" w:cs="宋体"/>
                <w:spacing w:val="-5"/>
                <w:sz w:val="24"/>
                <w:szCs w:val="24"/>
                <w:lang w:val="en-US" w:eastAsia="en-US" w:bidi="ar-SA"/>
              </w:rPr>
              <w:t>年</w:t>
            </w:r>
            <w:r>
              <w:rPr>
                <w:rFonts w:hint="eastAsia" w:ascii="宋体" w:hAnsi="宋体" w:eastAsia="宋体" w:cs="宋体"/>
                <w:spacing w:val="-43"/>
                <w:sz w:val="24"/>
                <w:szCs w:val="24"/>
                <w:lang w:val="en-US" w:eastAsia="en-US" w:bidi="ar-SA"/>
              </w:rPr>
              <w:t xml:space="preserve"> </w:t>
            </w:r>
            <w:r>
              <w:rPr>
                <w:rFonts w:hint="eastAsia" w:ascii="宋体" w:hAnsi="宋体" w:eastAsia="宋体" w:cs="宋体"/>
                <w:spacing w:val="-5"/>
                <w:sz w:val="24"/>
                <w:szCs w:val="24"/>
                <w:lang w:val="en-US" w:eastAsia="en-US" w:bidi="ar-SA"/>
              </w:rPr>
              <w:t>)</w:t>
            </w:r>
          </w:p>
        </w:tc>
        <w:tc>
          <w:tcPr>
            <w:tcW w:w="668" w:type="dxa"/>
          </w:tcPr>
          <w:p w14:paraId="356C6AE9">
            <w:pPr>
              <w:widowControl w:val="0"/>
              <w:autoSpaceDE w:val="0"/>
              <w:autoSpaceDN w:val="0"/>
              <w:jc w:val="center"/>
              <w:rPr>
                <w:rFonts w:hint="eastAsia" w:ascii="宋体" w:hAnsi="宋体" w:eastAsia="宋体" w:cs="宋体"/>
                <w:sz w:val="24"/>
                <w:szCs w:val="24"/>
                <w:lang w:val="en-US" w:eastAsia="en-US" w:bidi="ar-SA"/>
              </w:rPr>
            </w:pPr>
            <w:r>
              <w:rPr>
                <w:rFonts w:hint="eastAsia" w:ascii="宋体" w:hAnsi="宋体" w:eastAsia="宋体" w:cs="宋体"/>
                <w:spacing w:val="6"/>
                <w:sz w:val="24"/>
                <w:szCs w:val="24"/>
                <w:lang w:val="en-US" w:eastAsia="en-US" w:bidi="ar-SA"/>
              </w:rPr>
              <w:t>年限</w:t>
            </w:r>
          </w:p>
        </w:tc>
        <w:tc>
          <w:tcPr>
            <w:tcW w:w="1072" w:type="dxa"/>
          </w:tcPr>
          <w:p w14:paraId="59BDAF50">
            <w:pPr>
              <w:widowControl w:val="0"/>
              <w:autoSpaceDE w:val="0"/>
              <w:autoSpaceDN w:val="0"/>
              <w:jc w:val="center"/>
              <w:rPr>
                <w:rFonts w:hint="eastAsia" w:ascii="宋体" w:hAnsi="宋体" w:eastAsia="宋体" w:cs="宋体"/>
                <w:sz w:val="24"/>
                <w:szCs w:val="24"/>
                <w:lang w:val="en-US" w:eastAsia="en-US" w:bidi="ar-SA"/>
              </w:rPr>
            </w:pPr>
            <w:r>
              <w:rPr>
                <w:rFonts w:hint="eastAsia" w:ascii="宋体" w:hAnsi="宋体" w:eastAsia="宋体" w:cs="宋体"/>
                <w:spacing w:val="3"/>
                <w:sz w:val="24"/>
                <w:szCs w:val="24"/>
                <w:lang w:val="en-US" w:eastAsia="en-US" w:bidi="ar-SA"/>
              </w:rPr>
              <w:t>总预算</w:t>
            </w:r>
          </w:p>
          <w:p w14:paraId="51E485BA">
            <w:pPr>
              <w:widowControl w:val="0"/>
              <w:autoSpaceDE w:val="0"/>
              <w:autoSpaceDN w:val="0"/>
              <w:jc w:val="center"/>
              <w:rPr>
                <w:rFonts w:hint="eastAsia" w:ascii="宋体" w:hAnsi="宋体" w:eastAsia="宋体" w:cs="宋体"/>
                <w:sz w:val="24"/>
                <w:szCs w:val="24"/>
                <w:lang w:val="en-US" w:eastAsia="en-US" w:bidi="ar-SA"/>
              </w:rPr>
            </w:pPr>
            <w:r>
              <w:rPr>
                <w:rFonts w:hint="eastAsia" w:ascii="宋体" w:hAnsi="宋体" w:eastAsia="宋体" w:cs="宋体"/>
                <w:spacing w:val="12"/>
                <w:sz w:val="24"/>
                <w:szCs w:val="24"/>
                <w:lang w:val="en-US" w:eastAsia="en-US" w:bidi="ar-SA"/>
              </w:rPr>
              <w:t>(万元)</w:t>
            </w:r>
          </w:p>
        </w:tc>
      </w:tr>
      <w:tr w14:paraId="0E3DC0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1" w:hRule="atLeast"/>
          <w:jc w:val="center"/>
        </w:trPr>
        <w:tc>
          <w:tcPr>
            <w:tcW w:w="544" w:type="dxa"/>
            <w:vAlign w:val="center"/>
          </w:tcPr>
          <w:p w14:paraId="6CE11FBC">
            <w:pPr>
              <w:widowControl/>
              <w:jc w:val="center"/>
              <w:textAlignment w:val="center"/>
              <w:rPr>
                <w:rFonts w:hint="default" w:ascii="宋体" w:hAnsi="宋体" w:eastAsia="宋体" w:cs="宋体"/>
                <w:sz w:val="24"/>
                <w:szCs w:val="24"/>
                <w:lang w:val="en-US"/>
              </w:rPr>
            </w:pPr>
            <w:r>
              <w:rPr>
                <w:rFonts w:hint="eastAsia" w:ascii="宋体" w:hAnsi="宋体" w:eastAsia="宋体" w:cs="宋体"/>
                <w:color w:val="000000"/>
                <w:sz w:val="24"/>
                <w:szCs w:val="24"/>
                <w:lang w:val="en-US" w:eastAsia="zh-CN"/>
              </w:rPr>
              <w:t>8-1</w:t>
            </w:r>
          </w:p>
        </w:tc>
        <w:tc>
          <w:tcPr>
            <w:tcW w:w="2069" w:type="dxa"/>
            <w:vAlign w:val="center"/>
          </w:tcPr>
          <w:p w14:paraId="0FF21BF5">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rPr>
              <w:t>超声图像诊断仪</w:t>
            </w:r>
          </w:p>
        </w:tc>
        <w:tc>
          <w:tcPr>
            <w:tcW w:w="1008" w:type="dxa"/>
            <w:vAlign w:val="center"/>
          </w:tcPr>
          <w:p w14:paraId="046D2E8A">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rPr>
              <w:t>SuperSonic</w:t>
            </w:r>
          </w:p>
        </w:tc>
        <w:tc>
          <w:tcPr>
            <w:tcW w:w="1484" w:type="dxa"/>
            <w:vAlign w:val="center"/>
          </w:tcPr>
          <w:p w14:paraId="4EDCD305">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rPr>
              <w:t>Aixplorer</w:t>
            </w:r>
          </w:p>
        </w:tc>
        <w:tc>
          <w:tcPr>
            <w:tcW w:w="673" w:type="dxa"/>
            <w:vAlign w:val="center"/>
          </w:tcPr>
          <w:p w14:paraId="047C5B2A">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rPr>
              <w:t>1</w:t>
            </w:r>
          </w:p>
        </w:tc>
        <w:tc>
          <w:tcPr>
            <w:tcW w:w="1209" w:type="dxa"/>
            <w:vAlign w:val="center"/>
          </w:tcPr>
          <w:p w14:paraId="65C169ED">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rPr>
              <w:t>10.3</w:t>
            </w:r>
          </w:p>
        </w:tc>
        <w:tc>
          <w:tcPr>
            <w:tcW w:w="668" w:type="dxa"/>
            <w:vAlign w:val="center"/>
          </w:tcPr>
          <w:p w14:paraId="6E3F015D">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rPr>
              <w:t>3</w:t>
            </w:r>
          </w:p>
        </w:tc>
        <w:tc>
          <w:tcPr>
            <w:tcW w:w="1072" w:type="dxa"/>
            <w:vAlign w:val="center"/>
          </w:tcPr>
          <w:p w14:paraId="6AB10995">
            <w:pPr>
              <w:widowControl/>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rPr>
              <w:t>30.9</w:t>
            </w:r>
          </w:p>
        </w:tc>
      </w:tr>
    </w:tbl>
    <w:p w14:paraId="484EC7DF">
      <w:pPr>
        <w:shd w:val="clear"/>
        <w:spacing w:line="360" w:lineRule="auto"/>
        <w:rPr>
          <w:rFonts w:hint="eastAsia" w:ascii="宋体" w:hAnsi="宋体" w:eastAsia="宋体" w:cs="宋体"/>
          <w:b/>
          <w:bCs/>
          <w:spacing w:val="1"/>
          <w:sz w:val="24"/>
          <w:szCs w:val="24"/>
          <w:highlight w:val="none"/>
        </w:rPr>
      </w:pPr>
      <w:r>
        <w:rPr>
          <w:rFonts w:hint="eastAsia" w:ascii="宋体" w:hAnsi="宋体" w:eastAsia="宋体" w:cs="宋体"/>
          <w:b/>
          <w:bCs/>
          <w:spacing w:val="1"/>
          <w:sz w:val="24"/>
          <w:szCs w:val="24"/>
          <w:highlight w:val="none"/>
        </w:rPr>
        <w:t>二、技术要求</w:t>
      </w:r>
    </w:p>
    <w:p w14:paraId="384E5CDA">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textAlignment w:val="auto"/>
        <w:rPr>
          <w:rFonts w:ascii="宋体" w:hAnsi="宋体" w:eastAsia="宋体" w:cs="宋体"/>
          <w:color w:val="auto"/>
          <w:sz w:val="24"/>
          <w:szCs w:val="24"/>
          <w:highlight w:val="none"/>
          <w:lang w:val="en-US" w:eastAsia="en-US" w:bidi="ar-SA"/>
        </w:rPr>
      </w:pPr>
      <w:r>
        <w:rPr>
          <w:rFonts w:hint="eastAsia" w:ascii="宋体" w:hAnsi="宋体" w:eastAsia="宋体" w:cs="宋体"/>
          <w:color w:val="auto"/>
          <w:sz w:val="24"/>
          <w:szCs w:val="24"/>
          <w:highlight w:val="none"/>
          <w:lang w:val="en-US" w:eastAsia="en-US" w:bidi="ar-SA"/>
        </w:rPr>
        <w:t>▲1、投标报价包括此台设备不限次人工费用、所有故障备件(含所配全部探头)更换及维护保养费用（含耗材）。</w:t>
      </w:r>
    </w:p>
    <w:p w14:paraId="2AA22BBD">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textAlignment w:val="auto"/>
        <w:rPr>
          <w:rFonts w:ascii="宋体" w:hAnsi="宋体" w:eastAsia="宋体" w:cs="宋体"/>
          <w:color w:val="auto"/>
          <w:sz w:val="24"/>
          <w:szCs w:val="24"/>
          <w:highlight w:val="none"/>
          <w:lang w:val="en-US" w:eastAsia="en-US" w:bidi="ar-SA"/>
        </w:rPr>
      </w:pPr>
      <w:r>
        <w:rPr>
          <w:rFonts w:hint="eastAsia" w:ascii="宋体" w:hAnsi="宋体" w:eastAsia="宋体" w:cs="宋体"/>
          <w:color w:val="auto"/>
          <w:sz w:val="24"/>
          <w:szCs w:val="24"/>
          <w:highlight w:val="none"/>
          <w:lang w:val="en-US" w:eastAsia="en-US" w:bidi="ar-SA"/>
        </w:rPr>
        <w:t>2、提供专门负责本院设备维修的项目负责人及工程师电话，提供7*24小时免费在线维修服务热线，提供远程在线技术咨询和维修诊断，电话响应时间≤20min。</w:t>
      </w:r>
    </w:p>
    <w:p w14:paraId="3ED53E44">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textAlignment w:val="auto"/>
        <w:rPr>
          <w:rFonts w:ascii="宋体" w:hAnsi="宋体" w:eastAsia="宋体" w:cs="宋体"/>
          <w:color w:val="auto"/>
          <w:sz w:val="24"/>
          <w:szCs w:val="24"/>
          <w:highlight w:val="none"/>
          <w:lang w:val="en-US" w:eastAsia="en-US" w:bidi="ar-SA"/>
        </w:rPr>
      </w:pPr>
      <w:r>
        <w:rPr>
          <w:rFonts w:hint="eastAsia" w:ascii="宋体" w:hAnsi="宋体" w:eastAsia="宋体" w:cs="宋体"/>
          <w:color w:val="auto"/>
          <w:sz w:val="24"/>
          <w:szCs w:val="24"/>
          <w:highlight w:val="none"/>
          <w:lang w:val="en-US" w:eastAsia="en-US" w:bidi="ar-SA"/>
        </w:rPr>
        <w:t>3、现场维修响应时间：&lt;2小时，宕机备件8小时到达现场。提供无限次现场人工服务。</w:t>
      </w:r>
    </w:p>
    <w:p w14:paraId="17C725CE">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textAlignment w:val="auto"/>
        <w:rPr>
          <w:rFonts w:ascii="宋体" w:hAnsi="宋体" w:eastAsia="宋体" w:cs="宋体"/>
          <w:color w:val="auto"/>
          <w:sz w:val="24"/>
          <w:szCs w:val="24"/>
          <w:highlight w:val="none"/>
          <w:lang w:val="en-US" w:eastAsia="en-US" w:bidi="ar-SA"/>
        </w:rPr>
      </w:pPr>
      <w:r>
        <w:rPr>
          <w:rFonts w:hint="eastAsia" w:ascii="宋体" w:hAnsi="宋体" w:eastAsia="宋体" w:cs="宋体"/>
          <w:color w:val="auto"/>
          <w:sz w:val="24"/>
          <w:szCs w:val="24"/>
          <w:highlight w:val="none"/>
          <w:lang w:val="en-US" w:eastAsia="zh-CN" w:bidi="ar-SA"/>
        </w:rPr>
        <w:t>4</w:t>
      </w:r>
      <w:r>
        <w:rPr>
          <w:rFonts w:hint="eastAsia" w:ascii="宋体" w:hAnsi="宋体" w:eastAsia="宋体" w:cs="宋体"/>
          <w:color w:val="auto"/>
          <w:sz w:val="24"/>
          <w:szCs w:val="24"/>
          <w:highlight w:val="none"/>
          <w:lang w:val="en-US" w:eastAsia="en-US" w:bidi="ar-SA"/>
        </w:rPr>
        <w:t>、</w:t>
      </w:r>
      <w:r>
        <w:rPr>
          <w:rFonts w:hint="eastAsia" w:ascii="宋体" w:hAnsi="宋体" w:eastAsia="宋体" w:cs="宋体"/>
          <w:color w:val="auto"/>
          <w:sz w:val="24"/>
          <w:szCs w:val="24"/>
          <w:highlight w:val="none"/>
          <w:lang w:val="en-AU" w:eastAsia="en-US" w:bidi="ar-SA"/>
        </w:rPr>
        <w:t>专业保养≥4次/年，并提供定期维护保养报告</w:t>
      </w:r>
      <w:r>
        <w:rPr>
          <w:rFonts w:hint="eastAsia" w:ascii="宋体" w:hAnsi="宋体" w:eastAsia="宋体" w:cs="宋体"/>
          <w:color w:val="auto"/>
          <w:sz w:val="24"/>
          <w:szCs w:val="24"/>
          <w:highlight w:val="none"/>
          <w:lang w:val="en-US" w:eastAsia="en-US" w:bidi="ar-SA"/>
        </w:rPr>
        <w:t>。</w:t>
      </w:r>
    </w:p>
    <w:p w14:paraId="2A27022E">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textAlignment w:val="auto"/>
        <w:rPr>
          <w:rFonts w:ascii="宋体" w:hAnsi="宋体" w:eastAsia="宋体" w:cs="宋体"/>
          <w:color w:val="auto"/>
          <w:sz w:val="24"/>
          <w:szCs w:val="24"/>
          <w:highlight w:val="none"/>
          <w:lang w:val="en-US" w:eastAsia="en-US" w:bidi="ar-SA"/>
        </w:rPr>
      </w:pPr>
      <w:r>
        <w:rPr>
          <w:rFonts w:hint="eastAsia" w:ascii="宋体" w:hAnsi="宋体" w:eastAsia="宋体" w:cs="宋体"/>
          <w:color w:val="auto"/>
          <w:sz w:val="24"/>
          <w:szCs w:val="24"/>
          <w:highlight w:val="none"/>
          <w:lang w:val="en-US" w:eastAsia="zh-CN" w:bidi="ar-SA"/>
        </w:rPr>
        <w:t>5</w:t>
      </w:r>
      <w:r>
        <w:rPr>
          <w:rFonts w:hint="eastAsia" w:ascii="宋体" w:hAnsi="宋体" w:eastAsia="宋体" w:cs="宋体"/>
          <w:color w:val="auto"/>
          <w:sz w:val="24"/>
          <w:szCs w:val="24"/>
          <w:highlight w:val="none"/>
          <w:lang w:val="en-US" w:eastAsia="en-US" w:bidi="ar-SA"/>
        </w:rPr>
        <w:t>、保养内容包含：</w:t>
      </w:r>
    </w:p>
    <w:p w14:paraId="6EC8D52B">
      <w:pPr>
        <w:keepNext w:val="0"/>
        <w:keepLines w:val="0"/>
        <w:pageBreakBefore w:val="0"/>
        <w:widowControl w:val="0"/>
        <w:tabs>
          <w:tab w:val="left" w:pos="852"/>
        </w:tabs>
        <w:kinsoku/>
        <w:wordWrap/>
        <w:overflowPunct/>
        <w:topLinePunct w:val="0"/>
        <w:autoSpaceDE w:val="0"/>
        <w:autoSpaceDN w:val="0"/>
        <w:bidi w:val="0"/>
        <w:adjustRightInd/>
        <w:snapToGrid/>
        <w:spacing w:line="360" w:lineRule="auto"/>
        <w:ind w:firstLine="0" w:firstLineChars="0"/>
        <w:jc w:val="lef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1）机器外观检查及保养：包含机器主机外壳、机器监视器、键盘轮、探头、轨迹球等内容。</w:t>
      </w:r>
    </w:p>
    <w:p w14:paraId="71C44D32">
      <w:pPr>
        <w:keepNext w:val="0"/>
        <w:keepLines w:val="0"/>
        <w:pageBreakBefore w:val="0"/>
        <w:widowControl w:val="0"/>
        <w:tabs>
          <w:tab w:val="left" w:pos="852"/>
        </w:tabs>
        <w:kinsoku/>
        <w:wordWrap/>
        <w:overflowPunct/>
        <w:topLinePunct w:val="0"/>
        <w:autoSpaceDE w:val="0"/>
        <w:autoSpaceDN w:val="0"/>
        <w:bidi w:val="0"/>
        <w:adjustRightInd/>
        <w:snapToGrid/>
        <w:spacing w:line="360" w:lineRule="auto"/>
        <w:ind w:firstLine="0" w:firstLineChars="0"/>
        <w:jc w:val="lef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2）机器功能检查：包含B模式、M模式、CF模式、PW/CW模式、4D模式功能正常，参数可调节；其它模式测量功能是否正常及附件功能检查等内容。</w:t>
      </w:r>
    </w:p>
    <w:p w14:paraId="125EC811">
      <w:pPr>
        <w:keepNext w:val="0"/>
        <w:keepLines w:val="0"/>
        <w:pageBreakBefore w:val="0"/>
        <w:widowControl w:val="0"/>
        <w:tabs>
          <w:tab w:val="left" w:pos="852"/>
        </w:tabs>
        <w:kinsoku/>
        <w:wordWrap/>
        <w:overflowPunct/>
        <w:topLinePunct w:val="0"/>
        <w:autoSpaceDE w:val="0"/>
        <w:autoSpaceDN w:val="0"/>
        <w:bidi w:val="0"/>
        <w:adjustRightInd/>
        <w:snapToGrid/>
        <w:spacing w:line="360" w:lineRule="auto"/>
        <w:ind w:firstLine="0" w:firstLineChars="0"/>
        <w:jc w:val="lef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3）机器清洁：包含机身清洁、键盘清洁、探头清洁、过滤网清洁、作台内部风扇及防尘网等内容。</w:t>
      </w:r>
    </w:p>
    <w:p w14:paraId="4FFD3D22">
      <w:pPr>
        <w:keepNext w:val="0"/>
        <w:keepLines w:val="0"/>
        <w:pageBreakBefore w:val="0"/>
        <w:widowControl w:val="0"/>
        <w:tabs>
          <w:tab w:val="left" w:pos="640"/>
        </w:tabs>
        <w:kinsoku/>
        <w:wordWrap/>
        <w:overflowPunct/>
        <w:topLinePunct w:val="0"/>
        <w:autoSpaceDE w:val="0"/>
        <w:autoSpaceDN w:val="0"/>
        <w:bidi w:val="0"/>
        <w:adjustRightInd/>
        <w:snapToGrid/>
        <w:spacing w:line="360" w:lineRule="auto"/>
        <w:ind w:firstLine="0" w:firstLineChars="0"/>
        <w:jc w:val="lef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kern w:val="0"/>
          <w:sz w:val="24"/>
          <w:szCs w:val="24"/>
          <w:highlight w:val="none"/>
        </w:rPr>
        <w:t>机器调试调整：包含维修诊断、</w:t>
      </w:r>
      <w:r>
        <w:rPr>
          <w:rFonts w:hint="eastAsia" w:ascii="宋体" w:hAnsi="宋体" w:eastAsia="宋体" w:cs="宋体"/>
          <w:color w:val="auto"/>
          <w:sz w:val="24"/>
          <w:szCs w:val="24"/>
          <w:highlight w:val="none"/>
        </w:rPr>
        <w:t>电源检测和调整、UPS电池检测、键盘升降系统检测、参数校准等内容。</w:t>
      </w:r>
    </w:p>
    <w:p w14:paraId="2D5623D4">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textAlignment w:val="auto"/>
        <w:rPr>
          <w:rFonts w:ascii="宋体" w:hAnsi="宋体" w:eastAsia="宋体" w:cs="宋体"/>
          <w:color w:val="auto"/>
          <w:sz w:val="24"/>
          <w:szCs w:val="24"/>
          <w:highlight w:val="none"/>
          <w:lang w:val="en-US" w:eastAsia="en-US" w:bidi="ar-SA"/>
        </w:rPr>
      </w:pPr>
      <w:r>
        <w:rPr>
          <w:rFonts w:hint="eastAsia" w:ascii="宋体" w:hAnsi="宋体" w:eastAsia="宋体" w:cs="宋体"/>
          <w:color w:val="auto"/>
          <w:sz w:val="24"/>
          <w:szCs w:val="24"/>
          <w:highlight w:val="none"/>
          <w:lang w:val="en-US" w:eastAsia="en-US" w:bidi="ar-SA"/>
        </w:rPr>
        <w:t>5）机器其它系统检查：系统文件、存储系统状态数据、系统时间的准确性、图像存储磁盘剩余空间、DVD-RAM和MOD驱动器的读写性能。</w:t>
      </w:r>
    </w:p>
    <w:p w14:paraId="3553554B">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textAlignment w:val="auto"/>
        <w:rPr>
          <w:rFonts w:ascii="宋体" w:hAnsi="宋体" w:eastAsia="宋体" w:cs="宋体"/>
          <w:color w:val="auto"/>
          <w:sz w:val="24"/>
          <w:szCs w:val="24"/>
          <w:highlight w:val="none"/>
          <w:lang w:val="en-US" w:eastAsia="en-US" w:bidi="ar-SA"/>
        </w:rPr>
      </w:pPr>
      <w:r>
        <w:rPr>
          <w:rFonts w:hint="eastAsia" w:ascii="宋体" w:hAnsi="宋体" w:eastAsia="宋体" w:cs="宋体"/>
          <w:color w:val="auto"/>
          <w:sz w:val="24"/>
          <w:szCs w:val="24"/>
          <w:highlight w:val="none"/>
          <w:lang w:val="en-US" w:eastAsia="zh-CN" w:bidi="ar-SA"/>
        </w:rPr>
        <w:t>6</w:t>
      </w:r>
      <w:r>
        <w:rPr>
          <w:rFonts w:hint="eastAsia" w:ascii="宋体" w:hAnsi="宋体" w:eastAsia="宋体" w:cs="宋体"/>
          <w:color w:val="auto"/>
          <w:sz w:val="24"/>
          <w:szCs w:val="24"/>
          <w:highlight w:val="none"/>
          <w:lang w:val="en-US" w:eastAsia="en-US" w:bidi="ar-SA"/>
        </w:rPr>
        <w:t>、保证所保设备开机率&gt;97%（按照每年365个工作日计算），每低于一个百分点相应延长保修期7天。</w:t>
      </w:r>
    </w:p>
    <w:p w14:paraId="7F54F7CC">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textAlignment w:val="auto"/>
        <w:rPr>
          <w:rFonts w:ascii="宋体" w:hAnsi="宋体" w:eastAsia="宋体" w:cs="宋体"/>
          <w:color w:val="auto"/>
          <w:sz w:val="24"/>
          <w:szCs w:val="24"/>
          <w:highlight w:val="none"/>
          <w:lang w:val="en-US" w:eastAsia="en-US" w:bidi="ar-SA"/>
        </w:rPr>
      </w:pPr>
      <w:r>
        <w:rPr>
          <w:rFonts w:hint="eastAsia" w:ascii="宋体" w:hAnsi="宋体" w:eastAsia="宋体" w:cs="宋体"/>
          <w:color w:val="auto"/>
          <w:sz w:val="24"/>
          <w:szCs w:val="24"/>
          <w:highlight w:val="none"/>
          <w:lang w:val="en-US" w:eastAsia="en-US" w:bidi="ar-SA"/>
        </w:rPr>
        <w:t>▲</w:t>
      </w:r>
      <w:r>
        <w:rPr>
          <w:rFonts w:hint="eastAsia" w:ascii="宋体" w:hAnsi="宋体" w:eastAsia="宋体" w:cs="宋体"/>
          <w:color w:val="auto"/>
          <w:sz w:val="24"/>
          <w:szCs w:val="24"/>
          <w:highlight w:val="none"/>
          <w:lang w:val="en-US" w:eastAsia="zh-CN" w:bidi="ar-SA"/>
        </w:rPr>
        <w:t>7</w:t>
      </w:r>
      <w:r>
        <w:rPr>
          <w:rFonts w:hint="eastAsia" w:ascii="宋体" w:hAnsi="宋体" w:eastAsia="宋体" w:cs="宋体"/>
          <w:color w:val="auto"/>
          <w:sz w:val="24"/>
          <w:szCs w:val="24"/>
          <w:highlight w:val="none"/>
          <w:lang w:val="en-US" w:eastAsia="en-US" w:bidi="ar-SA"/>
        </w:rPr>
        <w:t>、最终服务商现场超声维修工程师≥3名，均具备维修资质（提供工程师原厂培训资质证书。</w:t>
      </w:r>
    </w:p>
    <w:p w14:paraId="679134E0">
      <w:pPr>
        <w:keepNext w:val="0"/>
        <w:keepLines w:val="0"/>
        <w:pageBreakBefore w:val="0"/>
        <w:widowControl w:val="0"/>
        <w:numPr>
          <w:ilvl w:val="0"/>
          <w:numId w:val="0"/>
        </w:numPr>
        <w:kinsoku/>
        <w:wordWrap/>
        <w:overflowPunct/>
        <w:topLinePunct w:val="0"/>
        <w:autoSpaceDE w:val="0"/>
        <w:autoSpaceDN w:val="0"/>
        <w:bidi w:val="0"/>
        <w:adjustRightInd/>
        <w:snapToGrid/>
        <w:spacing w:after="0" w:line="360" w:lineRule="auto"/>
        <w:textAlignment w:val="auto"/>
        <w:rPr>
          <w:rFonts w:ascii="宋体" w:hAnsi="宋体" w:eastAsia="宋体" w:cs="宋体"/>
          <w:color w:val="auto"/>
          <w:sz w:val="24"/>
          <w:szCs w:val="24"/>
          <w:highlight w:val="none"/>
          <w:lang w:val="en-US" w:eastAsia="en-US" w:bidi="ar-SA"/>
        </w:rPr>
      </w:pPr>
      <w:r>
        <w:rPr>
          <w:rFonts w:hint="eastAsia" w:ascii="宋体" w:hAnsi="宋体" w:eastAsia="宋体" w:cs="宋体"/>
          <w:color w:val="auto"/>
          <w:sz w:val="24"/>
          <w:szCs w:val="24"/>
          <w:highlight w:val="none"/>
          <w:lang w:val="en-US" w:eastAsia="zh-CN" w:bidi="ar-SA"/>
        </w:rPr>
        <w:t>8、</w:t>
      </w:r>
      <w:r>
        <w:rPr>
          <w:rFonts w:hint="eastAsia" w:ascii="宋体" w:hAnsi="宋体" w:eastAsia="宋体" w:cs="宋体"/>
          <w:color w:val="auto"/>
          <w:sz w:val="24"/>
          <w:szCs w:val="24"/>
          <w:highlight w:val="none"/>
          <w:lang w:val="en-US" w:eastAsia="en-US" w:bidi="ar-SA"/>
        </w:rPr>
        <w:t>如设备在8小时内不能修复，需提供同等及以上高端机型的备用机器供科室免费使用。</w:t>
      </w:r>
    </w:p>
    <w:p w14:paraId="41B26D7A">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textAlignment w:val="auto"/>
        <w:rPr>
          <w:rFonts w:ascii="宋体" w:hAnsi="宋体" w:eastAsia="宋体" w:cs="宋体"/>
          <w:color w:val="auto"/>
          <w:sz w:val="24"/>
          <w:szCs w:val="24"/>
          <w:highlight w:val="none"/>
          <w:lang w:val="en-US" w:eastAsia="en-US" w:bidi="ar-SA"/>
        </w:rPr>
      </w:pPr>
      <w:r>
        <w:rPr>
          <w:rFonts w:hint="eastAsia" w:ascii="宋体" w:hAnsi="宋体" w:eastAsia="宋体" w:cs="宋体"/>
          <w:color w:val="auto"/>
          <w:sz w:val="24"/>
          <w:szCs w:val="24"/>
          <w:highlight w:val="none"/>
          <w:lang w:val="en-US" w:eastAsia="en-US" w:bidi="ar-SA"/>
        </w:rPr>
        <w:t>▲</w:t>
      </w:r>
      <w:r>
        <w:rPr>
          <w:rFonts w:hint="eastAsia" w:ascii="宋体" w:hAnsi="宋体" w:eastAsia="宋体" w:cs="宋体"/>
          <w:color w:val="auto"/>
          <w:sz w:val="24"/>
          <w:szCs w:val="24"/>
          <w:highlight w:val="none"/>
          <w:lang w:val="en-US" w:eastAsia="zh-CN" w:bidi="ar-SA"/>
        </w:rPr>
        <w:t>9</w:t>
      </w:r>
      <w:r>
        <w:rPr>
          <w:rFonts w:hint="eastAsia" w:ascii="宋体" w:hAnsi="宋体" w:eastAsia="宋体" w:cs="宋体"/>
          <w:color w:val="auto"/>
          <w:sz w:val="24"/>
          <w:szCs w:val="24"/>
          <w:highlight w:val="none"/>
          <w:lang w:val="en-US" w:eastAsia="en-US" w:bidi="ar-SA"/>
        </w:rPr>
        <w:t>、最终服务商在国内设有备件仓库，提供地址、联系人、库房产权证明或租赁证明。</w:t>
      </w:r>
    </w:p>
    <w:p w14:paraId="3962FFDA">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textAlignment w:val="auto"/>
        <w:rPr>
          <w:rFonts w:ascii="宋体" w:hAnsi="宋体" w:eastAsia="宋体" w:cs="宋体"/>
          <w:color w:val="auto"/>
          <w:sz w:val="24"/>
          <w:szCs w:val="24"/>
          <w:highlight w:val="none"/>
          <w:lang w:val="en-US" w:eastAsia="en-US" w:bidi="ar-SA"/>
        </w:rPr>
      </w:pPr>
      <w:r>
        <w:rPr>
          <w:rFonts w:hint="eastAsia" w:ascii="宋体" w:hAnsi="宋体" w:eastAsia="宋体" w:cs="宋体"/>
          <w:color w:val="auto"/>
          <w:sz w:val="24"/>
          <w:szCs w:val="24"/>
          <w:highlight w:val="none"/>
          <w:lang w:val="en-US" w:eastAsia="zh-CN" w:bidi="ar-SA"/>
        </w:rPr>
        <w:t>10</w:t>
      </w:r>
      <w:r>
        <w:rPr>
          <w:rFonts w:hint="eastAsia" w:ascii="宋体" w:hAnsi="宋体" w:eastAsia="宋体" w:cs="宋体"/>
          <w:color w:val="auto"/>
          <w:sz w:val="24"/>
          <w:szCs w:val="24"/>
          <w:highlight w:val="none"/>
          <w:lang w:val="en-US" w:eastAsia="en-US" w:bidi="ar-SA"/>
        </w:rPr>
        <w:t>、备件供应和更换：所更换的备件全部为原厂全新备件并提供原厂证明。</w:t>
      </w:r>
    </w:p>
    <w:p w14:paraId="0D591DAF">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textAlignment w:val="auto"/>
        <w:rPr>
          <w:rFonts w:ascii="宋体" w:hAnsi="宋体" w:eastAsia="宋体" w:cs="宋体"/>
          <w:color w:val="auto"/>
          <w:sz w:val="24"/>
          <w:szCs w:val="24"/>
          <w:highlight w:val="none"/>
          <w:lang w:val="en-US" w:eastAsia="en-US" w:bidi="ar-SA"/>
        </w:rPr>
      </w:pPr>
      <w:r>
        <w:rPr>
          <w:rFonts w:hint="eastAsia" w:ascii="宋体" w:hAnsi="宋体" w:eastAsia="宋体" w:cs="宋体"/>
          <w:color w:val="auto"/>
          <w:sz w:val="24"/>
          <w:szCs w:val="24"/>
          <w:highlight w:val="none"/>
          <w:lang w:val="en-US" w:eastAsia="zh-CN" w:bidi="ar-SA"/>
        </w:rPr>
        <w:t>11</w:t>
      </w:r>
      <w:r>
        <w:rPr>
          <w:rFonts w:hint="eastAsia" w:ascii="宋体" w:hAnsi="宋体" w:eastAsia="宋体" w:cs="宋体"/>
          <w:color w:val="auto"/>
          <w:sz w:val="24"/>
          <w:szCs w:val="24"/>
          <w:highlight w:val="none"/>
          <w:lang w:val="en-US" w:eastAsia="en-US" w:bidi="ar-SA"/>
        </w:rPr>
        <w:t>、最终服务商具备合法来源的高级故障诊断维修钥匙，可完全使用维修诊断和校准软件。</w:t>
      </w:r>
    </w:p>
    <w:p w14:paraId="1DA67064">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textAlignment w:val="auto"/>
        <w:rPr>
          <w:rFonts w:hint="eastAsia" w:ascii="宋体" w:hAnsi="宋体" w:eastAsia="宋体" w:cs="宋体"/>
          <w:b/>
          <w:bCs/>
          <w:color w:val="000000"/>
          <w:kern w:val="0"/>
          <w:sz w:val="32"/>
          <w:szCs w:val="32"/>
          <w:lang w:val="en-US" w:eastAsia="en-US" w:bidi="ar-SA"/>
        </w:rPr>
      </w:pPr>
      <w:r>
        <w:rPr>
          <w:rFonts w:hint="eastAsia" w:ascii="宋体" w:hAnsi="宋体" w:eastAsia="宋体" w:cs="宋体"/>
          <w:color w:val="auto"/>
          <w:sz w:val="24"/>
          <w:szCs w:val="24"/>
          <w:highlight w:val="none"/>
          <w:lang w:val="en-US" w:eastAsia="en-US" w:bidi="ar-SA"/>
        </w:rPr>
        <w:t>1</w:t>
      </w:r>
      <w:r>
        <w:rPr>
          <w:rFonts w:hint="eastAsia" w:ascii="宋体" w:hAnsi="宋体" w:eastAsia="宋体" w:cs="宋体"/>
          <w:color w:val="auto"/>
          <w:sz w:val="24"/>
          <w:szCs w:val="24"/>
          <w:highlight w:val="none"/>
          <w:lang w:val="en-US" w:eastAsia="zh-CN" w:bidi="ar-SA"/>
        </w:rPr>
        <w:t>2</w:t>
      </w:r>
      <w:r>
        <w:rPr>
          <w:rFonts w:hint="eastAsia" w:ascii="宋体" w:hAnsi="宋体" w:eastAsia="宋体" w:cs="宋体"/>
          <w:color w:val="auto"/>
          <w:sz w:val="24"/>
          <w:szCs w:val="24"/>
          <w:highlight w:val="none"/>
          <w:lang w:val="en-US" w:eastAsia="en-US" w:bidi="ar-SA"/>
        </w:rPr>
        <w:t>、最终服务商每次维保任务完成后，维保工程师应及时提供工单，由使用科室及设备管理科室签字确认并留存复写联。年度维保服务期结束时提供全年维保资料，并对维修的故障进行分析。</w:t>
      </w:r>
    </w:p>
    <w:p w14:paraId="7176B115">
      <w:pPr>
        <w:widowControl/>
        <w:spacing w:line="486" w:lineRule="exact"/>
        <w:ind w:firstLine="241" w:firstLineChars="100"/>
        <w:contextualSpacing/>
        <w:rPr>
          <w:rFonts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2.2 采购标的需满足的服务标准、期限、效率等要求；</w:t>
      </w:r>
    </w:p>
    <w:p w14:paraId="27CA2B7A">
      <w:pPr>
        <w:tabs>
          <w:tab w:val="left" w:pos="900"/>
        </w:tabs>
        <w:autoSpaceDE/>
        <w:autoSpaceDN/>
        <w:spacing w:line="486" w:lineRule="exact"/>
        <w:ind w:firstLine="240" w:firstLineChars="100"/>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（1）采购标的需满足的服务标准、效率要求</w:t>
      </w:r>
    </w:p>
    <w:p w14:paraId="4B83C9C6">
      <w:pPr>
        <w:spacing w:line="486" w:lineRule="exact"/>
        <w:ind w:firstLine="480" w:firstLineChars="200"/>
        <w:contextualSpacing/>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详见 需满足的质量、安全、技术规格、物理特性等要求。</w:t>
      </w:r>
    </w:p>
    <w:p w14:paraId="6BBC90C8">
      <w:pPr>
        <w:tabs>
          <w:tab w:val="left" w:pos="900"/>
        </w:tabs>
        <w:autoSpaceDE/>
        <w:autoSpaceDN/>
        <w:spacing w:line="486" w:lineRule="exact"/>
        <w:ind w:firstLine="220" w:firstLineChars="100"/>
        <w:rPr>
          <w:rFonts w:ascii="宋体" w:hAnsi="宋体" w:eastAsia="宋体" w:cs="宋体"/>
          <w:color w:val="auto"/>
          <w:sz w:val="24"/>
          <w:szCs w:val="24"/>
          <w:highlight w:val="none"/>
          <w:lang w:eastAsia="zh-CN"/>
        </w:rPr>
      </w:pPr>
      <w:r>
        <w:rPr>
          <w:rFonts w:hint="eastAsia" w:ascii="宋体" w:hAnsi="宋体" w:eastAsia="宋体" w:cs="宋体"/>
          <w:color w:val="auto"/>
          <w:szCs w:val="24"/>
          <w:highlight w:val="none"/>
          <w:lang w:eastAsia="zh-CN"/>
        </w:rPr>
        <w:t>（</w:t>
      </w:r>
      <w:r>
        <w:rPr>
          <w:rFonts w:hint="eastAsia" w:ascii="宋体" w:hAnsi="宋体" w:eastAsia="宋体" w:cs="宋体"/>
          <w:color w:val="auto"/>
          <w:sz w:val="24"/>
          <w:szCs w:val="24"/>
          <w:highlight w:val="none"/>
          <w:lang w:eastAsia="zh-CN"/>
        </w:rPr>
        <w:t>2）采购标的需满足的服务期限要求</w:t>
      </w:r>
    </w:p>
    <w:p w14:paraId="02F7D093">
      <w:pPr>
        <w:tabs>
          <w:tab w:val="left" w:pos="900"/>
        </w:tabs>
        <w:spacing w:line="360" w:lineRule="auto"/>
        <w:ind w:firstLine="480" w:firstLineChars="200"/>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val="en-US" w:eastAsia="zh-CN"/>
        </w:rPr>
        <w:t>详见“</w:t>
      </w:r>
      <w:r>
        <w:rPr>
          <w:rFonts w:hint="eastAsia" w:ascii="宋体" w:hAnsi="宋体" w:eastAsia="宋体" w:cs="宋体"/>
          <w:b w:val="0"/>
          <w:bCs w:val="0"/>
          <w:color w:val="auto"/>
          <w:sz w:val="24"/>
          <w:szCs w:val="24"/>
          <w:highlight w:val="none"/>
          <w:lang w:eastAsia="zh-CN"/>
        </w:rPr>
        <w:t>采购标的需求一览表</w:t>
      </w:r>
      <w:r>
        <w:rPr>
          <w:rFonts w:hint="eastAsia" w:ascii="宋体" w:hAnsi="宋体" w:eastAsia="宋体" w:cs="宋体"/>
          <w:b w:val="0"/>
          <w:bCs w:val="0"/>
          <w:color w:val="auto"/>
          <w:sz w:val="24"/>
          <w:szCs w:val="24"/>
          <w:highlight w:val="none"/>
          <w:lang w:val="en-US" w:eastAsia="zh-CN"/>
        </w:rPr>
        <w:t>”</w:t>
      </w:r>
    </w:p>
    <w:p w14:paraId="0AE2DA87">
      <w:pPr>
        <w:tabs>
          <w:tab w:val="left" w:pos="900"/>
        </w:tabs>
        <w:spacing w:line="360" w:lineRule="auto"/>
        <w:ind w:firstLine="482" w:firstLineChars="200"/>
        <w:rPr>
          <w:rFonts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2.3为落实政府采购政策需满足的要求；</w:t>
      </w:r>
    </w:p>
    <w:p w14:paraId="5128B9DD">
      <w:pPr>
        <w:tabs>
          <w:tab w:val="left" w:pos="900"/>
        </w:tabs>
        <w:spacing w:line="486" w:lineRule="exact"/>
        <w:ind w:firstLine="480" w:firstLineChars="200"/>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促进中小企业发展政策：根据《政府采购促进中小企业发展管理办法》的通知（财库〔2020〕46号）规定，本项目供应商所投产品为中小企业制造的，供应商应出具招标文件要求的《中小企业声明函》给予证明，否则评标时不予认可。供应商应对提交的中小企业声明函的真实性负责，提交的中小企业声明函不真实的，应承担相应的法律责任。</w:t>
      </w:r>
    </w:p>
    <w:p w14:paraId="3BF58668">
      <w:pPr>
        <w:tabs>
          <w:tab w:val="left" w:pos="900"/>
        </w:tabs>
        <w:spacing w:line="486" w:lineRule="exact"/>
        <w:ind w:firstLine="480" w:firstLineChars="200"/>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（2）监狱企业扶持政策：供应商所投产品为监狱企业制造的，将视同为小型或微型企业，将对该投标产品的投标价给予10%的扣除。</w:t>
      </w:r>
      <w:r>
        <w:rPr>
          <w:rFonts w:hint="eastAsia" w:ascii="宋体" w:hAnsi="宋体" w:eastAsia="宋体" w:cs="宋体"/>
          <w:iCs/>
          <w:color w:val="auto"/>
          <w:sz w:val="24"/>
          <w:szCs w:val="24"/>
          <w:highlight w:val="none"/>
          <w:lang w:eastAsia="zh-CN"/>
        </w:rPr>
        <w:t>应提供由省级以上监狱管理局、戒毒管理局（含新疆生产建设兵团）出具的属于监狱企业的证明文件。供应商应对提交的属于监狱企业的证明文件的真实性负责，提交的监狱企业的证明文件不真实的，应承担相应的法律责任</w:t>
      </w:r>
      <w:r>
        <w:rPr>
          <w:rFonts w:hint="eastAsia" w:ascii="宋体" w:hAnsi="宋体" w:eastAsia="宋体" w:cs="宋体"/>
          <w:color w:val="auto"/>
          <w:sz w:val="24"/>
          <w:szCs w:val="24"/>
          <w:highlight w:val="none"/>
          <w:lang w:eastAsia="zh-CN"/>
        </w:rPr>
        <w:t>。（专门面向中小企业采购或预留份额的情况不适用）</w:t>
      </w:r>
    </w:p>
    <w:p w14:paraId="2A99F737">
      <w:pPr>
        <w:tabs>
          <w:tab w:val="left" w:pos="900"/>
        </w:tabs>
        <w:spacing w:line="486" w:lineRule="exact"/>
        <w:ind w:firstLine="480" w:firstLineChars="200"/>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促进残疾人就业政府采购政策：根据《三部门联合发布关于促进残疾人就业政府采购政策的通知》（财库〔2017〕141号）规定，符合条件的残疾人福利性单位在参加本项目政府采购活动时，供应商应出具招标文件要求的《残疾人福利性单位声明函》，并对声明的真实性承担法律责任。中标、成交供应商为残疾人福利性单位的，采购代理机构将随中标结果同时公告其《残疾人福利性单位声明函》，接受社会监督。残疾人福利性单位视同小型、微型企业。不重复享受政策。（专门面向中小企业采购或预留份额的情况不适用）</w:t>
      </w:r>
    </w:p>
    <w:p w14:paraId="71062C92">
      <w:pPr>
        <w:autoSpaceDE/>
        <w:autoSpaceDN/>
        <w:spacing w:line="486" w:lineRule="exact"/>
        <w:ind w:firstLine="480" w:firstLineChars="200"/>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（4）鼓励节能、环保政策：依据《财政部发展改革委生态环境部市场监管总局关于调整优化节能产品、环境标志产品政府采购执行机制的通知（财库（2019）9号）》执行。</w:t>
      </w:r>
    </w:p>
    <w:p w14:paraId="055B370C">
      <w:pPr>
        <w:tabs>
          <w:tab w:val="left" w:pos="900"/>
        </w:tabs>
        <w:autoSpaceDE/>
        <w:autoSpaceDN/>
        <w:spacing w:line="360" w:lineRule="auto"/>
        <w:ind w:firstLine="480" w:firstLineChars="200"/>
        <w:jc w:val="both"/>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（5）实施本国产品标准及相关政策：依据《</w:t>
      </w:r>
      <w:r>
        <w:rPr>
          <w:rFonts w:hint="eastAsia" w:ascii="宋体" w:hAnsi="宋体" w:eastAsia="宋体" w:cs="宋体"/>
          <w:color w:val="auto"/>
          <w:sz w:val="24"/>
          <w:szCs w:val="24"/>
          <w:highlight w:val="none"/>
          <w:shd w:val="clear" w:color="auto" w:fill="FFFFFF"/>
          <w:lang w:eastAsia="zh-CN"/>
        </w:rPr>
        <w:t>国务院办公厅关于在政府采购中实施本国产品标准及相关政策的通知</w:t>
      </w:r>
      <w:r>
        <w:rPr>
          <w:rFonts w:hint="eastAsia" w:ascii="宋体" w:hAnsi="宋体" w:eastAsia="宋体" w:cs="宋体"/>
          <w:color w:val="auto"/>
          <w:sz w:val="24"/>
          <w:szCs w:val="24"/>
          <w:highlight w:val="none"/>
          <w:lang w:eastAsia="zh-CN"/>
        </w:rPr>
        <w:t>》（国办发〔2025〕34号）规定，本项目供应商所投产品</w:t>
      </w:r>
      <w:r>
        <w:rPr>
          <w:rFonts w:hint="eastAsia" w:ascii="宋体" w:hAnsi="宋体" w:eastAsia="宋体" w:cs="宋体"/>
          <w:color w:val="auto"/>
          <w:sz w:val="24"/>
          <w:szCs w:val="24"/>
          <w:highlight w:val="none"/>
          <w:shd w:val="clear" w:color="auto" w:fill="FFFFFF"/>
          <w:lang w:eastAsia="zh-CN"/>
        </w:rPr>
        <w:t>在中国境内生产，即在中华人民共和国关境内实现从原材料、组件到产品的属性改变。且在中国境内生产的组件成本占比应当达到规定比例</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shd w:val="clear" w:color="auto" w:fill="FFFFFF"/>
          <w:lang w:eastAsia="zh-CN"/>
        </w:rPr>
        <w:t>依法对本国产品给予价格评审优惠，对本国产品的报价给予20%的价格扣除，用扣除后的价格参与评审。</w:t>
      </w:r>
      <w:r>
        <w:rPr>
          <w:rFonts w:hint="eastAsia" w:ascii="宋体" w:hAnsi="宋体" w:eastAsia="宋体" w:cs="宋体"/>
          <w:b/>
          <w:bCs/>
          <w:color w:val="auto"/>
          <w:sz w:val="24"/>
          <w:szCs w:val="24"/>
          <w:highlight w:val="none"/>
          <w:lang w:eastAsia="zh-CN"/>
        </w:rPr>
        <w:t>供应商应出具招标文件要求的证明材料给予证明，否则评标时不予认可</w:t>
      </w:r>
      <w:r>
        <w:rPr>
          <w:rFonts w:hint="eastAsia" w:ascii="宋体" w:hAnsi="宋体" w:eastAsia="宋体" w:cs="宋体"/>
          <w:color w:val="auto"/>
          <w:sz w:val="24"/>
          <w:szCs w:val="24"/>
          <w:highlight w:val="none"/>
          <w:lang w:eastAsia="zh-CN"/>
        </w:rPr>
        <w:t>。</w:t>
      </w:r>
      <w:r>
        <w:rPr>
          <w:rFonts w:hint="eastAsia" w:ascii="宋体" w:hAnsi="宋体" w:eastAsia="宋体" w:cs="宋体"/>
          <w:b/>
          <w:bCs/>
          <w:color w:val="auto"/>
          <w:sz w:val="24"/>
          <w:szCs w:val="24"/>
          <w:highlight w:val="none"/>
          <w:lang w:eastAsia="zh-CN"/>
        </w:rPr>
        <w:t>供应商应对提交的证明材料真实性负责，</w:t>
      </w:r>
      <w:r>
        <w:rPr>
          <w:rFonts w:hint="eastAsia" w:ascii="宋体" w:hAnsi="宋体" w:eastAsia="宋体" w:cs="宋体"/>
          <w:color w:val="auto"/>
          <w:sz w:val="24"/>
          <w:szCs w:val="24"/>
          <w:highlight w:val="none"/>
          <w:lang w:eastAsia="zh-CN"/>
        </w:rPr>
        <w:t>提交证明材料不真实的，应承担相应的法律责任。（</w:t>
      </w:r>
      <w:r>
        <w:rPr>
          <w:rFonts w:hint="eastAsia" w:ascii="宋体" w:hAnsi="宋体" w:eastAsia="宋体" w:cs="宋体"/>
          <w:color w:val="auto"/>
          <w:sz w:val="24"/>
          <w:szCs w:val="24"/>
          <w:highlight w:val="none"/>
          <w:lang w:val="en-US" w:eastAsia="zh-CN"/>
        </w:rPr>
        <w:t>本项目不适用</w:t>
      </w:r>
      <w:r>
        <w:rPr>
          <w:rFonts w:hint="eastAsia" w:ascii="宋体" w:hAnsi="宋体" w:eastAsia="宋体" w:cs="宋体"/>
          <w:color w:val="auto"/>
          <w:sz w:val="24"/>
          <w:szCs w:val="24"/>
          <w:highlight w:val="none"/>
          <w:lang w:eastAsia="zh-CN"/>
        </w:rPr>
        <w:t>）</w:t>
      </w:r>
    </w:p>
    <w:p w14:paraId="3360E622">
      <w:pPr>
        <w:autoSpaceDE/>
        <w:autoSpaceDN/>
        <w:spacing w:line="486" w:lineRule="exact"/>
        <w:ind w:firstLine="482" w:firstLineChars="200"/>
        <w:rPr>
          <w:rFonts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2.4采购标的的其他技术、服务等要求；</w:t>
      </w:r>
    </w:p>
    <w:p w14:paraId="291A2C79">
      <w:pPr>
        <w:tabs>
          <w:tab w:val="left" w:pos="900"/>
        </w:tabs>
        <w:spacing w:line="360" w:lineRule="auto"/>
        <w:ind w:firstLine="480" w:firstLineChars="200"/>
        <w:rPr>
          <w:rFonts w:hint="default"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eastAsia="zh-CN"/>
        </w:rPr>
        <w:t>投标人需按照招标文件要求提供常驻服务机构整体情况</w:t>
      </w:r>
      <w:r>
        <w:rPr>
          <w:rFonts w:hint="eastAsia" w:ascii="宋体" w:hAnsi="宋体" w:eastAsia="宋体" w:cs="宋体"/>
          <w:bCs/>
          <w:color w:val="auto"/>
          <w:sz w:val="24"/>
          <w:szCs w:val="24"/>
          <w:highlight w:val="none"/>
          <w:lang w:val="en-US" w:eastAsia="zh-CN"/>
        </w:rPr>
        <w:t>介绍、</w:t>
      </w:r>
      <w:r>
        <w:rPr>
          <w:rFonts w:hint="eastAsia" w:ascii="宋体" w:hAnsi="宋体" w:eastAsia="宋体" w:cs="宋体"/>
          <w:bCs/>
          <w:color w:val="auto"/>
          <w:sz w:val="24"/>
          <w:szCs w:val="24"/>
          <w:highlight w:val="none"/>
          <w:lang w:eastAsia="zh-CN"/>
        </w:rPr>
        <w:t>技术支持团队整体情况及人员安排、对本次服务目的理解、整体服务方案、</w:t>
      </w:r>
      <w:r>
        <w:rPr>
          <w:rFonts w:hint="eastAsia" w:ascii="宋体" w:hAnsi="宋体" w:eastAsia="宋体" w:cs="宋体"/>
          <w:bCs/>
          <w:color w:val="auto"/>
          <w:sz w:val="24"/>
          <w:szCs w:val="24"/>
          <w:highlight w:val="none"/>
          <w:lang w:val="en-US" w:eastAsia="zh-CN"/>
        </w:rPr>
        <w:t>以及</w:t>
      </w:r>
      <w:r>
        <w:rPr>
          <w:rFonts w:hint="eastAsia" w:ascii="宋体" w:hAnsi="宋体" w:eastAsia="宋体" w:cs="宋体"/>
          <w:bCs/>
          <w:color w:val="auto"/>
          <w:sz w:val="24"/>
          <w:szCs w:val="24"/>
          <w:highlight w:val="none"/>
          <w:lang w:eastAsia="zh-CN"/>
        </w:rPr>
        <w:t>应急预案</w:t>
      </w:r>
      <w:r>
        <w:rPr>
          <w:rFonts w:hint="eastAsia" w:ascii="宋体" w:hAnsi="宋体" w:eastAsia="宋体" w:cs="宋体"/>
          <w:bCs/>
          <w:color w:val="auto"/>
          <w:sz w:val="24"/>
          <w:szCs w:val="24"/>
          <w:highlight w:val="none"/>
          <w:lang w:val="en-US" w:eastAsia="zh-CN"/>
        </w:rPr>
        <w:t>等。</w:t>
      </w:r>
    </w:p>
    <w:p w14:paraId="3871EC3B">
      <w:pPr>
        <w:tabs>
          <w:tab w:val="left" w:pos="900"/>
        </w:tabs>
        <w:spacing w:line="360" w:lineRule="auto"/>
        <w:ind w:firstLine="482" w:firstLineChars="200"/>
        <w:rPr>
          <w:rFonts w:ascii="宋体" w:hAnsi="宋体" w:eastAsia="宋体" w:cs="宋体"/>
          <w:b/>
          <w:color w:val="auto"/>
          <w:sz w:val="24"/>
          <w:szCs w:val="24"/>
          <w:highlight w:val="none"/>
          <w:lang w:eastAsia="zh-CN"/>
        </w:rPr>
      </w:pPr>
      <w:r>
        <w:rPr>
          <w:rFonts w:hint="eastAsia" w:ascii="宋体" w:hAnsi="宋体" w:eastAsia="宋体" w:cs="宋体"/>
          <w:b/>
          <w:color w:val="auto"/>
          <w:sz w:val="24"/>
          <w:szCs w:val="24"/>
          <w:highlight w:val="none"/>
          <w:lang w:eastAsia="zh-CN"/>
        </w:rPr>
        <w:t>3.采购标的的验收标准</w:t>
      </w:r>
    </w:p>
    <w:p w14:paraId="3A22B0EC">
      <w:pPr>
        <w:widowControl w:val="0"/>
        <w:autoSpaceDE w:val="0"/>
        <w:autoSpaceDN w:val="0"/>
        <w:spacing w:before="0" w:line="360" w:lineRule="auto"/>
        <w:ind w:left="0" w:firstLine="476"/>
        <w:rPr>
          <w:rFonts w:ascii="宋体" w:hAnsi="宋体" w:eastAsia="宋体" w:cs="宋体"/>
          <w:color w:val="auto"/>
          <w:sz w:val="24"/>
          <w:szCs w:val="22"/>
          <w:highlight w:val="none"/>
          <w:lang w:val="en-US" w:eastAsia="zh-CN" w:bidi="ar-SA"/>
        </w:rPr>
      </w:pPr>
      <w:bookmarkStart w:id="27" w:name="_Toc181860788"/>
      <w:bookmarkStart w:id="28" w:name="_Toc15601"/>
      <w:r>
        <w:rPr>
          <w:rFonts w:hint="eastAsia" w:ascii="宋体" w:hAnsi="宋体" w:eastAsia="宋体" w:cs="宋体"/>
          <w:color w:val="auto"/>
          <w:sz w:val="24"/>
          <w:szCs w:val="22"/>
          <w:highlight w:val="none"/>
          <w:lang w:val="en-US" w:eastAsia="zh-CN" w:bidi="ar-SA"/>
        </w:rPr>
        <w:t>3.</w:t>
      </w:r>
      <w:r>
        <w:rPr>
          <w:rFonts w:ascii="宋体" w:hAnsi="宋体" w:eastAsia="宋体" w:cs="宋体"/>
          <w:color w:val="auto"/>
          <w:sz w:val="24"/>
          <w:szCs w:val="22"/>
          <w:highlight w:val="none"/>
          <w:lang w:val="en-US" w:eastAsia="zh-CN" w:bidi="ar-SA"/>
        </w:rPr>
        <w:t>1</w:t>
      </w:r>
      <w:r>
        <w:rPr>
          <w:rFonts w:hint="eastAsia" w:ascii="宋体" w:hAnsi="宋体" w:eastAsia="宋体" w:cs="宋体"/>
          <w:color w:val="auto"/>
          <w:sz w:val="24"/>
          <w:szCs w:val="22"/>
          <w:highlight w:val="none"/>
          <w:lang w:val="en-US" w:eastAsia="zh-CN" w:bidi="ar-SA"/>
        </w:rPr>
        <w:t>符合采购人服务范围要求。</w:t>
      </w:r>
      <w:bookmarkEnd w:id="27"/>
      <w:bookmarkEnd w:id="28"/>
    </w:p>
    <w:p w14:paraId="17F1E27C">
      <w:pPr>
        <w:widowControl w:val="0"/>
        <w:autoSpaceDE w:val="0"/>
        <w:autoSpaceDN w:val="0"/>
        <w:spacing w:before="0" w:line="360" w:lineRule="auto"/>
        <w:ind w:left="0" w:firstLine="476"/>
        <w:rPr>
          <w:rFonts w:ascii="宋体" w:hAnsi="宋体" w:eastAsia="宋体" w:cs="宋体"/>
          <w:color w:val="auto"/>
          <w:sz w:val="24"/>
          <w:szCs w:val="22"/>
          <w:highlight w:val="none"/>
          <w:lang w:val="en-US" w:eastAsia="zh-CN" w:bidi="ar-SA"/>
        </w:rPr>
      </w:pPr>
      <w:bookmarkStart w:id="29" w:name="_Toc26326"/>
      <w:bookmarkStart w:id="30" w:name="_Toc181860789"/>
      <w:r>
        <w:rPr>
          <w:rFonts w:hint="eastAsia" w:ascii="宋体" w:hAnsi="宋体" w:eastAsia="宋体" w:cs="宋体"/>
          <w:color w:val="auto"/>
          <w:sz w:val="24"/>
          <w:szCs w:val="22"/>
          <w:highlight w:val="none"/>
          <w:lang w:val="en-US" w:eastAsia="zh-CN" w:bidi="ar-SA"/>
        </w:rPr>
        <w:t>3.</w:t>
      </w:r>
      <w:r>
        <w:rPr>
          <w:rFonts w:ascii="宋体" w:hAnsi="宋体" w:eastAsia="宋体" w:cs="宋体"/>
          <w:color w:val="auto"/>
          <w:sz w:val="24"/>
          <w:szCs w:val="22"/>
          <w:highlight w:val="none"/>
          <w:lang w:val="en-US" w:eastAsia="zh-CN" w:bidi="ar-SA"/>
        </w:rPr>
        <w:t>2</w:t>
      </w:r>
      <w:r>
        <w:rPr>
          <w:rFonts w:hint="eastAsia" w:ascii="宋体" w:hAnsi="宋体" w:eastAsia="宋体" w:cs="宋体"/>
          <w:color w:val="auto"/>
          <w:sz w:val="24"/>
          <w:szCs w:val="22"/>
          <w:highlight w:val="none"/>
          <w:lang w:val="en-US" w:eastAsia="zh-CN" w:bidi="ar-SA"/>
        </w:rPr>
        <w:t>供应商配置的硬件设备（如涉及）符合采购人要求。</w:t>
      </w:r>
      <w:bookmarkEnd w:id="29"/>
      <w:bookmarkEnd w:id="30"/>
    </w:p>
    <w:p w14:paraId="56C039B9">
      <w:pPr>
        <w:widowControl w:val="0"/>
        <w:autoSpaceDE w:val="0"/>
        <w:autoSpaceDN w:val="0"/>
        <w:spacing w:before="0" w:line="360" w:lineRule="auto"/>
        <w:ind w:left="0" w:firstLine="476"/>
        <w:rPr>
          <w:rFonts w:ascii="宋体" w:hAnsi="宋体" w:eastAsia="宋体" w:cs="宋体"/>
          <w:color w:val="auto"/>
          <w:sz w:val="24"/>
          <w:szCs w:val="22"/>
          <w:highlight w:val="none"/>
          <w:lang w:val="en-US" w:eastAsia="zh-CN" w:bidi="ar-SA"/>
        </w:rPr>
      </w:pPr>
      <w:bookmarkStart w:id="31" w:name="_Toc181860790"/>
      <w:bookmarkStart w:id="32" w:name="_Toc11917"/>
      <w:r>
        <w:rPr>
          <w:rFonts w:hint="eastAsia" w:ascii="宋体" w:hAnsi="宋体" w:eastAsia="宋体" w:cs="宋体"/>
          <w:color w:val="auto"/>
          <w:sz w:val="24"/>
          <w:szCs w:val="22"/>
          <w:highlight w:val="none"/>
          <w:lang w:val="en-US" w:eastAsia="zh-CN" w:bidi="ar-SA"/>
        </w:rPr>
        <w:t>3.</w:t>
      </w:r>
      <w:r>
        <w:rPr>
          <w:rFonts w:ascii="宋体" w:hAnsi="宋体" w:eastAsia="宋体" w:cs="宋体"/>
          <w:color w:val="auto"/>
          <w:sz w:val="24"/>
          <w:szCs w:val="22"/>
          <w:highlight w:val="none"/>
          <w:lang w:val="en-US" w:eastAsia="zh-CN" w:bidi="ar-SA"/>
        </w:rPr>
        <w:t>3</w:t>
      </w:r>
      <w:r>
        <w:rPr>
          <w:rFonts w:hint="eastAsia" w:ascii="宋体" w:hAnsi="宋体" w:eastAsia="宋体" w:cs="宋体"/>
          <w:color w:val="auto"/>
          <w:sz w:val="24"/>
          <w:szCs w:val="22"/>
          <w:highlight w:val="none"/>
          <w:lang w:val="en-US" w:eastAsia="zh-CN" w:bidi="ar-SA"/>
        </w:rPr>
        <w:t>完成采购人要求的工作内容。</w:t>
      </w:r>
      <w:bookmarkEnd w:id="31"/>
      <w:bookmarkEnd w:id="32"/>
    </w:p>
    <w:p w14:paraId="7538C814">
      <w:pPr>
        <w:pStyle w:val="9"/>
        <w:spacing w:before="0" w:line="360" w:lineRule="auto"/>
        <w:ind w:left="0" w:firstLine="476"/>
      </w:pPr>
      <w:bookmarkStart w:id="33" w:name="_Toc32098"/>
      <w:bookmarkStart w:id="34" w:name="_Toc181860791"/>
      <w:r>
        <w:rPr>
          <w:rFonts w:hint="eastAsia" w:ascii="宋体" w:hAnsi="宋体" w:eastAsia="宋体" w:cs="宋体"/>
          <w:color w:val="auto"/>
          <w:sz w:val="24"/>
          <w:szCs w:val="22"/>
          <w:highlight w:val="none"/>
          <w:lang w:val="en-US" w:eastAsia="zh-CN" w:bidi="ar-SA"/>
        </w:rPr>
        <w:t>3.</w:t>
      </w:r>
      <w:r>
        <w:rPr>
          <w:rFonts w:ascii="宋体" w:hAnsi="宋体" w:eastAsia="宋体" w:cs="宋体"/>
          <w:color w:val="auto"/>
          <w:sz w:val="24"/>
          <w:szCs w:val="22"/>
          <w:highlight w:val="none"/>
          <w:lang w:val="en-US" w:eastAsia="zh-CN" w:bidi="ar-SA"/>
        </w:rPr>
        <w:t>4</w:t>
      </w:r>
      <w:r>
        <w:rPr>
          <w:rFonts w:hint="eastAsia" w:ascii="宋体" w:hAnsi="宋体" w:eastAsia="宋体" w:cs="宋体"/>
          <w:color w:val="auto"/>
          <w:sz w:val="24"/>
          <w:szCs w:val="22"/>
          <w:highlight w:val="none"/>
          <w:lang w:val="en-US" w:eastAsia="zh-CN" w:bidi="ar-SA"/>
        </w:rPr>
        <w:t>达到采购人要求的服务和质量标准</w:t>
      </w:r>
      <w:bookmarkEnd w:id="33"/>
      <w:bookmarkEnd w:id="34"/>
      <w:r>
        <w:rPr>
          <w:rFonts w:hint="eastAsia" w:ascii="宋体" w:hAnsi="宋体" w:eastAsia="宋体" w:cs="宋体"/>
          <w:color w:val="auto"/>
          <w:sz w:val="24"/>
          <w:szCs w:val="22"/>
          <w:highlight w:val="none"/>
          <w:lang w:val="en-US" w:eastAsia="zh-CN" w:bidi="ar-SA"/>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47426F5"/>
    <w:rsid w:val="1E1B28A9"/>
    <w:rsid w:val="4C50175E"/>
    <w:rsid w:val="747426F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qFormat/>
    <w:uiPriority w:val="1"/>
    <w:pPr>
      <w:outlineLvl w:val="0"/>
    </w:pPr>
    <w:rPr>
      <w:sz w:val="36"/>
      <w:szCs w:val="36"/>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style>
  <w:style w:type="paragraph" w:styleId="4">
    <w:name w:val="Body Text"/>
    <w:basedOn w:val="1"/>
    <w:qFormat/>
    <w:uiPriority w:val="1"/>
    <w:rPr>
      <w:sz w:val="24"/>
      <w:szCs w:val="24"/>
    </w:rPr>
  </w:style>
  <w:style w:type="paragraph" w:styleId="5">
    <w:name w:val="toc 2"/>
    <w:basedOn w:val="1"/>
    <w:next w:val="1"/>
    <w:qFormat/>
    <w:uiPriority w:val="39"/>
    <w:pPr>
      <w:tabs>
        <w:tab w:val="right" w:leader="dot" w:pos="8937"/>
      </w:tabs>
      <w:spacing w:line="312" w:lineRule="auto"/>
      <w:ind w:left="420" w:leftChars="200"/>
    </w:pPr>
  </w:style>
  <w:style w:type="character" w:styleId="8">
    <w:name w:val="Strong"/>
    <w:basedOn w:val="7"/>
    <w:qFormat/>
    <w:uiPriority w:val="0"/>
    <w:rPr>
      <w:b/>
    </w:rPr>
  </w:style>
  <w:style w:type="paragraph" w:customStyle="1" w:styleId="9">
    <w:name w:val="列表段落11"/>
    <w:basedOn w:val="1"/>
    <w:qFormat/>
    <w:uiPriority w:val="1"/>
    <w:pPr>
      <w:spacing w:before="134"/>
      <w:ind w:left="1196" w:hanging="720"/>
    </w:pPr>
    <w:rPr>
      <w:sz w:val="20"/>
    </w:rPr>
  </w:style>
  <w:style w:type="paragraph" w:customStyle="1" w:styleId="10">
    <w:name w:val="Table Paragraph"/>
    <w:basedOn w:val="1"/>
    <w:qFormat/>
    <w:uiPriority w:val="1"/>
  </w:style>
  <w:style w:type="paragraph" w:customStyle="1" w:styleId="11">
    <w:name w:val="正文3"/>
    <w:qFormat/>
    <w:uiPriority w:val="99"/>
    <w:pPr>
      <w:jc w:val="both"/>
    </w:pPr>
    <w:rPr>
      <w:rFonts w:ascii="Calibri" w:hAnsi="Calibri" w:eastAsia="宋体" w:cs="Calibri"/>
      <w:kern w:val="2"/>
      <w:sz w:val="21"/>
      <w:szCs w:val="21"/>
      <w:lang w:val="en-US" w:eastAsia="zh-CN" w:bidi="ar-SA"/>
    </w:rPr>
  </w:style>
  <w:style w:type="paragraph" w:customStyle="1" w:styleId="12">
    <w:name w:val="列出段落1"/>
    <w:basedOn w:val="1"/>
    <w:qFormat/>
    <w:uiPriority w:val="1"/>
    <w:pPr>
      <w:spacing w:before="134"/>
      <w:ind w:left="1196" w:hanging="720"/>
    </w:pPr>
    <w:rPr>
      <w:sz w:val="20"/>
    </w:rPr>
  </w:style>
  <w:style w:type="table" w:customStyle="1" w:styleId="13">
    <w:name w:val="Table Normal"/>
    <w:unhideWhenUsed/>
    <w:qFormat/>
    <w:uiPriority w:val="2"/>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29</Pages>
  <Words>28910</Words>
  <Characters>32346</Characters>
  <Lines>0</Lines>
  <Paragraphs>0</Paragraphs>
  <TotalTime>0</TotalTime>
  <ScaleCrop>false</ScaleCrop>
  <LinksUpToDate>false</LinksUpToDate>
  <CharactersWithSpaces>32359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2026-04-21T07:16:00Z</dcterms:created>
  <dc:creator>张珊。</dc:creator>
  <cp:lastModifiedBy>Serena</cp:lastModifiedBy>
  <dcterms:modified xsi:type="dcterms:W3CDTF">2026-08-10T06:16:03Z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B9378A8C16EF49009FB2C398DD83701D_11</vt:lpwstr>
  </property>
  <property fmtid="{D5CDD505-2E9C-101B-9397-08002B2CF9AE}" pid="4" name="KSOTemplateDocerSaveRecord">
    <vt:lpwstr>eyJoZGlkIjoiMTUxNjU4Y2I1ZTg1ZmY0MTJiZWRhYWQxYzNmOTNlNDEiLCJ1c2VySWQiOiIyMTg5Mjc5NjMifQ==</vt:lpwstr>
  </property>
</Properties>
</file>