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74D2A3">
      <w:pPr>
        <w:jc w:val="center"/>
        <w:rPr>
          <w:rFonts w:hint="default" w:ascii="Times New Roman" w:hAnsi="Times New Roman" w:cs="Times New Roman"/>
          <w:b/>
          <w:bCs/>
          <w:sz w:val="32"/>
          <w:szCs w:val="40"/>
          <w:lang w:val="en-US" w:eastAsia="zh-CN"/>
        </w:rPr>
      </w:pPr>
      <w:r>
        <w:rPr>
          <w:rFonts w:hint="eastAsia" w:ascii="Times New Roman" w:hAnsi="Times New Roman" w:cs="Times New Roman"/>
          <w:b/>
          <w:bCs/>
          <w:sz w:val="32"/>
          <w:szCs w:val="40"/>
          <w:lang w:val="en-US" w:eastAsia="zh-CN"/>
        </w:rPr>
        <w:t>北京福彩商业综合体宣传项目</w:t>
      </w:r>
      <w:r>
        <w:rPr>
          <w:rFonts w:hint="default" w:ascii="Times New Roman" w:hAnsi="Times New Roman" w:cs="Times New Roman"/>
          <w:b/>
          <w:bCs/>
          <w:sz w:val="32"/>
          <w:szCs w:val="40"/>
          <w:lang w:val="en-US" w:eastAsia="zh-CN"/>
        </w:rPr>
        <w:t>招标公告</w:t>
      </w:r>
    </w:p>
    <w:p w14:paraId="1C0909A8">
      <w:pPr>
        <w:jc w:val="center"/>
        <w:rPr>
          <w:rFonts w:hint="default" w:ascii="Times New Roman" w:hAnsi="Times New Roman" w:cs="Times New Roman"/>
          <w:b/>
          <w:bCs/>
          <w:sz w:val="32"/>
          <w:szCs w:val="40"/>
          <w:lang w:val="en-US" w:eastAsia="zh-CN"/>
        </w:rPr>
      </w:pPr>
    </w:p>
    <w:p w14:paraId="13AD2E5A">
      <w:pPr>
        <w:pStyle w:val="2"/>
        <w:spacing w:before="0" w:line="360" w:lineRule="auto"/>
        <w:jc w:val="left"/>
        <w:rPr>
          <w:rFonts w:hint="default" w:ascii="Times New Roman" w:hAnsi="Times New Roman" w:eastAsia="宋体" w:cs="Times New Roman"/>
          <w:sz w:val="24"/>
          <w:szCs w:val="24"/>
          <w:highlight w:val="none"/>
        </w:rPr>
      </w:pPr>
      <w:bookmarkStart w:id="0" w:name="_Toc35393790"/>
      <w:bookmarkStart w:id="1" w:name="_Toc35393621"/>
      <w:bookmarkStart w:id="2" w:name="_Toc28359002"/>
      <w:bookmarkStart w:id="3" w:name="_Toc28359079"/>
      <w:bookmarkStart w:id="4" w:name="_Hlk24379207"/>
      <w:r>
        <w:rPr>
          <w:rFonts w:hint="default" w:ascii="Times New Roman" w:hAnsi="Times New Roman" w:eastAsia="宋体" w:cs="Times New Roman"/>
          <w:sz w:val="24"/>
          <w:szCs w:val="24"/>
        </w:rPr>
        <w:t>一、</w:t>
      </w:r>
      <w:r>
        <w:rPr>
          <w:rFonts w:hint="default" w:ascii="Times New Roman" w:hAnsi="Times New Roman" w:eastAsia="宋体" w:cs="Times New Roman"/>
          <w:sz w:val="24"/>
          <w:szCs w:val="24"/>
          <w:highlight w:val="none"/>
        </w:rPr>
        <w:t>项目基本情况</w:t>
      </w:r>
      <w:bookmarkEnd w:id="0"/>
      <w:bookmarkEnd w:id="1"/>
      <w:bookmarkEnd w:id="2"/>
      <w:bookmarkEnd w:id="3"/>
      <w:bookmarkStart w:id="31" w:name="_GoBack"/>
      <w:bookmarkEnd w:id="31"/>
    </w:p>
    <w:p w14:paraId="4DF45AF0">
      <w:pPr>
        <w:spacing w:line="360" w:lineRule="auto"/>
        <w:ind w:firstLine="480" w:firstLineChars="200"/>
        <w:rPr>
          <w:rFonts w:hint="default" w:ascii="Times New Roman" w:hAnsi="Times New Roman" w:eastAsia="宋体" w:cs="Times New Roman"/>
          <w:sz w:val="24"/>
          <w:highlight w:val="none"/>
          <w:lang w:val="en-US" w:eastAsia="zh-CN"/>
        </w:rPr>
      </w:pPr>
      <w:r>
        <w:rPr>
          <w:rFonts w:hint="default" w:ascii="Times New Roman" w:hAnsi="Times New Roman" w:eastAsia="宋体" w:cs="Times New Roman"/>
          <w:sz w:val="24"/>
          <w:highlight w:val="none"/>
        </w:rPr>
        <w:t>1.项目编号：</w:t>
      </w:r>
      <w:r>
        <w:rPr>
          <w:rFonts w:hint="eastAsia" w:cs="Times New Roman"/>
          <w:sz w:val="24"/>
          <w:highlight w:val="none"/>
          <w:lang w:eastAsia="zh-CN"/>
        </w:rPr>
        <w:t>BJJQ-2026-761</w:t>
      </w:r>
    </w:p>
    <w:p w14:paraId="1B6529C2">
      <w:pPr>
        <w:spacing w:line="360" w:lineRule="auto"/>
        <w:ind w:firstLine="480" w:firstLineChars="200"/>
        <w:rPr>
          <w:rFonts w:hint="eastAsia" w:ascii="Times New Roman" w:hAnsi="Times New Roman" w:eastAsia="宋体" w:cs="Times New Roman"/>
          <w:sz w:val="24"/>
          <w:highlight w:val="none"/>
          <w:lang w:eastAsia="zh-CN"/>
        </w:rPr>
      </w:pPr>
      <w:r>
        <w:rPr>
          <w:rFonts w:hint="default" w:ascii="Times New Roman" w:hAnsi="Times New Roman" w:eastAsia="宋体" w:cs="Times New Roman"/>
          <w:sz w:val="24"/>
          <w:highlight w:val="none"/>
        </w:rPr>
        <w:t>2.项目名称：</w:t>
      </w:r>
      <w:r>
        <w:rPr>
          <w:rFonts w:hint="eastAsia"/>
          <w:sz w:val="24"/>
          <w:highlight w:val="none"/>
          <w:lang w:eastAsia="zh-CN"/>
        </w:rPr>
        <w:t>北京福彩商业综合体宣传项目</w:t>
      </w:r>
    </w:p>
    <w:bookmarkEnd w:id="4"/>
    <w:p w14:paraId="750889AB">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w:t>
      </w:r>
      <w:r>
        <w:rPr>
          <w:rFonts w:hint="default" w:ascii="Times New Roman" w:hAnsi="Times New Roman" w:eastAsia="宋体" w:cs="Times New Roman"/>
          <w:color w:val="auto"/>
          <w:sz w:val="24"/>
          <w:highlight w:val="none"/>
          <w:lang w:val="en-US" w:eastAsia="zh-CN"/>
        </w:rPr>
        <w:t>本部分</w:t>
      </w:r>
      <w:r>
        <w:rPr>
          <w:rFonts w:hint="default" w:ascii="Times New Roman" w:hAnsi="Times New Roman" w:eastAsia="宋体" w:cs="Times New Roman"/>
          <w:color w:val="auto"/>
          <w:sz w:val="24"/>
          <w:highlight w:val="none"/>
        </w:rPr>
        <w:t>项目预算金额：</w:t>
      </w:r>
      <w:r>
        <w:rPr>
          <w:rFonts w:hint="eastAsia" w:cs="Times New Roman"/>
          <w:color w:val="auto"/>
          <w:sz w:val="24"/>
          <w:highlight w:val="none"/>
          <w:u w:val="single"/>
          <w:lang w:val="en-US" w:eastAsia="zh-CN"/>
        </w:rPr>
        <w:t>119</w:t>
      </w:r>
      <w:r>
        <w:rPr>
          <w:rFonts w:hint="default" w:ascii="Times New Roman" w:hAnsi="Times New Roman" w:eastAsia="宋体" w:cs="Times New Roman"/>
          <w:color w:val="auto"/>
          <w:sz w:val="24"/>
          <w:highlight w:val="none"/>
          <w:u w:val="single"/>
        </w:rPr>
        <w:t>.</w:t>
      </w:r>
      <w:r>
        <w:rPr>
          <w:rFonts w:hint="eastAsia" w:cs="Times New Roman"/>
          <w:color w:val="auto"/>
          <w:sz w:val="24"/>
          <w:highlight w:val="none"/>
          <w:u w:val="single"/>
          <w:lang w:val="en-US" w:eastAsia="zh-CN"/>
        </w:rPr>
        <w:t>88</w:t>
      </w:r>
      <w:r>
        <w:rPr>
          <w:rFonts w:hint="default" w:ascii="Times New Roman" w:hAnsi="Times New Roman" w:eastAsia="宋体" w:cs="Times New Roman"/>
          <w:color w:val="auto"/>
          <w:sz w:val="24"/>
          <w:highlight w:val="none"/>
        </w:rPr>
        <w:t>万元、项目最高限价（如有）：</w:t>
      </w:r>
      <w:r>
        <w:rPr>
          <w:rFonts w:hint="default" w:ascii="Times New Roman" w:hAnsi="Times New Roman" w:eastAsia="宋体" w:cs="Times New Roman"/>
          <w:color w:val="auto"/>
          <w:sz w:val="24"/>
          <w:highlight w:val="none"/>
          <w:u w:val="single"/>
        </w:rPr>
        <w:t xml:space="preserve"> </w:t>
      </w:r>
      <w:r>
        <w:rPr>
          <w:rFonts w:hint="default" w:ascii="Times New Roman" w:hAnsi="Times New Roman" w:eastAsia="宋体" w:cs="Times New Roman"/>
          <w:color w:val="auto"/>
          <w:sz w:val="24"/>
          <w:highlight w:val="none"/>
          <w:u w:val="single"/>
          <w:lang w:val="en-US" w:eastAsia="zh-CN"/>
        </w:rPr>
        <w:t>/</w:t>
      </w:r>
      <w:r>
        <w:rPr>
          <w:rFonts w:hint="default" w:ascii="Times New Roman" w:hAnsi="Times New Roman" w:eastAsia="宋体" w:cs="Times New Roman"/>
          <w:color w:val="auto"/>
          <w:sz w:val="24"/>
          <w:highlight w:val="none"/>
          <w:u w:val="single"/>
        </w:rPr>
        <w:t xml:space="preserve"> </w:t>
      </w:r>
      <w:r>
        <w:rPr>
          <w:rFonts w:hint="default" w:ascii="Times New Roman" w:hAnsi="Times New Roman" w:eastAsia="宋体" w:cs="Times New Roman"/>
          <w:color w:val="auto"/>
          <w:sz w:val="24"/>
          <w:highlight w:val="none"/>
        </w:rPr>
        <w:t>万元</w:t>
      </w:r>
    </w:p>
    <w:p w14:paraId="144FE38A">
      <w:pPr>
        <w:spacing w:line="360" w:lineRule="auto"/>
        <w:ind w:firstLine="480" w:firstLineChars="200"/>
        <w:rPr>
          <w:rFonts w:hint="default" w:ascii="Times New Roman" w:hAnsi="Times New Roman" w:eastAsia="宋体" w:cs="Times New Roman"/>
          <w:sz w:val="24"/>
          <w:highlight w:val="none"/>
          <w:lang w:val="en-US" w:eastAsia="zh-CN"/>
        </w:rPr>
      </w:pPr>
      <w:r>
        <w:rPr>
          <w:rFonts w:hint="default" w:ascii="Times New Roman" w:hAnsi="Times New Roman" w:eastAsia="宋体" w:cs="Times New Roman"/>
          <w:sz w:val="24"/>
          <w:highlight w:val="none"/>
        </w:rPr>
        <w:t>4.采购需求</w:t>
      </w:r>
      <w:r>
        <w:rPr>
          <w:rFonts w:hint="default" w:ascii="Times New Roman" w:hAnsi="Times New Roman" w:eastAsia="宋体" w:cs="Times New Roman"/>
          <w:sz w:val="24"/>
          <w:highlight w:val="none"/>
          <w:lang w:val="en-US" w:eastAsia="zh-CN"/>
        </w:rPr>
        <w:t>：本项目拟依托北京市城区核心商圈商业综合体LED大屏、地下车库灯箱两类媒介开展福彩公益品牌推广，充分发挥商业综合体人流集聚、覆盖年轻消费群体与自驾车辆购物停车人群的传播优势，补齐传统线下宣传短板，将福彩品牌形象与城市商业公共空间深度融合，实现品牌宣传、公益传播与终端引流双向赋能，完善福彩多元化、场景化户外宣传矩阵，持续强化责任彩票传播、提升福彩社会公信力与品牌影响力。</w:t>
      </w:r>
    </w:p>
    <w:p w14:paraId="1453F42D">
      <w:pPr>
        <w:spacing w:line="360" w:lineRule="auto"/>
        <w:ind w:firstLine="480" w:firstLineChars="200"/>
        <w:rPr>
          <w:rFonts w:hint="default" w:ascii="Times New Roman" w:hAnsi="Times New Roman" w:eastAsia="宋体" w:cs="Times New Roman"/>
          <w:sz w:val="24"/>
          <w:highlight w:val="none"/>
          <w:u w:val="single"/>
          <w:lang w:eastAsia="zh-CN"/>
        </w:rPr>
      </w:pPr>
      <w:r>
        <w:rPr>
          <w:rFonts w:hint="default" w:ascii="Times New Roman" w:hAnsi="Times New Roman" w:eastAsia="宋体" w:cs="Times New Roman"/>
          <w:sz w:val="24"/>
          <w:highlight w:val="none"/>
        </w:rPr>
        <w:t>5.合同履行期限：自合同签订之日起至2026年12月10日期间完成合同约定的全部工作量止</w:t>
      </w:r>
      <w:r>
        <w:rPr>
          <w:rFonts w:hint="default" w:ascii="Times New Roman" w:hAnsi="Times New Roman" w:eastAsia="宋体" w:cs="Times New Roman"/>
          <w:sz w:val="24"/>
          <w:highlight w:val="none"/>
          <w:lang w:eastAsia="zh-CN"/>
        </w:rPr>
        <w:t>。</w:t>
      </w:r>
    </w:p>
    <w:p w14:paraId="571B044F">
      <w:pPr>
        <w:spacing w:line="360" w:lineRule="auto"/>
        <w:ind w:firstLine="480" w:firstLineChars="200"/>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 xml:space="preserve">6.本项目是否接受联合体投标：□是  </w:t>
      </w:r>
      <w:r>
        <w:rPr>
          <w:rFonts w:hint="default" w:ascii="Times New Roman" w:hAnsi="Times New Roman" w:eastAsia="宋体" w:cs="Times New Roman"/>
          <w:b/>
          <w:color w:val="auto"/>
          <w:sz w:val="24"/>
          <w:highlight w:val="none"/>
        </w:rPr>
        <w:t>■</w:t>
      </w:r>
      <w:r>
        <w:rPr>
          <w:rFonts w:hint="default" w:ascii="Times New Roman" w:hAnsi="Times New Roman" w:eastAsia="宋体" w:cs="Times New Roman"/>
          <w:sz w:val="24"/>
          <w:highlight w:val="none"/>
        </w:rPr>
        <w:t>否。</w:t>
      </w:r>
    </w:p>
    <w:p w14:paraId="15C8F857">
      <w:pPr>
        <w:spacing w:line="360" w:lineRule="auto"/>
        <w:ind w:firstLine="480" w:firstLineChars="200"/>
        <w:rPr>
          <w:rFonts w:hint="default" w:ascii="Times New Roman" w:hAnsi="Times New Roman" w:eastAsia="宋体" w:cs="Times New Roman"/>
          <w:sz w:val="24"/>
          <w:highlight w:val="none"/>
        </w:rPr>
      </w:pPr>
    </w:p>
    <w:p w14:paraId="3AAF5475">
      <w:pPr>
        <w:pStyle w:val="2"/>
        <w:spacing w:before="0" w:line="360" w:lineRule="auto"/>
        <w:jc w:val="left"/>
        <w:rPr>
          <w:rFonts w:hint="default" w:ascii="Times New Roman" w:hAnsi="Times New Roman" w:eastAsia="宋体" w:cs="Times New Roman"/>
          <w:sz w:val="24"/>
          <w:szCs w:val="24"/>
        </w:rPr>
      </w:pPr>
      <w:bookmarkStart w:id="5" w:name="_Toc28359003"/>
      <w:bookmarkStart w:id="6" w:name="_Toc28359080"/>
      <w:bookmarkStart w:id="7" w:name="_Toc35393791"/>
      <w:bookmarkStart w:id="8" w:name="_Toc35393622"/>
      <w:r>
        <w:rPr>
          <w:rFonts w:hint="default" w:ascii="Times New Roman" w:hAnsi="Times New Roman" w:eastAsia="宋体" w:cs="Times New Roman"/>
          <w:sz w:val="24"/>
          <w:szCs w:val="24"/>
        </w:rPr>
        <w:t>二、申请人的资格要求（须同时满足）</w:t>
      </w:r>
      <w:bookmarkEnd w:id="5"/>
      <w:bookmarkEnd w:id="6"/>
      <w:bookmarkEnd w:id="7"/>
      <w:bookmarkEnd w:id="8"/>
    </w:p>
    <w:p w14:paraId="243986A2">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1.满足《中华人民共和国政府采购法》第二十二条规定；</w:t>
      </w:r>
    </w:p>
    <w:p w14:paraId="46C0F186">
      <w:pPr>
        <w:spacing w:line="360" w:lineRule="auto"/>
        <w:ind w:firstLine="480" w:firstLineChars="200"/>
        <w:rPr>
          <w:rFonts w:hint="default" w:ascii="Times New Roman" w:hAnsi="Times New Roman" w:eastAsia="宋体" w:cs="Times New Roman"/>
          <w:sz w:val="24"/>
        </w:rPr>
      </w:pPr>
      <w:bookmarkStart w:id="9" w:name="_Toc28359081"/>
      <w:bookmarkStart w:id="10" w:name="_Toc28359004"/>
      <w:r>
        <w:rPr>
          <w:rFonts w:hint="default" w:ascii="Times New Roman" w:hAnsi="Times New Roman" w:eastAsia="宋体" w:cs="Times New Roman"/>
          <w:sz w:val="24"/>
        </w:rPr>
        <w:t>2.落实政府采购政策需满足的资格要求：</w:t>
      </w:r>
    </w:p>
    <w:p w14:paraId="6F1560AB">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2.1 中小企业政策</w:t>
      </w:r>
    </w:p>
    <w:p w14:paraId="222619C6">
      <w:pPr>
        <w:spacing w:line="360" w:lineRule="auto"/>
        <w:ind w:firstLine="480" w:firstLineChars="200"/>
        <w:rPr>
          <w:rFonts w:hint="default" w:ascii="Times New Roman" w:hAnsi="Times New Roman" w:eastAsia="宋体" w:cs="Times New Roman"/>
          <w:sz w:val="24"/>
          <w:highlight w:val="none"/>
        </w:rPr>
      </w:pPr>
      <w:r>
        <w:rPr>
          <w:rFonts w:hint="default" w:ascii="Times New Roman" w:hAnsi="Times New Roman" w:eastAsia="宋体" w:cs="Times New Roman"/>
          <w:sz w:val="24"/>
        </w:rPr>
        <w:t>□</w:t>
      </w:r>
      <w:r>
        <w:rPr>
          <w:rFonts w:hint="default" w:ascii="Times New Roman" w:hAnsi="Times New Roman" w:eastAsia="宋体" w:cs="Times New Roman"/>
          <w:sz w:val="24"/>
          <w:highlight w:val="none"/>
        </w:rPr>
        <w:t>本项目不专门面向中小企业预留采购份额。</w:t>
      </w:r>
    </w:p>
    <w:p w14:paraId="08C0546D">
      <w:pPr>
        <w:spacing w:line="360" w:lineRule="auto"/>
        <w:ind w:firstLine="482" w:firstLineChars="200"/>
        <w:rPr>
          <w:rFonts w:hint="default" w:ascii="Times New Roman" w:hAnsi="Times New Roman" w:eastAsia="宋体" w:cs="Times New Roman"/>
          <w:sz w:val="24"/>
        </w:rPr>
      </w:pPr>
      <w:r>
        <w:rPr>
          <w:rFonts w:hint="default" w:ascii="Times New Roman" w:hAnsi="Times New Roman" w:eastAsia="宋体" w:cs="Times New Roman"/>
          <w:b/>
          <w:color w:val="auto"/>
          <w:sz w:val="24"/>
          <w:highlight w:val="none"/>
        </w:rPr>
        <w:t>■</w:t>
      </w:r>
      <w:r>
        <w:rPr>
          <w:rFonts w:hint="default" w:ascii="Times New Roman" w:hAnsi="Times New Roman" w:eastAsia="宋体" w:cs="Times New Roman"/>
          <w:sz w:val="24"/>
        </w:rPr>
        <w:t xml:space="preserve">本项目专门面向  </w:t>
      </w:r>
      <w:r>
        <w:rPr>
          <w:rFonts w:hint="default" w:ascii="Times New Roman" w:hAnsi="Times New Roman" w:eastAsia="宋体" w:cs="Times New Roman"/>
          <w:b/>
          <w:color w:val="auto"/>
          <w:sz w:val="24"/>
          <w:highlight w:val="none"/>
        </w:rPr>
        <w:t>■</w:t>
      </w:r>
      <w:r>
        <w:rPr>
          <w:rFonts w:hint="default" w:ascii="Times New Roman" w:hAnsi="Times New Roman" w:eastAsia="宋体" w:cs="Times New Roman"/>
          <w:sz w:val="24"/>
        </w:rPr>
        <w:t>中小 □小微企业  采购。即：提供的货物全部由符合政策要求的中小/小微企业制造、服务全部由符合政策要求的中小/小微企业承接。</w:t>
      </w:r>
    </w:p>
    <w:p w14:paraId="222FBAA0">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□本项目预留部分采购项目预算专门面向中小企业采购。对于预留份额，提供的货物由符合政策要求的中小企业制造、服务由符合政策要求的中小企业承接。预留份额通过以下措施进行：</w:t>
      </w:r>
      <w:r>
        <w:rPr>
          <w:rFonts w:hint="default" w:ascii="Times New Roman" w:hAnsi="Times New Roman" w:eastAsia="宋体" w:cs="Times New Roman"/>
          <w:color w:val="auto"/>
          <w:sz w:val="24"/>
          <w:u w:val="single"/>
        </w:rPr>
        <w:t xml:space="preserve"> /  </w:t>
      </w:r>
      <w:r>
        <w:rPr>
          <w:rFonts w:hint="default" w:ascii="Times New Roman" w:hAnsi="Times New Roman" w:eastAsia="宋体" w:cs="Times New Roman"/>
          <w:sz w:val="24"/>
        </w:rPr>
        <w:t>。</w:t>
      </w:r>
    </w:p>
    <w:p w14:paraId="0B3EDA5D">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2.2 其它落实政府采购政策的资格要求（如有）：</w:t>
      </w:r>
      <w:r>
        <w:rPr>
          <w:rFonts w:hint="default" w:ascii="Times New Roman" w:hAnsi="Times New Roman" w:eastAsia="宋体" w:cs="Times New Roman"/>
          <w:color w:val="auto"/>
          <w:sz w:val="24"/>
          <w:u w:val="single"/>
        </w:rPr>
        <w:t xml:space="preserve"> /  </w:t>
      </w:r>
      <w:r>
        <w:rPr>
          <w:rFonts w:hint="default" w:ascii="Times New Roman" w:hAnsi="Times New Roman" w:eastAsia="宋体" w:cs="Times New Roman"/>
          <w:sz w:val="24"/>
        </w:rPr>
        <w:t>。</w:t>
      </w:r>
    </w:p>
    <w:p w14:paraId="08C943B5">
      <w:pPr>
        <w:spacing w:line="360" w:lineRule="auto"/>
        <w:ind w:firstLine="480" w:firstLineChars="200"/>
        <w:rPr>
          <w:rFonts w:hint="default" w:ascii="Times New Roman" w:hAnsi="Times New Roman" w:eastAsia="宋体" w:cs="Times New Roman"/>
          <w:i/>
          <w:iCs/>
          <w:sz w:val="24"/>
          <w:u w:val="single"/>
        </w:rPr>
      </w:pPr>
      <w:r>
        <w:rPr>
          <w:rFonts w:hint="default" w:ascii="Times New Roman" w:hAnsi="Times New Roman" w:eastAsia="宋体" w:cs="Times New Roman"/>
          <w:sz w:val="24"/>
        </w:rPr>
        <w:t>3.本项目的特定资格要求：</w:t>
      </w:r>
    </w:p>
    <w:p w14:paraId="18259F33">
      <w:pPr>
        <w:tabs>
          <w:tab w:val="left" w:pos="900"/>
          <w:tab w:val="left" w:pos="1134"/>
          <w:tab w:val="left" w:pos="1589"/>
          <w:tab w:val="left" w:pos="5521"/>
        </w:tabs>
        <w:snapToGrid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3.1本项目是否属于政府购买服务：</w:t>
      </w:r>
    </w:p>
    <w:p w14:paraId="6EA2D043">
      <w:pPr>
        <w:tabs>
          <w:tab w:val="left" w:pos="900"/>
          <w:tab w:val="left" w:pos="1134"/>
          <w:tab w:val="left" w:pos="1589"/>
          <w:tab w:val="left" w:pos="5521"/>
        </w:tabs>
        <w:snapToGrid w:val="0"/>
        <w:spacing w:line="360" w:lineRule="auto"/>
        <w:ind w:left="991" w:leftChars="472" w:firstLine="2"/>
        <w:rPr>
          <w:rFonts w:hint="default" w:ascii="Times New Roman" w:hAnsi="Times New Roman" w:eastAsia="宋体" w:cs="Times New Roman"/>
          <w:sz w:val="24"/>
        </w:rPr>
      </w:pPr>
      <w:r>
        <w:rPr>
          <w:rFonts w:hint="default" w:ascii="Times New Roman" w:hAnsi="Times New Roman" w:eastAsia="宋体" w:cs="Times New Roman"/>
          <w:b/>
          <w:color w:val="auto"/>
          <w:sz w:val="24"/>
          <w:highlight w:val="none"/>
        </w:rPr>
        <w:t>■</w:t>
      </w:r>
      <w:r>
        <w:rPr>
          <w:rFonts w:hint="default" w:ascii="Times New Roman" w:hAnsi="Times New Roman" w:eastAsia="宋体" w:cs="Times New Roman"/>
          <w:sz w:val="24"/>
        </w:rPr>
        <w:t>否</w:t>
      </w:r>
    </w:p>
    <w:p w14:paraId="0516C67D">
      <w:pPr>
        <w:tabs>
          <w:tab w:val="left" w:pos="900"/>
          <w:tab w:val="left" w:pos="1134"/>
          <w:tab w:val="left" w:pos="1589"/>
          <w:tab w:val="left" w:pos="5521"/>
        </w:tabs>
        <w:snapToGrid w:val="0"/>
        <w:spacing w:line="360" w:lineRule="auto"/>
        <w:ind w:left="991" w:leftChars="472" w:firstLine="2"/>
        <w:rPr>
          <w:rFonts w:hint="default" w:ascii="Times New Roman" w:hAnsi="Times New Roman" w:eastAsia="宋体" w:cs="Times New Roman"/>
          <w:sz w:val="24"/>
        </w:rPr>
      </w:pPr>
      <w:r>
        <w:rPr>
          <w:rFonts w:hint="default" w:ascii="Times New Roman" w:hAnsi="Times New Roman" w:eastAsia="宋体" w:cs="Times New Roman"/>
          <w:sz w:val="24"/>
        </w:rPr>
        <w:t>□是，公益一类事业单位、使用事业编制且由财政拨款保障的群团组织，不得作为承接主体；</w:t>
      </w:r>
    </w:p>
    <w:p w14:paraId="0092021C">
      <w:pPr>
        <w:tabs>
          <w:tab w:val="left" w:pos="900"/>
          <w:tab w:val="left" w:pos="1134"/>
          <w:tab w:val="left" w:pos="1589"/>
          <w:tab w:val="left" w:pos="5521"/>
        </w:tabs>
        <w:snapToGrid w:val="0"/>
        <w:spacing w:line="360" w:lineRule="auto"/>
        <w:ind w:firstLine="480" w:firstLineChars="200"/>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3.2其他特定资格要求：</w:t>
      </w:r>
      <w:r>
        <w:rPr>
          <w:rFonts w:hint="default" w:ascii="Times New Roman" w:hAnsi="Times New Roman" w:eastAsia="宋体" w:cs="Times New Roman"/>
          <w:color w:val="auto"/>
          <w:sz w:val="24"/>
          <w:highlight w:val="none"/>
          <w:u w:val="single"/>
          <w:lang w:val="en-US" w:eastAsia="zh-CN"/>
        </w:rPr>
        <w:t>无</w:t>
      </w:r>
      <w:r>
        <w:rPr>
          <w:rFonts w:hint="default" w:ascii="Times New Roman" w:hAnsi="Times New Roman" w:eastAsia="宋体" w:cs="Times New Roman"/>
          <w:sz w:val="24"/>
          <w:highlight w:val="none"/>
        </w:rPr>
        <w:t>。</w:t>
      </w:r>
    </w:p>
    <w:p w14:paraId="75F8126B">
      <w:pPr>
        <w:spacing w:line="360" w:lineRule="auto"/>
        <w:ind w:firstLine="480" w:firstLineChars="200"/>
        <w:rPr>
          <w:rFonts w:hint="default" w:ascii="Times New Roman" w:hAnsi="Times New Roman" w:eastAsia="宋体" w:cs="Times New Roman"/>
          <w:i/>
          <w:iCs/>
          <w:sz w:val="24"/>
          <w:highlight w:val="none"/>
          <w:u w:val="single"/>
        </w:rPr>
      </w:pPr>
    </w:p>
    <w:bookmarkEnd w:id="9"/>
    <w:bookmarkEnd w:id="10"/>
    <w:p w14:paraId="55926B5A">
      <w:pPr>
        <w:pStyle w:val="2"/>
        <w:widowControl/>
        <w:spacing w:before="0" w:line="360" w:lineRule="auto"/>
        <w:jc w:val="left"/>
        <w:rPr>
          <w:rFonts w:hint="default" w:ascii="Times New Roman" w:hAnsi="Times New Roman" w:eastAsia="宋体" w:cs="Times New Roman"/>
          <w:sz w:val="24"/>
          <w:szCs w:val="24"/>
          <w:highlight w:val="none"/>
        </w:rPr>
      </w:pPr>
      <w:bookmarkStart w:id="11" w:name="_Toc35393623"/>
      <w:bookmarkStart w:id="12" w:name="_Toc35393792"/>
      <w:r>
        <w:rPr>
          <w:rFonts w:hint="default" w:ascii="Times New Roman" w:hAnsi="Times New Roman" w:eastAsia="宋体" w:cs="Times New Roman"/>
          <w:sz w:val="24"/>
          <w:szCs w:val="24"/>
          <w:highlight w:val="none"/>
        </w:rPr>
        <w:t>三、获取招标文件</w:t>
      </w:r>
      <w:bookmarkEnd w:id="11"/>
      <w:bookmarkEnd w:id="12"/>
    </w:p>
    <w:p w14:paraId="0553BBD9">
      <w:pPr>
        <w:adjustRightInd w:val="0"/>
        <w:snapToGrid w:val="0"/>
        <w:spacing w:line="360" w:lineRule="auto"/>
        <w:ind w:firstLine="480" w:firstLineChars="200"/>
        <w:rPr>
          <w:rFonts w:hint="default" w:ascii="Times New Roman" w:hAnsi="Times New Roman" w:eastAsia="宋体" w:cs="Times New Roman"/>
          <w:sz w:val="24"/>
          <w:highlight w:val="none"/>
          <w:lang w:bidi="ar"/>
        </w:rPr>
      </w:pPr>
      <w:r>
        <w:rPr>
          <w:rFonts w:hint="default" w:ascii="Times New Roman" w:hAnsi="Times New Roman" w:eastAsia="宋体" w:cs="Times New Roman"/>
          <w:color w:val="auto"/>
          <w:sz w:val="24"/>
          <w:highlight w:val="none"/>
          <w:lang w:bidi="ar"/>
        </w:rPr>
        <w:t>1.时间：</w:t>
      </w:r>
      <w:r>
        <w:rPr>
          <w:rFonts w:hint="default" w:ascii="Times New Roman" w:hAnsi="Times New Roman" w:eastAsia="宋体" w:cs="Times New Roman"/>
          <w:color w:val="auto"/>
          <w:sz w:val="24"/>
          <w:highlight w:val="none"/>
          <w:u w:val="single"/>
        </w:rPr>
        <w:t>202</w:t>
      </w:r>
      <w:r>
        <w:rPr>
          <w:rFonts w:hint="default" w:ascii="Times New Roman" w:hAnsi="Times New Roman" w:eastAsia="宋体" w:cs="Times New Roman"/>
          <w:color w:val="auto"/>
          <w:sz w:val="24"/>
          <w:highlight w:val="none"/>
          <w:u w:val="single"/>
          <w:lang w:val="en-US" w:eastAsia="zh-CN"/>
        </w:rPr>
        <w:t>6</w:t>
      </w:r>
      <w:r>
        <w:rPr>
          <w:rFonts w:hint="default" w:ascii="Times New Roman" w:hAnsi="Times New Roman" w:eastAsia="宋体" w:cs="Times New Roman"/>
          <w:color w:val="auto"/>
          <w:sz w:val="24"/>
          <w:highlight w:val="none"/>
        </w:rPr>
        <w:t>年</w:t>
      </w:r>
      <w:r>
        <w:rPr>
          <w:rFonts w:hint="eastAsia" w:cs="Times New Roman"/>
          <w:color w:val="auto"/>
          <w:sz w:val="24"/>
          <w:highlight w:val="none"/>
          <w:u w:val="single"/>
          <w:lang w:val="en-US" w:eastAsia="zh-CN"/>
        </w:rPr>
        <w:t>8</w:t>
      </w:r>
      <w:r>
        <w:rPr>
          <w:rFonts w:hint="default" w:ascii="Times New Roman" w:hAnsi="Times New Roman" w:eastAsia="宋体" w:cs="Times New Roman"/>
          <w:color w:val="auto"/>
          <w:sz w:val="24"/>
          <w:highlight w:val="none"/>
        </w:rPr>
        <w:t>月</w:t>
      </w:r>
      <w:r>
        <w:rPr>
          <w:rFonts w:hint="eastAsia" w:cs="Times New Roman"/>
          <w:color w:val="auto"/>
          <w:sz w:val="24"/>
          <w:highlight w:val="none"/>
          <w:u w:val="single"/>
          <w:lang w:val="en-US" w:eastAsia="zh-CN"/>
        </w:rPr>
        <w:t>5</w:t>
      </w:r>
      <w:r>
        <w:rPr>
          <w:rFonts w:hint="default" w:ascii="Times New Roman" w:hAnsi="Times New Roman" w:eastAsia="宋体" w:cs="Times New Roman"/>
          <w:color w:val="auto"/>
          <w:sz w:val="24"/>
          <w:highlight w:val="none"/>
        </w:rPr>
        <w:t>日</w:t>
      </w:r>
      <w:r>
        <w:rPr>
          <w:rFonts w:hint="default" w:ascii="Times New Roman" w:hAnsi="Times New Roman" w:eastAsia="宋体" w:cs="Times New Roman"/>
          <w:color w:val="auto"/>
          <w:sz w:val="24"/>
          <w:highlight w:val="none"/>
          <w:lang w:bidi="ar"/>
        </w:rPr>
        <w:t>至</w:t>
      </w:r>
      <w:r>
        <w:rPr>
          <w:rFonts w:hint="default" w:ascii="Times New Roman" w:hAnsi="Times New Roman" w:eastAsia="宋体" w:cs="Times New Roman"/>
          <w:color w:val="auto"/>
          <w:sz w:val="24"/>
          <w:highlight w:val="none"/>
          <w:u w:val="single"/>
        </w:rPr>
        <w:t>202</w:t>
      </w:r>
      <w:r>
        <w:rPr>
          <w:rFonts w:hint="default" w:ascii="Times New Roman" w:hAnsi="Times New Roman" w:eastAsia="宋体" w:cs="Times New Roman"/>
          <w:color w:val="auto"/>
          <w:sz w:val="24"/>
          <w:highlight w:val="none"/>
          <w:u w:val="single"/>
          <w:lang w:val="en-US" w:eastAsia="zh-CN"/>
        </w:rPr>
        <w:t>6</w:t>
      </w:r>
      <w:r>
        <w:rPr>
          <w:rFonts w:hint="default" w:ascii="Times New Roman" w:hAnsi="Times New Roman" w:eastAsia="宋体" w:cs="Times New Roman"/>
          <w:color w:val="auto"/>
          <w:sz w:val="24"/>
          <w:highlight w:val="none"/>
        </w:rPr>
        <w:t>年</w:t>
      </w:r>
      <w:r>
        <w:rPr>
          <w:rFonts w:hint="eastAsia" w:cs="Times New Roman"/>
          <w:color w:val="auto"/>
          <w:sz w:val="24"/>
          <w:highlight w:val="none"/>
          <w:u w:val="single"/>
          <w:lang w:val="en-US" w:eastAsia="zh-CN"/>
        </w:rPr>
        <w:t>8</w:t>
      </w:r>
      <w:r>
        <w:rPr>
          <w:rFonts w:hint="default" w:ascii="Times New Roman" w:hAnsi="Times New Roman" w:eastAsia="宋体" w:cs="Times New Roman"/>
          <w:color w:val="auto"/>
          <w:sz w:val="24"/>
          <w:highlight w:val="none"/>
        </w:rPr>
        <w:t>月</w:t>
      </w:r>
      <w:r>
        <w:rPr>
          <w:rFonts w:hint="eastAsia" w:cs="Times New Roman"/>
          <w:color w:val="auto"/>
          <w:sz w:val="24"/>
          <w:highlight w:val="none"/>
          <w:u w:val="single"/>
          <w:lang w:val="en-US" w:eastAsia="zh-CN"/>
        </w:rPr>
        <w:t>12</w:t>
      </w:r>
      <w:r>
        <w:rPr>
          <w:rFonts w:hint="default" w:ascii="Times New Roman" w:hAnsi="Times New Roman" w:eastAsia="宋体" w:cs="Times New Roman"/>
          <w:color w:val="auto"/>
          <w:sz w:val="24"/>
          <w:highlight w:val="none"/>
        </w:rPr>
        <w:t>日</w:t>
      </w:r>
      <w:r>
        <w:rPr>
          <w:rFonts w:hint="default" w:ascii="Times New Roman" w:hAnsi="Times New Roman" w:eastAsia="宋体" w:cs="Times New Roman"/>
          <w:color w:val="auto"/>
          <w:sz w:val="24"/>
          <w:highlight w:val="none"/>
          <w:lang w:bidi="ar"/>
        </w:rPr>
        <w:t>，</w:t>
      </w:r>
      <w:r>
        <w:rPr>
          <w:rFonts w:hint="default" w:ascii="Times New Roman" w:hAnsi="Times New Roman" w:eastAsia="宋体" w:cs="Times New Roman"/>
          <w:color w:val="auto"/>
          <w:sz w:val="24"/>
          <w:highlight w:val="none"/>
        </w:rPr>
        <w:t>每天上午</w:t>
      </w:r>
      <w:r>
        <w:rPr>
          <w:rFonts w:hint="default" w:ascii="Times New Roman" w:hAnsi="Times New Roman" w:eastAsia="宋体" w:cs="Times New Roman"/>
          <w:color w:val="auto"/>
          <w:sz w:val="24"/>
          <w:highlight w:val="none"/>
          <w:u w:val="single"/>
        </w:rPr>
        <w:t>9:00</w:t>
      </w:r>
      <w:r>
        <w:rPr>
          <w:rFonts w:hint="default" w:ascii="Times New Roman" w:hAnsi="Times New Roman" w:eastAsia="宋体" w:cs="Times New Roman"/>
          <w:color w:val="auto"/>
          <w:sz w:val="24"/>
          <w:highlight w:val="none"/>
        </w:rPr>
        <w:t>至</w:t>
      </w:r>
      <w:r>
        <w:rPr>
          <w:rFonts w:hint="default" w:ascii="Times New Roman" w:hAnsi="Times New Roman" w:eastAsia="宋体" w:cs="Times New Roman"/>
          <w:color w:val="auto"/>
          <w:sz w:val="24"/>
          <w:highlight w:val="none"/>
          <w:u w:val="single"/>
        </w:rPr>
        <w:t>12:00</w:t>
      </w:r>
      <w:r>
        <w:rPr>
          <w:rFonts w:hint="default" w:ascii="Times New Roman" w:hAnsi="Times New Roman" w:eastAsia="宋体" w:cs="Times New Roman"/>
          <w:color w:val="auto"/>
          <w:sz w:val="24"/>
          <w:highlight w:val="none"/>
        </w:rPr>
        <w:t>，下午</w:t>
      </w:r>
      <w:r>
        <w:rPr>
          <w:rFonts w:hint="default" w:ascii="Times New Roman" w:hAnsi="Times New Roman" w:eastAsia="宋体" w:cs="Times New Roman"/>
          <w:color w:val="auto"/>
          <w:sz w:val="24"/>
          <w:highlight w:val="none"/>
          <w:u w:val="single"/>
        </w:rPr>
        <w:t>12:00</w:t>
      </w:r>
      <w:r>
        <w:rPr>
          <w:rFonts w:hint="default" w:ascii="Times New Roman" w:hAnsi="Times New Roman" w:eastAsia="宋体" w:cs="Times New Roman"/>
          <w:color w:val="auto"/>
          <w:sz w:val="24"/>
          <w:highlight w:val="none"/>
        </w:rPr>
        <w:t>至</w:t>
      </w:r>
      <w:r>
        <w:rPr>
          <w:rFonts w:hint="default" w:ascii="Times New Roman" w:hAnsi="Times New Roman" w:eastAsia="宋体" w:cs="Times New Roman"/>
          <w:color w:val="auto"/>
          <w:sz w:val="24"/>
          <w:highlight w:val="none"/>
          <w:u w:val="single"/>
        </w:rPr>
        <w:t>17:00</w:t>
      </w:r>
      <w:r>
        <w:rPr>
          <w:rFonts w:hint="default" w:ascii="Times New Roman" w:hAnsi="Times New Roman" w:eastAsia="宋体" w:cs="Times New Roman"/>
          <w:sz w:val="24"/>
          <w:highlight w:val="none"/>
          <w:lang w:bidi="ar"/>
        </w:rPr>
        <w:t>（北京时间，法定节假日除外）。</w:t>
      </w:r>
    </w:p>
    <w:p w14:paraId="7A214700">
      <w:pPr>
        <w:adjustRightInd w:val="0"/>
        <w:snapToGrid w:val="0"/>
        <w:spacing w:line="360" w:lineRule="auto"/>
        <w:ind w:firstLine="480" w:firstLineChars="200"/>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lang w:bidi="ar"/>
        </w:rPr>
        <w:t>2.地点：北京市政府采购电子交易平台</w:t>
      </w:r>
    </w:p>
    <w:p w14:paraId="08F9762B">
      <w:pPr>
        <w:widowControl/>
        <w:adjustRightInd w:val="0"/>
        <w:snapToGrid w:val="0"/>
        <w:spacing w:line="360" w:lineRule="auto"/>
        <w:ind w:firstLine="480" w:firstLineChars="200"/>
        <w:jc w:val="left"/>
        <w:rPr>
          <w:rFonts w:hint="default" w:ascii="Times New Roman" w:hAnsi="Times New Roman" w:eastAsia="宋体" w:cs="Times New Roman"/>
          <w:sz w:val="24"/>
          <w:highlight w:val="none"/>
          <w:lang w:bidi="ar"/>
        </w:rPr>
      </w:pPr>
      <w:r>
        <w:rPr>
          <w:rFonts w:hint="default" w:ascii="Times New Roman" w:hAnsi="Times New Roman" w:eastAsia="宋体" w:cs="Times New Roman"/>
          <w:sz w:val="24"/>
          <w:highlight w:val="none"/>
          <w:lang w:bidi="ar"/>
        </w:rPr>
        <w:t>3.方式：供应商使用CA数字证书或电子营业执照登录北京市政府采购电子交易平台（https://zbcg-bjzc.zhongcy.com/bjczj-portal-site/#/home）获取电子版招标文件。</w:t>
      </w:r>
    </w:p>
    <w:p w14:paraId="5BD260F3">
      <w:pPr>
        <w:widowControl/>
        <w:adjustRightInd w:val="0"/>
        <w:snapToGrid w:val="0"/>
        <w:spacing w:line="360" w:lineRule="auto"/>
        <w:ind w:firstLine="480" w:firstLineChars="200"/>
        <w:jc w:val="left"/>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lang w:bidi="ar"/>
        </w:rPr>
        <w:t>4.售价：0元。</w:t>
      </w:r>
    </w:p>
    <w:p w14:paraId="13949E4F">
      <w:pPr>
        <w:tabs>
          <w:tab w:val="left" w:pos="900"/>
          <w:tab w:val="left" w:pos="1980"/>
        </w:tabs>
        <w:snapToGrid w:val="0"/>
        <w:spacing w:line="360" w:lineRule="auto"/>
        <w:ind w:left="840"/>
        <w:rPr>
          <w:rFonts w:hint="default" w:ascii="Times New Roman" w:hAnsi="Times New Roman" w:eastAsia="宋体" w:cs="Times New Roman"/>
          <w:sz w:val="24"/>
          <w:highlight w:val="none"/>
        </w:rPr>
      </w:pPr>
    </w:p>
    <w:p w14:paraId="2CDD48B3">
      <w:pPr>
        <w:pStyle w:val="2"/>
        <w:widowControl/>
        <w:spacing w:before="0" w:line="360" w:lineRule="auto"/>
        <w:jc w:val="left"/>
        <w:rPr>
          <w:rFonts w:hint="default" w:ascii="Times New Roman" w:hAnsi="Times New Roman" w:eastAsia="宋体" w:cs="Times New Roman"/>
          <w:sz w:val="24"/>
          <w:szCs w:val="24"/>
          <w:highlight w:val="none"/>
        </w:rPr>
      </w:pPr>
      <w:bookmarkStart w:id="13" w:name="_Toc28359082"/>
      <w:bookmarkStart w:id="14" w:name="_Toc28359005"/>
      <w:bookmarkStart w:id="15" w:name="_Toc35393624"/>
      <w:bookmarkStart w:id="16" w:name="_Toc35393793"/>
      <w:r>
        <w:rPr>
          <w:rFonts w:hint="default" w:ascii="Times New Roman" w:hAnsi="Times New Roman" w:eastAsia="宋体" w:cs="Times New Roman"/>
          <w:sz w:val="24"/>
          <w:szCs w:val="24"/>
          <w:highlight w:val="none"/>
        </w:rPr>
        <w:t>四、提交投标文件</w:t>
      </w:r>
      <w:bookmarkEnd w:id="13"/>
      <w:bookmarkEnd w:id="14"/>
      <w:r>
        <w:rPr>
          <w:rFonts w:hint="default" w:ascii="Times New Roman" w:hAnsi="Times New Roman" w:eastAsia="宋体" w:cs="Times New Roman"/>
          <w:sz w:val="24"/>
          <w:szCs w:val="24"/>
          <w:highlight w:val="none"/>
        </w:rPr>
        <w:t>截止时间、开标时间和地点</w:t>
      </w:r>
      <w:bookmarkEnd w:id="15"/>
      <w:bookmarkEnd w:id="16"/>
    </w:p>
    <w:p w14:paraId="099B07F9">
      <w:pPr>
        <w:spacing w:line="360" w:lineRule="auto"/>
        <w:ind w:firstLine="480" w:firstLineChars="200"/>
        <w:rPr>
          <w:rFonts w:hint="default" w:ascii="Times New Roman" w:hAnsi="Times New Roman" w:eastAsia="宋体" w:cs="Times New Roman"/>
          <w:bCs/>
          <w:color w:val="auto"/>
          <w:sz w:val="24"/>
          <w:u w:val="single"/>
        </w:rPr>
      </w:pPr>
      <w:r>
        <w:rPr>
          <w:rFonts w:hint="default" w:ascii="Times New Roman" w:hAnsi="Times New Roman" w:eastAsia="宋体" w:cs="Times New Roman"/>
          <w:color w:val="auto"/>
          <w:sz w:val="24"/>
          <w:highlight w:val="none"/>
          <w:lang w:bidi="ar"/>
        </w:rPr>
        <w:t>投标截止时间、开标时间：</w:t>
      </w:r>
      <w:r>
        <w:rPr>
          <w:rFonts w:hint="default" w:ascii="Times New Roman" w:hAnsi="Times New Roman" w:eastAsia="宋体" w:cs="Times New Roman"/>
          <w:color w:val="auto"/>
          <w:sz w:val="24"/>
          <w:highlight w:val="none"/>
          <w:u w:val="single"/>
        </w:rPr>
        <w:t>202</w:t>
      </w:r>
      <w:r>
        <w:rPr>
          <w:rFonts w:hint="default" w:ascii="Times New Roman" w:hAnsi="Times New Roman" w:eastAsia="宋体" w:cs="Times New Roman"/>
          <w:color w:val="auto"/>
          <w:sz w:val="24"/>
          <w:highlight w:val="none"/>
          <w:u w:val="single"/>
          <w:lang w:val="en-US" w:eastAsia="zh-CN"/>
        </w:rPr>
        <w:t>6</w:t>
      </w:r>
      <w:r>
        <w:rPr>
          <w:rFonts w:hint="default" w:ascii="Times New Roman" w:hAnsi="Times New Roman" w:eastAsia="宋体" w:cs="Times New Roman"/>
          <w:color w:val="auto"/>
          <w:sz w:val="24"/>
          <w:highlight w:val="none"/>
        </w:rPr>
        <w:t>年</w:t>
      </w:r>
      <w:r>
        <w:rPr>
          <w:rFonts w:hint="eastAsia" w:cs="Times New Roman"/>
          <w:color w:val="auto"/>
          <w:sz w:val="24"/>
          <w:highlight w:val="none"/>
          <w:u w:val="single"/>
          <w:lang w:val="en-US" w:eastAsia="zh-CN"/>
        </w:rPr>
        <w:t>8</w:t>
      </w:r>
      <w:r>
        <w:rPr>
          <w:rFonts w:hint="default" w:ascii="Times New Roman" w:hAnsi="Times New Roman" w:eastAsia="宋体" w:cs="Times New Roman"/>
          <w:color w:val="auto"/>
          <w:sz w:val="24"/>
          <w:highlight w:val="none"/>
        </w:rPr>
        <w:t>月</w:t>
      </w:r>
      <w:r>
        <w:rPr>
          <w:rFonts w:hint="eastAsia" w:cs="Times New Roman"/>
          <w:color w:val="auto"/>
          <w:sz w:val="24"/>
          <w:highlight w:val="none"/>
          <w:u w:val="single"/>
          <w:lang w:val="en-US" w:eastAsia="zh-CN"/>
        </w:rPr>
        <w:t>26</w:t>
      </w:r>
      <w:r>
        <w:rPr>
          <w:rFonts w:hint="default" w:ascii="Times New Roman" w:hAnsi="Times New Roman" w:eastAsia="宋体" w:cs="Times New Roman"/>
          <w:color w:val="auto"/>
          <w:sz w:val="24"/>
          <w:highlight w:val="none"/>
        </w:rPr>
        <w:t>日</w:t>
      </w:r>
      <w:r>
        <w:rPr>
          <w:rFonts w:hint="default" w:ascii="Times New Roman" w:hAnsi="Times New Roman" w:eastAsia="宋体" w:cs="Times New Roman"/>
          <w:color w:val="auto"/>
          <w:sz w:val="24"/>
          <w:highlight w:val="none"/>
          <w:u w:val="single"/>
          <w:lang w:bidi="ar"/>
        </w:rPr>
        <w:t>10</w:t>
      </w:r>
      <w:r>
        <w:rPr>
          <w:rFonts w:hint="default" w:ascii="Times New Roman" w:hAnsi="Times New Roman" w:eastAsia="宋体" w:cs="Times New Roman"/>
          <w:color w:val="auto"/>
          <w:sz w:val="24"/>
          <w:highlight w:val="none"/>
          <w:lang w:bidi="ar"/>
        </w:rPr>
        <w:t>点</w:t>
      </w:r>
      <w:r>
        <w:rPr>
          <w:rFonts w:hint="default" w:ascii="Times New Roman" w:hAnsi="Times New Roman" w:eastAsia="宋体" w:cs="Times New Roman"/>
          <w:color w:val="auto"/>
          <w:sz w:val="24"/>
          <w:highlight w:val="none"/>
          <w:u w:val="single"/>
          <w:lang w:bidi="ar"/>
        </w:rPr>
        <w:t>00</w:t>
      </w:r>
      <w:r>
        <w:rPr>
          <w:rFonts w:hint="default" w:ascii="Times New Roman" w:hAnsi="Times New Roman" w:eastAsia="宋体" w:cs="Times New Roman"/>
          <w:color w:val="auto"/>
          <w:sz w:val="24"/>
          <w:highlight w:val="none"/>
          <w:lang w:bidi="ar"/>
        </w:rPr>
        <w:t>分</w:t>
      </w:r>
      <w:r>
        <w:rPr>
          <w:rFonts w:hint="default" w:ascii="Times New Roman" w:hAnsi="Times New Roman" w:eastAsia="宋体" w:cs="Times New Roman"/>
          <w:bCs/>
          <w:color w:val="auto"/>
          <w:sz w:val="24"/>
          <w:highlight w:val="none"/>
          <w:lang w:bidi="ar"/>
        </w:rPr>
        <w:t>（</w:t>
      </w:r>
      <w:r>
        <w:rPr>
          <w:rFonts w:hint="default" w:ascii="Times New Roman" w:hAnsi="Times New Roman" w:eastAsia="宋体" w:cs="Times New Roman"/>
          <w:bCs/>
          <w:color w:val="auto"/>
          <w:sz w:val="24"/>
          <w:lang w:bidi="ar"/>
        </w:rPr>
        <w:t>北京时间）</w:t>
      </w:r>
      <w:r>
        <w:rPr>
          <w:rFonts w:hint="default" w:ascii="Times New Roman" w:hAnsi="Times New Roman" w:eastAsia="宋体" w:cs="Times New Roman"/>
          <w:iCs/>
          <w:color w:val="auto"/>
          <w:sz w:val="24"/>
          <w:lang w:bidi="ar"/>
        </w:rPr>
        <w:t>。</w:t>
      </w:r>
    </w:p>
    <w:p w14:paraId="28CE82E4">
      <w:pPr>
        <w:spacing w:line="360" w:lineRule="auto"/>
        <w:ind w:firstLine="480" w:firstLineChars="200"/>
        <w:rPr>
          <w:rFonts w:hint="default" w:ascii="Times New Roman" w:hAnsi="Times New Roman" w:eastAsia="宋体" w:cs="Times New Roman"/>
          <w:sz w:val="24"/>
          <w:lang w:val="zh-TW" w:bidi="ar"/>
        </w:rPr>
      </w:pPr>
      <w:r>
        <w:rPr>
          <w:rFonts w:hint="default" w:ascii="Times New Roman" w:hAnsi="Times New Roman" w:eastAsia="宋体" w:cs="Times New Roman"/>
          <w:color w:val="auto"/>
          <w:sz w:val="24"/>
          <w:lang w:bidi="ar"/>
        </w:rPr>
        <w:t>地点：</w:t>
      </w:r>
      <w:r>
        <w:rPr>
          <w:rFonts w:hint="default" w:ascii="Times New Roman" w:hAnsi="Times New Roman" w:eastAsia="宋体" w:cs="Times New Roman"/>
          <w:sz w:val="24"/>
          <w:lang w:bidi="ar"/>
        </w:rPr>
        <w:t>北京市政府采购电子交易平台</w:t>
      </w:r>
      <w:r>
        <w:rPr>
          <w:rFonts w:hint="default" w:ascii="Times New Roman" w:hAnsi="Times New Roman" w:eastAsia="宋体" w:cs="Times New Roman"/>
          <w:color w:val="auto"/>
          <w:sz w:val="24"/>
          <w:lang w:val="zh-TW" w:bidi="ar"/>
        </w:rPr>
        <w:t>。</w:t>
      </w:r>
    </w:p>
    <w:p w14:paraId="7BF73282">
      <w:pPr>
        <w:spacing w:line="360" w:lineRule="auto"/>
        <w:ind w:firstLine="480" w:firstLineChars="200"/>
        <w:rPr>
          <w:rFonts w:hint="default" w:ascii="Times New Roman" w:hAnsi="Times New Roman" w:eastAsia="宋体" w:cs="Times New Roman"/>
          <w:bCs/>
          <w:sz w:val="24"/>
          <w:u w:val="single"/>
        </w:rPr>
      </w:pPr>
    </w:p>
    <w:p w14:paraId="608A56F4">
      <w:pPr>
        <w:pStyle w:val="2"/>
        <w:spacing w:before="0" w:line="360" w:lineRule="auto"/>
        <w:jc w:val="left"/>
        <w:rPr>
          <w:rFonts w:hint="default" w:ascii="Times New Roman" w:hAnsi="Times New Roman" w:eastAsia="宋体" w:cs="Times New Roman"/>
          <w:sz w:val="24"/>
          <w:szCs w:val="24"/>
        </w:rPr>
      </w:pPr>
      <w:bookmarkStart w:id="17" w:name="_Toc28359084"/>
      <w:bookmarkStart w:id="18" w:name="_Toc28359007"/>
      <w:bookmarkStart w:id="19" w:name="_Toc35393794"/>
      <w:bookmarkStart w:id="20" w:name="_Toc35393625"/>
      <w:r>
        <w:rPr>
          <w:rFonts w:hint="default" w:ascii="Times New Roman" w:hAnsi="Times New Roman" w:eastAsia="宋体" w:cs="Times New Roman"/>
          <w:sz w:val="24"/>
          <w:szCs w:val="24"/>
        </w:rPr>
        <w:t>五、公告期限</w:t>
      </w:r>
      <w:bookmarkEnd w:id="17"/>
      <w:bookmarkEnd w:id="18"/>
      <w:bookmarkEnd w:id="19"/>
      <w:bookmarkEnd w:id="20"/>
    </w:p>
    <w:p w14:paraId="16FCF0D7">
      <w:pPr>
        <w:spacing w:line="360" w:lineRule="auto"/>
        <w:ind w:firstLine="480" w:firstLineChars="200"/>
        <w:rPr>
          <w:rFonts w:hint="default" w:ascii="Times New Roman" w:hAnsi="Times New Roman" w:eastAsia="宋体" w:cs="Times New Roman"/>
          <w:kern w:val="0"/>
          <w:sz w:val="24"/>
        </w:rPr>
      </w:pPr>
      <w:r>
        <w:rPr>
          <w:rFonts w:hint="default" w:ascii="Times New Roman" w:hAnsi="Times New Roman" w:eastAsia="宋体" w:cs="Times New Roman"/>
          <w:kern w:val="0"/>
          <w:sz w:val="24"/>
        </w:rPr>
        <w:t>自本公告发布之日起5个工作日。</w:t>
      </w:r>
    </w:p>
    <w:p w14:paraId="051C6621">
      <w:pPr>
        <w:spacing w:line="360" w:lineRule="auto"/>
        <w:ind w:firstLine="480" w:firstLineChars="200"/>
        <w:rPr>
          <w:rFonts w:hint="default" w:ascii="Times New Roman" w:hAnsi="Times New Roman" w:eastAsia="宋体" w:cs="Times New Roman"/>
          <w:kern w:val="0"/>
          <w:sz w:val="24"/>
        </w:rPr>
      </w:pPr>
    </w:p>
    <w:p w14:paraId="03BC92EF">
      <w:pPr>
        <w:pStyle w:val="2"/>
        <w:spacing w:before="0" w:line="360" w:lineRule="auto"/>
        <w:jc w:val="left"/>
        <w:rPr>
          <w:rFonts w:hint="default" w:ascii="Times New Roman" w:hAnsi="Times New Roman" w:eastAsia="宋体" w:cs="Times New Roman"/>
          <w:sz w:val="24"/>
          <w:szCs w:val="24"/>
        </w:rPr>
      </w:pPr>
      <w:bookmarkStart w:id="21" w:name="_Toc35393795"/>
      <w:bookmarkStart w:id="22" w:name="_Toc35393626"/>
      <w:r>
        <w:rPr>
          <w:rFonts w:hint="default" w:ascii="Times New Roman" w:hAnsi="Times New Roman" w:eastAsia="宋体" w:cs="Times New Roman"/>
          <w:sz w:val="24"/>
          <w:szCs w:val="24"/>
        </w:rPr>
        <w:t>六、其他补充事宜</w:t>
      </w:r>
      <w:bookmarkEnd w:id="21"/>
      <w:bookmarkEnd w:id="22"/>
    </w:p>
    <w:p w14:paraId="18CADE8D">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1.本项目需要落实的政府采购政策：</w:t>
      </w:r>
    </w:p>
    <w:p w14:paraId="13E8C3E7">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eastAsia="zh-CN"/>
        </w:rPr>
        <w:t>（</w:t>
      </w:r>
      <w:r>
        <w:rPr>
          <w:rFonts w:hint="default" w:ascii="Times New Roman" w:hAnsi="Times New Roman" w:eastAsia="宋体" w:cs="Times New Roman"/>
          <w:sz w:val="24"/>
          <w:lang w:val="en-US" w:eastAsia="zh-CN"/>
        </w:rPr>
        <w:t>1</w:t>
      </w:r>
      <w:r>
        <w:rPr>
          <w:rFonts w:hint="default" w:ascii="Times New Roman" w:hAnsi="Times New Roman" w:eastAsia="宋体" w:cs="Times New Roman"/>
          <w:sz w:val="24"/>
          <w:lang w:eastAsia="zh-CN"/>
        </w:rPr>
        <w:t>）</w:t>
      </w:r>
      <w:r>
        <w:rPr>
          <w:rFonts w:hint="default" w:ascii="Times New Roman" w:hAnsi="Times New Roman" w:eastAsia="宋体" w:cs="Times New Roman"/>
          <w:sz w:val="24"/>
        </w:rPr>
        <w:t>节能产品强制采购</w:t>
      </w:r>
    </w:p>
    <w:p w14:paraId="755BBD77">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eastAsia="zh-CN"/>
        </w:rPr>
        <w:t>（</w:t>
      </w:r>
      <w:r>
        <w:rPr>
          <w:rFonts w:hint="default" w:ascii="Times New Roman" w:hAnsi="Times New Roman" w:eastAsia="宋体" w:cs="Times New Roman"/>
          <w:sz w:val="24"/>
          <w:lang w:val="en-US" w:eastAsia="zh-CN"/>
        </w:rPr>
        <w:t>2</w:t>
      </w:r>
      <w:r>
        <w:rPr>
          <w:rFonts w:hint="default" w:ascii="Times New Roman" w:hAnsi="Times New Roman" w:eastAsia="宋体" w:cs="Times New Roman"/>
          <w:sz w:val="24"/>
          <w:lang w:eastAsia="zh-CN"/>
        </w:rPr>
        <w:t>）</w:t>
      </w:r>
      <w:r>
        <w:rPr>
          <w:rFonts w:hint="default" w:ascii="Times New Roman" w:hAnsi="Times New Roman" w:eastAsia="宋体" w:cs="Times New Roman"/>
          <w:sz w:val="24"/>
        </w:rPr>
        <w:t>节能产品、环境标志产品优先采购</w:t>
      </w:r>
    </w:p>
    <w:p w14:paraId="0AEFD83F">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eastAsia="zh-CN"/>
        </w:rPr>
        <w:t>（</w:t>
      </w:r>
      <w:r>
        <w:rPr>
          <w:rFonts w:hint="default" w:ascii="Times New Roman" w:hAnsi="Times New Roman" w:eastAsia="宋体" w:cs="Times New Roman"/>
          <w:sz w:val="24"/>
          <w:lang w:val="en-US" w:eastAsia="zh-CN"/>
        </w:rPr>
        <w:t>3</w:t>
      </w:r>
      <w:r>
        <w:rPr>
          <w:rFonts w:hint="default" w:ascii="Times New Roman" w:hAnsi="Times New Roman" w:eastAsia="宋体" w:cs="Times New Roman"/>
          <w:sz w:val="24"/>
          <w:lang w:eastAsia="zh-CN"/>
        </w:rPr>
        <w:t>）</w:t>
      </w:r>
      <w:r>
        <w:rPr>
          <w:rFonts w:hint="default" w:ascii="Times New Roman" w:hAnsi="Times New Roman" w:eastAsia="宋体" w:cs="Times New Roman"/>
          <w:sz w:val="24"/>
        </w:rPr>
        <w:t>政府采购促进中小企业发展</w:t>
      </w:r>
    </w:p>
    <w:p w14:paraId="745E29B3">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eastAsia="zh-CN"/>
        </w:rPr>
        <w:t>（</w:t>
      </w:r>
      <w:r>
        <w:rPr>
          <w:rFonts w:hint="default" w:ascii="Times New Roman" w:hAnsi="Times New Roman" w:eastAsia="宋体" w:cs="Times New Roman"/>
          <w:sz w:val="24"/>
          <w:lang w:val="en-US" w:eastAsia="zh-CN"/>
        </w:rPr>
        <w:t>4</w:t>
      </w:r>
      <w:r>
        <w:rPr>
          <w:rFonts w:hint="default" w:ascii="Times New Roman" w:hAnsi="Times New Roman" w:eastAsia="宋体" w:cs="Times New Roman"/>
          <w:sz w:val="24"/>
          <w:lang w:eastAsia="zh-CN"/>
        </w:rPr>
        <w:t>）</w:t>
      </w:r>
      <w:r>
        <w:rPr>
          <w:rFonts w:hint="default" w:ascii="Times New Roman" w:hAnsi="Times New Roman" w:eastAsia="宋体" w:cs="Times New Roman"/>
          <w:sz w:val="24"/>
        </w:rPr>
        <w:t>政府采购支持监狱企业发展</w:t>
      </w:r>
    </w:p>
    <w:p w14:paraId="08E3A98A">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eastAsia="zh-CN"/>
        </w:rPr>
        <w:t>（</w:t>
      </w:r>
      <w:r>
        <w:rPr>
          <w:rFonts w:hint="default" w:ascii="Times New Roman" w:hAnsi="Times New Roman" w:eastAsia="宋体" w:cs="Times New Roman"/>
          <w:sz w:val="24"/>
          <w:lang w:val="en-US" w:eastAsia="zh-CN"/>
        </w:rPr>
        <w:t>5</w:t>
      </w:r>
      <w:r>
        <w:rPr>
          <w:rFonts w:hint="default" w:ascii="Times New Roman" w:hAnsi="Times New Roman" w:eastAsia="宋体" w:cs="Times New Roman"/>
          <w:sz w:val="24"/>
          <w:lang w:eastAsia="zh-CN"/>
        </w:rPr>
        <w:t>）</w:t>
      </w:r>
      <w:r>
        <w:rPr>
          <w:rFonts w:hint="default" w:ascii="Times New Roman" w:hAnsi="Times New Roman" w:eastAsia="宋体" w:cs="Times New Roman"/>
          <w:sz w:val="24"/>
        </w:rPr>
        <w:t>政府采购促进残疾人就业</w:t>
      </w:r>
    </w:p>
    <w:p w14:paraId="588B0C8B">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eastAsia="zh-CN"/>
        </w:rPr>
        <w:t>（</w:t>
      </w:r>
      <w:r>
        <w:rPr>
          <w:rFonts w:hint="default" w:ascii="Times New Roman" w:hAnsi="Times New Roman" w:eastAsia="宋体" w:cs="Times New Roman"/>
          <w:sz w:val="24"/>
          <w:lang w:val="en-US" w:eastAsia="zh-CN"/>
        </w:rPr>
        <w:t>6</w:t>
      </w:r>
      <w:r>
        <w:rPr>
          <w:rFonts w:hint="default" w:ascii="Times New Roman" w:hAnsi="Times New Roman" w:eastAsia="宋体" w:cs="Times New Roman"/>
          <w:sz w:val="24"/>
          <w:lang w:eastAsia="zh-CN"/>
        </w:rPr>
        <w:t>）</w:t>
      </w:r>
      <w:r>
        <w:rPr>
          <w:rFonts w:hint="default" w:ascii="Times New Roman" w:hAnsi="Times New Roman" w:eastAsia="宋体" w:cs="Times New Roman"/>
          <w:sz w:val="24"/>
        </w:rPr>
        <w:t>进口产品管理</w:t>
      </w:r>
    </w:p>
    <w:p w14:paraId="27377750">
      <w:pPr>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eastAsia="zh-CN"/>
        </w:rPr>
        <w:t>（</w:t>
      </w:r>
      <w:r>
        <w:rPr>
          <w:rFonts w:hint="default" w:ascii="Times New Roman" w:hAnsi="Times New Roman" w:eastAsia="宋体" w:cs="Times New Roman"/>
          <w:sz w:val="24"/>
          <w:lang w:val="en-US" w:eastAsia="zh-CN"/>
        </w:rPr>
        <w:t>7</w:t>
      </w:r>
      <w:r>
        <w:rPr>
          <w:rFonts w:hint="default" w:ascii="Times New Roman" w:hAnsi="Times New Roman" w:eastAsia="宋体" w:cs="Times New Roman"/>
          <w:sz w:val="24"/>
          <w:lang w:eastAsia="zh-CN"/>
        </w:rPr>
        <w:t>）</w:t>
      </w:r>
      <w:r>
        <w:rPr>
          <w:rFonts w:hint="default" w:ascii="Times New Roman" w:hAnsi="Times New Roman" w:eastAsia="宋体" w:cs="Times New Roman"/>
          <w:sz w:val="24"/>
        </w:rPr>
        <w:t>本国产品</w:t>
      </w:r>
      <w:r>
        <w:rPr>
          <w:rFonts w:hint="default" w:ascii="Times New Roman" w:hAnsi="Times New Roman" w:eastAsia="宋体" w:cs="Times New Roman"/>
          <w:sz w:val="24"/>
          <w:lang w:val="en-US" w:eastAsia="zh-CN"/>
        </w:rPr>
        <w:t>标准及相关政策</w:t>
      </w:r>
      <w:r>
        <w:rPr>
          <w:rFonts w:hint="default" w:ascii="Times New Roman" w:hAnsi="Times New Roman" w:eastAsia="宋体" w:cs="Times New Roman"/>
          <w:sz w:val="24"/>
        </w:rPr>
        <w:t xml:space="preserve"> </w:t>
      </w:r>
    </w:p>
    <w:p w14:paraId="79E8E92F">
      <w:pPr>
        <w:widowControl/>
        <w:adjustRightInd w:val="0"/>
        <w:snapToGrid w:val="0"/>
        <w:spacing w:line="360" w:lineRule="auto"/>
        <w:ind w:firstLine="480" w:firstLineChars="200"/>
        <w:jc w:val="left"/>
        <w:rPr>
          <w:rFonts w:hint="default" w:ascii="Times New Roman" w:hAnsi="Times New Roman" w:eastAsia="宋体" w:cs="Times New Roman"/>
          <w:bCs/>
          <w:sz w:val="24"/>
          <w:lang w:bidi="ar"/>
        </w:rPr>
      </w:pPr>
      <w:r>
        <w:rPr>
          <w:rFonts w:hint="default" w:ascii="Times New Roman" w:hAnsi="Times New Roman" w:eastAsia="宋体" w:cs="Times New Roman"/>
          <w:sz w:val="24"/>
          <w:lang w:val="en-US" w:eastAsia="zh-CN" w:bidi="ar"/>
        </w:rPr>
        <w:t>2</w:t>
      </w:r>
      <w:r>
        <w:rPr>
          <w:rFonts w:hint="default" w:ascii="Times New Roman" w:hAnsi="Times New Roman" w:eastAsia="宋体" w:cs="Times New Roman"/>
          <w:sz w:val="24"/>
          <w:lang w:bidi="ar"/>
        </w:rPr>
        <w:t>.本项目采用</w:t>
      </w:r>
      <w:r>
        <w:rPr>
          <w:rFonts w:hint="default" w:ascii="Times New Roman" w:hAnsi="Times New Roman" w:eastAsia="宋体" w:cs="Times New Roman"/>
          <w:b/>
          <w:bCs/>
          <w:sz w:val="24"/>
          <w:lang w:bidi="ar"/>
        </w:rPr>
        <w:t>全流程电子化采购方式</w:t>
      </w:r>
      <w:r>
        <w:rPr>
          <w:rFonts w:hint="default" w:ascii="Times New Roman" w:hAnsi="Times New Roman" w:eastAsia="宋体" w:cs="Times New Roman"/>
          <w:sz w:val="24"/>
          <w:lang w:bidi="ar"/>
        </w:rPr>
        <w:t>，请供应商认真学习北京市政府采购电子交易平台发布的相关操作手册（供应商可在交易平台下载相关手册），办理CA数字证书或电子营业执照、进行北京市政府采购电子交易平台注册绑定，并认真核实</w:t>
      </w:r>
      <w:r>
        <w:rPr>
          <w:rFonts w:hint="default" w:ascii="Times New Roman" w:hAnsi="Times New Roman" w:eastAsia="宋体" w:cs="Times New Roman"/>
          <w:bCs/>
          <w:sz w:val="24"/>
          <w:lang w:bidi="ar"/>
        </w:rPr>
        <w:t>CA数字证书</w:t>
      </w:r>
      <w:r>
        <w:rPr>
          <w:rFonts w:hint="default" w:ascii="Times New Roman" w:hAnsi="Times New Roman" w:eastAsia="宋体" w:cs="Times New Roman"/>
          <w:sz w:val="24"/>
          <w:lang w:bidi="ar"/>
        </w:rPr>
        <w:t>或电子营业执照</w:t>
      </w:r>
      <w:r>
        <w:rPr>
          <w:rFonts w:hint="default" w:ascii="Times New Roman" w:hAnsi="Times New Roman" w:eastAsia="宋体" w:cs="Times New Roman"/>
          <w:bCs/>
          <w:sz w:val="24"/>
          <w:lang w:bidi="ar"/>
        </w:rPr>
        <w:t>情况确认是否符合本项目电子化采购流程要求。</w:t>
      </w:r>
    </w:p>
    <w:p w14:paraId="13EEA158">
      <w:pPr>
        <w:adjustRightInd w:val="0"/>
        <w:snapToGrid w:val="0"/>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CA数字证书服务热线 010-58511086</w:t>
      </w:r>
    </w:p>
    <w:p w14:paraId="247351BA">
      <w:pPr>
        <w:adjustRightInd w:val="0"/>
        <w:snapToGrid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bidi="ar"/>
        </w:rPr>
        <w:t>电子营业执照服务热线 400-699-7000</w:t>
      </w:r>
    </w:p>
    <w:p w14:paraId="10BCACE9">
      <w:pPr>
        <w:adjustRightInd w:val="0"/>
        <w:snapToGrid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bidi="ar"/>
        </w:rPr>
        <w:t>技术支持服务热线    010-86483801</w:t>
      </w:r>
    </w:p>
    <w:p w14:paraId="43B4E338">
      <w:pPr>
        <w:widowControl/>
        <w:adjustRightInd w:val="0"/>
        <w:snapToGrid w:val="0"/>
        <w:spacing w:line="360" w:lineRule="auto"/>
        <w:ind w:firstLine="480" w:firstLineChars="200"/>
        <w:jc w:val="left"/>
        <w:rPr>
          <w:rFonts w:hint="default" w:ascii="Times New Roman" w:hAnsi="Times New Roman" w:eastAsia="宋体" w:cs="Times New Roman"/>
          <w:sz w:val="24"/>
          <w:lang w:bidi="ar"/>
        </w:rPr>
      </w:pPr>
      <w:r>
        <w:rPr>
          <w:rFonts w:hint="default" w:ascii="Times New Roman" w:hAnsi="Times New Roman" w:eastAsia="宋体" w:cs="Times New Roman"/>
          <w:sz w:val="24"/>
          <w:lang w:val="en-US" w:eastAsia="zh-CN" w:bidi="ar"/>
        </w:rPr>
        <w:t>2</w:t>
      </w:r>
      <w:r>
        <w:rPr>
          <w:rFonts w:hint="default" w:ascii="Times New Roman" w:hAnsi="Times New Roman" w:eastAsia="宋体" w:cs="Times New Roman"/>
          <w:sz w:val="24"/>
          <w:lang w:bidi="ar"/>
        </w:rPr>
        <w:t>.1办理CA数字证书或电子营业执照</w:t>
      </w:r>
    </w:p>
    <w:p w14:paraId="02C19409">
      <w:pPr>
        <w:widowControl/>
        <w:adjustRightInd w:val="0"/>
        <w:snapToGrid w:val="0"/>
        <w:spacing w:line="360" w:lineRule="auto"/>
        <w:ind w:firstLine="480" w:firstLineChars="200"/>
        <w:jc w:val="left"/>
        <w:rPr>
          <w:rFonts w:hint="default" w:ascii="Times New Roman" w:hAnsi="Times New Roman" w:eastAsia="宋体" w:cs="Times New Roman"/>
          <w:sz w:val="24"/>
        </w:rPr>
      </w:pPr>
      <w:r>
        <w:rPr>
          <w:rFonts w:hint="default" w:ascii="Times New Roman" w:hAnsi="Times New Roman" w:eastAsia="宋体" w:cs="Times New Roman"/>
          <w:sz w:val="24"/>
          <w:lang w:bidi="ar"/>
        </w:rPr>
        <w:t>供应商登录北京市政府采购电子交易平台查阅 “用户指南”—“操作指南”—“市场主体CA办理操作流程指引”/“电子营业执照使用指南”，按照程序要求办理。</w:t>
      </w:r>
    </w:p>
    <w:p w14:paraId="1F73BBEB">
      <w:pPr>
        <w:adjustRightInd w:val="0"/>
        <w:snapToGrid w:val="0"/>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val="en-US" w:eastAsia="zh-CN" w:bidi="ar"/>
        </w:rPr>
        <w:t>2</w:t>
      </w:r>
      <w:r>
        <w:rPr>
          <w:rFonts w:hint="default" w:ascii="Times New Roman" w:hAnsi="Times New Roman" w:eastAsia="宋体" w:cs="Times New Roman"/>
          <w:sz w:val="24"/>
          <w:lang w:bidi="ar"/>
        </w:rPr>
        <w:t>.2注册</w:t>
      </w:r>
    </w:p>
    <w:p w14:paraId="79632112">
      <w:pPr>
        <w:adjustRightInd w:val="0"/>
        <w:snapToGrid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bidi="ar"/>
        </w:rPr>
        <w:t>供应商登录北京市政府采购电子交易平台“用户指南”—“操作指南”—“市场主体注册入库操作流程指引”进行自助注册绑定。</w:t>
      </w:r>
    </w:p>
    <w:p w14:paraId="3D95FB63">
      <w:pPr>
        <w:widowControl/>
        <w:adjustRightInd w:val="0"/>
        <w:snapToGrid w:val="0"/>
        <w:spacing w:line="360" w:lineRule="auto"/>
        <w:ind w:firstLine="480" w:firstLineChars="200"/>
        <w:jc w:val="left"/>
        <w:rPr>
          <w:rFonts w:hint="default" w:ascii="Times New Roman" w:hAnsi="Times New Roman" w:eastAsia="宋体" w:cs="Times New Roman"/>
          <w:sz w:val="24"/>
          <w:lang w:bidi="ar"/>
        </w:rPr>
      </w:pPr>
      <w:r>
        <w:rPr>
          <w:rFonts w:hint="default" w:ascii="Times New Roman" w:hAnsi="Times New Roman" w:eastAsia="宋体" w:cs="Times New Roman"/>
          <w:sz w:val="24"/>
          <w:lang w:val="en-US" w:eastAsia="zh-CN" w:bidi="ar"/>
        </w:rPr>
        <w:t>2</w:t>
      </w:r>
      <w:r>
        <w:rPr>
          <w:rFonts w:hint="default" w:ascii="Times New Roman" w:hAnsi="Times New Roman" w:eastAsia="宋体" w:cs="Times New Roman"/>
          <w:sz w:val="24"/>
          <w:lang w:bidi="ar"/>
        </w:rPr>
        <w:t>.3驱动、客户端下载</w:t>
      </w:r>
    </w:p>
    <w:p w14:paraId="4A2AA6CB">
      <w:pPr>
        <w:widowControl/>
        <w:adjustRightInd w:val="0"/>
        <w:snapToGrid w:val="0"/>
        <w:spacing w:line="360" w:lineRule="auto"/>
        <w:ind w:firstLine="480" w:firstLineChars="200"/>
        <w:jc w:val="left"/>
        <w:rPr>
          <w:rFonts w:hint="default" w:ascii="Times New Roman" w:hAnsi="Times New Roman" w:eastAsia="宋体" w:cs="Times New Roman"/>
          <w:sz w:val="24"/>
        </w:rPr>
      </w:pPr>
      <w:r>
        <w:rPr>
          <w:rFonts w:hint="default" w:ascii="Times New Roman" w:hAnsi="Times New Roman" w:eastAsia="宋体" w:cs="Times New Roman"/>
          <w:sz w:val="24"/>
          <w:lang w:bidi="ar"/>
        </w:rPr>
        <w:t>供应商登录北京市政府采购电子交易平台“用户指南”—“工具下载”—“招标采购系统文件驱动安装包”下载相关驱动。</w:t>
      </w:r>
    </w:p>
    <w:p w14:paraId="6E43F485">
      <w:pPr>
        <w:adjustRightInd w:val="0"/>
        <w:snapToGrid w:val="0"/>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供应商登录北京市政府采购电子交易平台“用户指南”—“工具下载”—“投标文件编制工具”下载相关客户端。</w:t>
      </w:r>
    </w:p>
    <w:p w14:paraId="35B57CCA">
      <w:pPr>
        <w:adjustRightInd w:val="0"/>
        <w:snapToGrid w:val="0"/>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val="en-US" w:eastAsia="zh-CN" w:bidi="ar"/>
        </w:rPr>
        <w:t>2</w:t>
      </w:r>
      <w:r>
        <w:rPr>
          <w:rFonts w:hint="default" w:ascii="Times New Roman" w:hAnsi="Times New Roman" w:eastAsia="宋体" w:cs="Times New Roman"/>
          <w:sz w:val="24"/>
          <w:lang w:bidi="ar"/>
        </w:rPr>
        <w:t>.4 获取电子招标文件</w:t>
      </w:r>
    </w:p>
    <w:p w14:paraId="21AE3B2E">
      <w:pPr>
        <w:adjustRightInd w:val="0"/>
        <w:snapToGrid w:val="0"/>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供应商使用CA数字证书或电子营业执照登录北京市政府采购电子交易平台获取电子招标文件。</w:t>
      </w:r>
    </w:p>
    <w:p w14:paraId="359551DA">
      <w:pPr>
        <w:adjustRightInd w:val="0"/>
        <w:snapToGrid w:val="0"/>
        <w:spacing w:line="360" w:lineRule="auto"/>
        <w:ind w:firstLine="480" w:firstLineChars="200"/>
        <w:rPr>
          <w:rFonts w:hint="default" w:ascii="Times New Roman" w:hAnsi="Times New Roman" w:eastAsia="宋体" w:cs="Times New Roman"/>
          <w:color w:val="auto"/>
          <w:sz w:val="24"/>
          <w:lang w:bidi="ar"/>
        </w:rPr>
      </w:pPr>
      <w:r>
        <w:rPr>
          <w:rFonts w:hint="default" w:ascii="Times New Roman" w:hAnsi="Times New Roman" w:eastAsia="宋体" w:cs="Times New Roman"/>
          <w:sz w:val="24"/>
          <w:lang w:bidi="ar"/>
        </w:rPr>
        <w:t>供应商如计划参与多个采购包的投标，应在登录北京市政府采购电子交易平台后，在【我的项目】栏目依次选择对应采购包，进入项目工作台招标/采购文件环节分别按采</w:t>
      </w:r>
      <w:r>
        <w:rPr>
          <w:rFonts w:hint="default" w:ascii="Times New Roman" w:hAnsi="Times New Roman" w:eastAsia="宋体" w:cs="Times New Roman"/>
          <w:color w:val="auto"/>
          <w:sz w:val="24"/>
          <w:lang w:bidi="ar"/>
        </w:rPr>
        <w:t>购包下载招标文件电子版。未在规定期限内按上述操作获取文件的采购包，供应商无法提交相应包的电子投标文件。</w:t>
      </w:r>
    </w:p>
    <w:p w14:paraId="3D742C55">
      <w:pPr>
        <w:adjustRightInd w:val="0"/>
        <w:snapToGrid w:val="0"/>
        <w:spacing w:line="360" w:lineRule="auto"/>
        <w:ind w:firstLine="480" w:firstLineChars="200"/>
        <w:rPr>
          <w:rFonts w:hint="default" w:ascii="Times New Roman" w:hAnsi="Times New Roman" w:eastAsia="宋体" w:cs="Times New Roman"/>
          <w:color w:val="auto"/>
          <w:sz w:val="24"/>
          <w:lang w:bidi="ar"/>
        </w:rPr>
      </w:pPr>
      <w:r>
        <w:rPr>
          <w:rFonts w:hint="default" w:ascii="Times New Roman" w:hAnsi="Times New Roman" w:eastAsia="宋体" w:cs="Times New Roman"/>
          <w:color w:val="auto"/>
          <w:sz w:val="24"/>
          <w:lang w:val="en-US" w:eastAsia="zh-CN" w:bidi="ar"/>
        </w:rPr>
        <w:t>2</w:t>
      </w:r>
      <w:r>
        <w:rPr>
          <w:rFonts w:hint="default" w:ascii="Times New Roman" w:hAnsi="Times New Roman" w:eastAsia="宋体" w:cs="Times New Roman"/>
          <w:color w:val="auto"/>
          <w:sz w:val="24"/>
          <w:lang w:bidi="ar"/>
        </w:rPr>
        <w:t>.5编制电子投标文件</w:t>
      </w:r>
    </w:p>
    <w:p w14:paraId="63EF270A">
      <w:pPr>
        <w:adjustRightInd w:val="0"/>
        <w:snapToGrid w:val="0"/>
        <w:spacing w:line="360" w:lineRule="auto"/>
        <w:ind w:firstLine="480" w:firstLineChars="200"/>
        <w:rPr>
          <w:rFonts w:hint="default" w:ascii="Times New Roman" w:hAnsi="Times New Roman" w:eastAsia="宋体" w:cs="Times New Roman"/>
          <w:color w:val="auto"/>
          <w:sz w:val="24"/>
          <w:lang w:bidi="ar"/>
        </w:rPr>
      </w:pPr>
      <w:r>
        <w:rPr>
          <w:rFonts w:hint="default" w:ascii="Times New Roman" w:hAnsi="Times New Roman" w:eastAsia="宋体" w:cs="Times New Roman"/>
          <w:color w:val="auto"/>
          <w:sz w:val="24"/>
          <w:lang w:bidi="ar"/>
        </w:rPr>
        <w:t>供应商应使用电子投标客户端编制电子投标文件并进行线上投标，供应商电子投标文件需要加密并加盖电子签章</w:t>
      </w:r>
      <w:r>
        <w:rPr>
          <w:rFonts w:hint="default" w:ascii="Times New Roman" w:hAnsi="Times New Roman" w:eastAsia="宋体" w:cs="Times New Roman"/>
          <w:bCs/>
          <w:color w:val="auto"/>
          <w:sz w:val="24"/>
          <w:lang w:bidi="ar"/>
        </w:rPr>
        <w:t>，如无法按照要求在电子投标文件中加盖电子签章和加密，请及时通过技术支持服务热线联系技术人员</w:t>
      </w:r>
      <w:r>
        <w:rPr>
          <w:rFonts w:hint="default" w:ascii="Times New Roman" w:hAnsi="Times New Roman" w:eastAsia="宋体" w:cs="Times New Roman"/>
          <w:color w:val="auto"/>
          <w:sz w:val="24"/>
          <w:lang w:bidi="ar"/>
        </w:rPr>
        <w:t>。</w:t>
      </w:r>
    </w:p>
    <w:p w14:paraId="2AC33B2E">
      <w:pPr>
        <w:widowControl/>
        <w:spacing w:line="360" w:lineRule="auto"/>
        <w:ind w:firstLine="480" w:firstLineChars="200"/>
        <w:jc w:val="left"/>
        <w:rPr>
          <w:rFonts w:hint="default" w:ascii="Times New Roman" w:hAnsi="Times New Roman" w:eastAsia="宋体" w:cs="Times New Roman"/>
          <w:color w:val="auto"/>
          <w:sz w:val="24"/>
          <w:lang w:val="zh-TW" w:bidi="ar"/>
        </w:rPr>
      </w:pPr>
      <w:r>
        <w:rPr>
          <w:rFonts w:hint="default" w:ascii="Times New Roman" w:hAnsi="Times New Roman" w:eastAsia="宋体" w:cs="Times New Roman"/>
          <w:color w:val="auto"/>
          <w:sz w:val="24"/>
          <w:lang w:val="en-US" w:eastAsia="zh-CN" w:bidi="ar"/>
        </w:rPr>
        <w:t>2</w:t>
      </w:r>
      <w:r>
        <w:rPr>
          <w:rFonts w:hint="default" w:ascii="Times New Roman" w:hAnsi="Times New Roman" w:eastAsia="宋体" w:cs="Times New Roman"/>
          <w:color w:val="auto"/>
          <w:sz w:val="24"/>
          <w:lang w:val="zh-TW" w:eastAsia="zh-TW" w:bidi="ar"/>
        </w:rPr>
        <w:t>.6</w:t>
      </w:r>
      <w:r>
        <w:rPr>
          <w:rFonts w:hint="default" w:ascii="Times New Roman" w:hAnsi="Times New Roman" w:eastAsia="宋体" w:cs="Times New Roman"/>
          <w:color w:val="auto"/>
          <w:sz w:val="24"/>
          <w:lang w:val="zh-TW" w:bidi="ar"/>
        </w:rPr>
        <w:t>提交电子投标文件</w:t>
      </w:r>
    </w:p>
    <w:p w14:paraId="31E59810">
      <w:pPr>
        <w:widowControl/>
        <w:spacing w:line="360" w:lineRule="auto"/>
        <w:ind w:firstLine="480" w:firstLineChars="200"/>
        <w:jc w:val="left"/>
        <w:rPr>
          <w:rFonts w:hint="default" w:ascii="Times New Roman" w:hAnsi="Times New Roman" w:eastAsia="宋体" w:cs="Times New Roman"/>
          <w:color w:val="auto"/>
          <w:sz w:val="24"/>
          <w:lang w:bidi="ar"/>
        </w:rPr>
      </w:pPr>
      <w:r>
        <w:rPr>
          <w:rFonts w:hint="default" w:ascii="Times New Roman" w:hAnsi="Times New Roman" w:eastAsia="宋体" w:cs="Times New Roman"/>
          <w:color w:val="auto"/>
          <w:sz w:val="24"/>
          <w:lang w:bidi="ar"/>
        </w:rPr>
        <w:t>供应商应于投标截止时间前在北京市政府采购电子交易平台提交电子投标文件，上传电子投标文件过程中请保持与互联网的连接畅通。</w:t>
      </w:r>
    </w:p>
    <w:p w14:paraId="1338D075">
      <w:pPr>
        <w:widowControl/>
        <w:spacing w:line="360" w:lineRule="auto"/>
        <w:ind w:firstLine="480" w:firstLineChars="200"/>
        <w:jc w:val="left"/>
        <w:rPr>
          <w:rFonts w:hint="default" w:ascii="Times New Roman" w:hAnsi="Times New Roman" w:eastAsia="宋体" w:cs="Times New Roman"/>
          <w:sz w:val="24"/>
          <w:lang w:eastAsia="zh-TW" w:bidi="ar"/>
        </w:rPr>
      </w:pPr>
      <w:r>
        <w:rPr>
          <w:rFonts w:hint="default" w:ascii="Times New Roman" w:hAnsi="Times New Roman" w:eastAsia="宋体" w:cs="Times New Roman"/>
          <w:sz w:val="24"/>
          <w:lang w:val="en-US" w:eastAsia="zh-CN" w:bidi="ar"/>
        </w:rPr>
        <w:t>2</w:t>
      </w:r>
      <w:r>
        <w:rPr>
          <w:rFonts w:hint="default" w:ascii="Times New Roman" w:hAnsi="Times New Roman" w:eastAsia="宋体" w:cs="Times New Roman"/>
          <w:sz w:val="24"/>
          <w:lang w:val="zh-TW" w:bidi="ar"/>
        </w:rPr>
        <w:t>.</w:t>
      </w:r>
      <w:r>
        <w:rPr>
          <w:rFonts w:hint="default" w:ascii="Times New Roman" w:hAnsi="Times New Roman" w:eastAsia="宋体" w:cs="Times New Roman"/>
          <w:sz w:val="24"/>
          <w:lang w:val="zh-TW" w:eastAsia="zh-TW" w:bidi="ar"/>
        </w:rPr>
        <w:t>7</w:t>
      </w:r>
      <w:r>
        <w:rPr>
          <w:rFonts w:hint="default" w:ascii="Times New Roman" w:hAnsi="Times New Roman" w:eastAsia="宋体" w:cs="Times New Roman"/>
          <w:sz w:val="24"/>
          <w:lang w:val="zh-TW" w:bidi="ar"/>
        </w:rPr>
        <w:t>电子开标</w:t>
      </w:r>
    </w:p>
    <w:p w14:paraId="5B03316F">
      <w:pPr>
        <w:spacing w:line="360" w:lineRule="auto"/>
        <w:ind w:firstLine="480" w:firstLineChars="200"/>
        <w:rPr>
          <w:rFonts w:hint="default" w:ascii="Times New Roman" w:hAnsi="Times New Roman" w:eastAsia="宋体" w:cs="Times New Roman"/>
          <w:sz w:val="24"/>
          <w:lang w:eastAsia="zh-TW"/>
        </w:rPr>
      </w:pPr>
      <w:r>
        <w:rPr>
          <w:rFonts w:hint="default" w:ascii="Times New Roman" w:hAnsi="Times New Roman" w:eastAsia="宋体" w:cs="Times New Roman"/>
          <w:sz w:val="24"/>
          <w:lang w:val="zh-TW" w:bidi="ar"/>
        </w:rPr>
        <w:t>供应商在开标地点使用</w:t>
      </w:r>
      <w:r>
        <w:rPr>
          <w:rFonts w:hint="default" w:ascii="Times New Roman" w:hAnsi="Times New Roman" w:eastAsia="宋体" w:cs="Times New Roman"/>
          <w:sz w:val="24"/>
          <w:lang w:bidi="ar"/>
        </w:rPr>
        <w:t>CA数字证书或电子营业执照</w:t>
      </w:r>
      <w:r>
        <w:rPr>
          <w:rFonts w:hint="default" w:ascii="Times New Roman" w:hAnsi="Times New Roman" w:eastAsia="宋体" w:cs="Times New Roman"/>
          <w:sz w:val="24"/>
          <w:lang w:val="zh-TW" w:bidi="ar"/>
        </w:rPr>
        <w:t>登录</w:t>
      </w:r>
      <w:r>
        <w:rPr>
          <w:rFonts w:hint="default" w:ascii="Times New Roman" w:hAnsi="Times New Roman" w:eastAsia="宋体" w:cs="Times New Roman"/>
          <w:sz w:val="24"/>
          <w:lang w:bidi="ar"/>
        </w:rPr>
        <w:t>北京市政府采购电子交易平台进行电子开标</w:t>
      </w:r>
      <w:r>
        <w:rPr>
          <w:rFonts w:hint="default" w:ascii="Times New Roman" w:hAnsi="Times New Roman" w:eastAsia="宋体" w:cs="Times New Roman"/>
          <w:sz w:val="24"/>
          <w:lang w:val="zh-TW" w:bidi="ar"/>
        </w:rPr>
        <w:t>。</w:t>
      </w:r>
    </w:p>
    <w:p w14:paraId="77E362A5">
      <w:pPr>
        <w:spacing w:line="360" w:lineRule="auto"/>
        <w:ind w:firstLine="480" w:firstLineChars="200"/>
        <w:rPr>
          <w:rFonts w:hint="default" w:ascii="Times New Roman" w:hAnsi="Times New Roman" w:eastAsia="宋体" w:cs="Times New Roman"/>
          <w:color w:val="auto"/>
          <w:sz w:val="24"/>
          <w:lang w:val="en-US" w:eastAsia="zh-CN" w:bidi="ar"/>
        </w:rPr>
      </w:pPr>
      <w:r>
        <w:rPr>
          <w:rFonts w:hint="default" w:ascii="Times New Roman" w:hAnsi="Times New Roman" w:eastAsia="宋体" w:cs="Times New Roman"/>
          <w:color w:val="auto"/>
          <w:sz w:val="24"/>
          <w:lang w:val="en-US" w:eastAsia="zh-CN" w:bidi="ar"/>
        </w:rPr>
        <w:t>3.</w:t>
      </w:r>
      <w:r>
        <w:rPr>
          <w:rFonts w:hint="default" w:ascii="Times New Roman" w:hAnsi="Times New Roman" w:eastAsia="宋体" w:cs="Times New Roman"/>
          <w:color w:val="auto"/>
          <w:sz w:val="24"/>
          <w:lang w:bidi="ar"/>
        </w:rPr>
        <w:t>采购代理机构项目编号：</w:t>
      </w:r>
      <w:r>
        <w:rPr>
          <w:rFonts w:hint="eastAsia" w:cs="Times New Roman"/>
          <w:sz w:val="24"/>
          <w:u w:val="single"/>
          <w:lang w:eastAsia="zh-CN"/>
        </w:rPr>
        <w:t>BJJQ-2026-761</w:t>
      </w:r>
    </w:p>
    <w:p w14:paraId="1F519FA0">
      <w:pPr>
        <w:spacing w:line="360" w:lineRule="auto"/>
        <w:ind w:firstLine="480" w:firstLineChars="200"/>
        <w:rPr>
          <w:rFonts w:hint="default" w:ascii="Times New Roman" w:hAnsi="Times New Roman" w:eastAsia="宋体" w:cs="Times New Roman"/>
          <w:color w:val="auto"/>
          <w:sz w:val="24"/>
          <w:lang w:bidi="ar"/>
        </w:rPr>
      </w:pPr>
      <w:r>
        <w:rPr>
          <w:rFonts w:hint="default" w:ascii="Times New Roman" w:hAnsi="Times New Roman" w:eastAsia="宋体" w:cs="Times New Roman"/>
          <w:color w:val="auto"/>
          <w:sz w:val="24"/>
          <w:lang w:val="en-US" w:eastAsia="zh-CN" w:bidi="ar"/>
        </w:rPr>
        <w:t>4.</w:t>
      </w:r>
      <w:r>
        <w:rPr>
          <w:rFonts w:hint="default" w:ascii="Times New Roman" w:hAnsi="Times New Roman" w:eastAsia="宋体" w:cs="Times New Roman"/>
          <w:color w:val="auto"/>
          <w:sz w:val="24"/>
          <w:lang w:bidi="ar"/>
        </w:rPr>
        <w:t>采购代理机构项目联系邮箱：</w:t>
      </w:r>
      <w:r>
        <w:rPr>
          <w:rFonts w:hint="default" w:ascii="Times New Roman" w:hAnsi="Times New Roman" w:eastAsia="宋体" w:cs="Times New Roman"/>
          <w:color w:val="auto"/>
          <w:sz w:val="24"/>
          <w:lang w:bidi="ar"/>
        </w:rPr>
        <w:fldChar w:fldCharType="begin"/>
      </w:r>
      <w:r>
        <w:rPr>
          <w:rFonts w:hint="default" w:ascii="Times New Roman" w:hAnsi="Times New Roman" w:eastAsia="宋体" w:cs="Times New Roman"/>
          <w:color w:val="auto"/>
          <w:sz w:val="24"/>
          <w:lang w:bidi="ar"/>
        </w:rPr>
        <w:instrText xml:space="preserve"> HYPERLINK "mailto:yw01@hcjq.net" </w:instrText>
      </w:r>
      <w:r>
        <w:rPr>
          <w:rFonts w:hint="default" w:ascii="Times New Roman" w:hAnsi="Times New Roman" w:eastAsia="宋体" w:cs="Times New Roman"/>
          <w:color w:val="auto"/>
          <w:sz w:val="24"/>
          <w:lang w:bidi="ar"/>
        </w:rPr>
        <w:fldChar w:fldCharType="separate"/>
      </w:r>
      <w:r>
        <w:rPr>
          <w:rStyle w:val="6"/>
          <w:rFonts w:hint="default" w:ascii="Times New Roman" w:hAnsi="Times New Roman" w:eastAsia="宋体" w:cs="Times New Roman"/>
          <w:color w:val="auto"/>
          <w:sz w:val="24"/>
          <w:lang w:bidi="ar"/>
        </w:rPr>
        <w:t>yw0</w:t>
      </w:r>
      <w:r>
        <w:rPr>
          <w:rStyle w:val="6"/>
          <w:rFonts w:hint="default" w:ascii="Times New Roman" w:hAnsi="Times New Roman" w:eastAsia="宋体" w:cs="Times New Roman"/>
          <w:color w:val="auto"/>
          <w:sz w:val="24"/>
          <w:lang w:val="en-US" w:eastAsia="zh-CN" w:bidi="ar"/>
        </w:rPr>
        <w:t>2</w:t>
      </w:r>
      <w:r>
        <w:rPr>
          <w:rStyle w:val="6"/>
          <w:rFonts w:hint="default" w:ascii="Times New Roman" w:hAnsi="Times New Roman" w:eastAsia="宋体" w:cs="Times New Roman"/>
          <w:color w:val="auto"/>
          <w:sz w:val="24"/>
          <w:lang w:bidi="ar"/>
        </w:rPr>
        <w:t>@hcjq.net</w:t>
      </w:r>
      <w:r>
        <w:rPr>
          <w:rFonts w:hint="default" w:ascii="Times New Roman" w:hAnsi="Times New Roman" w:eastAsia="宋体" w:cs="Times New Roman"/>
          <w:color w:val="auto"/>
          <w:sz w:val="24"/>
          <w:lang w:bidi="ar"/>
        </w:rPr>
        <w:fldChar w:fldCharType="end"/>
      </w:r>
    </w:p>
    <w:p w14:paraId="1B51B918">
      <w:pPr>
        <w:spacing w:line="360" w:lineRule="auto"/>
        <w:ind w:firstLine="480" w:firstLineChars="200"/>
        <w:rPr>
          <w:rFonts w:hint="default" w:ascii="Times New Roman" w:hAnsi="Times New Roman" w:eastAsia="宋体" w:cs="Times New Roman"/>
          <w:color w:val="auto"/>
          <w:sz w:val="24"/>
          <w:lang w:val="en-US" w:eastAsia="zh-CN" w:bidi="ar"/>
        </w:rPr>
      </w:pPr>
      <w:r>
        <w:rPr>
          <w:rFonts w:hint="default" w:ascii="Times New Roman" w:hAnsi="Times New Roman" w:eastAsia="宋体" w:cs="Times New Roman"/>
          <w:color w:val="auto"/>
          <w:sz w:val="24"/>
          <w:lang w:val="en-US" w:eastAsia="zh-CN" w:bidi="ar"/>
        </w:rPr>
        <w:t>5.本公告同时在中国政府采购网（http://www.ccgp.gov.cn）、北京市政府采购网（http://www.ccgp-beijing.gov.cn/）发布。</w:t>
      </w:r>
    </w:p>
    <w:p w14:paraId="596DDF6F">
      <w:pPr>
        <w:spacing w:line="360" w:lineRule="auto"/>
        <w:ind w:firstLine="480" w:firstLineChars="200"/>
        <w:rPr>
          <w:rFonts w:hint="default" w:ascii="Times New Roman" w:hAnsi="Times New Roman" w:eastAsia="宋体" w:cs="Times New Roman"/>
          <w:sz w:val="24"/>
        </w:rPr>
      </w:pPr>
    </w:p>
    <w:p w14:paraId="74141662">
      <w:pPr>
        <w:pStyle w:val="2"/>
        <w:spacing w:before="0" w:line="360" w:lineRule="auto"/>
        <w:jc w:val="left"/>
        <w:rPr>
          <w:rFonts w:hint="default" w:ascii="Times New Roman" w:hAnsi="Times New Roman" w:eastAsia="宋体" w:cs="Times New Roman"/>
          <w:sz w:val="24"/>
          <w:szCs w:val="24"/>
        </w:rPr>
      </w:pPr>
      <w:bookmarkStart w:id="23" w:name="_Toc28359008"/>
      <w:bookmarkStart w:id="24" w:name="_Toc28359085"/>
      <w:bookmarkStart w:id="25" w:name="_Toc35393627"/>
      <w:bookmarkStart w:id="26" w:name="_Toc35393796"/>
      <w:r>
        <w:rPr>
          <w:rFonts w:hint="default" w:ascii="Times New Roman" w:hAnsi="Times New Roman" w:eastAsia="宋体" w:cs="Times New Roman"/>
          <w:sz w:val="24"/>
          <w:szCs w:val="24"/>
        </w:rPr>
        <w:t>七、对本次招标提出询问，请按以下方式联系。</w:t>
      </w:r>
      <w:bookmarkEnd w:id="23"/>
      <w:bookmarkEnd w:id="24"/>
      <w:bookmarkEnd w:id="25"/>
      <w:bookmarkEnd w:id="26"/>
    </w:p>
    <w:p w14:paraId="3AF3F06D">
      <w:pPr>
        <w:spacing w:line="360" w:lineRule="auto"/>
        <w:ind w:left="1080" w:leftChars="371" w:hanging="301" w:hangingChars="125"/>
        <w:jc w:val="left"/>
        <w:rPr>
          <w:rFonts w:hint="default" w:ascii="Times New Roman" w:hAnsi="Times New Roman" w:eastAsia="宋体" w:cs="Times New Roman"/>
          <w:b/>
          <w:sz w:val="24"/>
        </w:rPr>
      </w:pPr>
      <w:r>
        <w:rPr>
          <w:rFonts w:hint="default" w:ascii="Times New Roman" w:hAnsi="Times New Roman" w:eastAsia="宋体" w:cs="Times New Roman"/>
          <w:b/>
          <w:sz w:val="24"/>
        </w:rPr>
        <w:t>1.采购人信息</w:t>
      </w:r>
    </w:p>
    <w:p w14:paraId="75568D73">
      <w:pPr>
        <w:spacing w:line="360" w:lineRule="auto"/>
        <w:ind w:left="1079" w:leftChars="371" w:hanging="300" w:hangingChars="125"/>
        <w:jc w:val="left"/>
        <w:rPr>
          <w:rFonts w:hint="default" w:ascii="Times New Roman" w:hAnsi="Times New Roman" w:eastAsia="宋体" w:cs="Times New Roman"/>
          <w:color w:val="auto"/>
          <w:sz w:val="24"/>
          <w:lang w:eastAsia="zh-CN"/>
        </w:rPr>
      </w:pPr>
      <w:bookmarkStart w:id="27" w:name="_Toc28359009"/>
      <w:bookmarkStart w:id="28" w:name="_Toc28359086"/>
      <w:r>
        <w:rPr>
          <w:rFonts w:hint="default" w:ascii="Times New Roman" w:hAnsi="Times New Roman" w:eastAsia="宋体" w:cs="Times New Roman"/>
          <w:color w:val="auto"/>
          <w:sz w:val="24"/>
        </w:rPr>
        <w:t>名    称：</w:t>
      </w:r>
      <w:r>
        <w:rPr>
          <w:rFonts w:hint="default" w:ascii="Times New Roman" w:hAnsi="Times New Roman" w:eastAsia="宋体" w:cs="Times New Roman"/>
          <w:color w:val="auto"/>
          <w:sz w:val="24"/>
          <w:u w:val="single"/>
          <w:lang w:eastAsia="zh-CN"/>
        </w:rPr>
        <w:t>北京市福利彩票发行中心</w:t>
      </w:r>
    </w:p>
    <w:p w14:paraId="6AB5D44F">
      <w:pPr>
        <w:spacing w:line="360" w:lineRule="auto"/>
        <w:ind w:left="1079" w:leftChars="371" w:hanging="300" w:hangingChars="125"/>
        <w:jc w:val="left"/>
        <w:rPr>
          <w:rFonts w:hint="default" w:ascii="Times New Roman" w:hAnsi="Times New Roman" w:eastAsia="宋体" w:cs="Times New Roman"/>
          <w:sz w:val="24"/>
        </w:rPr>
      </w:pPr>
      <w:r>
        <w:rPr>
          <w:rFonts w:hint="default" w:ascii="Times New Roman" w:hAnsi="Times New Roman" w:eastAsia="宋体" w:cs="Times New Roman"/>
          <w:sz w:val="24"/>
        </w:rPr>
        <w:t>地    址：</w:t>
      </w:r>
      <w:r>
        <w:rPr>
          <w:rFonts w:hint="default" w:ascii="Times New Roman" w:hAnsi="Times New Roman" w:eastAsia="宋体" w:cs="Times New Roman"/>
          <w:sz w:val="24"/>
          <w:u w:val="single"/>
        </w:rPr>
        <w:t>北京市西城区西直门外南路4号</w:t>
      </w:r>
    </w:p>
    <w:p w14:paraId="74F80EE3">
      <w:pPr>
        <w:spacing w:line="360" w:lineRule="auto"/>
        <w:ind w:left="1079" w:leftChars="371" w:hanging="300" w:hangingChars="125"/>
        <w:jc w:val="left"/>
        <w:rPr>
          <w:rFonts w:hint="default" w:ascii="Times New Roman" w:hAnsi="Times New Roman" w:eastAsia="宋体" w:cs="Times New Roman"/>
          <w:color w:val="auto"/>
          <w:sz w:val="24"/>
          <w:highlight w:val="none"/>
          <w:u w:val="single"/>
          <w:lang w:val="en-US" w:eastAsia="zh-CN"/>
        </w:rPr>
      </w:pPr>
      <w:r>
        <w:rPr>
          <w:rFonts w:hint="default" w:ascii="Times New Roman" w:hAnsi="Times New Roman" w:eastAsia="宋体" w:cs="Times New Roman"/>
          <w:color w:val="auto"/>
          <w:sz w:val="24"/>
          <w:highlight w:val="none"/>
        </w:rPr>
        <w:t>联系方式：</w:t>
      </w:r>
      <w:r>
        <w:rPr>
          <w:rFonts w:hint="eastAsia" w:cs="Times New Roman"/>
          <w:color w:val="auto"/>
          <w:sz w:val="24"/>
          <w:highlight w:val="none"/>
          <w:u w:val="single"/>
          <w:lang w:val="en-US" w:eastAsia="zh-CN"/>
        </w:rPr>
        <w:t>李老师</w:t>
      </w:r>
      <w:r>
        <w:rPr>
          <w:rFonts w:hint="default" w:ascii="Times New Roman" w:hAnsi="Times New Roman" w:eastAsia="宋体" w:cs="Times New Roman"/>
          <w:sz w:val="24"/>
          <w:u w:val="single"/>
          <w:lang w:val="en-US" w:eastAsia="zh-CN"/>
        </w:rPr>
        <w:t>010-6203722</w:t>
      </w:r>
      <w:r>
        <w:rPr>
          <w:rFonts w:hint="eastAsia" w:cs="Times New Roman"/>
          <w:sz w:val="24"/>
          <w:u w:val="single"/>
          <w:lang w:val="en-US" w:eastAsia="zh-CN"/>
        </w:rPr>
        <w:t>8</w:t>
      </w:r>
    </w:p>
    <w:p w14:paraId="5BDC9F36">
      <w:pPr>
        <w:spacing w:line="360" w:lineRule="auto"/>
        <w:ind w:left="1080" w:leftChars="371" w:hanging="301" w:hangingChars="125"/>
        <w:jc w:val="left"/>
        <w:rPr>
          <w:rFonts w:hint="default" w:ascii="Times New Roman" w:hAnsi="Times New Roman" w:eastAsia="宋体" w:cs="Times New Roman"/>
          <w:b/>
          <w:sz w:val="24"/>
        </w:rPr>
      </w:pPr>
      <w:r>
        <w:rPr>
          <w:rFonts w:hint="default" w:ascii="Times New Roman" w:hAnsi="Times New Roman" w:eastAsia="宋体" w:cs="Times New Roman"/>
          <w:b/>
          <w:sz w:val="24"/>
        </w:rPr>
        <w:t>2.采购代理机构信息</w:t>
      </w:r>
      <w:bookmarkEnd w:id="27"/>
      <w:bookmarkEnd w:id="28"/>
    </w:p>
    <w:p w14:paraId="2646027F">
      <w:pPr>
        <w:spacing w:line="360" w:lineRule="auto"/>
        <w:ind w:left="1079" w:leftChars="371" w:hanging="300" w:hangingChars="125"/>
        <w:jc w:val="left"/>
        <w:rPr>
          <w:rFonts w:hint="default" w:ascii="Times New Roman" w:hAnsi="Times New Roman" w:eastAsia="宋体" w:cs="Times New Roman"/>
          <w:sz w:val="24"/>
        </w:rPr>
      </w:pPr>
      <w:bookmarkStart w:id="29" w:name="_Toc28359087"/>
      <w:bookmarkStart w:id="30" w:name="_Toc28359010"/>
      <w:r>
        <w:rPr>
          <w:rFonts w:hint="default" w:ascii="Times New Roman" w:hAnsi="Times New Roman" w:eastAsia="宋体" w:cs="Times New Roman"/>
          <w:sz w:val="24"/>
        </w:rPr>
        <w:t>名    称：</w:t>
      </w:r>
      <w:r>
        <w:rPr>
          <w:rFonts w:hint="default" w:ascii="Times New Roman" w:hAnsi="Times New Roman" w:eastAsia="宋体" w:cs="Times New Roman"/>
          <w:sz w:val="24"/>
          <w:u w:val="single"/>
        </w:rPr>
        <w:t>北京汇诚金桥国际招标咨询有限公司</w:t>
      </w:r>
    </w:p>
    <w:p w14:paraId="54C2CD26">
      <w:pPr>
        <w:spacing w:line="360" w:lineRule="auto"/>
        <w:ind w:left="1079" w:leftChars="371" w:hanging="300" w:hangingChars="125"/>
        <w:jc w:val="left"/>
        <w:rPr>
          <w:rFonts w:hint="default" w:ascii="Times New Roman" w:hAnsi="Times New Roman" w:eastAsia="宋体" w:cs="Times New Roman"/>
          <w:sz w:val="24"/>
        </w:rPr>
      </w:pPr>
      <w:r>
        <w:rPr>
          <w:rFonts w:hint="default" w:ascii="Times New Roman" w:hAnsi="Times New Roman" w:eastAsia="宋体" w:cs="Times New Roman"/>
          <w:sz w:val="24"/>
        </w:rPr>
        <w:t>地    址：</w:t>
      </w:r>
      <w:r>
        <w:rPr>
          <w:rFonts w:hint="default" w:ascii="Times New Roman" w:hAnsi="Times New Roman" w:eastAsia="宋体" w:cs="Times New Roman"/>
          <w:sz w:val="24"/>
          <w:u w:val="single"/>
        </w:rPr>
        <w:t>北京市东城区朝内大街南竹杆胡同6号北京INN3号楼9层</w:t>
      </w:r>
    </w:p>
    <w:p w14:paraId="5B366ECD">
      <w:pPr>
        <w:spacing w:line="360" w:lineRule="auto"/>
        <w:ind w:left="1079" w:leftChars="371" w:hanging="300" w:hangingChars="125"/>
        <w:jc w:val="left"/>
        <w:rPr>
          <w:rFonts w:hint="default" w:ascii="Times New Roman" w:hAnsi="Times New Roman" w:eastAsia="宋体" w:cs="Times New Roman"/>
          <w:sz w:val="24"/>
          <w:u w:val="single"/>
        </w:rPr>
      </w:pPr>
      <w:r>
        <w:rPr>
          <w:rFonts w:hint="default" w:ascii="Times New Roman" w:hAnsi="Times New Roman" w:eastAsia="宋体" w:cs="Times New Roman"/>
          <w:sz w:val="24"/>
        </w:rPr>
        <w:t>联系方式：</w:t>
      </w:r>
      <w:r>
        <w:rPr>
          <w:rFonts w:hint="default" w:ascii="Times New Roman" w:hAnsi="Times New Roman" w:eastAsia="宋体" w:cs="Times New Roman"/>
          <w:bCs/>
          <w:sz w:val="24"/>
          <w:u w:val="single"/>
        </w:rPr>
        <w:t>010-65913057、65915614、65244576</w:t>
      </w:r>
    </w:p>
    <w:p w14:paraId="2EAC77CA">
      <w:pPr>
        <w:spacing w:line="360" w:lineRule="auto"/>
        <w:ind w:firstLine="723" w:firstLineChars="300"/>
        <w:rPr>
          <w:rFonts w:hint="default" w:ascii="Times New Roman" w:hAnsi="Times New Roman" w:eastAsia="宋体" w:cs="Times New Roman"/>
          <w:b/>
          <w:sz w:val="24"/>
          <w:u w:val="single"/>
        </w:rPr>
      </w:pPr>
      <w:r>
        <w:rPr>
          <w:rFonts w:hint="default" w:ascii="Times New Roman" w:hAnsi="Times New Roman" w:eastAsia="宋体" w:cs="Times New Roman"/>
          <w:b/>
          <w:sz w:val="24"/>
        </w:rPr>
        <w:t>3.项目联系方式</w:t>
      </w:r>
      <w:bookmarkEnd w:id="29"/>
      <w:bookmarkEnd w:id="30"/>
    </w:p>
    <w:p w14:paraId="7BF8144F">
      <w:pPr>
        <w:pStyle w:val="3"/>
        <w:spacing w:line="360" w:lineRule="auto"/>
        <w:ind w:firstLine="720" w:firstLineChars="300"/>
        <w:rPr>
          <w:rFonts w:hint="default" w:ascii="Times New Roman" w:hAnsi="Times New Roman" w:eastAsia="宋体" w:cs="Times New Roman"/>
          <w:sz w:val="24"/>
          <w:u w:val="single"/>
          <w:lang w:val="en-US" w:eastAsia="zh-CN"/>
        </w:rPr>
      </w:pPr>
      <w:r>
        <w:rPr>
          <w:rFonts w:hint="default" w:ascii="Times New Roman" w:hAnsi="Times New Roman" w:eastAsia="宋体" w:cs="Times New Roman"/>
          <w:sz w:val="24"/>
          <w:szCs w:val="24"/>
        </w:rPr>
        <w:t>项目联系人：</w:t>
      </w:r>
      <w:r>
        <w:rPr>
          <w:rFonts w:hint="eastAsia" w:ascii="Times New Roman" w:hAnsi="Times New Roman" w:cs="Times New Roman"/>
          <w:sz w:val="24"/>
          <w:szCs w:val="24"/>
          <w:u w:val="single"/>
          <w:lang w:val="en-US" w:eastAsia="zh-CN"/>
        </w:rPr>
        <w:t>涂瑞</w:t>
      </w:r>
      <w:r>
        <w:rPr>
          <w:rFonts w:hint="default" w:ascii="Times New Roman" w:hAnsi="Times New Roman" w:eastAsia="宋体" w:cs="Times New Roman"/>
          <w:sz w:val="24"/>
          <w:u w:val="single"/>
          <w:lang w:eastAsia="zh-CN"/>
        </w:rPr>
        <w:t>、</w:t>
      </w:r>
      <w:r>
        <w:rPr>
          <w:rFonts w:hint="default" w:ascii="Times New Roman" w:hAnsi="Times New Roman" w:eastAsia="宋体" w:cs="Times New Roman"/>
          <w:sz w:val="24"/>
          <w:u w:val="single"/>
          <w:lang w:val="en-US" w:eastAsia="zh-CN"/>
        </w:rPr>
        <w:t>庞妍</w:t>
      </w:r>
    </w:p>
    <w:p w14:paraId="49C7C53D">
      <w:pPr>
        <w:pStyle w:val="3"/>
        <w:spacing w:line="360" w:lineRule="auto"/>
        <w:ind w:firstLine="720" w:firstLineChars="300"/>
        <w:rPr>
          <w:rFonts w:hint="default" w:ascii="Times New Roman" w:hAnsi="Times New Roman" w:eastAsia="宋体" w:cs="Times New Roman"/>
          <w:sz w:val="24"/>
        </w:rPr>
      </w:pPr>
      <w:r>
        <w:rPr>
          <w:rFonts w:hint="default" w:ascii="Times New Roman" w:hAnsi="Times New Roman" w:eastAsia="宋体" w:cs="Times New Roman"/>
          <w:sz w:val="24"/>
        </w:rPr>
        <w:t>电      话：</w:t>
      </w:r>
      <w:r>
        <w:rPr>
          <w:rFonts w:hint="default" w:ascii="Times New Roman" w:hAnsi="Times New Roman" w:eastAsia="宋体" w:cs="Times New Roman"/>
          <w:bCs/>
          <w:sz w:val="24"/>
          <w:u w:val="single"/>
        </w:rPr>
        <w:t>010-65913057、65915614、65244576</w:t>
      </w:r>
    </w:p>
    <w:p w14:paraId="55845CC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A90F25"/>
    <w:rsid w:val="25A90F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rPr>
      <w:rFonts w:hint="eastAsia" w:ascii="宋体" w:hAnsi="Courier New"/>
      <w:szCs w:val="20"/>
    </w:rPr>
  </w:style>
  <w:style w:type="character" w:styleId="6">
    <w:name w:val="Hyperlink"/>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2026-08-05T03:36:00Z</dcterms:created>
  <dc:creator>秃子</dc:creator>
  <cp:lastModifiedBy>秃子</cp:lastModifiedBy>
  <dcterms:modified xsi:type="dcterms:W3CDTF">2026-08-05T03:37:28Z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8CDAB8210A834A26AB5D66C68227FFE7_11</vt:lpwstr>
  </property>
  <property fmtid="{D5CDD505-2E9C-101B-9397-08002B2CF9AE}" pid="4" name="KSOTemplateDocerSaveRecord">
    <vt:lpwstr>eyJoZGlkIjoiM2M2ODA3M2FhZTY3ZWE2YTY3MGQxYTBhZDcwMmYyMWMiLCJ1c2VySWQiOiIyNDA2MTExMjkifQ==</vt:lpwstr>
  </property>
</Properties>
</file>