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A4964A">
      <w:pPr>
        <w:keepNext w:val="0"/>
        <w:keepLines w:val="0"/>
        <w:pageBreakBefore w:val="0"/>
        <w:widowControl w:val="0"/>
        <w:kinsoku/>
        <w:wordWrap/>
        <w:overflowPunct/>
        <w:topLinePunct w:val="0"/>
        <w:autoSpaceDE/>
        <w:autoSpaceDN/>
        <w:bidi w:val="0"/>
        <w:adjustRightInd/>
        <w:snapToGrid/>
        <w:spacing w:after="313" w:afterLines="100" w:line="480" w:lineRule="auto"/>
        <w:jc w:val="center"/>
        <w:textAlignment w:val="auto"/>
        <w:outlineLvl w:val="0"/>
        <w:rPr>
          <w:rFonts w:hint="default" w:eastAsia="宋体"/>
          <w:b/>
          <w:sz w:val="36"/>
          <w:szCs w:val="36"/>
          <w:lang w:val="en-US" w:eastAsia="zh-CN"/>
        </w:rPr>
      </w:pPr>
      <w:bookmarkStart w:id="0" w:name="_Toc28359002"/>
      <w:bookmarkStart w:id="1" w:name="_Toc35393621"/>
      <w:bookmarkStart w:id="2" w:name="_Hlk24379207"/>
      <w:bookmarkStart w:id="3" w:name="_Toc28359079"/>
      <w:bookmarkStart w:id="4" w:name="_Toc35393790"/>
      <w:r>
        <w:rPr>
          <w:rFonts w:hint="eastAsia"/>
          <w:b/>
          <w:sz w:val="36"/>
          <w:szCs w:val="36"/>
          <w:lang w:eastAsia="zh-CN"/>
        </w:rPr>
        <w:t>消防中控室值班服务项目</w:t>
      </w:r>
      <w:r>
        <w:rPr>
          <w:rFonts w:hint="eastAsia"/>
          <w:b/>
          <w:sz w:val="36"/>
          <w:szCs w:val="36"/>
          <w:lang w:val="en-US" w:eastAsia="zh-CN"/>
        </w:rPr>
        <w:t>公开招标公告</w:t>
      </w:r>
    </w:p>
    <w:p w14:paraId="2661FD4D">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项目概况</w:t>
      </w:r>
    </w:p>
    <w:p w14:paraId="6B9121B5">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cs="宋体"/>
          <w:sz w:val="24"/>
          <w:szCs w:val="24"/>
          <w:u w:val="single"/>
          <w:lang w:eastAsia="zh-CN"/>
        </w:rPr>
        <w:t>消防中控室值班服务项目</w:t>
      </w:r>
      <w:r>
        <w:rPr>
          <w:rFonts w:hint="eastAsia" w:ascii="宋体" w:hAnsi="宋体" w:eastAsia="宋体" w:cs="宋体"/>
          <w:sz w:val="24"/>
          <w:szCs w:val="24"/>
          <w:u w:val="single"/>
        </w:rPr>
        <w:t xml:space="preserve"> </w:t>
      </w:r>
      <w:r>
        <w:rPr>
          <w:rFonts w:hint="eastAsia" w:ascii="宋体" w:hAnsi="宋体" w:eastAsia="宋体" w:cs="宋体"/>
          <w:sz w:val="24"/>
          <w:szCs w:val="24"/>
        </w:rPr>
        <w:t>招标项目的潜在投标人应在北京市政府采购电子交易平台获取招标文件，并于</w:t>
      </w:r>
      <w:r>
        <w:rPr>
          <w:rFonts w:hint="eastAsia" w:ascii="宋体" w:hAnsi="宋体" w:eastAsia="宋体" w:cs="宋体"/>
          <w:b w:val="0"/>
          <w:bCs w:val="0"/>
          <w:sz w:val="24"/>
          <w:szCs w:val="24"/>
          <w:u w:val="single"/>
          <w:lang w:val="en-US" w:eastAsia="zh-CN"/>
        </w:rPr>
        <w:t>202</w:t>
      </w:r>
      <w:r>
        <w:rPr>
          <w:rFonts w:hint="eastAsia" w:ascii="宋体" w:hAnsi="宋体" w:cs="宋体"/>
          <w:b w:val="0"/>
          <w:bCs w:val="0"/>
          <w:sz w:val="24"/>
          <w:szCs w:val="24"/>
          <w:u w:val="single"/>
          <w:lang w:val="en-US" w:eastAsia="zh-CN"/>
        </w:rPr>
        <w:t>6</w:t>
      </w:r>
      <w:r>
        <w:rPr>
          <w:rFonts w:hint="eastAsia" w:ascii="宋体" w:hAnsi="宋体" w:eastAsia="宋体" w:cs="宋体"/>
          <w:b w:val="0"/>
          <w:bCs w:val="0"/>
          <w:sz w:val="24"/>
          <w:szCs w:val="24"/>
          <w:u w:val="single"/>
        </w:rPr>
        <w:t>年</w:t>
      </w:r>
      <w:r>
        <w:rPr>
          <w:rFonts w:hint="eastAsia" w:ascii="宋体" w:hAnsi="宋体" w:cs="宋体"/>
          <w:b w:val="0"/>
          <w:bCs w:val="0"/>
          <w:sz w:val="24"/>
          <w:szCs w:val="24"/>
          <w:u w:val="single"/>
          <w:lang w:val="en-US" w:eastAsia="zh-CN"/>
        </w:rPr>
        <w:t>10</w:t>
      </w:r>
      <w:r>
        <w:rPr>
          <w:rFonts w:hint="eastAsia" w:ascii="宋体" w:hAnsi="宋体" w:eastAsia="宋体" w:cs="宋体"/>
          <w:b w:val="0"/>
          <w:bCs w:val="0"/>
          <w:sz w:val="24"/>
          <w:szCs w:val="24"/>
          <w:u w:val="single"/>
        </w:rPr>
        <w:t>月</w:t>
      </w:r>
      <w:r>
        <w:rPr>
          <w:rFonts w:hint="eastAsia" w:ascii="宋体" w:hAnsi="宋体" w:cs="宋体"/>
          <w:b w:val="0"/>
          <w:bCs w:val="0"/>
          <w:sz w:val="24"/>
          <w:szCs w:val="24"/>
          <w:u w:val="single"/>
          <w:lang w:val="en-US" w:eastAsia="zh-CN"/>
        </w:rPr>
        <w:t>12</w:t>
      </w:r>
      <w:r>
        <w:rPr>
          <w:rFonts w:hint="eastAsia" w:ascii="宋体" w:hAnsi="宋体" w:eastAsia="宋体" w:cs="宋体"/>
          <w:b w:val="0"/>
          <w:bCs w:val="0"/>
          <w:sz w:val="24"/>
          <w:szCs w:val="24"/>
          <w:u w:val="single"/>
        </w:rPr>
        <w:t>日</w:t>
      </w:r>
      <w:r>
        <w:rPr>
          <w:rFonts w:hint="eastAsia" w:ascii="宋体" w:hAnsi="宋体" w:cs="宋体"/>
          <w:b w:val="0"/>
          <w:bCs w:val="0"/>
          <w:sz w:val="24"/>
          <w:szCs w:val="24"/>
          <w:u w:val="single"/>
          <w:lang w:val="en-US" w:eastAsia="zh-CN"/>
        </w:rPr>
        <w:t>09</w:t>
      </w:r>
      <w:r>
        <w:rPr>
          <w:rFonts w:hint="eastAsia" w:ascii="宋体" w:hAnsi="宋体" w:eastAsia="宋体" w:cs="宋体"/>
          <w:b w:val="0"/>
          <w:bCs w:val="0"/>
          <w:sz w:val="24"/>
          <w:szCs w:val="24"/>
          <w:u w:val="single"/>
        </w:rPr>
        <w:t>点</w:t>
      </w:r>
      <w:r>
        <w:rPr>
          <w:rFonts w:hint="eastAsia" w:ascii="宋体" w:hAnsi="宋体" w:cs="宋体"/>
          <w:b w:val="0"/>
          <w:bCs w:val="0"/>
          <w:sz w:val="24"/>
          <w:szCs w:val="24"/>
          <w:u w:val="single"/>
          <w:lang w:val="en-US" w:eastAsia="zh-CN"/>
        </w:rPr>
        <w:t>00</w:t>
      </w:r>
      <w:r>
        <w:rPr>
          <w:rFonts w:hint="eastAsia" w:ascii="宋体" w:hAnsi="宋体" w:eastAsia="宋体" w:cs="宋体"/>
          <w:b w:val="0"/>
          <w:bCs w:val="0"/>
          <w:sz w:val="24"/>
          <w:szCs w:val="24"/>
          <w:u w:val="single"/>
        </w:rPr>
        <w:t>分</w:t>
      </w:r>
      <w:r>
        <w:rPr>
          <w:rFonts w:hint="eastAsia" w:ascii="宋体" w:hAnsi="宋体" w:eastAsia="宋体" w:cs="宋体"/>
          <w:sz w:val="24"/>
          <w:szCs w:val="24"/>
        </w:rPr>
        <w:t>（北京时间）前递交投标文件。</w:t>
      </w:r>
    </w:p>
    <w:bookmarkEnd w:id="0"/>
    <w:bookmarkEnd w:id="1"/>
    <w:bookmarkEnd w:id="2"/>
    <w:bookmarkEnd w:id="3"/>
    <w:bookmarkEnd w:id="4"/>
    <w:p w14:paraId="4AA9E608">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 xml:space="preserve"> 一、项目基本情况</w:t>
      </w:r>
    </w:p>
    <w:p w14:paraId="72EA9054">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1.项目编号：11000026210200184300-XM001</w:t>
      </w:r>
    </w:p>
    <w:p w14:paraId="2BAFD509">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2.项目名称：消防中控室值班服务项目</w:t>
      </w:r>
    </w:p>
    <w:p w14:paraId="138C911D">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3.</w:t>
      </w:r>
      <w:r>
        <w:rPr>
          <w:rFonts w:hint="eastAsia" w:asciiTheme="minorEastAsia" w:hAnsiTheme="minorEastAsia" w:eastAsiaTheme="minorEastAsia" w:cstheme="minorEastAsia"/>
          <w:sz w:val="24"/>
        </w:rPr>
        <w:t>项目预算金额：</w:t>
      </w:r>
      <w:r>
        <w:rPr>
          <w:rFonts w:hint="eastAsia" w:asciiTheme="minorEastAsia" w:hAnsiTheme="minorEastAsia" w:eastAsiaTheme="minorEastAsia" w:cstheme="minorEastAsia"/>
          <w:spacing w:val="-1"/>
          <w:sz w:val="24"/>
          <w:u w:val="single"/>
        </w:rPr>
        <w:t>79.638396</w:t>
      </w:r>
      <w:r>
        <w:rPr>
          <w:rFonts w:hint="eastAsia" w:asciiTheme="minorEastAsia" w:hAnsiTheme="minorEastAsia" w:eastAsiaTheme="minorEastAsia" w:cstheme="minorEastAsia"/>
          <w:spacing w:val="-1"/>
          <w:sz w:val="24"/>
        </w:rPr>
        <w:t>万元、</w:t>
      </w:r>
      <w:r>
        <w:rPr>
          <w:rFonts w:hint="eastAsia" w:asciiTheme="minorEastAsia" w:hAnsiTheme="minorEastAsia" w:eastAsiaTheme="minorEastAsia" w:cstheme="minorEastAsia"/>
          <w:sz w:val="24"/>
        </w:rPr>
        <w:t>项目最高限价（如有）：</w:t>
      </w:r>
      <w:r>
        <w:rPr>
          <w:rFonts w:hint="eastAsia" w:asciiTheme="minorEastAsia" w:hAnsiTheme="minorEastAsia" w:eastAsiaTheme="minorEastAsia" w:cstheme="minorEastAsia"/>
          <w:sz w:val="24"/>
          <w:u w:val="single"/>
        </w:rPr>
        <w:t>79.638396</w:t>
      </w:r>
      <w:r>
        <w:rPr>
          <w:rFonts w:hint="eastAsia" w:asciiTheme="minorEastAsia" w:hAnsiTheme="minorEastAsia" w:eastAsiaTheme="minorEastAsia" w:cstheme="minorEastAsia"/>
          <w:sz w:val="24"/>
        </w:rPr>
        <w:t>万元</w:t>
      </w:r>
    </w:p>
    <w:p w14:paraId="6EF1253B">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4.采购需求：消防中控室值班服务项目采购，具体需求详见招标文件第五章采购需求。</w:t>
      </w:r>
    </w:p>
    <w:p w14:paraId="2122E755">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5.合同履行期限：本合同自生效之日起算，服务期限为三年，采用1+1+1模式，即每年签订为期12个月的合同。每次合同期满且本合同项下所有义务履行完毕且双方无未决争议后，若乙方希望继续合作，在维持原合同约定的服务范围、服务标准及收费标准等核心条款不变的前提下，乙方有权向甲方提出书面续签申请。甲方应在收到申请后十五个工作日内予以书面答复，逾期未答复视为不同意续签。</w:t>
      </w:r>
    </w:p>
    <w:p w14:paraId="531165B2">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6.本项目是否接受联合体投标：□是  ■否。</w:t>
      </w:r>
    </w:p>
    <w:p w14:paraId="40C18B3C">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bookmarkStart w:id="5" w:name="_Toc28359080"/>
      <w:bookmarkStart w:id="6" w:name="_Toc35393622"/>
      <w:bookmarkStart w:id="7" w:name="_Toc28359003"/>
      <w:bookmarkStart w:id="8" w:name="_Toc35393791"/>
      <w:r>
        <w:rPr>
          <w:rFonts w:hint="eastAsia"/>
          <w:sz w:val="24"/>
          <w:szCs w:val="24"/>
          <w:lang w:val="en-US" w:eastAsia="zh-CN"/>
        </w:rPr>
        <w:t>二、申请人的资格要求（须同时满足）</w:t>
      </w:r>
      <w:bookmarkEnd w:id="5"/>
      <w:bookmarkEnd w:id="6"/>
      <w:bookmarkEnd w:id="7"/>
      <w:bookmarkEnd w:id="8"/>
    </w:p>
    <w:p w14:paraId="5788D90B">
      <w:pPr>
        <w:spacing w:line="360" w:lineRule="auto"/>
        <w:ind w:firstLine="480" w:firstLineChars="200"/>
        <w:rPr>
          <w:rFonts w:asciiTheme="minorEastAsia" w:hAnsiTheme="minorEastAsia" w:eastAsiaTheme="minorEastAsia" w:cstheme="minorEastAsia"/>
          <w:sz w:val="24"/>
        </w:rPr>
      </w:pPr>
      <w:bookmarkStart w:id="9" w:name="_Toc28359004"/>
      <w:bookmarkStart w:id="10" w:name="_Toc28359081"/>
      <w:r>
        <w:rPr>
          <w:rFonts w:hint="eastAsia" w:asciiTheme="minorEastAsia" w:hAnsiTheme="minorEastAsia" w:eastAsiaTheme="minorEastAsia" w:cstheme="minorEastAsia"/>
          <w:sz w:val="24"/>
        </w:rPr>
        <w:t>1.满足《中华人民共和国政府采购法》第二十二条规定；</w:t>
      </w:r>
    </w:p>
    <w:p w14:paraId="12EF5C9A">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2.落实政府采购政策需满足的资格要求：</w:t>
      </w:r>
    </w:p>
    <w:p w14:paraId="1198EB98">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2.1 中小企业政策</w:t>
      </w:r>
    </w:p>
    <w:p w14:paraId="33BC9631">
      <w:pPr>
        <w:spacing w:line="360" w:lineRule="auto"/>
        <w:ind w:firstLine="504"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pacing w:val="6"/>
          <w:sz w:val="24"/>
        </w:rPr>
        <w:t>□</w:t>
      </w:r>
      <w:r>
        <w:rPr>
          <w:rFonts w:hint="eastAsia" w:asciiTheme="minorEastAsia" w:hAnsiTheme="minorEastAsia" w:eastAsiaTheme="minorEastAsia" w:cstheme="minorEastAsia"/>
          <w:sz w:val="24"/>
        </w:rPr>
        <w:t>本项目不专门面向中小企业预留采购份额。</w:t>
      </w:r>
    </w:p>
    <w:p w14:paraId="7839C3D8">
      <w:pPr>
        <w:spacing w:line="360" w:lineRule="auto"/>
        <w:ind w:firstLine="544"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pacing w:val="16"/>
          <w:sz w:val="24"/>
        </w:rPr>
        <w:t>■</w:t>
      </w:r>
      <w:r>
        <w:rPr>
          <w:rFonts w:hint="eastAsia" w:asciiTheme="minorEastAsia" w:hAnsiTheme="minorEastAsia" w:eastAsiaTheme="minorEastAsia" w:cstheme="minorEastAsia"/>
          <w:sz w:val="24"/>
        </w:rPr>
        <w:t xml:space="preserve">本项目专门面向  </w:t>
      </w:r>
      <w:r>
        <w:rPr>
          <w:rFonts w:hint="eastAsia" w:asciiTheme="minorEastAsia" w:hAnsiTheme="minorEastAsia" w:eastAsiaTheme="minorEastAsia" w:cstheme="minorEastAsia"/>
          <w:spacing w:val="16"/>
          <w:sz w:val="24"/>
        </w:rPr>
        <w:t>■</w:t>
      </w:r>
      <w:r>
        <w:rPr>
          <w:rFonts w:hint="eastAsia" w:asciiTheme="minorEastAsia" w:hAnsiTheme="minorEastAsia" w:eastAsiaTheme="minorEastAsia" w:cstheme="minorEastAsia"/>
          <w:sz w:val="24"/>
        </w:rPr>
        <w:t xml:space="preserve">中小 </w:t>
      </w:r>
      <w:r>
        <w:rPr>
          <w:rFonts w:hint="eastAsia" w:asciiTheme="minorEastAsia" w:hAnsiTheme="minorEastAsia" w:eastAsiaTheme="minorEastAsia" w:cstheme="minorEastAsia"/>
          <w:spacing w:val="6"/>
          <w:sz w:val="24"/>
        </w:rPr>
        <w:t>□</w:t>
      </w:r>
      <w:r>
        <w:rPr>
          <w:rFonts w:hint="eastAsia" w:asciiTheme="minorEastAsia" w:hAnsiTheme="minorEastAsia" w:eastAsiaTheme="minorEastAsia" w:cstheme="minorEastAsia"/>
          <w:sz w:val="24"/>
        </w:rPr>
        <w:t>小微企业  采购。即：提供的货物全部由符合政策要求的中小/小微企业制造、服务全部由符合政策要求的中小/小微企业承接。</w:t>
      </w:r>
    </w:p>
    <w:p w14:paraId="7FD636FE">
      <w:pPr>
        <w:spacing w:line="360" w:lineRule="auto"/>
        <w:ind w:firstLine="504"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pacing w:val="6"/>
          <w:sz w:val="24"/>
        </w:rPr>
        <w:t>□</w:t>
      </w:r>
      <w:r>
        <w:rPr>
          <w:rFonts w:hint="eastAsia" w:asciiTheme="minorEastAsia" w:hAnsiTheme="minorEastAsia" w:eastAsiaTheme="minorEastAsia" w:cstheme="minorEastAsia"/>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sz w:val="24"/>
        </w:rPr>
        <w:t>。</w:t>
      </w:r>
    </w:p>
    <w:p w14:paraId="79C7CAD4">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2.2 其它落实政府采购政策的资格要求（如有）：</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sz w:val="24"/>
        </w:rPr>
        <w:t>。</w:t>
      </w:r>
    </w:p>
    <w:p w14:paraId="4733E51C">
      <w:pPr>
        <w:spacing w:line="360" w:lineRule="auto"/>
        <w:ind w:firstLine="480" w:firstLineChars="200"/>
        <w:rPr>
          <w:rFonts w:asciiTheme="minorEastAsia" w:hAnsiTheme="minorEastAsia" w:eastAsiaTheme="minorEastAsia" w:cstheme="minorEastAsia"/>
          <w:i/>
          <w:iCs/>
          <w:sz w:val="24"/>
          <w:u w:val="single"/>
        </w:rPr>
      </w:pPr>
      <w:r>
        <w:rPr>
          <w:rFonts w:hint="eastAsia" w:asciiTheme="minorEastAsia" w:hAnsiTheme="minorEastAsia" w:eastAsiaTheme="minorEastAsia" w:cstheme="minorEastAsia"/>
          <w:sz w:val="24"/>
        </w:rPr>
        <w:t>3.本项目的特定资格要求：</w:t>
      </w:r>
    </w:p>
    <w:p w14:paraId="3235A9CC">
      <w:pPr>
        <w:tabs>
          <w:tab w:val="left" w:pos="900"/>
          <w:tab w:val="left" w:pos="1134"/>
          <w:tab w:val="left" w:pos="1589"/>
          <w:tab w:val="left" w:pos="5521"/>
        </w:tabs>
        <w:snapToGrid w:val="0"/>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3.1本项目是否属于政府购买服务：</w:t>
      </w:r>
    </w:p>
    <w:p w14:paraId="02794A14">
      <w:pPr>
        <w:tabs>
          <w:tab w:val="left" w:pos="900"/>
          <w:tab w:val="left" w:pos="1134"/>
          <w:tab w:val="left" w:pos="1589"/>
          <w:tab w:val="left" w:pos="5521"/>
        </w:tabs>
        <w:snapToGrid w:val="0"/>
        <w:spacing w:line="360" w:lineRule="auto"/>
        <w:ind w:left="991" w:leftChars="472" w:firstLine="2"/>
        <w:rPr>
          <w:rFonts w:asciiTheme="minorEastAsia" w:hAnsiTheme="minorEastAsia" w:eastAsiaTheme="minorEastAsia" w:cstheme="minorEastAsia"/>
          <w:sz w:val="24"/>
        </w:rPr>
      </w:pPr>
      <w:r>
        <w:rPr>
          <w:rFonts w:hint="eastAsia" w:asciiTheme="minorEastAsia" w:hAnsiTheme="minorEastAsia" w:eastAsiaTheme="minorEastAsia" w:cstheme="minorEastAsia"/>
          <w:spacing w:val="16"/>
          <w:sz w:val="24"/>
        </w:rPr>
        <w:t>■</w:t>
      </w:r>
      <w:r>
        <w:rPr>
          <w:rFonts w:hint="eastAsia" w:asciiTheme="minorEastAsia" w:hAnsiTheme="minorEastAsia" w:eastAsiaTheme="minorEastAsia" w:cstheme="minorEastAsia"/>
          <w:sz w:val="24"/>
        </w:rPr>
        <w:t>否</w:t>
      </w:r>
    </w:p>
    <w:p w14:paraId="1B2A9480">
      <w:pPr>
        <w:tabs>
          <w:tab w:val="left" w:pos="900"/>
          <w:tab w:val="left" w:pos="1134"/>
          <w:tab w:val="left" w:pos="1589"/>
          <w:tab w:val="left" w:pos="5521"/>
        </w:tabs>
        <w:snapToGrid w:val="0"/>
        <w:spacing w:line="360" w:lineRule="auto"/>
        <w:ind w:left="991" w:leftChars="472" w:firstLine="2"/>
        <w:rPr>
          <w:rFonts w:asciiTheme="minorEastAsia" w:hAnsiTheme="minorEastAsia" w:eastAsiaTheme="minorEastAsia" w:cstheme="minorEastAsia"/>
          <w:sz w:val="24"/>
        </w:rPr>
      </w:pPr>
      <w:r>
        <w:rPr>
          <w:rFonts w:hint="eastAsia" w:asciiTheme="minorEastAsia" w:hAnsiTheme="minorEastAsia" w:eastAsiaTheme="minorEastAsia" w:cstheme="minorEastAsia"/>
          <w:spacing w:val="6"/>
          <w:sz w:val="24"/>
        </w:rPr>
        <w:t>□</w:t>
      </w:r>
      <w:r>
        <w:rPr>
          <w:rFonts w:hint="eastAsia" w:asciiTheme="minorEastAsia" w:hAnsiTheme="minorEastAsia" w:eastAsiaTheme="minorEastAsia" w:cstheme="minorEastAsia"/>
          <w:sz w:val="24"/>
        </w:rPr>
        <w:t>是，公益一类事业单位、使用事业编制且由财政拨款保障的群团组织，不得作为承接主体；</w:t>
      </w:r>
    </w:p>
    <w:p w14:paraId="46F20E2D">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asciiTheme="minorEastAsia" w:hAnsiTheme="minorEastAsia" w:eastAsiaTheme="minorEastAsia" w:cstheme="minorEastAsia"/>
          <w:sz w:val="24"/>
        </w:rPr>
        <w:t>3.2其他特定资格要求：</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sz w:val="24"/>
        </w:rPr>
        <w:t>。</w:t>
      </w:r>
    </w:p>
    <w:bookmarkEnd w:id="9"/>
    <w:bookmarkEnd w:id="10"/>
    <w:p w14:paraId="278A0DE1">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bookmarkStart w:id="11" w:name="_Toc35393792"/>
      <w:bookmarkStart w:id="12" w:name="_Toc35393623"/>
      <w:r>
        <w:rPr>
          <w:rFonts w:hint="eastAsia"/>
          <w:sz w:val="24"/>
          <w:szCs w:val="24"/>
          <w:lang w:val="en-US" w:eastAsia="zh-CN"/>
        </w:rPr>
        <w:t>三、获取招标文件</w:t>
      </w:r>
      <w:bookmarkEnd w:id="11"/>
      <w:bookmarkEnd w:id="12"/>
    </w:p>
    <w:p w14:paraId="64B5E7E6">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1.时间：</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2026</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年</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09</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月</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20</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日至</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2026</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年</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09</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月</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24</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日，</w:t>
      </w:r>
      <w:r>
        <w:rPr>
          <w:rFonts w:hint="eastAsia" w:asciiTheme="minorEastAsia" w:hAnsiTheme="minorEastAsia" w:eastAsiaTheme="minorEastAsia" w:cstheme="minorEastAsia"/>
          <w:sz w:val="24"/>
          <w:u w:val="none"/>
          <w:lang w:val="en-US" w:eastAsia="zh-CN" w:bidi="ar"/>
        </w:rPr>
        <w:t>每天上午</w:t>
      </w:r>
      <w:r>
        <w:rPr>
          <w:rFonts w:hint="eastAsia" w:asciiTheme="minorEastAsia" w:hAnsiTheme="minorEastAsia" w:eastAsiaTheme="minorEastAsia" w:cstheme="minorEastAsia"/>
          <w:sz w:val="24"/>
          <w:u w:val="single"/>
          <w:lang w:val="en-US" w:eastAsia="zh-CN" w:bidi="ar"/>
        </w:rPr>
        <w:t>08:30</w:t>
      </w:r>
      <w:r>
        <w:rPr>
          <w:rFonts w:hint="eastAsia" w:asciiTheme="minorEastAsia" w:hAnsiTheme="minorEastAsia" w:eastAsiaTheme="minorEastAsia" w:cstheme="minorEastAsia"/>
          <w:sz w:val="24"/>
          <w:u w:val="none"/>
          <w:lang w:val="en-US" w:eastAsia="zh-CN" w:bidi="ar"/>
        </w:rPr>
        <w:t>至</w:t>
      </w:r>
      <w:r>
        <w:rPr>
          <w:rFonts w:hint="eastAsia" w:asciiTheme="minorEastAsia" w:hAnsiTheme="minorEastAsia" w:eastAsiaTheme="minorEastAsia" w:cstheme="minorEastAsia"/>
          <w:sz w:val="24"/>
          <w:u w:val="single"/>
          <w:lang w:val="en-US" w:eastAsia="zh-CN" w:bidi="ar"/>
        </w:rPr>
        <w:t>12:00</w:t>
      </w:r>
      <w:r>
        <w:rPr>
          <w:rFonts w:hint="eastAsia" w:asciiTheme="minorEastAsia" w:hAnsiTheme="minorEastAsia" w:eastAsiaTheme="minorEastAsia" w:cstheme="minorEastAsia"/>
          <w:sz w:val="24"/>
          <w:u w:val="none"/>
          <w:lang w:val="en-US" w:eastAsia="zh-CN" w:bidi="ar"/>
        </w:rPr>
        <w:t>，下午</w:t>
      </w:r>
      <w:r>
        <w:rPr>
          <w:rFonts w:hint="eastAsia" w:asciiTheme="minorEastAsia" w:hAnsiTheme="minorEastAsia" w:eastAsiaTheme="minorEastAsia" w:cstheme="minorEastAsia"/>
          <w:sz w:val="24"/>
          <w:u w:val="single"/>
          <w:lang w:val="en-US" w:eastAsia="zh-CN" w:bidi="ar"/>
        </w:rPr>
        <w:t>12:00</w:t>
      </w:r>
      <w:r>
        <w:rPr>
          <w:rFonts w:hint="eastAsia" w:asciiTheme="minorEastAsia" w:hAnsiTheme="minorEastAsia" w:eastAsiaTheme="minorEastAsia" w:cstheme="minorEastAsia"/>
          <w:sz w:val="24"/>
          <w:u w:val="none"/>
          <w:lang w:val="en-US" w:eastAsia="zh-CN" w:bidi="ar"/>
        </w:rPr>
        <w:t>至</w:t>
      </w:r>
      <w:r>
        <w:rPr>
          <w:rFonts w:hint="eastAsia" w:asciiTheme="minorEastAsia" w:hAnsiTheme="minorEastAsia" w:eastAsiaTheme="minorEastAsia" w:cstheme="minorEastAsia"/>
          <w:sz w:val="24"/>
          <w:u w:val="single"/>
          <w:lang w:val="en-US" w:eastAsia="zh-CN" w:bidi="ar"/>
        </w:rPr>
        <w:t>16:30</w:t>
      </w:r>
      <w:r>
        <w:rPr>
          <w:rFonts w:hint="eastAsia"/>
          <w:sz w:val="24"/>
          <w:szCs w:val="24"/>
          <w:lang w:val="en-US" w:eastAsia="zh-CN"/>
        </w:rPr>
        <w:t>（北京时间，法定节假日除外）。</w:t>
      </w:r>
    </w:p>
    <w:p w14:paraId="01297ED9">
      <w:pPr>
        <w:adjustRightInd w:val="0"/>
        <w:snapToGrid w:val="0"/>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2.地点：北京市政府采购电子交易平台</w:t>
      </w:r>
    </w:p>
    <w:p w14:paraId="0B499FBB">
      <w:pPr>
        <w:widowControl/>
        <w:adjustRightInd w:val="0"/>
        <w:snapToGrid w:val="0"/>
        <w:spacing w:line="360" w:lineRule="auto"/>
        <w:ind w:firstLine="480" w:firstLineChars="200"/>
        <w:jc w:val="left"/>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3.方式：供应商使用CA数字证书或电子营业执照登录北京市政府采购电子交易平台（http://zbcg-bjzc.zhongcy.com/bjczj-portal-site/index.html#/home）获取电子版招标文件。</w:t>
      </w:r>
    </w:p>
    <w:p w14:paraId="673B0A7A">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asciiTheme="minorEastAsia" w:hAnsiTheme="minorEastAsia" w:eastAsiaTheme="minorEastAsia" w:cstheme="minorEastAsia"/>
          <w:sz w:val="24"/>
          <w:lang w:bidi="ar"/>
        </w:rPr>
        <w:t>4.售价：0元。</w:t>
      </w:r>
    </w:p>
    <w:p w14:paraId="5A367829">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bookmarkStart w:id="13" w:name="_Toc28359005"/>
      <w:bookmarkStart w:id="14" w:name="_Toc28359082"/>
      <w:bookmarkStart w:id="15" w:name="_Toc35393624"/>
      <w:bookmarkStart w:id="16" w:name="_Toc35393793"/>
      <w:r>
        <w:rPr>
          <w:rFonts w:hint="eastAsia"/>
          <w:sz w:val="24"/>
          <w:szCs w:val="24"/>
          <w:lang w:val="en-US" w:eastAsia="zh-CN"/>
        </w:rPr>
        <w:t>四、提交投标文件</w:t>
      </w:r>
      <w:bookmarkEnd w:id="13"/>
      <w:bookmarkEnd w:id="14"/>
      <w:r>
        <w:rPr>
          <w:rFonts w:hint="eastAsia"/>
          <w:sz w:val="24"/>
          <w:szCs w:val="24"/>
          <w:lang w:val="en-US" w:eastAsia="zh-CN"/>
        </w:rPr>
        <w:t>截止时间、开标时间和地点</w:t>
      </w:r>
      <w:bookmarkEnd w:id="15"/>
      <w:bookmarkEnd w:id="16"/>
    </w:p>
    <w:p w14:paraId="6FA0810A">
      <w:pPr>
        <w:spacing w:line="360" w:lineRule="auto"/>
        <w:ind w:firstLine="480" w:firstLineChars="200"/>
        <w:rPr>
          <w:rFonts w:asciiTheme="minorEastAsia" w:hAnsiTheme="minorEastAsia" w:eastAsiaTheme="minorEastAsia" w:cstheme="minorEastAsia"/>
          <w:bCs/>
          <w:sz w:val="24"/>
          <w:u w:val="single"/>
        </w:rPr>
      </w:pPr>
      <w:r>
        <w:rPr>
          <w:rFonts w:hint="eastAsia" w:asciiTheme="minorEastAsia" w:hAnsiTheme="minorEastAsia" w:eastAsiaTheme="minorEastAsia" w:cstheme="minorEastAsia"/>
          <w:sz w:val="24"/>
          <w:lang w:bidi="ar"/>
        </w:rPr>
        <w:t>投标截止时间、开标时间：</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2026</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年</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10</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月</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12</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日</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09</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点</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u w:val="single"/>
          <w:lang w:val="en-US" w:eastAsia="zh-CN" w:bidi="ar"/>
        </w:rPr>
        <w:t>00</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lang w:bidi="ar"/>
        </w:rPr>
        <w:t>分</w:t>
      </w:r>
      <w:r>
        <w:rPr>
          <w:rFonts w:hint="eastAsia" w:asciiTheme="minorEastAsia" w:hAnsiTheme="minorEastAsia" w:eastAsiaTheme="minorEastAsia" w:cstheme="minorEastAsia"/>
          <w:bCs/>
          <w:sz w:val="24"/>
          <w:lang w:bidi="ar"/>
        </w:rPr>
        <w:t>（北京时间）</w:t>
      </w:r>
      <w:r>
        <w:rPr>
          <w:rFonts w:hint="eastAsia" w:asciiTheme="minorEastAsia" w:hAnsiTheme="minorEastAsia" w:eastAsiaTheme="minorEastAsia" w:cstheme="minorEastAsia"/>
          <w:iCs/>
          <w:sz w:val="24"/>
          <w:lang w:bidi="ar"/>
        </w:rPr>
        <w:t>。</w:t>
      </w:r>
    </w:p>
    <w:p w14:paraId="1C5F34A4">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asciiTheme="minorEastAsia" w:hAnsiTheme="minorEastAsia" w:eastAsiaTheme="minorEastAsia" w:cstheme="minorEastAsia"/>
          <w:sz w:val="24"/>
          <w:lang w:bidi="ar"/>
        </w:rPr>
        <w:t>地点：北京市政府采购电子交易平台</w:t>
      </w:r>
      <w:r>
        <w:rPr>
          <w:rFonts w:hint="eastAsia" w:asciiTheme="minorEastAsia" w:hAnsiTheme="minorEastAsia" w:eastAsiaTheme="minorEastAsia" w:cstheme="minorEastAsia"/>
          <w:sz w:val="24"/>
          <w:lang w:val="zh-TW" w:bidi="ar"/>
        </w:rPr>
        <w:t>。</w:t>
      </w:r>
    </w:p>
    <w:p w14:paraId="593C8A3A">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bookmarkStart w:id="17" w:name="_Toc35393794"/>
      <w:bookmarkStart w:id="18" w:name="_Toc35393625"/>
      <w:bookmarkStart w:id="19" w:name="_Toc28359007"/>
      <w:bookmarkStart w:id="20" w:name="_Toc28359084"/>
      <w:r>
        <w:rPr>
          <w:rFonts w:hint="eastAsia"/>
          <w:sz w:val="24"/>
          <w:szCs w:val="24"/>
          <w:lang w:val="en-US" w:eastAsia="zh-CN"/>
        </w:rPr>
        <w:t>五、公告期限</w:t>
      </w:r>
      <w:bookmarkEnd w:id="17"/>
      <w:bookmarkEnd w:id="18"/>
      <w:bookmarkEnd w:id="19"/>
      <w:bookmarkEnd w:id="20"/>
    </w:p>
    <w:p w14:paraId="028FB395">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sz w:val="24"/>
          <w:szCs w:val="24"/>
          <w:lang w:val="en-US" w:eastAsia="zh-CN"/>
        </w:rPr>
        <w:t>自本公告发布之日起5个工作日。</w:t>
      </w:r>
    </w:p>
    <w:p w14:paraId="5254F14D">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bookmarkStart w:id="21" w:name="_Toc35393626"/>
      <w:bookmarkStart w:id="22" w:name="_Toc35393795"/>
      <w:r>
        <w:rPr>
          <w:rFonts w:hint="eastAsia"/>
          <w:sz w:val="24"/>
          <w:szCs w:val="24"/>
          <w:lang w:val="en-US" w:eastAsia="zh-CN"/>
        </w:rPr>
        <w:t>六、其他补充事宜</w:t>
      </w:r>
      <w:bookmarkEnd w:id="21"/>
      <w:bookmarkEnd w:id="22"/>
    </w:p>
    <w:p w14:paraId="17F67623">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1.本项目需要落实的政府采购政策：</w:t>
      </w:r>
      <w:r>
        <w:rPr>
          <w:rFonts w:hint="eastAsia" w:asciiTheme="minorEastAsia" w:hAnsiTheme="minorEastAsia" w:eastAsiaTheme="minorEastAsia" w:cstheme="minorEastAsia"/>
          <w:sz w:val="24"/>
          <w:u w:val="single"/>
          <w:lang w:bidi="ar"/>
        </w:rPr>
        <w:t>1）节能产品强制采购；2）节能产品、环境标志产品优先采购；3）政府采购促进中小企业发展；4）政府采购项目支持监狱企业发展；5）政府采购信用担保；6）政府采购促进残疾人就业；7）扶持不发达地区和少数民族地区；8）本国产品；9）政府采购异常低价审查；10）实施本国产品标准及相关政策等</w:t>
      </w:r>
      <w:r>
        <w:rPr>
          <w:rFonts w:hint="eastAsia" w:asciiTheme="minorEastAsia" w:hAnsiTheme="minorEastAsia" w:eastAsiaTheme="minorEastAsia" w:cstheme="minorEastAsia"/>
          <w:sz w:val="24"/>
          <w:lang w:bidi="ar"/>
        </w:rPr>
        <w:t>。</w:t>
      </w:r>
      <w:r>
        <w:rPr>
          <w:rFonts w:hint="eastAsia" w:asciiTheme="minorEastAsia" w:hAnsiTheme="minorEastAsia" w:eastAsiaTheme="minorEastAsia" w:cstheme="minorEastAsia"/>
          <w:sz w:val="24"/>
        </w:rPr>
        <w:t xml:space="preserve"> </w:t>
      </w:r>
    </w:p>
    <w:p w14:paraId="5E23958F">
      <w:pPr>
        <w:widowControl/>
        <w:adjustRightInd w:val="0"/>
        <w:snapToGrid w:val="0"/>
        <w:spacing w:line="360" w:lineRule="auto"/>
        <w:ind w:firstLine="480" w:firstLineChars="200"/>
        <w:jc w:val="left"/>
        <w:rPr>
          <w:rFonts w:asciiTheme="minorEastAsia" w:hAnsiTheme="minorEastAsia" w:eastAsiaTheme="minorEastAsia" w:cstheme="minorEastAsia"/>
          <w:bCs/>
          <w:sz w:val="24"/>
          <w:lang w:bidi="ar"/>
        </w:rPr>
      </w:pPr>
      <w:r>
        <w:rPr>
          <w:rFonts w:hint="eastAsia" w:asciiTheme="minorEastAsia" w:hAnsiTheme="minorEastAsia" w:eastAsiaTheme="minorEastAsia" w:cstheme="minorEastAsia"/>
          <w:sz w:val="24"/>
          <w:lang w:bidi="ar"/>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Theme="minorEastAsia" w:hAnsiTheme="minorEastAsia" w:eastAsiaTheme="minorEastAsia" w:cstheme="minorEastAsia"/>
          <w:bCs/>
          <w:sz w:val="24"/>
          <w:lang w:bidi="ar"/>
        </w:rPr>
        <w:t>CA数字证书</w:t>
      </w:r>
      <w:r>
        <w:rPr>
          <w:rFonts w:hint="eastAsia" w:asciiTheme="minorEastAsia" w:hAnsiTheme="minorEastAsia" w:eastAsiaTheme="minorEastAsia" w:cstheme="minorEastAsia"/>
          <w:sz w:val="24"/>
          <w:lang w:bidi="ar"/>
        </w:rPr>
        <w:t>或电子营业执照</w:t>
      </w:r>
      <w:r>
        <w:rPr>
          <w:rFonts w:hint="eastAsia" w:asciiTheme="minorEastAsia" w:hAnsiTheme="minorEastAsia" w:eastAsiaTheme="minorEastAsia" w:cstheme="minorEastAsia"/>
          <w:bCs/>
          <w:sz w:val="24"/>
          <w:lang w:bidi="ar"/>
        </w:rPr>
        <w:t>情况确认是否符合本项目电子化采购流程要求。</w:t>
      </w:r>
    </w:p>
    <w:p w14:paraId="5CF2A489">
      <w:pPr>
        <w:adjustRightInd w:val="0"/>
        <w:snapToGrid w:val="0"/>
        <w:spacing w:line="360" w:lineRule="auto"/>
        <w:ind w:firstLine="480" w:firstLineChars="200"/>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CA数字证书服务热线010-58511086</w:t>
      </w:r>
    </w:p>
    <w:p w14:paraId="71BAE154">
      <w:pPr>
        <w:adjustRightInd w:val="0"/>
        <w:snapToGrid w:val="0"/>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电子营业执照服务热线400-699-7000</w:t>
      </w:r>
    </w:p>
    <w:p w14:paraId="58280D6F">
      <w:pPr>
        <w:adjustRightInd w:val="0"/>
        <w:snapToGrid w:val="0"/>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技术支持服务热线010-86483801</w:t>
      </w:r>
    </w:p>
    <w:p w14:paraId="4DB0D13A">
      <w:pPr>
        <w:widowControl/>
        <w:adjustRightInd w:val="0"/>
        <w:snapToGrid w:val="0"/>
        <w:spacing w:line="360" w:lineRule="auto"/>
        <w:ind w:firstLine="480" w:firstLineChars="200"/>
        <w:jc w:val="left"/>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2.1办理CA数字证书或电子营业执照</w:t>
      </w:r>
    </w:p>
    <w:p w14:paraId="0E5067C3">
      <w:pPr>
        <w:widowControl/>
        <w:adjustRightInd w:val="0"/>
        <w:snapToGrid w:val="0"/>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供应商登录北京市政府采购电子交易平台查阅 “用户指南”—“操作指南”—“市场主体CA办理操作流程指引”/“电子营业执照使用指南”，按照程序要求办理。</w:t>
      </w:r>
    </w:p>
    <w:p w14:paraId="4CBC8B2E">
      <w:pPr>
        <w:adjustRightInd w:val="0"/>
        <w:snapToGrid w:val="0"/>
        <w:spacing w:line="360" w:lineRule="auto"/>
        <w:ind w:firstLine="480" w:firstLineChars="200"/>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2.2注册</w:t>
      </w:r>
    </w:p>
    <w:p w14:paraId="6F77D523">
      <w:pPr>
        <w:adjustRightInd w:val="0"/>
        <w:snapToGrid w:val="0"/>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供应商登录北京市政府采购电子交易平台“用户指南”—“操作指南”—“市场主体注册入库操作流程指引”进行自助注册绑定。</w:t>
      </w:r>
    </w:p>
    <w:p w14:paraId="4A85899A">
      <w:pPr>
        <w:widowControl/>
        <w:adjustRightInd w:val="0"/>
        <w:snapToGrid w:val="0"/>
        <w:spacing w:line="360" w:lineRule="auto"/>
        <w:ind w:firstLine="480" w:firstLineChars="200"/>
        <w:jc w:val="left"/>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2.3驱动、客户端下载</w:t>
      </w:r>
    </w:p>
    <w:p w14:paraId="78B3D9CE">
      <w:pPr>
        <w:widowControl/>
        <w:adjustRightInd w:val="0"/>
        <w:snapToGrid w:val="0"/>
        <w:spacing w:line="360" w:lineRule="auto"/>
        <w:ind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bidi="ar"/>
        </w:rPr>
        <w:t>供应商登录北京市政府采购电子交易平台“用户指南”—“工具下载”—“招标采购系统文件驱动安装包”下载相关驱动。</w:t>
      </w:r>
    </w:p>
    <w:p w14:paraId="11AB4CB8">
      <w:pPr>
        <w:adjustRightInd w:val="0"/>
        <w:snapToGrid w:val="0"/>
        <w:spacing w:line="360" w:lineRule="auto"/>
        <w:ind w:firstLine="480" w:firstLineChars="200"/>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供应商登录北京市政府采购电子交易平台“用户指南”—“工具下载”—“投标文件编制工具”下载相关客户端。</w:t>
      </w:r>
    </w:p>
    <w:p w14:paraId="3261DAD4">
      <w:pPr>
        <w:adjustRightInd w:val="0"/>
        <w:snapToGrid w:val="0"/>
        <w:spacing w:line="360" w:lineRule="auto"/>
        <w:ind w:firstLine="480" w:firstLineChars="200"/>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2.4 获取电子招标文件</w:t>
      </w:r>
    </w:p>
    <w:p w14:paraId="4D507B75">
      <w:pPr>
        <w:adjustRightInd w:val="0"/>
        <w:snapToGrid w:val="0"/>
        <w:spacing w:line="360" w:lineRule="auto"/>
        <w:ind w:firstLine="480" w:firstLineChars="200"/>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供应商使用CA数字证书或电子营业执照登录北京市政府采购电子交易平台获取电子招标文件。</w:t>
      </w:r>
    </w:p>
    <w:p w14:paraId="4BDB57AF">
      <w:pPr>
        <w:adjustRightInd w:val="0"/>
        <w:snapToGrid w:val="0"/>
        <w:spacing w:line="360" w:lineRule="auto"/>
        <w:ind w:firstLine="480" w:firstLineChars="200"/>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A8E2E8A">
      <w:pPr>
        <w:adjustRightInd w:val="0"/>
        <w:snapToGrid w:val="0"/>
        <w:spacing w:line="360" w:lineRule="auto"/>
        <w:ind w:firstLine="480" w:firstLineChars="200"/>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2.5编制电子投标文件</w:t>
      </w:r>
    </w:p>
    <w:p w14:paraId="7F5A32FC">
      <w:pPr>
        <w:adjustRightInd w:val="0"/>
        <w:snapToGrid w:val="0"/>
        <w:spacing w:line="360" w:lineRule="auto"/>
        <w:ind w:firstLine="480" w:firstLineChars="200"/>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供应商应使用电子投标客户端编制电子投标文件并进行线上投标，供应商电子投标文件需要加密并加盖电子签章</w:t>
      </w:r>
      <w:r>
        <w:rPr>
          <w:rFonts w:hint="eastAsia" w:asciiTheme="minorEastAsia" w:hAnsiTheme="minorEastAsia" w:eastAsiaTheme="minorEastAsia" w:cstheme="minorEastAsia"/>
          <w:bCs/>
          <w:sz w:val="24"/>
          <w:lang w:bidi="ar"/>
        </w:rPr>
        <w:t>，如无法按照要求在电子投标文件中加盖电子签章和加密，请及时通过技术支持服务热线联系技术人员</w:t>
      </w:r>
      <w:r>
        <w:rPr>
          <w:rFonts w:hint="eastAsia" w:asciiTheme="minorEastAsia" w:hAnsiTheme="minorEastAsia" w:eastAsiaTheme="minorEastAsia" w:cstheme="minorEastAsia"/>
          <w:sz w:val="24"/>
          <w:lang w:bidi="ar"/>
        </w:rPr>
        <w:t>。</w:t>
      </w:r>
    </w:p>
    <w:p w14:paraId="647F122A">
      <w:pPr>
        <w:widowControl/>
        <w:spacing w:line="360" w:lineRule="auto"/>
        <w:ind w:firstLine="480" w:firstLineChars="200"/>
        <w:jc w:val="left"/>
        <w:rPr>
          <w:rFonts w:asciiTheme="minorEastAsia" w:hAnsiTheme="minorEastAsia" w:eastAsiaTheme="minorEastAsia" w:cstheme="minorEastAsia"/>
          <w:sz w:val="24"/>
          <w:lang w:val="zh-TW" w:bidi="ar"/>
        </w:rPr>
      </w:pPr>
      <w:r>
        <w:rPr>
          <w:rFonts w:hint="eastAsia" w:asciiTheme="minorEastAsia" w:hAnsiTheme="minorEastAsia" w:eastAsiaTheme="minorEastAsia" w:cstheme="minorEastAsia"/>
          <w:sz w:val="24"/>
          <w:lang w:bidi="ar"/>
        </w:rPr>
        <w:t>2</w:t>
      </w:r>
      <w:r>
        <w:rPr>
          <w:rFonts w:hint="eastAsia" w:asciiTheme="minorEastAsia" w:hAnsiTheme="minorEastAsia" w:eastAsiaTheme="minorEastAsia" w:cstheme="minorEastAsia"/>
          <w:sz w:val="24"/>
          <w:lang w:val="zh-TW" w:eastAsia="zh-TW" w:bidi="ar"/>
        </w:rPr>
        <w:t>.6</w:t>
      </w:r>
      <w:r>
        <w:rPr>
          <w:rFonts w:hint="eastAsia" w:asciiTheme="minorEastAsia" w:hAnsiTheme="minorEastAsia" w:eastAsiaTheme="minorEastAsia" w:cstheme="minorEastAsia"/>
          <w:sz w:val="24"/>
          <w:lang w:val="zh-TW" w:bidi="ar"/>
        </w:rPr>
        <w:t>提交电子投标文件</w:t>
      </w:r>
    </w:p>
    <w:p w14:paraId="20958BB0">
      <w:pPr>
        <w:widowControl/>
        <w:spacing w:line="360" w:lineRule="auto"/>
        <w:ind w:firstLine="480" w:firstLineChars="200"/>
        <w:jc w:val="left"/>
        <w:rPr>
          <w:rFonts w:asciiTheme="minorEastAsia" w:hAnsiTheme="minorEastAsia" w:eastAsiaTheme="minorEastAsia" w:cstheme="minorEastAsia"/>
          <w:sz w:val="24"/>
          <w:lang w:bidi="ar"/>
        </w:rPr>
      </w:pPr>
      <w:r>
        <w:rPr>
          <w:rFonts w:hint="eastAsia" w:asciiTheme="minorEastAsia" w:hAnsiTheme="minorEastAsia" w:eastAsiaTheme="minorEastAsia" w:cstheme="minorEastAsia"/>
          <w:sz w:val="24"/>
          <w:lang w:bidi="ar"/>
        </w:rPr>
        <w:t>供应商应于投标截止时间前在北京市政府采购电子交易平台提交电子投标文件，上传电子投标文件过程中请保持与互联网的连接畅通。</w:t>
      </w:r>
    </w:p>
    <w:p w14:paraId="70153FD6">
      <w:pPr>
        <w:widowControl/>
        <w:spacing w:line="360" w:lineRule="auto"/>
        <w:ind w:firstLine="480" w:firstLineChars="200"/>
        <w:jc w:val="left"/>
        <w:rPr>
          <w:rFonts w:asciiTheme="minorEastAsia" w:hAnsiTheme="minorEastAsia" w:eastAsiaTheme="minorEastAsia" w:cstheme="minorEastAsia"/>
          <w:sz w:val="24"/>
          <w:lang w:eastAsia="zh-TW" w:bidi="ar"/>
        </w:rPr>
      </w:pPr>
      <w:r>
        <w:rPr>
          <w:rFonts w:hint="eastAsia" w:asciiTheme="minorEastAsia" w:hAnsiTheme="minorEastAsia" w:eastAsiaTheme="minorEastAsia" w:cstheme="minorEastAsia"/>
          <w:sz w:val="24"/>
          <w:lang w:bidi="ar"/>
        </w:rPr>
        <w:t>2</w:t>
      </w:r>
      <w:r>
        <w:rPr>
          <w:rFonts w:hint="eastAsia" w:asciiTheme="minorEastAsia" w:hAnsiTheme="minorEastAsia" w:eastAsiaTheme="minorEastAsia" w:cstheme="minorEastAsia"/>
          <w:sz w:val="24"/>
          <w:lang w:val="zh-TW" w:bidi="ar"/>
        </w:rPr>
        <w:t>.</w:t>
      </w:r>
      <w:r>
        <w:rPr>
          <w:rFonts w:hint="eastAsia" w:asciiTheme="minorEastAsia" w:hAnsiTheme="minorEastAsia" w:eastAsiaTheme="minorEastAsia" w:cstheme="minorEastAsia"/>
          <w:sz w:val="24"/>
          <w:lang w:val="zh-TW" w:eastAsia="zh-TW" w:bidi="ar"/>
        </w:rPr>
        <w:t>7</w:t>
      </w:r>
      <w:r>
        <w:rPr>
          <w:rFonts w:hint="eastAsia" w:asciiTheme="minorEastAsia" w:hAnsiTheme="minorEastAsia" w:eastAsiaTheme="minorEastAsia" w:cstheme="minorEastAsia"/>
          <w:sz w:val="24"/>
          <w:lang w:val="zh-TW" w:bidi="ar"/>
        </w:rPr>
        <w:t>电子开标</w:t>
      </w:r>
    </w:p>
    <w:p w14:paraId="57D87972">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r>
        <w:rPr>
          <w:rFonts w:hint="eastAsia" w:asciiTheme="minorEastAsia" w:hAnsiTheme="minorEastAsia" w:eastAsiaTheme="minorEastAsia" w:cstheme="minorEastAsia"/>
          <w:sz w:val="24"/>
          <w:lang w:val="zh-TW" w:bidi="ar"/>
        </w:rPr>
        <w:t>供应商在开标地点使用</w:t>
      </w:r>
      <w:r>
        <w:rPr>
          <w:rFonts w:hint="eastAsia" w:asciiTheme="minorEastAsia" w:hAnsiTheme="minorEastAsia" w:eastAsiaTheme="minorEastAsia" w:cstheme="minorEastAsia"/>
          <w:sz w:val="24"/>
          <w:lang w:bidi="ar"/>
        </w:rPr>
        <w:t>CA数字证书或电子营业执照</w:t>
      </w:r>
      <w:r>
        <w:rPr>
          <w:rFonts w:hint="eastAsia" w:asciiTheme="minorEastAsia" w:hAnsiTheme="minorEastAsia" w:eastAsiaTheme="minorEastAsia" w:cstheme="minorEastAsia"/>
          <w:sz w:val="24"/>
          <w:lang w:val="zh-TW" w:bidi="ar"/>
        </w:rPr>
        <w:t>登录</w:t>
      </w:r>
      <w:r>
        <w:rPr>
          <w:rFonts w:hint="eastAsia" w:asciiTheme="minorEastAsia" w:hAnsiTheme="minorEastAsia" w:eastAsiaTheme="minorEastAsia" w:cstheme="minorEastAsia"/>
          <w:sz w:val="24"/>
          <w:lang w:bidi="ar"/>
        </w:rPr>
        <w:t>北京市政府采购电子交易平台进行电子开标</w:t>
      </w:r>
      <w:r>
        <w:rPr>
          <w:rFonts w:hint="eastAsia" w:asciiTheme="minorEastAsia" w:hAnsiTheme="minorEastAsia" w:eastAsiaTheme="minorEastAsia" w:cstheme="minorEastAsia"/>
          <w:sz w:val="24"/>
          <w:lang w:val="zh-TW" w:bidi="ar"/>
        </w:rPr>
        <w:t>。</w:t>
      </w:r>
    </w:p>
    <w:p w14:paraId="035830A3">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left="0" w:right="0" w:firstLine="480" w:firstLineChars="200"/>
        <w:textAlignment w:val="baseline"/>
        <w:rPr>
          <w:rFonts w:hint="eastAsia"/>
          <w:sz w:val="24"/>
          <w:szCs w:val="24"/>
          <w:lang w:val="en-US" w:eastAsia="zh-CN"/>
        </w:rPr>
      </w:pPr>
      <w:bookmarkStart w:id="23" w:name="_Toc28359008"/>
      <w:bookmarkStart w:id="24" w:name="_Toc35393627"/>
      <w:bookmarkStart w:id="25" w:name="_Toc28359085"/>
      <w:bookmarkStart w:id="26" w:name="_Toc35393796"/>
      <w:r>
        <w:rPr>
          <w:rFonts w:hint="eastAsia"/>
          <w:sz w:val="24"/>
          <w:szCs w:val="24"/>
          <w:lang w:val="en-US" w:eastAsia="zh-CN"/>
        </w:rPr>
        <w:t>七、对本次招标提出询问，请按以下方式联系。</w:t>
      </w:r>
      <w:bookmarkEnd w:id="23"/>
      <w:bookmarkEnd w:id="24"/>
      <w:bookmarkEnd w:id="25"/>
      <w:bookmarkEnd w:id="26"/>
    </w:p>
    <w:p w14:paraId="63F0B457">
      <w:pPr>
        <w:spacing w:line="360" w:lineRule="auto"/>
        <w:ind w:left="1080" w:leftChars="371" w:hanging="301" w:hangingChars="125"/>
        <w:jc w:val="left"/>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1.采购人信息</w:t>
      </w:r>
    </w:p>
    <w:p w14:paraId="74A52249">
      <w:pPr>
        <w:spacing w:line="360" w:lineRule="auto"/>
        <w:ind w:left="1079" w:leftChars="371" w:hanging="300" w:hangingChars="125"/>
        <w:jc w:val="left"/>
        <w:rPr>
          <w:rFonts w:asciiTheme="minorEastAsia" w:hAnsiTheme="minorEastAsia" w:eastAsiaTheme="minorEastAsia" w:cstheme="minorEastAsia"/>
          <w:sz w:val="24"/>
        </w:rPr>
      </w:pPr>
      <w:bookmarkStart w:id="27" w:name="_Toc28359086"/>
      <w:bookmarkStart w:id="28" w:name="_Toc28359009"/>
      <w:r>
        <w:rPr>
          <w:rFonts w:hint="eastAsia" w:asciiTheme="minorEastAsia" w:hAnsiTheme="minorEastAsia" w:eastAsiaTheme="minorEastAsia" w:cstheme="minorEastAsia"/>
          <w:sz w:val="24"/>
        </w:rPr>
        <w:t>名    称：</w:t>
      </w:r>
      <w:r>
        <w:rPr>
          <w:rFonts w:hint="eastAsia" w:asciiTheme="minorEastAsia" w:hAnsiTheme="minorEastAsia" w:eastAsiaTheme="minorEastAsia" w:cstheme="minorEastAsia"/>
          <w:sz w:val="24"/>
          <w:u w:val="single"/>
        </w:rPr>
        <w:t>北京市工业技师学院</w:t>
      </w:r>
    </w:p>
    <w:p w14:paraId="48486E32">
      <w:pPr>
        <w:spacing w:line="360" w:lineRule="auto"/>
        <w:ind w:left="1079" w:leftChars="371" w:hanging="300" w:hangingChars="125"/>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地    址：</w:t>
      </w:r>
      <w:r>
        <w:rPr>
          <w:rFonts w:hint="eastAsia" w:ascii="宋体" w:hAnsi="宋体" w:cs="宋体"/>
          <w:sz w:val="24"/>
          <w:u w:val="single"/>
        </w:rPr>
        <w:t>北京市朝阳区化工路51号</w:t>
      </w:r>
    </w:p>
    <w:p w14:paraId="19E93201">
      <w:pPr>
        <w:spacing w:line="360" w:lineRule="auto"/>
        <w:ind w:left="1079" w:leftChars="371" w:hanging="300" w:hangingChars="125"/>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联系方式：</w:t>
      </w:r>
      <w:r>
        <w:rPr>
          <w:rFonts w:hint="eastAsia" w:ascii="宋体" w:hAnsi="宋体" w:cs="宋体"/>
          <w:sz w:val="24"/>
          <w:u w:val="single"/>
        </w:rPr>
        <w:t>韩老师,010-67387521</w:t>
      </w:r>
    </w:p>
    <w:p w14:paraId="645F7BBC">
      <w:pPr>
        <w:spacing w:line="360" w:lineRule="auto"/>
        <w:ind w:left="1080" w:leftChars="371" w:hanging="301" w:hangingChars="125"/>
        <w:jc w:val="left"/>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2.采购代理机构信息</w:t>
      </w:r>
      <w:bookmarkEnd w:id="27"/>
      <w:bookmarkEnd w:id="28"/>
    </w:p>
    <w:p w14:paraId="533A8A42">
      <w:pPr>
        <w:spacing w:line="360" w:lineRule="auto"/>
        <w:ind w:left="1079" w:leftChars="371" w:hanging="300" w:hangingChars="125"/>
        <w:jc w:val="left"/>
        <w:rPr>
          <w:rFonts w:asciiTheme="minorEastAsia" w:hAnsiTheme="minorEastAsia" w:eastAsiaTheme="minorEastAsia" w:cstheme="minorEastAsia"/>
          <w:sz w:val="24"/>
        </w:rPr>
      </w:pPr>
      <w:bookmarkStart w:id="29" w:name="_Toc28359087"/>
      <w:bookmarkStart w:id="30" w:name="_Toc28359010"/>
      <w:r>
        <w:rPr>
          <w:rFonts w:hint="eastAsia" w:asciiTheme="minorEastAsia" w:hAnsiTheme="minorEastAsia" w:eastAsiaTheme="minorEastAsia" w:cstheme="minorEastAsia"/>
          <w:sz w:val="24"/>
        </w:rPr>
        <w:t>名    称：</w:t>
      </w:r>
      <w:r>
        <w:rPr>
          <w:rFonts w:hint="eastAsia" w:asciiTheme="minorEastAsia" w:hAnsiTheme="minorEastAsia" w:eastAsiaTheme="minorEastAsia" w:cstheme="minorEastAsia"/>
          <w:sz w:val="24"/>
          <w:u w:val="single"/>
        </w:rPr>
        <w:t>汇信（北京）工程管理有限公司</w:t>
      </w:r>
    </w:p>
    <w:p w14:paraId="36E8A94C">
      <w:pPr>
        <w:spacing w:line="360" w:lineRule="auto"/>
        <w:ind w:left="1079" w:leftChars="371" w:hanging="300" w:hangingChars="125"/>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地    址：</w:t>
      </w:r>
      <w:r>
        <w:rPr>
          <w:rFonts w:hint="eastAsia" w:ascii="宋体" w:hAnsi="宋体" w:cs="宋体"/>
          <w:sz w:val="24"/>
          <w:u w:val="single"/>
        </w:rPr>
        <w:t>北京市经济开发区亦庄云时代B2座-18层</w:t>
      </w:r>
    </w:p>
    <w:p w14:paraId="2CB6815B">
      <w:pPr>
        <w:spacing w:line="360" w:lineRule="auto"/>
        <w:ind w:left="1079" w:leftChars="371" w:hanging="300" w:hangingChars="125"/>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联系方式：</w:t>
      </w:r>
      <w:r>
        <w:rPr>
          <w:rFonts w:hint="eastAsia" w:ascii="宋体" w:hAnsi="宋体" w:cs="宋体"/>
          <w:sz w:val="24"/>
          <w:u w:val="single"/>
        </w:rPr>
        <w:t>赵晓明、程远卫、张禄桐 010-53387002</w:t>
      </w:r>
    </w:p>
    <w:p w14:paraId="1C025BA9">
      <w:pPr>
        <w:spacing w:line="360" w:lineRule="auto"/>
        <w:ind w:left="1080" w:leftChars="371" w:hanging="301" w:hangingChars="125"/>
        <w:jc w:val="left"/>
        <w:rPr>
          <w:rFonts w:asciiTheme="minorEastAsia" w:hAnsiTheme="minorEastAsia" w:eastAsiaTheme="minorEastAsia" w:cstheme="minorEastAsia"/>
          <w:b/>
          <w:sz w:val="24"/>
          <w:u w:val="single"/>
        </w:rPr>
      </w:pPr>
      <w:r>
        <w:rPr>
          <w:rFonts w:hint="eastAsia" w:asciiTheme="minorEastAsia" w:hAnsiTheme="minorEastAsia" w:eastAsiaTheme="minorEastAsia" w:cstheme="minorEastAsia"/>
          <w:b/>
          <w:sz w:val="24"/>
        </w:rPr>
        <w:t>3.项目联系方式</w:t>
      </w:r>
      <w:bookmarkEnd w:id="29"/>
      <w:bookmarkEnd w:id="30"/>
    </w:p>
    <w:p w14:paraId="5055B2F7">
      <w:pPr>
        <w:spacing w:line="360" w:lineRule="auto"/>
        <w:ind w:left="1079" w:leftChars="371" w:hanging="300" w:hangingChars="125"/>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项目联系人：</w:t>
      </w:r>
      <w:r>
        <w:rPr>
          <w:rFonts w:hint="eastAsia" w:ascii="宋体" w:hAnsi="宋体" w:cs="宋体"/>
          <w:sz w:val="24"/>
          <w:u w:val="single"/>
        </w:rPr>
        <w:t>赵晓明、程远卫、张禄桐</w:t>
      </w:r>
    </w:p>
    <w:p w14:paraId="4151DCF1">
      <w:pPr>
        <w:pStyle w:val="6"/>
        <w:keepNext w:val="0"/>
        <w:keepLines w:val="0"/>
        <w:pageBreakBefore w:val="0"/>
        <w:widowControl/>
        <w:kinsoku w:val="0"/>
        <w:wordWrap/>
        <w:overflowPunct/>
        <w:topLinePunct w:val="0"/>
        <w:autoSpaceDE w:val="0"/>
        <w:autoSpaceDN w:val="0"/>
        <w:bidi w:val="0"/>
        <w:adjustRightInd w:val="0"/>
        <w:snapToGrid w:val="0"/>
        <w:spacing w:before="0" w:line="360" w:lineRule="auto"/>
        <w:ind w:right="0" w:firstLine="720" w:firstLineChars="300"/>
        <w:textAlignment w:val="baseline"/>
        <w:rPr>
          <w:rFonts w:hint="eastAsia"/>
          <w:sz w:val="24"/>
          <w:szCs w:val="24"/>
          <w:lang w:val="en-US" w:eastAsia="zh-CN"/>
        </w:rPr>
      </w:pPr>
      <w:bookmarkStart w:id="31" w:name="_GoBack"/>
      <w:bookmarkEnd w:id="31"/>
      <w:r>
        <w:rPr>
          <w:rFonts w:hint="eastAsia" w:asciiTheme="minorEastAsia" w:hAnsiTheme="minorEastAsia" w:eastAsiaTheme="minorEastAsia" w:cstheme="minorEastAsia"/>
          <w:sz w:val="24"/>
        </w:rPr>
        <w:t>电      话：</w:t>
      </w:r>
      <w:r>
        <w:rPr>
          <w:rFonts w:hint="eastAsia" w:ascii="宋体" w:hAnsi="宋体" w:cs="宋体"/>
          <w:sz w:val="24"/>
          <w:u w:val="single"/>
        </w:rPr>
        <w:t>010-53387002</w:t>
      </w:r>
    </w:p>
    <w:p w14:paraId="32B0C3F3">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z w:val="24"/>
          <w:szCs w:val="24"/>
          <w:highlight w:val="none"/>
          <w:lang w:val="en-US"/>
        </w:rPr>
      </w:pPr>
    </w:p>
    <w:p w14:paraId="637A00E5">
      <w:pPr>
        <w:rPr>
          <w:rFonts w:hint="eastAsia" w:eastAsia="宋体"/>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0A7EF9"/>
    <w:rsid w:val="05F4468D"/>
    <w:rsid w:val="0849681F"/>
    <w:rsid w:val="0BD02715"/>
    <w:rsid w:val="12A522FF"/>
    <w:rsid w:val="19D30026"/>
    <w:rsid w:val="210A7EF9"/>
    <w:rsid w:val="29C86BEA"/>
    <w:rsid w:val="2F293ADD"/>
    <w:rsid w:val="31A726F1"/>
    <w:rsid w:val="32A67749"/>
    <w:rsid w:val="42326881"/>
    <w:rsid w:val="4A175024"/>
    <w:rsid w:val="4A99602A"/>
    <w:rsid w:val="4C207DFE"/>
    <w:rsid w:val="51423E5D"/>
    <w:rsid w:val="528775F5"/>
    <w:rsid w:val="544916BE"/>
    <w:rsid w:val="59502E9B"/>
    <w:rsid w:val="5A666A46"/>
    <w:rsid w:val="5BEC090D"/>
    <w:rsid w:val="5D261FBA"/>
    <w:rsid w:val="60074B65"/>
    <w:rsid w:val="649B194B"/>
    <w:rsid w:val="64C45EAC"/>
    <w:rsid w:val="658B3471"/>
    <w:rsid w:val="6E830CA9"/>
    <w:rsid w:val="6E863A9E"/>
    <w:rsid w:val="6EE841A0"/>
    <w:rsid w:val="77215E14"/>
    <w:rsid w:val="77F263D0"/>
    <w:rsid w:val="7D815A75"/>
    <w:rsid w:val="7F0430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4">
    <w:name w:val="Normal Indent"/>
    <w:basedOn w:val="1"/>
    <w:qFormat/>
    <w:uiPriority w:val="0"/>
    <w:pPr>
      <w:ind w:firstLine="420" w:firstLineChars="200"/>
    </w:pPr>
  </w:style>
  <w:style w:type="paragraph" w:styleId="5">
    <w:name w:val="toc 7"/>
    <w:basedOn w:val="1"/>
    <w:next w:val="1"/>
    <w:qFormat/>
    <w:uiPriority w:val="0"/>
    <w:pPr>
      <w:ind w:left="2520" w:leftChars="1200"/>
    </w:pPr>
  </w:style>
  <w:style w:type="paragraph" w:styleId="6">
    <w:name w:val="Body Text"/>
    <w:basedOn w:val="1"/>
    <w:qFormat/>
    <w:uiPriority w:val="0"/>
    <w:pPr>
      <w:tabs>
        <w:tab w:val="left" w:pos="567"/>
      </w:tabs>
      <w:spacing w:before="120" w:line="22" w:lineRule="atLeast"/>
    </w:pPr>
    <w:rPr>
      <w:rFonts w:ascii="宋体" w:hAnsi="宋体"/>
      <w:sz w:val="24"/>
    </w:rPr>
  </w:style>
  <w:style w:type="paragraph" w:styleId="7">
    <w:name w:val="Body Text Indent"/>
    <w:basedOn w:val="1"/>
    <w:next w:val="5"/>
    <w:qFormat/>
    <w:uiPriority w:val="0"/>
    <w:pPr>
      <w:spacing w:line="360" w:lineRule="auto"/>
      <w:ind w:firstLine="570"/>
    </w:pPr>
    <w:rPr>
      <w:sz w:val="24"/>
    </w:rPr>
  </w:style>
  <w:style w:type="paragraph" w:styleId="8">
    <w:name w:val="Plain Text"/>
    <w:basedOn w:val="1"/>
    <w:qFormat/>
    <w:uiPriority w:val="0"/>
    <w:rPr>
      <w:rFonts w:hint="eastAsia" w:ascii="宋体" w:hAnsi="Courier New"/>
      <w:szCs w:val="20"/>
    </w:rPr>
  </w:style>
  <w:style w:type="paragraph" w:styleId="9">
    <w:name w:val="envelope return"/>
    <w:basedOn w:val="1"/>
    <w:qFormat/>
    <w:uiPriority w:val="0"/>
    <w:pPr>
      <w:snapToGrid w:val="0"/>
    </w:pPr>
    <w:rPr>
      <w:rFonts w:ascii="Arial" w:hAnsi="Arial"/>
    </w:rPr>
  </w:style>
  <w:style w:type="paragraph" w:styleId="10">
    <w:name w:val="Body Text 2"/>
    <w:basedOn w:val="1"/>
    <w:qFormat/>
    <w:uiPriority w:val="0"/>
    <w:pPr>
      <w:jc w:val="center"/>
    </w:pPr>
    <w:rPr>
      <w:b/>
      <w:bCs/>
      <w:sz w:val="72"/>
    </w:rPr>
  </w:style>
  <w:style w:type="paragraph" w:styleId="11">
    <w:name w:val="Body Text First Indent"/>
    <w:basedOn w:val="6"/>
    <w:next w:val="12"/>
    <w:qFormat/>
    <w:uiPriority w:val="0"/>
    <w:pPr>
      <w:widowControl w:val="0"/>
      <w:ind w:firstLine="420"/>
      <w:jc w:val="both"/>
    </w:pPr>
    <w:rPr>
      <w:kern w:val="2"/>
      <w:sz w:val="21"/>
    </w:rPr>
  </w:style>
  <w:style w:type="paragraph" w:styleId="12">
    <w:name w:val="Body Text First Indent 2"/>
    <w:basedOn w:val="7"/>
    <w:qFormat/>
    <w:uiPriority w:val="0"/>
    <w:pPr>
      <w:spacing w:after="120" w:line="480" w:lineRule="exact"/>
      <w:ind w:left="420" w:leftChars="200" w:firstLine="420" w:firstLineChars="200"/>
    </w:pPr>
    <w:rPr>
      <w:szCs w:val="20"/>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2235</Words>
  <Characters>2632</Characters>
  <Lines>0</Lines>
  <Paragraphs>0</Paragraphs>
  <TotalTime>0</TotalTime>
  <ScaleCrop>false</ScaleCrop>
  <LinksUpToDate>false</LinksUpToDate>
  <CharactersWithSpaces>2677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2025-02-10T06:04:00Z</dcterms:created>
  <dc:creator>招标代理</dc:creator>
  <cp:lastModifiedBy>WPS_1625214376</cp:lastModifiedBy>
  <dcterms:modified xsi:type="dcterms:W3CDTF">2026-09-18T01:43:58Z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75B72D6197F542DE991CD54DEEF79926_11</vt:lpwstr>
  </property>
  <property fmtid="{D5CDD505-2E9C-101B-9397-08002B2CF9AE}" pid="4" name="KSOTemplateDocerSaveRecord">
    <vt:lpwstr>eyJoZGlkIjoiODNjMDk1ZDBkMDU0ZWNlNzVkMjZjNWJiYmRjMTJkYTEiLCJ1c2VySWQiOiIxMjE5NzI2NDg2In0=</vt:lpwstr>
  </property>
</Properties>
</file>