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北京市属医院2026年医用设备集中带量采购内镜组（电子鼻咽喉镜）（</w:t>
      </w:r>
      <w:r>
        <w:rPr>
          <w:rFonts w:hint="eastAsia" w:ascii="华文中宋" w:hAnsi="华文中宋" w:eastAsia="华文中宋"/>
          <w:lang w:val="en-US" w:eastAsia="zh-CN"/>
        </w:rPr>
        <w:t>第二批</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北京市属医院2026年医用设备集中带量采购内镜组（电子鼻咽喉镜）</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lang w:eastAsia="zh-CN"/>
        </w:rPr>
        <w:t>2026年10月22日08点00分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570B3BF4">
      <w:pPr>
        <w:pStyle w:val="3"/>
        <w:snapToGrid w:val="0"/>
        <w:spacing w:before="0" w:line="360" w:lineRule="auto"/>
        <w:jc w:val="left"/>
        <w:rPr>
          <w:rFonts w:ascii="仿宋" w:hAnsi="仿宋" w:eastAsia="仿宋" w:cs="仿宋"/>
          <w:color w:val="auto"/>
          <w:sz w:val="24"/>
          <w:szCs w:val="24"/>
          <w:highlight w:val="none"/>
        </w:rPr>
      </w:pPr>
      <w:bookmarkStart w:id="2" w:name="_Toc35393621"/>
      <w:bookmarkStart w:id="3" w:name="_Toc28359002"/>
      <w:bookmarkStart w:id="4" w:name="_Toc28359079"/>
      <w:bookmarkStart w:id="5" w:name="_Toc35393790"/>
      <w:bookmarkStart w:id="6" w:name="_Hlk24379207"/>
      <w:r>
        <w:rPr>
          <w:rFonts w:hint="eastAsia" w:ascii="仿宋" w:hAnsi="仿宋" w:eastAsia="仿宋" w:cs="仿宋"/>
          <w:sz w:val="24"/>
          <w:szCs w:val="24"/>
        </w:rPr>
        <w:t>一、项目基本情况</w:t>
      </w:r>
      <w:bookmarkEnd w:id="2"/>
      <w:bookmarkEnd w:id="3"/>
      <w:bookmarkEnd w:id="4"/>
      <w:bookmarkEnd w:id="5"/>
    </w:p>
    <w:p w14:paraId="473A033C">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1.项目编号：JZDLNJZENT-20260813</w:t>
      </w:r>
    </w:p>
    <w:p w14:paraId="6819D9C1">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0701-264106050689</w:t>
      </w:r>
    </w:p>
    <w:bookmarkEnd w:id="6"/>
    <w:p w14:paraId="1284092E">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北京市属医院2026年医用设备集中带量采购内镜组（电子鼻咽喉镜）</w:t>
      </w:r>
    </w:p>
    <w:p w14:paraId="3943595C">
      <w:pPr>
        <w:snapToGrid w:val="0"/>
        <w:spacing w:line="360" w:lineRule="auto"/>
        <w:ind w:firstLine="480" w:firstLineChars="200"/>
        <w:rPr>
          <w:rFonts w:hint="eastAsia" w:ascii="仿宋" w:hAnsi="仿宋" w:eastAsia="仿宋" w:cs="仿宋"/>
          <w:sz w:val="24"/>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rPr>
        <w:t>735</w:t>
      </w:r>
      <w:r>
        <w:rPr>
          <w:rFonts w:hint="eastAsia" w:ascii="仿宋" w:hAnsi="仿宋" w:eastAsia="仿宋" w:cs="仿宋"/>
          <w:color w:val="auto"/>
          <w:sz w:val="24"/>
          <w:highlight w:val="none"/>
        </w:rPr>
        <w:t>万元、项目最高限价（</w:t>
      </w:r>
      <w:r>
        <w:rPr>
          <w:rFonts w:hint="eastAsia" w:ascii="仿宋" w:hAnsi="仿宋" w:eastAsia="仿宋" w:cs="仿宋"/>
          <w:sz w:val="24"/>
        </w:rPr>
        <w:t>如有）：</w:t>
      </w:r>
      <w:r>
        <w:rPr>
          <w:rFonts w:hint="eastAsia" w:ascii="仿宋" w:hAnsi="仿宋" w:eastAsia="仿宋" w:cs="仿宋"/>
          <w:sz w:val="24"/>
          <w:u w:val="single"/>
        </w:rPr>
        <w:t xml:space="preserve"> </w:t>
      </w:r>
      <w:r>
        <w:rPr>
          <w:rFonts w:hint="eastAsia" w:ascii="仿宋" w:hAnsi="仿宋" w:eastAsia="仿宋" w:cs="仿宋"/>
          <w:sz w:val="24"/>
          <w:u w:val="single"/>
          <w:lang w:val="en-US" w:eastAsia="zh-CN"/>
        </w:rPr>
        <w:t>/</w:t>
      </w:r>
      <w:r>
        <w:rPr>
          <w:rFonts w:hint="eastAsia" w:ascii="仿宋" w:hAnsi="仿宋" w:eastAsia="仿宋" w:cs="仿宋"/>
          <w:sz w:val="24"/>
          <w:u w:val="single"/>
        </w:rPr>
        <w:t xml:space="preserve"> </w:t>
      </w:r>
      <w:r>
        <w:rPr>
          <w:rFonts w:hint="eastAsia" w:ascii="仿宋" w:hAnsi="仿宋" w:eastAsia="仿宋" w:cs="仿宋"/>
          <w:sz w:val="24"/>
        </w:rPr>
        <w:t>万元</w:t>
      </w:r>
    </w:p>
    <w:p w14:paraId="7099F778">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7"/>
        <w:gridCol w:w="1202"/>
        <w:gridCol w:w="1519"/>
        <w:gridCol w:w="1202"/>
        <w:gridCol w:w="1202"/>
        <w:gridCol w:w="1202"/>
        <w:gridCol w:w="1685"/>
      </w:tblGrid>
      <w:tr w14:paraId="0377E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2B3D">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包号</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53791">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品目号</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1B88">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标的名称</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7A2C7">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数量（台/套）</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C747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分品目预算金额（万元）</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DEC24">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采购包预算金额（万元）</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E5B9">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简要技术需求或服务要求</w:t>
            </w:r>
          </w:p>
        </w:tc>
      </w:tr>
      <w:tr w14:paraId="73C41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922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355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001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2E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193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6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30A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420</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652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67EE9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09EA5">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0D2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E2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9D6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271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8266F">
            <w:pPr>
              <w:jc w:val="center"/>
              <w:rPr>
                <w:rFonts w:hint="eastAsia" w:ascii="仿宋" w:hAnsi="仿宋" w:eastAsia="仿宋" w:cs="仿宋"/>
                <w:i w:val="0"/>
                <w:iCs w:val="0"/>
                <w:color w:val="000000"/>
                <w:sz w:val="20"/>
                <w:szCs w:val="20"/>
                <w:u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7C6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5CD15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2B86B">
            <w:pPr>
              <w:jc w:val="center"/>
              <w:rPr>
                <w:rFonts w:hint="eastAsia" w:ascii="仿宋" w:hAnsi="仿宋" w:eastAsia="仿宋" w:cs="仿宋"/>
                <w:i w:val="0"/>
                <w:iCs w:val="0"/>
                <w:color w:val="000000"/>
                <w:sz w:val="20"/>
                <w:szCs w:val="20"/>
                <w:u w:val="none"/>
              </w:rPr>
            </w:pP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244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A57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电子鼻咽喉镜系统3</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52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1E5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135</w:t>
            </w:r>
          </w:p>
        </w:tc>
        <w:tc>
          <w:tcPr>
            <w:tcW w:w="6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7C51A">
            <w:pPr>
              <w:jc w:val="center"/>
              <w:rPr>
                <w:rFonts w:hint="eastAsia" w:ascii="仿宋" w:hAnsi="仿宋" w:eastAsia="仿宋" w:cs="仿宋"/>
                <w:i w:val="0"/>
                <w:iCs w:val="0"/>
                <w:color w:val="000000"/>
                <w:sz w:val="20"/>
                <w:szCs w:val="20"/>
                <w:u w:val="none"/>
              </w:rPr>
            </w:pP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7B3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70078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59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0BE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682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D2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801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09D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951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r w14:paraId="1E2B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F8A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A73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w:t>
            </w:r>
          </w:p>
        </w:tc>
        <w:tc>
          <w:tcPr>
            <w:tcW w:w="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644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电子鼻咽喉镜系统10</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542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F9D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6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630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F27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详见第五章《采购需求》</w:t>
            </w:r>
          </w:p>
        </w:tc>
      </w:tr>
    </w:tbl>
    <w:p w14:paraId="293CA9F8">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1"/>
      <w:bookmarkStart w:id="8" w:name="OLE_LINK142"/>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499C64B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6053EFE2">
      <w:pPr>
        <w:pStyle w:val="3"/>
        <w:snapToGrid w:val="0"/>
        <w:spacing w:before="0" w:line="360" w:lineRule="auto"/>
        <w:jc w:val="left"/>
        <w:rPr>
          <w:rFonts w:ascii="仿宋" w:hAnsi="仿宋" w:eastAsia="仿宋" w:cs="仿宋"/>
          <w:sz w:val="24"/>
          <w:szCs w:val="24"/>
        </w:rPr>
      </w:pPr>
      <w:bookmarkStart w:id="9" w:name="_Toc28359080"/>
      <w:bookmarkStart w:id="10" w:name="_Toc35393791"/>
      <w:bookmarkStart w:id="11" w:name="_Toc28359003"/>
      <w:bookmarkStart w:id="12" w:name="_Toc35393622"/>
      <w:r>
        <w:rPr>
          <w:rFonts w:hint="eastAsia" w:ascii="仿宋" w:hAnsi="仿宋" w:eastAsia="仿宋" w:cs="仿宋"/>
          <w:sz w:val="24"/>
          <w:szCs w:val="24"/>
        </w:rPr>
        <w:t>二、申请人的资格要求（须同时满足）</w:t>
      </w:r>
      <w:bookmarkEnd w:id="9"/>
      <w:bookmarkEnd w:id="10"/>
      <w:bookmarkEnd w:id="11"/>
      <w:bookmarkEnd w:id="12"/>
    </w:p>
    <w:p w14:paraId="62D53D1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6CCB6DC0">
      <w:pPr>
        <w:snapToGrid w:val="0"/>
        <w:spacing w:line="360" w:lineRule="auto"/>
        <w:ind w:firstLine="480" w:firstLineChars="200"/>
        <w:rPr>
          <w:rFonts w:ascii="仿宋" w:hAnsi="仿宋" w:eastAsia="仿宋" w:cs="仿宋"/>
          <w:sz w:val="24"/>
        </w:rPr>
      </w:pPr>
      <w:bookmarkStart w:id="13" w:name="_Toc28359081"/>
      <w:bookmarkStart w:id="14" w:name="_Toc28359004"/>
      <w:r>
        <w:rPr>
          <w:rFonts w:hint="eastAsia" w:ascii="仿宋" w:hAnsi="仿宋" w:eastAsia="仿宋" w:cs="仿宋"/>
          <w:sz w:val="24"/>
        </w:rPr>
        <w:t>2.落实政府采购政策需满足的资格要求：</w:t>
      </w:r>
    </w:p>
    <w:p w14:paraId="22ACAC95">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2F56FCB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099C3EEA">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67A952F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72CEF399">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062CC41E">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310B089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3E3B30D0">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5F1AB72F">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60B0EC8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6D25FD88">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1EE4D1A0">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4363B350">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623"/>
      <w:bookmarkStart w:id="17" w:name="_Toc35393792"/>
    </w:p>
    <w:p w14:paraId="3BB2B491">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3CA66FD6">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1.时间：2026年9月</w:t>
      </w:r>
      <w:r>
        <w:rPr>
          <w:rFonts w:hint="eastAsia" w:ascii="仿宋" w:hAnsi="仿宋" w:eastAsia="仿宋" w:cs="仿宋"/>
          <w:sz w:val="24"/>
          <w:lang w:val="en-US" w:eastAsia="zh-CN" w:bidi="ar"/>
        </w:rPr>
        <w:t>28</w:t>
      </w:r>
      <w:r>
        <w:rPr>
          <w:rFonts w:hint="eastAsia" w:ascii="仿宋" w:hAnsi="仿宋" w:eastAsia="仿宋" w:cs="仿宋"/>
          <w:sz w:val="24"/>
          <w:lang w:bidi="ar"/>
        </w:rPr>
        <w:t>日至2026年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10</w:t>
      </w:r>
      <w:r>
        <w:rPr>
          <w:rFonts w:hint="eastAsia" w:ascii="仿宋" w:hAnsi="仿宋" w:eastAsia="仿宋" w:cs="仿宋"/>
          <w:sz w:val="24"/>
          <w:lang w:bidi="ar"/>
        </w:rPr>
        <w:t>日，每天上午9:00至11:30，下午13:30至17:00（北京时间，法定节假日除外）。</w:t>
      </w:r>
    </w:p>
    <w:p w14:paraId="72D71EFA">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7183E7CB">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45339E2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26179E78">
      <w:pPr>
        <w:pStyle w:val="3"/>
        <w:widowControl/>
        <w:snapToGrid w:val="0"/>
        <w:spacing w:before="0" w:line="360" w:lineRule="auto"/>
        <w:jc w:val="left"/>
        <w:rPr>
          <w:rFonts w:ascii="仿宋" w:hAnsi="仿宋" w:eastAsia="仿宋" w:cs="仿宋"/>
          <w:sz w:val="24"/>
          <w:szCs w:val="24"/>
        </w:rPr>
      </w:pPr>
      <w:bookmarkStart w:id="18" w:name="_Toc28359005"/>
      <w:bookmarkStart w:id="19" w:name="_Toc28359082"/>
      <w:bookmarkStart w:id="20" w:name="_Toc35393624"/>
      <w:bookmarkStart w:id="21" w:name="_Toc35393793"/>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25ED298F">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w:t>
      </w:r>
      <w:r>
        <w:rPr>
          <w:rFonts w:hint="eastAsia" w:ascii="仿宋" w:hAnsi="仿宋" w:eastAsia="仿宋" w:cs="仿宋"/>
          <w:sz w:val="24"/>
          <w:lang w:eastAsia="zh-CN" w:bidi="ar"/>
        </w:rPr>
        <w:t>2026年10月22日08点00分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6320D6B2">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373D1F68">
      <w:pPr>
        <w:pStyle w:val="3"/>
        <w:snapToGrid w:val="0"/>
        <w:spacing w:before="0" w:line="360" w:lineRule="auto"/>
        <w:jc w:val="left"/>
        <w:rPr>
          <w:rFonts w:ascii="仿宋" w:hAnsi="仿宋" w:eastAsia="仿宋" w:cs="仿宋"/>
          <w:sz w:val="24"/>
          <w:szCs w:val="24"/>
        </w:rPr>
      </w:pPr>
      <w:bookmarkStart w:id="22" w:name="_Toc35393794"/>
      <w:bookmarkStart w:id="23" w:name="_Toc28359084"/>
      <w:bookmarkStart w:id="24" w:name="_Toc28359007"/>
      <w:bookmarkStart w:id="25" w:name="_Toc35393625"/>
      <w:r>
        <w:rPr>
          <w:rFonts w:hint="eastAsia" w:ascii="仿宋" w:hAnsi="仿宋" w:eastAsia="仿宋" w:cs="仿宋"/>
          <w:sz w:val="24"/>
          <w:szCs w:val="24"/>
        </w:rPr>
        <w:t>五、公告期限</w:t>
      </w:r>
      <w:bookmarkEnd w:id="22"/>
      <w:bookmarkEnd w:id="23"/>
      <w:bookmarkEnd w:id="24"/>
      <w:bookmarkEnd w:id="25"/>
    </w:p>
    <w:p w14:paraId="2A540D45">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6A13E992">
      <w:pPr>
        <w:pStyle w:val="3"/>
        <w:snapToGrid w:val="0"/>
        <w:spacing w:before="0" w:line="360" w:lineRule="auto"/>
        <w:jc w:val="left"/>
        <w:rPr>
          <w:rFonts w:ascii="仿宋" w:hAnsi="仿宋" w:eastAsia="仿宋" w:cs="仿宋"/>
          <w:sz w:val="24"/>
          <w:szCs w:val="24"/>
        </w:rPr>
      </w:pPr>
      <w:bookmarkStart w:id="26" w:name="_Toc35393795"/>
      <w:bookmarkStart w:id="27" w:name="_Toc35393626"/>
      <w:r>
        <w:rPr>
          <w:rFonts w:hint="eastAsia" w:ascii="仿宋" w:hAnsi="仿宋" w:eastAsia="仿宋" w:cs="仿宋"/>
          <w:sz w:val="24"/>
          <w:szCs w:val="24"/>
        </w:rPr>
        <w:t>六、其他补充事宜</w:t>
      </w:r>
      <w:bookmarkEnd w:id="26"/>
      <w:bookmarkEnd w:id="27"/>
    </w:p>
    <w:p w14:paraId="6B019228">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7265465D">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3FD686C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4B3D76C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2"/>
      <w:bookmarkStart w:id="29"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1F04A19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0D2C458A">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219A22E3">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330DD8E8">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1EF1E0F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6B471A3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60E03751">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330C188B">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38711E31">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3CB9737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E994200">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2845209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004A948D">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40E565F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71782DC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62E7C489">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A05316C">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182BBE65">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5478925E">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62D4DCF6">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00517B8B">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6C9C62B5">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1487B887">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w:t>
      </w:r>
      <w:r>
        <w:rPr>
          <w:rFonts w:hint="eastAsia" w:ascii="仿宋" w:hAnsi="仿宋" w:eastAsia="仿宋" w:cs="仿宋"/>
          <w:sz w:val="24"/>
          <w:lang w:val="en-US" w:eastAsia="zh-CN" w:bidi="ar"/>
        </w:rPr>
        <w:t>性</w:t>
      </w:r>
      <w:r>
        <w:rPr>
          <w:rFonts w:hint="eastAsia" w:ascii="仿宋" w:hAnsi="仿宋" w:eastAsia="仿宋" w:cs="仿宋"/>
          <w:sz w:val="24"/>
          <w:lang w:bidi="ar"/>
        </w:rPr>
        <w:t>资金，资金已落实。</w:t>
      </w:r>
    </w:p>
    <w:p w14:paraId="17FC0A6C">
      <w:pPr>
        <w:pStyle w:val="3"/>
        <w:snapToGrid w:val="0"/>
        <w:spacing w:before="0" w:line="360" w:lineRule="auto"/>
        <w:jc w:val="left"/>
        <w:rPr>
          <w:rFonts w:ascii="仿宋" w:hAnsi="仿宋" w:eastAsia="仿宋" w:cs="仿宋"/>
          <w:sz w:val="24"/>
          <w:szCs w:val="24"/>
        </w:rPr>
      </w:pPr>
      <w:bookmarkStart w:id="30" w:name="_Toc28359008"/>
      <w:bookmarkStart w:id="31" w:name="_Toc35393627"/>
      <w:bookmarkStart w:id="32" w:name="_Toc35393796"/>
      <w:bookmarkStart w:id="33" w:name="_Toc28359085"/>
      <w:r>
        <w:rPr>
          <w:rFonts w:hint="eastAsia" w:ascii="仿宋" w:hAnsi="仿宋" w:eastAsia="仿宋" w:cs="仿宋"/>
          <w:sz w:val="24"/>
          <w:szCs w:val="24"/>
        </w:rPr>
        <w:t>七、对本次招标提出询问，请按以下方式联系。</w:t>
      </w:r>
      <w:bookmarkEnd w:id="30"/>
      <w:bookmarkEnd w:id="31"/>
      <w:bookmarkEnd w:id="32"/>
      <w:bookmarkEnd w:id="33"/>
    </w:p>
    <w:p w14:paraId="7B89CB93">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4654CAF">
      <w:pPr>
        <w:snapToGrid w:val="0"/>
        <w:spacing w:line="360" w:lineRule="auto"/>
        <w:ind w:left="1079" w:leftChars="371" w:hanging="300" w:hangingChars="125"/>
        <w:jc w:val="left"/>
        <w:rPr>
          <w:rFonts w:ascii="仿宋" w:hAnsi="仿宋" w:eastAsia="仿宋" w:cs="仿宋"/>
          <w:color w:val="auto"/>
          <w:sz w:val="24"/>
        </w:rPr>
      </w:pPr>
      <w:bookmarkStart w:id="34" w:name="_Toc28359009"/>
      <w:bookmarkStart w:id="35" w:name="_Toc28359086"/>
      <w:r>
        <w:rPr>
          <w:rFonts w:hint="eastAsia" w:ascii="仿宋" w:hAnsi="仿宋" w:eastAsia="仿宋" w:cs="仿宋"/>
          <w:sz w:val="24"/>
        </w:rPr>
        <w:t>名    称：北京清华长庚医院</w:t>
      </w:r>
    </w:p>
    <w:p w14:paraId="0C19D06A">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地    址：北京市昌平区立汤路168号</w:t>
      </w:r>
    </w:p>
    <w:p w14:paraId="72CAA96E">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联系方式：</w:t>
      </w:r>
      <w:r>
        <w:rPr>
          <w:rFonts w:ascii="仿宋" w:hAnsi="仿宋" w:eastAsia="仿宋" w:cs="仿宋"/>
          <w:color w:val="auto"/>
          <w:sz w:val="24"/>
        </w:rPr>
        <w:t>010-56118628</w:t>
      </w:r>
    </w:p>
    <w:p w14:paraId="7F7C10BA">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34"/>
      <w:bookmarkEnd w:id="35"/>
    </w:p>
    <w:p w14:paraId="09EF3DAA">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42BF82B0">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010B00F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6B1AC6D3">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6314DE5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176B4DA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4E74AF23">
      <w:pPr>
        <w:snapToGrid w:val="0"/>
        <w:spacing w:line="360" w:lineRule="auto"/>
        <w:ind w:left="1079" w:leftChars="371" w:hanging="300" w:hangingChars="125"/>
        <w:jc w:val="left"/>
        <w:rPr>
          <w:rFonts w:ascii="仿宋_GB2312" w:hAnsi="仿宋_GB2312" w:eastAsia="仿宋_GB2312" w:cs="仿宋_GB2312"/>
          <w:sz w:val="24"/>
          <w:szCs w:val="24"/>
        </w:rPr>
      </w:pPr>
      <w:bookmarkStart w:id="38" w:name="_GoBack"/>
      <w:bookmarkEnd w:id="38"/>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24165916"/>
    <w:rsid w:val="764F7E72"/>
    <w:rsid w:val="7AFD5A94"/>
    <w:rsid w:val="7FAD1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2"/>
    <w:qFormat/>
    <w:uiPriority w:val="0"/>
    <w:rPr>
      <w:rFonts w:ascii="Times New Roman" w:hAnsi="Times New Roman" w:eastAsia="宋体" w:cs="Times New Roman"/>
      <w:b/>
      <w:bCs/>
      <w:kern w:val="44"/>
      <w:sz w:val="44"/>
      <w:szCs w:val="44"/>
    </w:rPr>
  </w:style>
  <w:style w:type="character" w:customStyle="1" w:styleId="16">
    <w:name w:val="标题 2 Char"/>
    <w:basedOn w:val="10"/>
    <w:link w:val="3"/>
    <w:qFormat/>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2836</Words>
  <Characters>3206</Characters>
  <Lines>20</Lines>
  <Paragraphs>5</Paragraphs>
  <TotalTime>0</TotalTime>
  <ScaleCrop>false</ScaleCrop>
  <LinksUpToDate>false</LinksUpToDate>
  <CharactersWithSpaces>3259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2026-09-28T07:07:41Z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2052-12.1.0.28505</vt:lpwstr>
  </property>
  <property fmtid="{D5CDD505-2E9C-101B-9397-08002B2CF9AE}" pid="4" name="ICV">
    <vt:lpwstr>CC7842A216164163A501C1E5AC1EB77E_12</vt:lpwstr>
  </property>
</Properties>
</file>