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4F781">
      <w:pPr>
        <w:pStyle w:val="4"/>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Hlk24379207"/>
      <w:bookmarkStart w:id="1" w:name="_Toc28359079"/>
      <w:bookmarkStart w:id="2" w:name="_Toc35393790"/>
      <w:bookmarkStart w:id="3" w:name="_Toc35393621"/>
      <w:bookmarkStart w:id="4" w:name="_Toc28359002"/>
      <w:r>
        <w:rPr>
          <w:rFonts w:hint="eastAsia" w:ascii="华文中宋" w:hAnsi="华文中宋" w:eastAsia="华文中宋"/>
          <w:lang w:eastAsia="zh-CN"/>
        </w:rPr>
        <w:t>预算事前绩效评估服务</w:t>
      </w:r>
      <w:r>
        <w:rPr>
          <w:rFonts w:hint="eastAsia" w:ascii="华文中宋" w:hAnsi="华文中宋" w:eastAsia="华文中宋"/>
        </w:rPr>
        <w:t>-竞争性磋商公告</w:t>
      </w:r>
    </w:p>
    <w:p w14:paraId="139AD219">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1E95362B">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lang w:eastAsia="zh-CN"/>
        </w:rPr>
        <w:t>预算事前绩效评估服务</w:t>
      </w:r>
      <w:r>
        <w:rPr>
          <w:rFonts w:hint="eastAsia" w:ascii="仿宋" w:hAnsi="仿宋" w:eastAsia="仿宋"/>
          <w:sz w:val="28"/>
          <w:szCs w:val="28"/>
        </w:rPr>
        <w:t>的潜在供应商应在</w:t>
      </w:r>
      <w:r>
        <w:rPr>
          <w:rFonts w:hint="eastAsia" w:ascii="仿宋" w:hAnsi="仿宋" w:eastAsia="仿宋"/>
          <w:sz w:val="28"/>
          <w:szCs w:val="28"/>
          <w:u w:val="single"/>
        </w:rPr>
        <w:t>北京市政府采购电子交易平台注册下载电子版磋商文件</w:t>
      </w:r>
      <w:r>
        <w:rPr>
          <w:rFonts w:hint="eastAsia" w:ascii="仿宋" w:hAnsi="仿宋" w:eastAsia="仿宋"/>
          <w:sz w:val="28"/>
          <w:szCs w:val="28"/>
        </w:rPr>
        <w:t>，并于</w:t>
      </w:r>
      <w:r>
        <w:rPr>
          <w:rFonts w:hint="eastAsia" w:ascii="仿宋" w:hAnsi="仿宋" w:eastAsia="仿宋"/>
          <w:sz w:val="28"/>
          <w:szCs w:val="28"/>
          <w:u w:val="single"/>
          <w:lang w:eastAsia="zh-CN"/>
        </w:rPr>
        <w:t>2026年10月</w:t>
      </w:r>
      <w:r>
        <w:rPr>
          <w:rFonts w:hint="eastAsia" w:ascii="仿宋" w:hAnsi="仿宋" w:eastAsia="仿宋"/>
          <w:sz w:val="28"/>
          <w:szCs w:val="28"/>
          <w:u w:val="single"/>
          <w:lang w:val="en-US" w:eastAsia="zh-CN"/>
        </w:rPr>
        <w:t>12</w:t>
      </w:r>
      <w:r>
        <w:rPr>
          <w:rFonts w:hint="eastAsia" w:ascii="仿宋" w:hAnsi="仿宋" w:eastAsia="仿宋"/>
          <w:sz w:val="28"/>
          <w:szCs w:val="28"/>
          <w:u w:val="single"/>
          <w:lang w:eastAsia="zh-CN"/>
        </w:rPr>
        <w:t>日</w:t>
      </w:r>
      <w:r>
        <w:rPr>
          <w:rFonts w:hint="eastAsia" w:ascii="仿宋" w:hAnsi="仿宋" w:eastAsia="仿宋"/>
          <w:sz w:val="28"/>
          <w:szCs w:val="28"/>
          <w:u w:val="single"/>
          <w:lang w:val="en-US" w:eastAsia="zh-CN"/>
        </w:rPr>
        <w:t>8</w:t>
      </w:r>
      <w:r>
        <w:rPr>
          <w:rFonts w:hint="eastAsia" w:ascii="仿宋" w:hAnsi="仿宋" w:eastAsia="仿宋"/>
          <w:sz w:val="28"/>
          <w:szCs w:val="28"/>
          <w:u w:val="single"/>
          <w:lang w:eastAsia="zh-CN"/>
        </w:rPr>
        <w:t>点</w:t>
      </w:r>
      <w:r>
        <w:rPr>
          <w:rFonts w:hint="eastAsia" w:ascii="仿宋" w:hAnsi="仿宋" w:eastAsia="仿宋"/>
          <w:sz w:val="28"/>
          <w:szCs w:val="28"/>
          <w:u w:val="single"/>
          <w:lang w:val="en-US" w:eastAsia="zh-CN"/>
        </w:rPr>
        <w:t>00</w:t>
      </w:r>
      <w:r>
        <w:rPr>
          <w:rFonts w:hint="eastAsia" w:ascii="仿宋" w:hAnsi="仿宋" w:eastAsia="仿宋"/>
          <w:sz w:val="28"/>
          <w:szCs w:val="28"/>
          <w:u w:val="single"/>
          <w:lang w:eastAsia="zh-CN"/>
        </w:rPr>
        <w:t>分</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bookmarkEnd w:id="0"/>
      <w:bookmarkEnd w:id="1"/>
      <w:bookmarkEnd w:id="2"/>
      <w:bookmarkEnd w:id="3"/>
      <w:bookmarkEnd w:id="4"/>
    </w:p>
    <w:p w14:paraId="36A17325">
      <w:pPr>
        <w:pStyle w:val="5"/>
        <w:spacing w:before="0" w:line="360" w:lineRule="auto"/>
        <w:jc w:val="left"/>
        <w:rPr>
          <w:rFonts w:ascii="Times New Roman" w:hAnsi="Times New Roman" w:eastAsiaTheme="minorEastAsia"/>
          <w:sz w:val="24"/>
          <w:szCs w:val="24"/>
        </w:rPr>
      </w:pPr>
    </w:p>
    <w:p w14:paraId="705CE41A">
      <w:pPr>
        <w:pStyle w:val="5"/>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p>
    <w:p w14:paraId="56EB6F81">
      <w:pPr>
        <w:spacing w:line="360" w:lineRule="auto"/>
        <w:ind w:firstLine="480" w:firstLineChars="200"/>
        <w:rPr>
          <w:rFonts w:eastAsiaTheme="minorEastAsia"/>
          <w:sz w:val="24"/>
        </w:rPr>
      </w:pPr>
      <w:r>
        <w:rPr>
          <w:rFonts w:eastAsiaTheme="minorEastAsia"/>
          <w:sz w:val="24"/>
        </w:rPr>
        <w:t>1.项目</w:t>
      </w:r>
      <w:r>
        <w:rPr>
          <w:rFonts w:hint="eastAsia"/>
          <w:sz w:val="24"/>
          <w:lang w:val="en-US" w:eastAsia="zh-CN"/>
        </w:rPr>
        <w:t>编号：</w:t>
      </w:r>
      <w:r>
        <w:rPr>
          <w:rFonts w:hint="eastAsia" w:eastAsiaTheme="minorEastAsia"/>
          <w:sz w:val="24"/>
          <w:lang w:eastAsia="zh-CN"/>
        </w:rPr>
        <w:t>0701-2641060901069</w:t>
      </w:r>
    </w:p>
    <w:p w14:paraId="1218BC95">
      <w:pPr>
        <w:spacing w:line="360" w:lineRule="auto"/>
        <w:ind w:firstLine="480" w:firstLineChars="200"/>
        <w:rPr>
          <w:rFonts w:hint="eastAsia" w:eastAsiaTheme="minorEastAsia"/>
          <w:sz w:val="24"/>
          <w:lang w:eastAsia="zh-CN"/>
        </w:rPr>
      </w:pPr>
      <w:r>
        <w:rPr>
          <w:rFonts w:hint="eastAsia"/>
          <w:sz w:val="24"/>
          <w:lang w:val="en-US" w:eastAsia="zh-CN"/>
        </w:rPr>
        <w:t>2</w:t>
      </w:r>
      <w:r>
        <w:rPr>
          <w:rFonts w:eastAsiaTheme="minorEastAsia"/>
          <w:sz w:val="24"/>
        </w:rPr>
        <w:t>.项目名称：</w:t>
      </w:r>
      <w:r>
        <w:rPr>
          <w:rFonts w:hint="eastAsia" w:eastAsiaTheme="minorEastAsia"/>
          <w:sz w:val="24"/>
          <w:lang w:eastAsia="zh-CN"/>
        </w:rPr>
        <w:t>预算事前绩效评估服务</w:t>
      </w:r>
    </w:p>
    <w:p w14:paraId="64DE1E05">
      <w:pPr>
        <w:spacing w:line="360" w:lineRule="auto"/>
        <w:ind w:firstLine="480" w:firstLineChars="200"/>
        <w:rPr>
          <w:rFonts w:eastAsiaTheme="minorEastAsia"/>
          <w:sz w:val="24"/>
        </w:rPr>
      </w:pPr>
      <w:r>
        <w:rPr>
          <w:rFonts w:hint="eastAsia"/>
          <w:sz w:val="24"/>
          <w:lang w:val="en-US" w:eastAsia="zh-CN"/>
        </w:rPr>
        <w:t>3</w:t>
      </w:r>
      <w:r>
        <w:rPr>
          <w:rFonts w:eastAsiaTheme="minorEastAsia"/>
          <w:sz w:val="24"/>
        </w:rPr>
        <w:t>.采购方式：竞争性磋商</w:t>
      </w:r>
    </w:p>
    <w:p w14:paraId="0654BCA6">
      <w:pPr>
        <w:spacing w:line="360" w:lineRule="auto"/>
        <w:ind w:firstLine="480" w:firstLineChars="200"/>
        <w:rPr>
          <w:rFonts w:hint="eastAsia" w:eastAsiaTheme="minorEastAsia"/>
          <w:sz w:val="24"/>
          <w:lang w:val="en-US" w:eastAsia="zh-CN"/>
        </w:rPr>
      </w:pPr>
      <w:r>
        <w:rPr>
          <w:rFonts w:hint="eastAsia"/>
          <w:sz w:val="24"/>
          <w:lang w:val="en-US" w:eastAsia="zh-CN"/>
        </w:rPr>
        <w:t>4</w:t>
      </w:r>
      <w:r>
        <w:rPr>
          <w:rFonts w:eastAsiaTheme="minorEastAsia"/>
          <w:sz w:val="24"/>
        </w:rPr>
        <w:t>.项目预算金额：</w:t>
      </w:r>
      <w:r>
        <w:rPr>
          <w:rFonts w:hint="default" w:eastAsiaTheme="minorEastAsia"/>
          <w:sz w:val="24"/>
        </w:rPr>
        <w:t>43.938</w:t>
      </w:r>
      <w:r>
        <w:rPr>
          <w:rFonts w:eastAsiaTheme="minorEastAsia"/>
          <w:sz w:val="24"/>
        </w:rPr>
        <w:t>万元、项目最高限价：</w:t>
      </w:r>
      <w:r>
        <w:rPr>
          <w:rFonts w:hint="eastAsia" w:eastAsiaTheme="minorEastAsia"/>
          <w:sz w:val="24"/>
          <w:lang w:val="en-US" w:eastAsia="zh-CN"/>
        </w:rPr>
        <w:t>0.9764</w:t>
      </w:r>
      <w:r>
        <w:rPr>
          <w:rFonts w:eastAsiaTheme="minorEastAsia"/>
          <w:sz w:val="24"/>
        </w:rPr>
        <w:t>万元</w:t>
      </w:r>
      <w:r>
        <w:rPr>
          <w:rFonts w:hint="eastAsia" w:eastAsiaTheme="minorEastAsia"/>
          <w:sz w:val="24"/>
          <w:lang w:val="en-US" w:eastAsia="zh-CN"/>
        </w:rPr>
        <w:t>/个</w:t>
      </w:r>
    </w:p>
    <w:p w14:paraId="6B1C46D5">
      <w:pPr>
        <w:spacing w:line="360" w:lineRule="auto"/>
        <w:ind w:firstLine="480" w:firstLineChars="200"/>
        <w:rPr>
          <w:rFonts w:eastAsiaTheme="minorEastAsia"/>
          <w:sz w:val="24"/>
        </w:rPr>
      </w:pPr>
      <w:r>
        <w:rPr>
          <w:rFonts w:hint="eastAsia"/>
          <w:sz w:val="24"/>
          <w:lang w:val="en-US" w:eastAsia="zh-CN"/>
        </w:rPr>
        <w:t>5</w:t>
      </w:r>
      <w:r>
        <w:rPr>
          <w:rFonts w:eastAsiaTheme="minorEastAsia"/>
          <w:sz w:val="24"/>
        </w:rPr>
        <w:t>.采购需求：</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013"/>
        <w:gridCol w:w="1293"/>
        <w:gridCol w:w="1746"/>
        <w:gridCol w:w="1305"/>
        <w:gridCol w:w="2440"/>
      </w:tblGrid>
      <w:tr w14:paraId="2486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 w:type="pct"/>
            <w:vAlign w:val="center"/>
          </w:tcPr>
          <w:p w14:paraId="37360642">
            <w:pPr>
              <w:jc w:val="center"/>
              <w:rPr>
                <w:bCs/>
                <w:szCs w:val="21"/>
              </w:rPr>
            </w:pPr>
            <w:r>
              <w:rPr>
                <w:bCs/>
                <w:szCs w:val="21"/>
              </w:rPr>
              <w:t>包号</w:t>
            </w:r>
          </w:p>
        </w:tc>
        <w:tc>
          <w:tcPr>
            <w:tcW w:w="1071" w:type="pct"/>
            <w:vAlign w:val="center"/>
          </w:tcPr>
          <w:p w14:paraId="6599F055">
            <w:pPr>
              <w:jc w:val="center"/>
              <w:rPr>
                <w:bCs/>
                <w:szCs w:val="21"/>
              </w:rPr>
            </w:pPr>
            <w:r>
              <w:rPr>
                <w:bCs/>
                <w:szCs w:val="21"/>
              </w:rPr>
              <w:t>标的名称</w:t>
            </w:r>
          </w:p>
        </w:tc>
        <w:tc>
          <w:tcPr>
            <w:tcW w:w="688" w:type="pct"/>
            <w:vAlign w:val="center"/>
          </w:tcPr>
          <w:p w14:paraId="575BD6F9">
            <w:pPr>
              <w:jc w:val="center"/>
              <w:rPr>
                <w:bCs/>
                <w:szCs w:val="21"/>
              </w:rPr>
            </w:pPr>
            <w:r>
              <w:rPr>
                <w:bCs/>
                <w:szCs w:val="21"/>
              </w:rPr>
              <w:t>采购包预算金额（万元）</w:t>
            </w:r>
          </w:p>
        </w:tc>
        <w:tc>
          <w:tcPr>
            <w:tcW w:w="929" w:type="pct"/>
            <w:vAlign w:val="center"/>
          </w:tcPr>
          <w:p w14:paraId="1D14C442">
            <w:pPr>
              <w:jc w:val="center"/>
              <w:rPr>
                <w:rFonts w:hint="default" w:eastAsia="宋体"/>
                <w:bCs/>
                <w:szCs w:val="21"/>
                <w:lang w:val="en-US" w:eastAsia="zh-CN"/>
              </w:rPr>
            </w:pPr>
            <w:r>
              <w:rPr>
                <w:rFonts w:hint="eastAsia"/>
                <w:bCs/>
                <w:szCs w:val="21"/>
                <w:lang w:val="en-US" w:eastAsia="zh-CN"/>
              </w:rPr>
              <w:t>采购包预算单价金额（元/个）</w:t>
            </w:r>
          </w:p>
        </w:tc>
        <w:tc>
          <w:tcPr>
            <w:tcW w:w="694" w:type="pct"/>
            <w:vAlign w:val="center"/>
          </w:tcPr>
          <w:p w14:paraId="07E55890">
            <w:pPr>
              <w:jc w:val="center"/>
              <w:rPr>
                <w:rFonts w:hint="eastAsia"/>
                <w:bCs/>
                <w:szCs w:val="21"/>
                <w:lang w:val="en-US" w:eastAsia="zh-CN"/>
              </w:rPr>
            </w:pPr>
            <w:r>
              <w:rPr>
                <w:rFonts w:hint="eastAsia"/>
                <w:bCs/>
                <w:szCs w:val="21"/>
                <w:lang w:val="en-US" w:eastAsia="zh-CN"/>
              </w:rPr>
              <w:t>数量</w:t>
            </w:r>
          </w:p>
        </w:tc>
        <w:tc>
          <w:tcPr>
            <w:tcW w:w="1298" w:type="pct"/>
            <w:vAlign w:val="center"/>
          </w:tcPr>
          <w:p w14:paraId="11427965">
            <w:pPr>
              <w:jc w:val="center"/>
              <w:rPr>
                <w:szCs w:val="21"/>
              </w:rPr>
            </w:pPr>
            <w:r>
              <w:rPr>
                <w:szCs w:val="21"/>
              </w:rPr>
              <w:t>简要技术需求或服务要求</w:t>
            </w:r>
          </w:p>
        </w:tc>
      </w:tr>
      <w:tr w14:paraId="4DB2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 w:type="pct"/>
            <w:vAlign w:val="center"/>
          </w:tcPr>
          <w:p w14:paraId="1C3D56C9">
            <w:pPr>
              <w:jc w:val="center"/>
              <w:rPr>
                <w:bCs/>
                <w:szCs w:val="21"/>
              </w:rPr>
            </w:pPr>
            <w:bookmarkStart w:id="5" w:name="_Hlk223430253"/>
            <w:r>
              <w:rPr>
                <w:rFonts w:hint="eastAsia"/>
                <w:bCs/>
                <w:szCs w:val="21"/>
              </w:rPr>
              <w:t>1</w:t>
            </w:r>
          </w:p>
        </w:tc>
        <w:tc>
          <w:tcPr>
            <w:tcW w:w="1071" w:type="pct"/>
            <w:vAlign w:val="center"/>
          </w:tcPr>
          <w:p w14:paraId="54B3D3D6">
            <w:pPr>
              <w:jc w:val="center"/>
              <w:rPr>
                <w:bCs/>
                <w:szCs w:val="21"/>
              </w:rPr>
            </w:pPr>
            <w:r>
              <w:rPr>
                <w:rFonts w:hint="eastAsia"/>
                <w:bCs/>
                <w:szCs w:val="21"/>
              </w:rPr>
              <w:t>预算事前绩效评</w:t>
            </w:r>
            <w:bookmarkStart w:id="35" w:name="_GoBack"/>
            <w:bookmarkEnd w:id="35"/>
            <w:r>
              <w:rPr>
                <w:rFonts w:hint="eastAsia"/>
                <w:bCs/>
                <w:szCs w:val="21"/>
              </w:rPr>
              <w:t>估服务</w:t>
            </w:r>
          </w:p>
        </w:tc>
        <w:tc>
          <w:tcPr>
            <w:tcW w:w="688" w:type="pct"/>
            <w:vAlign w:val="center"/>
          </w:tcPr>
          <w:p w14:paraId="7B919EF6">
            <w:pPr>
              <w:jc w:val="center"/>
              <w:rPr>
                <w:bCs/>
                <w:szCs w:val="21"/>
              </w:rPr>
            </w:pPr>
            <w:r>
              <w:rPr>
                <w:rFonts w:hint="default"/>
                <w:bCs/>
                <w:szCs w:val="21"/>
              </w:rPr>
              <w:t>43.938</w:t>
            </w:r>
          </w:p>
        </w:tc>
        <w:tc>
          <w:tcPr>
            <w:tcW w:w="929" w:type="pct"/>
            <w:vAlign w:val="center"/>
          </w:tcPr>
          <w:p w14:paraId="1F46E419">
            <w:pPr>
              <w:jc w:val="center"/>
              <w:rPr>
                <w:rFonts w:hint="default"/>
                <w:bCs/>
                <w:szCs w:val="21"/>
              </w:rPr>
            </w:pPr>
            <w:r>
              <w:rPr>
                <w:rFonts w:hint="eastAsia" w:eastAsiaTheme="minorEastAsia"/>
                <w:bCs/>
                <w:szCs w:val="21"/>
              </w:rPr>
              <w:t>9764</w:t>
            </w:r>
          </w:p>
        </w:tc>
        <w:tc>
          <w:tcPr>
            <w:tcW w:w="694" w:type="pct"/>
            <w:vAlign w:val="center"/>
          </w:tcPr>
          <w:p w14:paraId="42AC0080">
            <w:pPr>
              <w:jc w:val="center"/>
              <w:rPr>
                <w:rFonts w:hint="default"/>
                <w:bCs/>
                <w:szCs w:val="21"/>
                <w:lang w:val="en-US" w:eastAsia="zh-CN"/>
              </w:rPr>
            </w:pPr>
            <w:r>
              <w:rPr>
                <w:rFonts w:hint="eastAsia" w:eastAsiaTheme="minorEastAsia"/>
                <w:bCs/>
                <w:szCs w:val="21"/>
              </w:rPr>
              <w:t>预算项目和转移支付约45个</w:t>
            </w:r>
            <w:r>
              <w:rPr>
                <w:rFonts w:hint="eastAsia"/>
                <w:bCs/>
                <w:szCs w:val="21"/>
                <w:lang w:val="en-US" w:eastAsia="zh-CN"/>
              </w:rPr>
              <w:t>，最终以实际发生为准</w:t>
            </w:r>
          </w:p>
        </w:tc>
        <w:tc>
          <w:tcPr>
            <w:tcW w:w="1298" w:type="pct"/>
            <w:vAlign w:val="center"/>
          </w:tcPr>
          <w:p w14:paraId="67D46990">
            <w:pPr>
              <w:jc w:val="center"/>
              <w:rPr>
                <w:kern w:val="0"/>
                <w:szCs w:val="21"/>
              </w:rPr>
            </w:pPr>
            <w:r>
              <w:rPr>
                <w:rFonts w:hint="eastAsia"/>
                <w:kern w:val="0"/>
                <w:szCs w:val="21"/>
              </w:rPr>
              <w:t>详见第四章《采购需求》</w:t>
            </w:r>
          </w:p>
        </w:tc>
      </w:tr>
      <w:bookmarkEnd w:id="5"/>
    </w:tbl>
    <w:p w14:paraId="78EE1210">
      <w:pPr>
        <w:spacing w:line="360" w:lineRule="auto"/>
        <w:ind w:firstLine="480" w:firstLineChars="200"/>
        <w:rPr>
          <w:rFonts w:eastAsiaTheme="minorEastAsia"/>
          <w:sz w:val="24"/>
        </w:rPr>
      </w:pPr>
    </w:p>
    <w:p w14:paraId="336BE1C3">
      <w:pPr>
        <w:spacing w:line="360" w:lineRule="auto"/>
        <w:ind w:firstLine="480" w:firstLineChars="200"/>
        <w:rPr>
          <w:rFonts w:eastAsiaTheme="minorEastAsia"/>
          <w:sz w:val="24"/>
          <w:u w:val="single"/>
        </w:rPr>
      </w:pPr>
      <w:r>
        <w:rPr>
          <w:rFonts w:hint="eastAsia"/>
          <w:sz w:val="24"/>
          <w:lang w:val="en-US" w:eastAsia="zh-CN"/>
        </w:rPr>
        <w:t>6</w:t>
      </w:r>
      <w:r>
        <w:rPr>
          <w:rFonts w:eastAsiaTheme="minorEastAsia"/>
          <w:sz w:val="24"/>
        </w:rPr>
        <w:t>.合同履行期限：</w:t>
      </w:r>
      <w:r>
        <w:rPr>
          <w:rFonts w:hint="eastAsia" w:eastAsiaTheme="minorEastAsia"/>
          <w:sz w:val="24"/>
        </w:rPr>
        <w:t>详见第四章《采购需求》</w:t>
      </w:r>
      <w:r>
        <w:rPr>
          <w:rFonts w:eastAsiaTheme="minorEastAsia"/>
          <w:sz w:val="24"/>
        </w:rPr>
        <w:t xml:space="preserve">  </w:t>
      </w:r>
    </w:p>
    <w:p w14:paraId="3DD0D5D3">
      <w:pPr>
        <w:spacing w:line="360" w:lineRule="auto"/>
        <w:ind w:firstLine="480" w:firstLineChars="200"/>
        <w:rPr>
          <w:rFonts w:eastAsiaTheme="minorEastAsia"/>
          <w:sz w:val="24"/>
        </w:rPr>
      </w:pPr>
      <w:r>
        <w:rPr>
          <w:rFonts w:hint="eastAsia"/>
          <w:sz w:val="24"/>
          <w:lang w:val="en-US" w:eastAsia="zh-CN"/>
        </w:rPr>
        <w:t>7</w:t>
      </w:r>
      <w:r>
        <w:rPr>
          <w:rFonts w:eastAsiaTheme="minorEastAsia"/>
          <w:sz w:val="24"/>
        </w:rPr>
        <w:t>.本项目是否接受联合体：</w:t>
      </w:r>
      <w:r>
        <w:rPr>
          <w:rFonts w:eastAsiaTheme="minorEastAsia"/>
        </w:rPr>
        <w:t>□</w:t>
      </w:r>
      <w:r>
        <w:rPr>
          <w:rFonts w:eastAsiaTheme="minorEastAsia"/>
          <w:sz w:val="24"/>
        </w:rPr>
        <w:t xml:space="preserve">是  </w:t>
      </w:r>
      <w:r>
        <w:rPr>
          <w:b/>
          <w:sz w:val="24"/>
        </w:rPr>
        <w:t>■</w:t>
      </w:r>
      <w:r>
        <w:rPr>
          <w:rFonts w:eastAsiaTheme="minorEastAsia"/>
          <w:sz w:val="24"/>
        </w:rPr>
        <w:t>否。</w:t>
      </w:r>
    </w:p>
    <w:p w14:paraId="2E37A3C8">
      <w:pPr>
        <w:spacing w:line="360" w:lineRule="auto"/>
        <w:ind w:firstLine="480" w:firstLineChars="200"/>
        <w:rPr>
          <w:rFonts w:eastAsiaTheme="minorEastAsia"/>
          <w:sz w:val="24"/>
        </w:rPr>
      </w:pPr>
    </w:p>
    <w:p w14:paraId="6FAF7018">
      <w:pPr>
        <w:pStyle w:val="5"/>
        <w:spacing w:before="0" w:line="360" w:lineRule="auto"/>
        <w:jc w:val="left"/>
        <w:rPr>
          <w:rFonts w:ascii="Times New Roman" w:hAnsi="Times New Roman" w:eastAsiaTheme="minorEastAsia"/>
          <w:sz w:val="24"/>
          <w:szCs w:val="24"/>
        </w:rPr>
      </w:pPr>
      <w:bookmarkStart w:id="6" w:name="_Toc28359080"/>
      <w:bookmarkStart w:id="7" w:name="_Toc35393622"/>
      <w:bookmarkStart w:id="8" w:name="_Toc28359003"/>
      <w:bookmarkStart w:id="9" w:name="_Toc35393791"/>
      <w:r>
        <w:rPr>
          <w:rFonts w:ascii="Times New Roman" w:hAnsi="Times New Roman" w:eastAsiaTheme="minorEastAsia"/>
          <w:sz w:val="24"/>
          <w:szCs w:val="24"/>
        </w:rPr>
        <w:t>二、申请人的资格要求（须同时满足）</w:t>
      </w:r>
      <w:bookmarkEnd w:id="6"/>
      <w:bookmarkEnd w:id="7"/>
      <w:bookmarkEnd w:id="8"/>
      <w:bookmarkEnd w:id="9"/>
    </w:p>
    <w:p w14:paraId="28320B90">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4108B162">
      <w:pPr>
        <w:spacing w:line="360" w:lineRule="auto"/>
        <w:ind w:firstLine="480" w:firstLineChars="200"/>
        <w:rPr>
          <w:rFonts w:eastAsiaTheme="minorEastAsia"/>
          <w:sz w:val="24"/>
        </w:rPr>
      </w:pPr>
      <w:bookmarkStart w:id="10" w:name="_Toc28359004"/>
      <w:bookmarkStart w:id="11" w:name="_Toc28359081"/>
      <w:r>
        <w:rPr>
          <w:rFonts w:eastAsiaTheme="minorEastAsia"/>
          <w:sz w:val="24"/>
        </w:rPr>
        <w:t>2.落实政府采购政策需满足的资格要求：</w:t>
      </w:r>
    </w:p>
    <w:p w14:paraId="6ABDA37B">
      <w:pPr>
        <w:spacing w:line="360" w:lineRule="auto"/>
        <w:ind w:firstLine="480" w:firstLineChars="200"/>
        <w:rPr>
          <w:rFonts w:eastAsiaTheme="minorEastAsia"/>
          <w:sz w:val="24"/>
        </w:rPr>
      </w:pPr>
      <w:r>
        <w:rPr>
          <w:rFonts w:eastAsiaTheme="minorEastAsia"/>
          <w:sz w:val="24"/>
        </w:rPr>
        <w:t>2.1 中小企业政策</w:t>
      </w:r>
    </w:p>
    <w:p w14:paraId="4E38C5D5">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57AE3F2A">
      <w:pPr>
        <w:spacing w:line="360" w:lineRule="auto"/>
        <w:ind w:firstLine="482" w:firstLineChars="200"/>
        <w:rPr>
          <w:rFonts w:eastAsiaTheme="minorEastAsia"/>
          <w:sz w:val="24"/>
        </w:rPr>
      </w:pPr>
      <w:r>
        <w:rPr>
          <w:b/>
          <w:sz w:val="24"/>
        </w:rPr>
        <w:t>■</w:t>
      </w:r>
      <w:r>
        <w:rPr>
          <w:rFonts w:eastAsiaTheme="minorEastAsia"/>
          <w:sz w:val="24"/>
        </w:rPr>
        <w:t xml:space="preserve">本项目专门面向  </w:t>
      </w:r>
      <w:r>
        <w:rPr>
          <w:rFonts w:eastAsiaTheme="minorEastAsia"/>
        </w:rPr>
        <w:t>□</w:t>
      </w:r>
      <w:r>
        <w:rPr>
          <w:rFonts w:eastAsiaTheme="minorEastAsia"/>
          <w:sz w:val="24"/>
        </w:rPr>
        <w:t xml:space="preserve">中小 </w:t>
      </w:r>
      <w:r>
        <w:rPr>
          <w:b/>
          <w:sz w:val="24"/>
        </w:rPr>
        <w:t>■</w:t>
      </w:r>
      <w:r>
        <w:rPr>
          <w:rFonts w:eastAsiaTheme="minorEastAsia"/>
          <w:sz w:val="24"/>
        </w:rPr>
        <w:t>小微企业  采购。即：提供的货物全部由符合政策要求的中小/小微企业制造、服务全部由符合政策要求的中小/小微企业承接。</w:t>
      </w:r>
    </w:p>
    <w:p w14:paraId="13953EF8">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w:t>
      </w:r>
      <w:r>
        <w:rPr>
          <w:rFonts w:hint="eastAsia" w:eastAsiaTheme="minorEastAsia"/>
          <w:sz w:val="24"/>
        </w:rPr>
        <w:t>/</w:t>
      </w:r>
      <w:r>
        <w:rPr>
          <w:rFonts w:eastAsiaTheme="minorEastAsia"/>
          <w:sz w:val="24"/>
        </w:rPr>
        <w:t>_______。</w:t>
      </w:r>
    </w:p>
    <w:p w14:paraId="32BECFCB">
      <w:pPr>
        <w:spacing w:line="360" w:lineRule="auto"/>
        <w:ind w:firstLine="480" w:firstLineChars="200"/>
        <w:rPr>
          <w:rFonts w:eastAsiaTheme="minorEastAsia"/>
          <w:sz w:val="24"/>
        </w:rPr>
      </w:pPr>
      <w:r>
        <w:rPr>
          <w:rFonts w:eastAsiaTheme="minorEastAsia"/>
          <w:sz w:val="24"/>
        </w:rPr>
        <w:t>2.2 其它落实政府采购政策的资格要求（如有）：_____</w:t>
      </w:r>
      <w:r>
        <w:rPr>
          <w:rFonts w:hint="eastAsia" w:eastAsiaTheme="minorEastAsia"/>
          <w:sz w:val="24"/>
        </w:rPr>
        <w:t>/</w:t>
      </w:r>
      <w:r>
        <w:rPr>
          <w:rFonts w:eastAsiaTheme="minorEastAsia"/>
          <w:sz w:val="24"/>
        </w:rPr>
        <w:t>______。</w:t>
      </w:r>
    </w:p>
    <w:p w14:paraId="6C8010F2">
      <w:pPr>
        <w:spacing w:line="360" w:lineRule="auto"/>
        <w:ind w:firstLine="480" w:firstLineChars="200"/>
        <w:rPr>
          <w:rFonts w:eastAsiaTheme="minorEastAsia"/>
          <w:i/>
          <w:iCs/>
          <w:sz w:val="24"/>
          <w:u w:val="single"/>
        </w:rPr>
      </w:pPr>
      <w:r>
        <w:rPr>
          <w:rFonts w:eastAsiaTheme="minorEastAsia"/>
          <w:sz w:val="24"/>
        </w:rPr>
        <w:t>3.本项目的特定资格要求：</w:t>
      </w:r>
    </w:p>
    <w:p w14:paraId="4DE05AF3">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4E447AAA">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否</w:t>
      </w:r>
    </w:p>
    <w:p w14:paraId="73EB5AB7">
      <w:pPr>
        <w:tabs>
          <w:tab w:val="left" w:pos="900"/>
          <w:tab w:val="left" w:pos="1134"/>
          <w:tab w:val="left" w:pos="1589"/>
          <w:tab w:val="left" w:pos="5521"/>
        </w:tabs>
        <w:snapToGrid w:val="0"/>
        <w:spacing w:line="360" w:lineRule="auto"/>
        <w:ind w:left="991" w:leftChars="472" w:firstLine="2"/>
        <w:rPr>
          <w:rFonts w:eastAsiaTheme="minorEastAsia"/>
          <w:sz w:val="24"/>
        </w:rPr>
      </w:pPr>
      <w:r>
        <w:rPr>
          <w:b/>
          <w:sz w:val="24"/>
        </w:rPr>
        <w:t>■</w:t>
      </w:r>
      <w:r>
        <w:rPr>
          <w:rFonts w:eastAsiaTheme="minorEastAsia"/>
          <w:sz w:val="24"/>
        </w:rPr>
        <w:t>是，公益一类事业单位、使用事业编制且由财政拨款保障的群团组织，不得作为承接主体；</w:t>
      </w:r>
    </w:p>
    <w:p w14:paraId="2878A97C">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r>
        <w:rPr>
          <w:rFonts w:hint="eastAsia" w:eastAsiaTheme="minorEastAsia"/>
          <w:sz w:val="24"/>
          <w:lang w:val="en-US" w:eastAsia="zh-CN"/>
        </w:rPr>
        <w:t>无</w:t>
      </w:r>
      <w:r>
        <w:rPr>
          <w:rFonts w:hint="eastAsia" w:eastAsiaTheme="minorEastAsia"/>
          <w:sz w:val="24"/>
        </w:rPr>
        <w:t>。</w:t>
      </w:r>
    </w:p>
    <w:p w14:paraId="4A005AF0">
      <w:pPr>
        <w:spacing w:line="360" w:lineRule="auto"/>
        <w:ind w:firstLine="480" w:firstLineChars="200"/>
        <w:rPr>
          <w:rFonts w:eastAsiaTheme="minorEastAsia"/>
          <w:i/>
          <w:iCs/>
          <w:sz w:val="24"/>
          <w:u w:val="single"/>
        </w:rPr>
      </w:pPr>
    </w:p>
    <w:bookmarkEnd w:id="10"/>
    <w:bookmarkEnd w:id="11"/>
    <w:p w14:paraId="1C59B80F">
      <w:pPr>
        <w:pStyle w:val="5"/>
        <w:widowControl/>
        <w:spacing w:before="0" w:line="360" w:lineRule="auto"/>
        <w:jc w:val="left"/>
        <w:rPr>
          <w:rFonts w:ascii="Times New Roman" w:hAnsi="Times New Roman" w:eastAsiaTheme="minorEastAsia"/>
          <w:sz w:val="24"/>
          <w:szCs w:val="24"/>
        </w:rPr>
      </w:pPr>
      <w:bookmarkStart w:id="12" w:name="_Toc35393792"/>
      <w:bookmarkStart w:id="13" w:name="_Toc35393623"/>
      <w:r>
        <w:rPr>
          <w:rFonts w:ascii="Times New Roman" w:hAnsi="Times New Roman" w:eastAsiaTheme="minorEastAsia"/>
          <w:sz w:val="24"/>
          <w:szCs w:val="24"/>
        </w:rPr>
        <w:t>三、获取采购文件</w:t>
      </w:r>
      <w:bookmarkEnd w:id="12"/>
      <w:bookmarkEnd w:id="13"/>
    </w:p>
    <w:p w14:paraId="4432AEBC">
      <w:pPr>
        <w:adjustRightInd w:val="0"/>
        <w:snapToGrid w:val="0"/>
        <w:spacing w:line="360" w:lineRule="auto"/>
        <w:ind w:firstLine="480" w:firstLineChars="200"/>
        <w:rPr>
          <w:rFonts w:eastAsiaTheme="minorEastAsia"/>
          <w:sz w:val="24"/>
        </w:rPr>
      </w:pPr>
      <w:r>
        <w:rPr>
          <w:rFonts w:eastAsiaTheme="minorEastAsia"/>
          <w:sz w:val="24"/>
        </w:rPr>
        <w:t>1.时间：</w:t>
      </w:r>
      <w:r>
        <w:rPr>
          <w:rFonts w:hint="eastAsia" w:eastAsiaTheme="minorEastAsia"/>
          <w:sz w:val="24"/>
        </w:rPr>
        <w:t>2026</w:t>
      </w:r>
      <w:r>
        <w:rPr>
          <w:rFonts w:eastAsiaTheme="minorEastAsia"/>
          <w:sz w:val="24"/>
        </w:rPr>
        <w:t>年</w:t>
      </w:r>
      <w:r>
        <w:rPr>
          <w:rFonts w:hint="eastAsia" w:eastAsiaTheme="minorEastAsia"/>
          <w:color w:val="auto"/>
          <w:sz w:val="24"/>
          <w:lang w:val="en-US" w:eastAsia="zh-CN"/>
        </w:rPr>
        <w:t>9</w:t>
      </w:r>
      <w:r>
        <w:rPr>
          <w:rFonts w:eastAsiaTheme="minorEastAsia"/>
          <w:color w:val="auto"/>
          <w:sz w:val="24"/>
        </w:rPr>
        <w:t>月</w:t>
      </w:r>
      <w:r>
        <w:rPr>
          <w:rFonts w:hint="eastAsia"/>
          <w:color w:val="auto"/>
          <w:sz w:val="24"/>
          <w:lang w:val="en-US" w:eastAsia="zh-CN"/>
        </w:rPr>
        <w:t>28</w:t>
      </w:r>
      <w:r>
        <w:rPr>
          <w:rFonts w:eastAsiaTheme="minorEastAsia"/>
          <w:color w:val="auto"/>
          <w:sz w:val="24"/>
        </w:rPr>
        <w:t>日至</w:t>
      </w:r>
      <w:r>
        <w:rPr>
          <w:rFonts w:hint="eastAsia" w:eastAsiaTheme="minorEastAsia"/>
          <w:sz w:val="24"/>
        </w:rPr>
        <w:t>2026</w:t>
      </w:r>
      <w:r>
        <w:rPr>
          <w:rFonts w:eastAsiaTheme="minorEastAsia"/>
          <w:sz w:val="24"/>
        </w:rPr>
        <w:t>年</w:t>
      </w:r>
      <w:r>
        <w:rPr>
          <w:rFonts w:hint="eastAsia"/>
          <w:color w:val="auto"/>
          <w:sz w:val="24"/>
          <w:lang w:val="en-US" w:eastAsia="zh-CN"/>
        </w:rPr>
        <w:t>10</w:t>
      </w:r>
      <w:r>
        <w:rPr>
          <w:rFonts w:eastAsiaTheme="minorEastAsia"/>
          <w:color w:val="auto"/>
          <w:sz w:val="24"/>
        </w:rPr>
        <w:t>月</w:t>
      </w:r>
      <w:r>
        <w:rPr>
          <w:rFonts w:hint="eastAsia"/>
          <w:color w:val="auto"/>
          <w:sz w:val="24"/>
          <w:lang w:val="en-US" w:eastAsia="zh-CN"/>
        </w:rPr>
        <w:t>10</w:t>
      </w:r>
      <w:r>
        <w:rPr>
          <w:rFonts w:eastAsiaTheme="minorEastAsia"/>
          <w:color w:val="auto"/>
          <w:sz w:val="24"/>
        </w:rPr>
        <w:t>日</w:t>
      </w:r>
      <w:r>
        <w:rPr>
          <w:rFonts w:eastAsiaTheme="minorEastAsia"/>
          <w:sz w:val="24"/>
        </w:rPr>
        <w:t>，</w:t>
      </w:r>
      <w:r>
        <w:rPr>
          <w:rFonts w:hint="eastAsia" w:eastAsiaTheme="minorEastAsia"/>
          <w:sz w:val="24"/>
        </w:rPr>
        <w:t>每天上午9:00至11:30，下午13：30至17:00（北京时间，法定节假日除外）</w:t>
      </w:r>
      <w:r>
        <w:rPr>
          <w:rFonts w:eastAsiaTheme="minorEastAsia"/>
          <w:sz w:val="24"/>
        </w:rPr>
        <w:t>。</w:t>
      </w:r>
    </w:p>
    <w:p w14:paraId="0A511ADA">
      <w:pPr>
        <w:adjustRightInd w:val="0"/>
        <w:snapToGrid w:val="0"/>
        <w:spacing w:line="360" w:lineRule="auto"/>
        <w:ind w:firstLine="480" w:firstLineChars="200"/>
        <w:rPr>
          <w:rFonts w:eastAsiaTheme="minorEastAsia"/>
          <w:sz w:val="24"/>
        </w:rPr>
      </w:pPr>
      <w:r>
        <w:rPr>
          <w:rFonts w:eastAsiaTheme="minorEastAsia"/>
          <w:sz w:val="24"/>
        </w:rPr>
        <w:t>2.地点：</w:t>
      </w:r>
      <w:r>
        <w:rPr>
          <w:rFonts w:hint="eastAsia"/>
          <w:sz w:val="24"/>
          <w:lang w:bidi="ar"/>
        </w:rPr>
        <w:t>北京市政府采购电子交易平台</w:t>
      </w:r>
    </w:p>
    <w:p w14:paraId="5BBFFDE6">
      <w:pPr>
        <w:widowControl/>
        <w:adjustRightInd w:val="0"/>
        <w:snapToGrid w:val="0"/>
        <w:spacing w:line="360" w:lineRule="auto"/>
        <w:ind w:firstLine="480" w:firstLineChars="200"/>
        <w:jc w:val="left"/>
        <w:rPr>
          <w:rFonts w:eastAsiaTheme="minorEastAsia"/>
          <w:sz w:val="24"/>
        </w:rPr>
      </w:pPr>
      <w:r>
        <w:rPr>
          <w:rFonts w:eastAsiaTheme="minorEastAsia"/>
          <w:sz w:val="24"/>
        </w:rPr>
        <w:t>3.方式：</w:t>
      </w:r>
      <w:r>
        <w:rPr>
          <w:rFonts w:hint="eastAsia"/>
          <w:sz w:val="24"/>
          <w:lang w:bidi="ar"/>
        </w:rPr>
        <w:t>供应商持</w:t>
      </w:r>
      <w:r>
        <w:rPr>
          <w:sz w:val="24"/>
          <w:lang w:bidi="ar"/>
        </w:rPr>
        <w:t>CA</w:t>
      </w:r>
      <w:r>
        <w:rPr>
          <w:rFonts w:hint="eastAsia"/>
          <w:sz w:val="24"/>
          <w:lang w:bidi="ar"/>
        </w:rPr>
        <w:t>数字认证证书登录北京市政府采购电子交易平台（</w:t>
      </w:r>
      <w:r>
        <w:rPr>
          <w:sz w:val="24"/>
          <w:lang w:bidi="ar"/>
        </w:rPr>
        <w:t>http://zbcg-bjzc.zhongcy.com/bjczj-portal-site/index.html#/home</w:t>
      </w:r>
      <w:r>
        <w:rPr>
          <w:rFonts w:hint="eastAsia"/>
          <w:sz w:val="24"/>
          <w:lang w:bidi="ar"/>
        </w:rPr>
        <w:t>）获取电子版磋商文件。并在中国通用招标网（</w:t>
      </w:r>
      <w:r>
        <w:rPr>
          <w:sz w:val="24"/>
          <w:lang w:bidi="ar"/>
        </w:rPr>
        <w:t>http://cgci.china-tender.com.cn/</w:t>
      </w:r>
      <w:r>
        <w:rPr>
          <w:rFonts w:hint="eastAsia"/>
          <w:sz w:val="24"/>
          <w:lang w:bidi="ar"/>
        </w:rPr>
        <w:t>）进行免费注册报名。</w:t>
      </w:r>
    </w:p>
    <w:p w14:paraId="205857BC">
      <w:pPr>
        <w:widowControl/>
        <w:adjustRightInd w:val="0"/>
        <w:snapToGrid w:val="0"/>
        <w:spacing w:line="360" w:lineRule="auto"/>
        <w:ind w:firstLine="480" w:firstLineChars="200"/>
        <w:jc w:val="left"/>
        <w:rPr>
          <w:rFonts w:eastAsiaTheme="minorEastAsia"/>
          <w:sz w:val="24"/>
        </w:rPr>
      </w:pPr>
      <w:r>
        <w:rPr>
          <w:rFonts w:eastAsiaTheme="minorEastAsia"/>
          <w:sz w:val="24"/>
        </w:rPr>
        <w:t>4.售价：0元。</w:t>
      </w:r>
    </w:p>
    <w:p w14:paraId="398F3F72">
      <w:pPr>
        <w:tabs>
          <w:tab w:val="left" w:pos="900"/>
          <w:tab w:val="left" w:pos="1980"/>
        </w:tabs>
        <w:snapToGrid w:val="0"/>
        <w:spacing w:line="360" w:lineRule="auto"/>
        <w:ind w:left="840"/>
        <w:rPr>
          <w:rFonts w:eastAsiaTheme="minorEastAsia"/>
          <w:sz w:val="24"/>
        </w:rPr>
      </w:pPr>
    </w:p>
    <w:p w14:paraId="1E5E78C9">
      <w:pPr>
        <w:pStyle w:val="5"/>
        <w:widowControl/>
        <w:spacing w:before="0" w:line="360" w:lineRule="auto"/>
        <w:jc w:val="left"/>
        <w:rPr>
          <w:rFonts w:ascii="Times New Roman" w:hAnsi="Times New Roman" w:eastAsiaTheme="minorEastAsia"/>
          <w:sz w:val="24"/>
          <w:szCs w:val="24"/>
        </w:rPr>
      </w:pPr>
      <w:bookmarkStart w:id="14" w:name="_Toc35393793"/>
      <w:bookmarkStart w:id="15" w:name="_Toc28359005"/>
      <w:bookmarkStart w:id="16" w:name="_Toc35393624"/>
      <w:bookmarkStart w:id="17" w:name="_Toc28359082"/>
      <w:r>
        <w:rPr>
          <w:rFonts w:ascii="Times New Roman" w:hAnsi="Times New Roman" w:eastAsiaTheme="minorEastAsia"/>
          <w:sz w:val="24"/>
          <w:szCs w:val="24"/>
        </w:rPr>
        <w:t>四、</w:t>
      </w:r>
      <w:bookmarkEnd w:id="14"/>
      <w:bookmarkEnd w:id="15"/>
      <w:bookmarkEnd w:id="16"/>
      <w:bookmarkEnd w:id="17"/>
      <w:r>
        <w:rPr>
          <w:rFonts w:ascii="Times New Roman" w:hAnsi="Times New Roman" w:eastAsiaTheme="minorEastAsia"/>
          <w:sz w:val="24"/>
          <w:szCs w:val="24"/>
        </w:rPr>
        <w:t>响应文件提交</w:t>
      </w:r>
    </w:p>
    <w:p w14:paraId="3F601027">
      <w:pPr>
        <w:spacing w:line="360" w:lineRule="auto"/>
        <w:ind w:firstLine="480" w:firstLineChars="200"/>
        <w:rPr>
          <w:rFonts w:eastAsiaTheme="minorEastAsia"/>
          <w:bCs/>
          <w:sz w:val="24"/>
          <w:u w:val="single"/>
        </w:rPr>
      </w:pPr>
      <w:r>
        <w:rPr>
          <w:rFonts w:eastAsiaTheme="minorEastAsia"/>
          <w:sz w:val="24"/>
        </w:rPr>
        <w:t>截止时间：</w:t>
      </w:r>
      <w:bookmarkStart w:id="18" w:name="OLE_LINK127"/>
      <w:r>
        <w:rPr>
          <w:rFonts w:hint="eastAsia" w:eastAsiaTheme="minorEastAsia"/>
          <w:sz w:val="24"/>
        </w:rPr>
        <w:t>2026</w:t>
      </w:r>
      <w:r>
        <w:rPr>
          <w:rFonts w:eastAsiaTheme="minorEastAsia"/>
          <w:sz w:val="24"/>
        </w:rPr>
        <w:t>年</w:t>
      </w:r>
      <w:r>
        <w:rPr>
          <w:rFonts w:hint="eastAsia"/>
          <w:color w:val="auto"/>
          <w:sz w:val="24"/>
          <w:lang w:val="en-US" w:eastAsia="zh-CN"/>
        </w:rPr>
        <w:t>10</w:t>
      </w:r>
      <w:r>
        <w:rPr>
          <w:rFonts w:eastAsiaTheme="minorEastAsia"/>
          <w:color w:val="auto"/>
          <w:sz w:val="24"/>
        </w:rPr>
        <w:t>月</w:t>
      </w:r>
      <w:r>
        <w:rPr>
          <w:rFonts w:hint="eastAsia"/>
          <w:color w:val="auto"/>
          <w:sz w:val="24"/>
          <w:lang w:val="en-US" w:eastAsia="zh-CN"/>
        </w:rPr>
        <w:t>12</w:t>
      </w:r>
      <w:r>
        <w:rPr>
          <w:rFonts w:eastAsiaTheme="minorEastAsia"/>
          <w:color w:val="auto"/>
          <w:sz w:val="24"/>
        </w:rPr>
        <w:t>日</w:t>
      </w:r>
      <w:r>
        <w:rPr>
          <w:rFonts w:hint="eastAsia"/>
          <w:sz w:val="24"/>
          <w:lang w:val="en-US" w:eastAsia="zh-CN"/>
        </w:rPr>
        <w:t>8</w:t>
      </w:r>
      <w:r>
        <w:rPr>
          <w:rFonts w:eastAsiaTheme="minorEastAsia"/>
          <w:sz w:val="24"/>
        </w:rPr>
        <w:t>点</w:t>
      </w:r>
      <w:r>
        <w:rPr>
          <w:rFonts w:hint="eastAsia"/>
          <w:sz w:val="24"/>
          <w:lang w:val="en-US" w:eastAsia="zh-CN"/>
        </w:rPr>
        <w:t>00</w:t>
      </w:r>
      <w:r>
        <w:rPr>
          <w:rFonts w:eastAsiaTheme="minorEastAsia"/>
          <w:sz w:val="24"/>
        </w:rPr>
        <w:t>分</w:t>
      </w:r>
      <w:bookmarkEnd w:id="18"/>
      <w:r>
        <w:rPr>
          <w:rFonts w:eastAsiaTheme="minorEastAsia"/>
          <w:bCs/>
          <w:sz w:val="24"/>
        </w:rPr>
        <w:t>（北京时间）</w:t>
      </w:r>
      <w:r>
        <w:rPr>
          <w:rFonts w:eastAsiaTheme="minorEastAsia"/>
          <w:iCs/>
          <w:sz w:val="24"/>
        </w:rPr>
        <w:t>。</w:t>
      </w:r>
    </w:p>
    <w:p w14:paraId="1603F456">
      <w:pPr>
        <w:spacing w:line="360" w:lineRule="auto"/>
        <w:ind w:firstLine="480" w:firstLineChars="200"/>
        <w:rPr>
          <w:rFonts w:eastAsiaTheme="minorEastAsia"/>
          <w:sz w:val="24"/>
          <w:lang w:val="zh-TW"/>
        </w:rPr>
      </w:pPr>
      <w:r>
        <w:rPr>
          <w:rFonts w:eastAsiaTheme="minorEastAsia"/>
          <w:sz w:val="24"/>
        </w:rPr>
        <w:t>地点：</w:t>
      </w:r>
      <w:bookmarkStart w:id="19" w:name="OLE_LINK129"/>
      <w:bookmarkStart w:id="20" w:name="OLE_LINK128"/>
      <w:r>
        <w:rPr>
          <w:rFonts w:hint="eastAsia"/>
          <w:sz w:val="24"/>
        </w:rPr>
        <w:t>北京市丰台区西三环南路</w:t>
      </w:r>
      <w:r>
        <w:rPr>
          <w:sz w:val="24"/>
        </w:rPr>
        <w:t>14</w:t>
      </w:r>
      <w:r>
        <w:rPr>
          <w:rFonts w:hint="eastAsia"/>
          <w:sz w:val="24"/>
        </w:rPr>
        <w:t>号院首科大厦</w:t>
      </w:r>
      <w:r>
        <w:rPr>
          <w:sz w:val="24"/>
        </w:rPr>
        <w:t>A</w:t>
      </w:r>
      <w:r>
        <w:rPr>
          <w:rFonts w:hint="eastAsia"/>
          <w:sz w:val="24"/>
        </w:rPr>
        <w:t>座</w:t>
      </w:r>
      <w:r>
        <w:rPr>
          <w:sz w:val="24"/>
        </w:rPr>
        <w:t>4</w:t>
      </w:r>
      <w:r>
        <w:rPr>
          <w:rFonts w:hint="eastAsia"/>
          <w:sz w:val="24"/>
        </w:rPr>
        <w:t>层</w:t>
      </w:r>
      <w:r>
        <w:rPr>
          <w:sz w:val="24"/>
        </w:rPr>
        <w:t>405</w:t>
      </w:r>
      <w:r>
        <w:rPr>
          <w:rFonts w:hint="eastAsia"/>
          <w:sz w:val="24"/>
        </w:rPr>
        <w:t>号中技国际招标有限公司会议中心</w:t>
      </w:r>
      <w:bookmarkEnd w:id="19"/>
      <w:bookmarkEnd w:id="20"/>
      <w:r>
        <w:rPr>
          <w:rFonts w:eastAsiaTheme="minorEastAsia"/>
          <w:sz w:val="24"/>
          <w:lang w:val="zh-TW"/>
        </w:rPr>
        <w:t>。</w:t>
      </w:r>
    </w:p>
    <w:p w14:paraId="0EB92C90">
      <w:pPr>
        <w:spacing w:line="360" w:lineRule="auto"/>
        <w:ind w:firstLine="480" w:firstLineChars="200"/>
        <w:rPr>
          <w:rFonts w:eastAsiaTheme="minorEastAsia"/>
          <w:sz w:val="24"/>
          <w:lang w:val="zh-TW"/>
        </w:rPr>
      </w:pPr>
    </w:p>
    <w:p w14:paraId="062CC226">
      <w:pPr>
        <w:pStyle w:val="5"/>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2F13A4D2">
      <w:pPr>
        <w:spacing w:line="360" w:lineRule="auto"/>
        <w:ind w:firstLine="480" w:firstLineChars="200"/>
        <w:rPr>
          <w:rFonts w:eastAsiaTheme="minorEastAsia"/>
          <w:bCs/>
          <w:sz w:val="24"/>
          <w:u w:val="single"/>
        </w:rPr>
      </w:pPr>
      <w:r>
        <w:rPr>
          <w:rFonts w:eastAsiaTheme="minorEastAsia"/>
          <w:sz w:val="24"/>
        </w:rPr>
        <w:t>时间：2026</w:t>
      </w:r>
      <w:r>
        <w:rPr>
          <w:rFonts w:hint="eastAsia" w:eastAsiaTheme="minorEastAsia"/>
          <w:color w:val="auto"/>
          <w:sz w:val="24"/>
        </w:rPr>
        <w:t>年</w:t>
      </w:r>
      <w:r>
        <w:rPr>
          <w:rFonts w:hint="eastAsia"/>
          <w:color w:val="auto"/>
          <w:sz w:val="24"/>
          <w:lang w:val="en-US" w:eastAsia="zh-CN"/>
        </w:rPr>
        <w:t>10</w:t>
      </w:r>
      <w:r>
        <w:rPr>
          <w:rFonts w:eastAsiaTheme="minorEastAsia"/>
          <w:color w:val="auto"/>
          <w:sz w:val="24"/>
        </w:rPr>
        <w:t>月</w:t>
      </w:r>
      <w:r>
        <w:rPr>
          <w:rFonts w:hint="eastAsia"/>
          <w:color w:val="auto"/>
          <w:sz w:val="24"/>
          <w:lang w:val="en-US" w:eastAsia="zh-CN"/>
        </w:rPr>
        <w:t>12</w:t>
      </w:r>
      <w:r>
        <w:rPr>
          <w:rFonts w:eastAsiaTheme="minorEastAsia"/>
          <w:color w:val="auto"/>
          <w:sz w:val="24"/>
        </w:rPr>
        <w:t>日</w:t>
      </w:r>
      <w:r>
        <w:rPr>
          <w:rFonts w:hint="eastAsia"/>
          <w:color w:val="auto"/>
          <w:sz w:val="24"/>
          <w:lang w:val="en-US" w:eastAsia="zh-CN"/>
        </w:rPr>
        <w:t>8</w:t>
      </w:r>
      <w:r>
        <w:rPr>
          <w:rFonts w:hint="eastAsia" w:eastAsiaTheme="minorEastAsia"/>
          <w:color w:val="auto"/>
          <w:sz w:val="24"/>
        </w:rPr>
        <w:t>点</w:t>
      </w:r>
      <w:r>
        <w:rPr>
          <w:rFonts w:hint="eastAsia"/>
          <w:color w:val="auto"/>
          <w:sz w:val="24"/>
          <w:lang w:val="en-US" w:eastAsia="zh-CN"/>
        </w:rPr>
        <w:t>00</w:t>
      </w:r>
      <w:r>
        <w:rPr>
          <w:rFonts w:hint="eastAsia" w:eastAsiaTheme="minorEastAsia"/>
          <w:color w:val="auto"/>
          <w:sz w:val="24"/>
        </w:rPr>
        <w:t>分</w:t>
      </w:r>
      <w:r>
        <w:rPr>
          <w:rFonts w:eastAsiaTheme="minorEastAsia"/>
          <w:bCs/>
          <w:sz w:val="24"/>
        </w:rPr>
        <w:t>（北京时间）</w:t>
      </w:r>
      <w:r>
        <w:rPr>
          <w:rFonts w:eastAsiaTheme="minorEastAsia"/>
          <w:iCs/>
          <w:sz w:val="24"/>
        </w:rPr>
        <w:t>。</w:t>
      </w:r>
    </w:p>
    <w:p w14:paraId="3D2A0895">
      <w:pPr>
        <w:spacing w:line="360" w:lineRule="auto"/>
        <w:ind w:firstLine="480" w:firstLineChars="200"/>
        <w:rPr>
          <w:rFonts w:eastAsiaTheme="minorEastAsia"/>
          <w:sz w:val="24"/>
          <w:lang w:val="zh-TW"/>
        </w:rPr>
      </w:pPr>
      <w:r>
        <w:rPr>
          <w:rFonts w:eastAsiaTheme="minorEastAsia"/>
          <w:sz w:val="24"/>
        </w:rPr>
        <w:t>地点：</w:t>
      </w:r>
      <w:r>
        <w:rPr>
          <w:rFonts w:hint="eastAsia"/>
          <w:sz w:val="24"/>
        </w:rPr>
        <w:t>北京市丰台区西三环南路</w:t>
      </w:r>
      <w:r>
        <w:rPr>
          <w:sz w:val="24"/>
        </w:rPr>
        <w:t>14</w:t>
      </w:r>
      <w:r>
        <w:rPr>
          <w:rFonts w:hint="eastAsia"/>
          <w:sz w:val="24"/>
        </w:rPr>
        <w:t>号院首科大厦</w:t>
      </w:r>
      <w:r>
        <w:rPr>
          <w:sz w:val="24"/>
        </w:rPr>
        <w:t>A</w:t>
      </w:r>
      <w:r>
        <w:rPr>
          <w:rFonts w:hint="eastAsia"/>
          <w:sz w:val="24"/>
        </w:rPr>
        <w:t>座</w:t>
      </w:r>
      <w:r>
        <w:rPr>
          <w:sz w:val="24"/>
        </w:rPr>
        <w:t>4</w:t>
      </w:r>
      <w:r>
        <w:rPr>
          <w:rFonts w:hint="eastAsia"/>
          <w:sz w:val="24"/>
        </w:rPr>
        <w:t>层</w:t>
      </w:r>
      <w:r>
        <w:rPr>
          <w:sz w:val="24"/>
        </w:rPr>
        <w:t>405</w:t>
      </w:r>
      <w:r>
        <w:rPr>
          <w:rFonts w:hint="eastAsia"/>
          <w:sz w:val="24"/>
        </w:rPr>
        <w:t>号中技国际招标有限公司会议中心</w:t>
      </w:r>
      <w:r>
        <w:rPr>
          <w:rFonts w:eastAsiaTheme="minorEastAsia"/>
          <w:sz w:val="24"/>
          <w:lang w:val="zh-TW"/>
        </w:rPr>
        <w:t>。</w:t>
      </w:r>
    </w:p>
    <w:p w14:paraId="7F53C2CB">
      <w:pPr>
        <w:spacing w:line="360" w:lineRule="auto"/>
        <w:ind w:firstLine="480" w:firstLineChars="200"/>
        <w:rPr>
          <w:rFonts w:eastAsiaTheme="minorEastAsia"/>
          <w:bCs/>
          <w:sz w:val="24"/>
          <w:u w:val="single"/>
        </w:rPr>
      </w:pPr>
    </w:p>
    <w:p w14:paraId="54F00759">
      <w:pPr>
        <w:pStyle w:val="5"/>
        <w:spacing w:before="0" w:line="360" w:lineRule="auto"/>
        <w:jc w:val="left"/>
        <w:rPr>
          <w:rFonts w:ascii="Times New Roman" w:hAnsi="Times New Roman" w:eastAsiaTheme="minorEastAsia"/>
          <w:sz w:val="24"/>
          <w:szCs w:val="24"/>
        </w:rPr>
      </w:pPr>
      <w:bookmarkStart w:id="21" w:name="_Toc28359084"/>
      <w:bookmarkStart w:id="22" w:name="_Toc28359007"/>
      <w:bookmarkStart w:id="23" w:name="_Toc35393625"/>
      <w:bookmarkStart w:id="24" w:name="_Toc35393794"/>
      <w:r>
        <w:rPr>
          <w:rFonts w:ascii="Times New Roman" w:hAnsi="Times New Roman" w:eastAsiaTheme="minorEastAsia"/>
          <w:sz w:val="24"/>
          <w:szCs w:val="24"/>
        </w:rPr>
        <w:t>六、公告期限</w:t>
      </w:r>
      <w:bookmarkEnd w:id="21"/>
      <w:bookmarkEnd w:id="22"/>
      <w:bookmarkEnd w:id="23"/>
      <w:bookmarkEnd w:id="24"/>
    </w:p>
    <w:p w14:paraId="2374540F">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72E1BBB2">
      <w:pPr>
        <w:spacing w:line="360" w:lineRule="auto"/>
        <w:ind w:firstLine="480" w:firstLineChars="200"/>
        <w:rPr>
          <w:rFonts w:eastAsiaTheme="minorEastAsia"/>
          <w:kern w:val="0"/>
          <w:sz w:val="24"/>
        </w:rPr>
      </w:pPr>
    </w:p>
    <w:p w14:paraId="48D7D440">
      <w:pPr>
        <w:pStyle w:val="5"/>
        <w:spacing w:before="0" w:line="360" w:lineRule="auto"/>
        <w:jc w:val="left"/>
        <w:rPr>
          <w:rFonts w:ascii="Times New Roman" w:hAnsi="Times New Roman" w:eastAsiaTheme="minorEastAsia"/>
          <w:sz w:val="24"/>
          <w:szCs w:val="24"/>
        </w:rPr>
      </w:pPr>
      <w:bookmarkStart w:id="25" w:name="_Toc35393626"/>
      <w:bookmarkStart w:id="26" w:name="_Toc35393795"/>
      <w:r>
        <w:rPr>
          <w:rFonts w:ascii="Times New Roman" w:hAnsi="Times New Roman" w:eastAsiaTheme="minorEastAsia"/>
          <w:sz w:val="24"/>
          <w:szCs w:val="24"/>
        </w:rPr>
        <w:t>七、其他补充事宜</w:t>
      </w:r>
      <w:bookmarkEnd w:id="25"/>
      <w:bookmarkEnd w:id="26"/>
    </w:p>
    <w:p w14:paraId="0E9C198B">
      <w:pPr>
        <w:spacing w:line="360" w:lineRule="auto"/>
        <w:ind w:firstLine="480" w:firstLineChars="200"/>
        <w:rPr>
          <w:sz w:val="24"/>
        </w:rPr>
      </w:pPr>
      <w:r>
        <w:rPr>
          <w:rFonts w:eastAsiaTheme="minorEastAsia"/>
          <w:sz w:val="24"/>
        </w:rPr>
        <w:t>1.本项目需要落实的政府采购政策：</w:t>
      </w:r>
    </w:p>
    <w:p w14:paraId="76A3FD4A">
      <w:pPr>
        <w:spacing w:line="360" w:lineRule="auto"/>
        <w:ind w:firstLine="480" w:firstLineChars="200"/>
        <w:rPr>
          <w:rFonts w:eastAsiaTheme="minorEastAsia"/>
          <w:sz w:val="24"/>
        </w:rPr>
      </w:pPr>
      <w:r>
        <w:rPr>
          <w:rFonts w:hint="eastAsia" w:eastAsiaTheme="minorEastAsia"/>
          <w:sz w:val="24"/>
        </w:rPr>
        <w:t>（1）鼓励节能、环保政策：依据《财政部 发展改革委 生态环境部 市场监管总局关于调整优化节能产品、环境标志产品政府采购执行机制的通知（财库（2019）9号）》执行。</w:t>
      </w:r>
    </w:p>
    <w:p w14:paraId="45EFD4AF">
      <w:pPr>
        <w:spacing w:line="360" w:lineRule="auto"/>
        <w:ind w:firstLine="480" w:firstLineChars="200"/>
        <w:rPr>
          <w:rFonts w:eastAsiaTheme="minorEastAsia"/>
          <w:sz w:val="24"/>
        </w:rPr>
      </w:pPr>
      <w:r>
        <w:rPr>
          <w:rFonts w:hint="eastAsia" w:eastAsiaTheme="minorEastAsia"/>
          <w:sz w:val="24"/>
        </w:rPr>
        <w:t>（2）扶持中小企业政策：本项目为专门面向</w:t>
      </w:r>
      <w:r>
        <w:rPr>
          <w:rFonts w:hint="eastAsia" w:eastAsiaTheme="minorEastAsia"/>
          <w:sz w:val="24"/>
          <w:lang w:val="en-US" w:eastAsia="zh-CN"/>
        </w:rPr>
        <w:t>小微</w:t>
      </w:r>
      <w:r>
        <w:rPr>
          <w:rFonts w:hint="eastAsia" w:eastAsiaTheme="minorEastAsia"/>
          <w:sz w:val="24"/>
        </w:rPr>
        <w:t>企业采购包件。本项目服务承接商应当为</w:t>
      </w:r>
      <w:r>
        <w:rPr>
          <w:rFonts w:hint="eastAsia" w:eastAsiaTheme="minorEastAsia"/>
          <w:sz w:val="24"/>
          <w:lang w:val="en-US" w:eastAsia="zh-CN"/>
        </w:rPr>
        <w:t>小微</w:t>
      </w:r>
      <w:r>
        <w:rPr>
          <w:rFonts w:hint="eastAsia" w:eastAsiaTheme="minorEastAsia"/>
          <w:sz w:val="24"/>
        </w:rPr>
        <w:t>企业（小型或微型）或监狱企业或残疾人福利性单位。</w:t>
      </w:r>
    </w:p>
    <w:p w14:paraId="76D04332">
      <w:pPr>
        <w:spacing w:line="360" w:lineRule="auto"/>
        <w:ind w:firstLine="480" w:firstLineChars="200"/>
        <w:rPr>
          <w:rFonts w:eastAsiaTheme="minorEastAsia"/>
          <w:sz w:val="24"/>
        </w:rPr>
      </w:pPr>
      <w:r>
        <w:rPr>
          <w:rFonts w:eastAsiaTheme="minorEastAsia"/>
          <w:sz w:val="24"/>
        </w:rPr>
        <w:t>（</w:t>
      </w:r>
      <w:r>
        <w:rPr>
          <w:rFonts w:hint="eastAsia" w:eastAsiaTheme="minorEastAsia"/>
          <w:sz w:val="24"/>
        </w:rPr>
        <w:t>3</w:t>
      </w:r>
      <w:r>
        <w:rPr>
          <w:rFonts w:eastAsiaTheme="minorEastAsia"/>
          <w:sz w:val="24"/>
        </w:rPr>
        <w:t>）</w:t>
      </w:r>
      <w:r>
        <w:rPr>
          <w:rFonts w:hint="eastAsia" w:eastAsiaTheme="minorEastAsia"/>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磋商文件。</w:t>
      </w:r>
    </w:p>
    <w:p w14:paraId="31F04DD7">
      <w:pPr>
        <w:spacing w:line="360" w:lineRule="auto"/>
        <w:ind w:firstLine="480" w:firstLineChars="200"/>
        <w:rPr>
          <w:rFonts w:eastAsiaTheme="minorEastAsia"/>
          <w:sz w:val="24"/>
        </w:rPr>
      </w:pPr>
      <w:r>
        <w:rPr>
          <w:rFonts w:hint="eastAsia" w:eastAsiaTheme="minorEastAsia"/>
          <w:sz w:val="24"/>
        </w:rPr>
        <w:t>（4）本项目不接受进口产品。</w:t>
      </w:r>
    </w:p>
    <w:p w14:paraId="3DD71DB6">
      <w:pPr>
        <w:widowControl/>
        <w:adjustRightInd w:val="0"/>
        <w:snapToGrid w:val="0"/>
        <w:spacing w:line="360" w:lineRule="auto"/>
        <w:ind w:firstLine="480" w:firstLineChars="200"/>
        <w:jc w:val="left"/>
        <w:rPr>
          <w:sz w:val="24"/>
        </w:rPr>
      </w:pPr>
      <w:r>
        <w:rPr>
          <w:rFonts w:hint="eastAsia"/>
          <w:sz w:val="24"/>
        </w:rPr>
        <w:t>2</w:t>
      </w:r>
      <w:r>
        <w:rPr>
          <w:sz w:val="24"/>
        </w:rPr>
        <w:t>.</w:t>
      </w:r>
      <w:r>
        <w:rPr>
          <w:rFonts w:hint="eastAsia"/>
          <w:sz w:val="24"/>
        </w:rPr>
        <w:t>本次采购，供应商必须以包为单位进行磋商响应，评审和合同授予也以包为单位。</w:t>
      </w:r>
    </w:p>
    <w:p w14:paraId="18F08CA1">
      <w:pPr>
        <w:widowControl/>
        <w:adjustRightInd w:val="0"/>
        <w:snapToGrid w:val="0"/>
        <w:spacing w:line="360" w:lineRule="auto"/>
        <w:ind w:firstLine="480" w:firstLineChars="200"/>
        <w:jc w:val="left"/>
        <w:rPr>
          <w:sz w:val="24"/>
        </w:rPr>
      </w:pPr>
      <w:r>
        <w:rPr>
          <w:rFonts w:hint="eastAsia"/>
          <w:sz w:val="24"/>
        </w:rPr>
        <w:t>3.申请人的资格要求补充:</w:t>
      </w:r>
    </w:p>
    <w:p w14:paraId="265024E1">
      <w:pPr>
        <w:widowControl/>
        <w:adjustRightInd w:val="0"/>
        <w:snapToGrid w:val="0"/>
        <w:spacing w:line="360" w:lineRule="auto"/>
        <w:ind w:firstLine="480" w:firstLineChars="200"/>
        <w:jc w:val="left"/>
        <w:rPr>
          <w:sz w:val="24"/>
        </w:rPr>
      </w:pPr>
      <w:r>
        <w:rPr>
          <w:rFonts w:hint="eastAsia"/>
          <w:sz w:val="24"/>
        </w:rPr>
        <w:t>（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w:t>
      </w:r>
    </w:p>
    <w:p w14:paraId="63C9B5BD">
      <w:pPr>
        <w:widowControl/>
        <w:adjustRightInd w:val="0"/>
        <w:snapToGrid w:val="0"/>
        <w:spacing w:line="360" w:lineRule="auto"/>
        <w:ind w:firstLine="480" w:firstLineChars="200"/>
        <w:jc w:val="left"/>
        <w:rPr>
          <w:sz w:val="24"/>
        </w:rPr>
      </w:pPr>
      <w:r>
        <w:rPr>
          <w:rFonts w:hint="eastAsia"/>
          <w:sz w:val="24"/>
        </w:rPr>
        <w:t>（2）单位负责人为同一人或者存在直接控股、管理关系的不同供应商，不得参加同一包的响应或者未划分包的同一采购项目的响应。</w:t>
      </w:r>
    </w:p>
    <w:p w14:paraId="5CCC37CD">
      <w:pPr>
        <w:widowControl/>
        <w:adjustRightInd w:val="0"/>
        <w:snapToGrid w:val="0"/>
        <w:spacing w:line="360" w:lineRule="auto"/>
        <w:ind w:firstLine="480" w:firstLineChars="200"/>
        <w:jc w:val="left"/>
        <w:rPr>
          <w:sz w:val="24"/>
        </w:rPr>
      </w:pPr>
      <w:r>
        <w:rPr>
          <w:rFonts w:hint="eastAsia"/>
          <w:sz w:val="24"/>
        </w:rPr>
        <w:t>1)本条所指单位负责人为同一人指单位法定代表人或者法律、行政法规规定代表单位行使职权的主要负责人。</w:t>
      </w:r>
    </w:p>
    <w:p w14:paraId="1D4E9D39">
      <w:pPr>
        <w:widowControl/>
        <w:adjustRightInd w:val="0"/>
        <w:snapToGrid w:val="0"/>
        <w:spacing w:line="360" w:lineRule="auto"/>
        <w:ind w:firstLine="480" w:firstLineChars="200"/>
        <w:jc w:val="left"/>
        <w:rPr>
          <w:sz w:val="24"/>
        </w:rPr>
      </w:pPr>
      <w:r>
        <w:rPr>
          <w:rFonts w:hint="eastAsia"/>
          <w:sz w:val="24"/>
        </w:rPr>
        <w:t>2)本条所指控股关系指单位或股东的控股关系。控股股东指:</w:t>
      </w:r>
    </w:p>
    <w:p w14:paraId="665DE1F7">
      <w:pPr>
        <w:widowControl/>
        <w:adjustRightInd w:val="0"/>
        <w:snapToGrid w:val="0"/>
        <w:spacing w:line="360" w:lineRule="auto"/>
        <w:ind w:firstLine="480" w:firstLineChars="200"/>
        <w:jc w:val="left"/>
        <w:rPr>
          <w:sz w:val="24"/>
        </w:rPr>
      </w:pPr>
      <w:r>
        <w:rPr>
          <w:rFonts w:hint="eastAsia"/>
          <w:sz w:val="24"/>
        </w:rPr>
        <w:t>a.出资额占有限责任公司资本总额百分之五十以上或者其持有的股份占股份有限公司股本总额百分之五十以上的股东；</w:t>
      </w:r>
    </w:p>
    <w:p w14:paraId="38A069B8">
      <w:pPr>
        <w:widowControl/>
        <w:adjustRightInd w:val="0"/>
        <w:snapToGrid w:val="0"/>
        <w:spacing w:line="360" w:lineRule="auto"/>
        <w:ind w:firstLine="480" w:firstLineChars="200"/>
        <w:jc w:val="left"/>
        <w:rPr>
          <w:sz w:val="24"/>
        </w:rPr>
      </w:pPr>
      <w:r>
        <w:rPr>
          <w:rFonts w:hint="eastAsia"/>
          <w:sz w:val="24"/>
        </w:rPr>
        <w:t>b.出资额或者持有股份的比例不足百分之五十，但其出资额或者持有的股份所享有的表决权已足以对股东会、股东大会的决议产生重大影响的股东。</w:t>
      </w:r>
    </w:p>
    <w:p w14:paraId="259CEB40">
      <w:pPr>
        <w:widowControl/>
        <w:adjustRightInd w:val="0"/>
        <w:snapToGrid w:val="0"/>
        <w:spacing w:line="360" w:lineRule="auto"/>
        <w:ind w:firstLine="480" w:firstLineChars="200"/>
        <w:jc w:val="left"/>
        <w:rPr>
          <w:sz w:val="24"/>
        </w:rPr>
      </w:pPr>
      <w:r>
        <w:rPr>
          <w:rFonts w:hint="eastAsia"/>
          <w:sz w:val="24"/>
        </w:rPr>
        <w:t>3)本条所指管理关系指不具有出资持股关系的其他单位之间存在的管理与被管理关系。</w:t>
      </w:r>
    </w:p>
    <w:p w14:paraId="5F6A2A85">
      <w:pPr>
        <w:widowControl/>
        <w:adjustRightInd w:val="0"/>
        <w:snapToGrid w:val="0"/>
        <w:spacing w:line="360" w:lineRule="auto"/>
        <w:ind w:firstLine="480" w:firstLineChars="200"/>
        <w:jc w:val="left"/>
        <w:rPr>
          <w:sz w:val="24"/>
        </w:rPr>
      </w:pPr>
      <w:r>
        <w:rPr>
          <w:rFonts w:hint="eastAsia"/>
          <w:sz w:val="24"/>
        </w:rPr>
        <w:t>注：本条所指的控股、管理关系仅限于直接控股、直接管理关系，不包括间接控股或管理关系。</w:t>
      </w:r>
    </w:p>
    <w:p w14:paraId="62CD02DC">
      <w:pPr>
        <w:widowControl/>
        <w:adjustRightInd w:val="0"/>
        <w:snapToGrid w:val="0"/>
        <w:spacing w:line="360" w:lineRule="auto"/>
        <w:ind w:firstLine="480" w:firstLineChars="200"/>
        <w:jc w:val="left"/>
        <w:rPr>
          <w:sz w:val="24"/>
        </w:rPr>
      </w:pPr>
      <w:r>
        <w:rPr>
          <w:rFonts w:hint="eastAsia"/>
          <w:sz w:val="24"/>
        </w:rPr>
        <w:t>（3）为本采购项目提供过整体设计、规范编制或者项目管理、监理、检测等服务的供应商及其附属机构，不得再参加本采购项目的采购活动。</w:t>
      </w:r>
    </w:p>
    <w:p w14:paraId="02EA1AF2">
      <w:pPr>
        <w:widowControl/>
        <w:adjustRightInd w:val="0"/>
        <w:snapToGrid w:val="0"/>
        <w:spacing w:line="360" w:lineRule="auto"/>
        <w:ind w:firstLine="480" w:firstLineChars="200"/>
        <w:jc w:val="left"/>
        <w:rPr>
          <w:sz w:val="24"/>
        </w:rPr>
      </w:pPr>
      <w:r>
        <w:rPr>
          <w:rFonts w:hint="eastAsia"/>
          <w:sz w:val="24"/>
        </w:rPr>
        <w:t>（4）供应商不得为采购人或采购代理机构的附属机构，供应商须提供声明。</w:t>
      </w:r>
    </w:p>
    <w:p w14:paraId="0DFDA865">
      <w:pPr>
        <w:widowControl/>
        <w:adjustRightInd w:val="0"/>
        <w:snapToGrid w:val="0"/>
        <w:spacing w:line="360" w:lineRule="auto"/>
        <w:ind w:firstLine="480" w:firstLineChars="200"/>
        <w:jc w:val="left"/>
        <w:rPr>
          <w:sz w:val="24"/>
        </w:rPr>
      </w:pPr>
      <w:r>
        <w:rPr>
          <w:rFonts w:hint="eastAsia"/>
          <w:sz w:val="24"/>
        </w:rPr>
        <w:t>（5）按照磋商公告要求购买了竞争性磋商文件。</w:t>
      </w:r>
    </w:p>
    <w:p w14:paraId="781C4F20">
      <w:pPr>
        <w:spacing w:line="360" w:lineRule="auto"/>
        <w:ind w:firstLine="480" w:firstLineChars="200"/>
        <w:rPr>
          <w:sz w:val="24"/>
        </w:rPr>
      </w:pPr>
      <w:r>
        <w:rPr>
          <w:rFonts w:hint="eastAsia"/>
          <w:sz w:val="24"/>
        </w:rPr>
        <w:t>（6）符合法律、行政法规规定的其他要求。</w:t>
      </w:r>
    </w:p>
    <w:p w14:paraId="7EC2D268">
      <w:pPr>
        <w:widowControl/>
        <w:adjustRightInd w:val="0"/>
        <w:snapToGrid w:val="0"/>
        <w:spacing w:line="540" w:lineRule="exact"/>
        <w:ind w:firstLine="480" w:firstLineChars="200"/>
        <w:jc w:val="left"/>
        <w:rPr>
          <w:rFonts w:ascii="宋体" w:hAnsi="宋体" w:cs="仿宋_GB2312"/>
          <w:bCs/>
          <w:sz w:val="24"/>
        </w:rPr>
      </w:pPr>
      <w:r>
        <w:rPr>
          <w:rFonts w:hint="eastAsia" w:ascii="宋体" w:hAnsi="宋体" w:cs="仿宋_GB2312"/>
          <w:sz w:val="24"/>
        </w:rPr>
        <w:t>4.本项目采用电子化与线下流程结合招标方式，请供应商认真学习北京市政府采购电子交易平台发布的相关操作手册，办理CA认证证书、进行北京市政府采购电子交易平台注册绑定，并认真核实</w:t>
      </w:r>
      <w:r>
        <w:rPr>
          <w:rFonts w:hint="eastAsia" w:ascii="宋体" w:hAnsi="宋体" w:cs="仿宋_GB2312"/>
          <w:bCs/>
          <w:sz w:val="24"/>
        </w:rPr>
        <w:t>数字认证证书情况确认是否符合本项目电子化采购流程要求。</w:t>
      </w:r>
    </w:p>
    <w:p w14:paraId="43BB214D">
      <w:pPr>
        <w:adjustRightInd w:val="0"/>
        <w:snapToGrid w:val="0"/>
        <w:spacing w:line="540" w:lineRule="exact"/>
        <w:ind w:firstLine="480" w:firstLineChars="200"/>
        <w:jc w:val="left"/>
        <w:rPr>
          <w:rFonts w:ascii="宋体" w:hAnsi="宋体" w:cs="仿宋_GB2312"/>
          <w:sz w:val="24"/>
        </w:rPr>
      </w:pPr>
      <w:r>
        <w:rPr>
          <w:rFonts w:hint="eastAsia" w:ascii="宋体" w:hAnsi="宋体" w:cs="仿宋_GB2312"/>
          <w:sz w:val="24"/>
        </w:rPr>
        <w:t>CA认证证书服务热线 010-58511086</w:t>
      </w:r>
    </w:p>
    <w:p w14:paraId="5C047E97">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技术支持服务热线    010-86483801</w:t>
      </w:r>
    </w:p>
    <w:p w14:paraId="27856A56">
      <w:pPr>
        <w:widowControl/>
        <w:adjustRightInd w:val="0"/>
        <w:snapToGrid w:val="0"/>
        <w:spacing w:line="540" w:lineRule="exact"/>
        <w:ind w:firstLine="480" w:firstLineChars="200"/>
        <w:jc w:val="left"/>
        <w:rPr>
          <w:rFonts w:ascii="宋体" w:hAnsi="宋体" w:cs="仿宋_GB2312"/>
          <w:sz w:val="24"/>
        </w:rPr>
      </w:pPr>
      <w:r>
        <w:rPr>
          <w:rFonts w:hint="eastAsia" w:ascii="宋体" w:hAnsi="宋体" w:cs="仿宋_GB2312"/>
          <w:sz w:val="24"/>
        </w:rPr>
        <w:t>4.1办理CA认证证书</w:t>
      </w:r>
    </w:p>
    <w:p w14:paraId="54D1787F">
      <w:pPr>
        <w:widowControl/>
        <w:adjustRightInd w:val="0"/>
        <w:snapToGrid w:val="0"/>
        <w:spacing w:line="540" w:lineRule="exact"/>
        <w:ind w:firstLine="480" w:firstLineChars="200"/>
        <w:jc w:val="left"/>
        <w:rPr>
          <w:rFonts w:ascii="宋体" w:hAnsi="宋体" w:cs="仿宋_GB2312"/>
          <w:sz w:val="24"/>
        </w:rPr>
      </w:pPr>
      <w:r>
        <w:rPr>
          <w:rFonts w:hint="eastAsia" w:ascii="宋体" w:hAnsi="宋体" w:cs="仿宋_GB2312"/>
          <w:sz w:val="24"/>
        </w:rPr>
        <w:t>供应商登录北京市政府采购电子交易平台查阅 “用户指南”—“操作指南”—“市场主体CA办理操作流程指引”，按照程序要求办理。</w:t>
      </w:r>
    </w:p>
    <w:p w14:paraId="70B0305C">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4.2注册</w:t>
      </w:r>
    </w:p>
    <w:p w14:paraId="63E9F2BB">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供应商登录北京市政府采购电子交易平台“用户指南”—“操作指南”—“市场主体注册入库操作流程指引”进行自助注册绑定。</w:t>
      </w:r>
    </w:p>
    <w:p w14:paraId="02146A3F">
      <w:pPr>
        <w:widowControl/>
        <w:adjustRightInd w:val="0"/>
        <w:snapToGrid w:val="0"/>
        <w:spacing w:line="540" w:lineRule="exact"/>
        <w:ind w:firstLine="480" w:firstLineChars="200"/>
        <w:jc w:val="left"/>
        <w:rPr>
          <w:rFonts w:ascii="宋体" w:hAnsi="宋体" w:cs="仿宋_GB2312"/>
          <w:sz w:val="24"/>
        </w:rPr>
      </w:pPr>
      <w:r>
        <w:rPr>
          <w:rFonts w:hint="eastAsia" w:ascii="宋体" w:hAnsi="宋体" w:cs="仿宋_GB2312"/>
          <w:sz w:val="24"/>
        </w:rPr>
        <w:t>4.3驱动、客户端下载</w:t>
      </w:r>
    </w:p>
    <w:p w14:paraId="4D8367FA">
      <w:pPr>
        <w:widowControl/>
        <w:adjustRightInd w:val="0"/>
        <w:snapToGrid w:val="0"/>
        <w:spacing w:line="540" w:lineRule="exact"/>
        <w:ind w:firstLine="480" w:firstLineChars="200"/>
        <w:jc w:val="left"/>
        <w:rPr>
          <w:rFonts w:ascii="宋体" w:hAnsi="宋体" w:cs="仿宋_GB2312"/>
          <w:sz w:val="24"/>
        </w:rPr>
      </w:pPr>
      <w:r>
        <w:rPr>
          <w:rFonts w:hint="eastAsia" w:ascii="宋体" w:hAnsi="宋体" w:cs="仿宋_GB2312"/>
          <w:sz w:val="24"/>
        </w:rPr>
        <w:t>供应商登录北京市政府采购电子交易平台“用户指南”—“工具下载”—“招标采购系统文件驱动安装包”下载相关驱动。</w:t>
      </w:r>
    </w:p>
    <w:p w14:paraId="1A3BFFA4">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供应商登录北京市政府采购电子交易平台“用户指南”—“工具下载”—“投标文件编制工具”下载相关客户端。</w:t>
      </w:r>
    </w:p>
    <w:p w14:paraId="051CCB16">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4.4 获取电子磋商文件</w:t>
      </w:r>
    </w:p>
    <w:p w14:paraId="427D82DA">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供应商持CA数字认证证书登录北京市政府采购电子交易平台获取电子磋商文件。未在规定期限内通过北京市政府采购电子交易平台获取磋商文件的</w:t>
      </w:r>
      <w:r>
        <w:rPr>
          <w:rFonts w:hint="eastAsia" w:ascii="宋体" w:hAnsi="宋体" w:cs="仿宋_GB2312"/>
          <w:b/>
          <w:sz w:val="24"/>
        </w:rPr>
        <w:t>投标无效</w:t>
      </w:r>
      <w:r>
        <w:rPr>
          <w:rFonts w:hint="eastAsia" w:ascii="宋体" w:hAnsi="宋体" w:cs="仿宋_GB2312"/>
          <w:sz w:val="24"/>
        </w:rPr>
        <w:t>。</w:t>
      </w:r>
    </w:p>
    <w:p w14:paraId="1833D718">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4.5编制电子投标文件</w:t>
      </w:r>
      <w:r>
        <w:rPr>
          <w:rFonts w:hint="eastAsia" w:ascii="宋体" w:hAnsi="宋体" w:cs="仿宋_GB2312"/>
          <w:b/>
          <w:bCs/>
          <w:sz w:val="24"/>
        </w:rPr>
        <w:t>（本项目不适用）</w:t>
      </w:r>
    </w:p>
    <w:p w14:paraId="07F45612">
      <w:pPr>
        <w:adjustRightInd w:val="0"/>
        <w:snapToGrid w:val="0"/>
        <w:spacing w:line="540" w:lineRule="exact"/>
        <w:ind w:firstLine="480" w:firstLineChars="200"/>
        <w:rPr>
          <w:rFonts w:ascii="宋体" w:hAnsi="宋体" w:cs="仿宋_GB2312"/>
          <w:sz w:val="24"/>
        </w:rPr>
      </w:pPr>
      <w:r>
        <w:rPr>
          <w:rFonts w:hint="eastAsia" w:ascii="宋体" w:hAnsi="宋体" w:cs="仿宋_GB2312"/>
          <w:sz w:val="24"/>
        </w:rPr>
        <w:t>供应商应使用电子投标客户端编制电子投标文件并进行线上投标，供应商电子投标文件需要加密并加盖电子签章</w:t>
      </w:r>
      <w:r>
        <w:rPr>
          <w:rFonts w:hint="eastAsia" w:ascii="宋体" w:hAnsi="宋体" w:cs="仿宋_GB2312"/>
          <w:bCs/>
          <w:sz w:val="24"/>
        </w:rPr>
        <w:t>，如无法按照要求在电子投标文件中加盖电子签章和加密，请及时通过技术支持服务热线联系技术人员</w:t>
      </w:r>
      <w:r>
        <w:rPr>
          <w:rFonts w:hint="eastAsia" w:ascii="宋体" w:hAnsi="宋体" w:cs="仿宋_GB2312"/>
          <w:sz w:val="24"/>
        </w:rPr>
        <w:t>。</w:t>
      </w:r>
    </w:p>
    <w:p w14:paraId="4B7A3F57">
      <w:pPr>
        <w:widowControl/>
        <w:snapToGrid w:val="0"/>
        <w:spacing w:line="540" w:lineRule="exact"/>
        <w:ind w:firstLine="480" w:firstLineChars="200"/>
        <w:jc w:val="left"/>
        <w:rPr>
          <w:rFonts w:ascii="宋体" w:hAnsi="宋体" w:cs="仿宋_GB2312"/>
          <w:sz w:val="24"/>
          <w:lang w:val="zh-TW"/>
        </w:rPr>
      </w:pPr>
      <w:r>
        <w:rPr>
          <w:rFonts w:hint="eastAsia" w:ascii="宋体" w:hAnsi="宋体" w:cs="仿宋_GB2312"/>
          <w:sz w:val="24"/>
          <w:lang w:val="zh-TW"/>
        </w:rPr>
        <w:t>4</w:t>
      </w:r>
      <w:r>
        <w:rPr>
          <w:rFonts w:hint="eastAsia" w:ascii="宋体" w:hAnsi="宋体" w:cs="仿宋_GB2312"/>
          <w:sz w:val="24"/>
          <w:lang w:val="zh-TW" w:eastAsia="zh-TW"/>
        </w:rPr>
        <w:t>.6</w:t>
      </w:r>
      <w:r>
        <w:rPr>
          <w:rFonts w:hint="eastAsia" w:ascii="宋体" w:hAnsi="宋体" w:cs="仿宋_GB2312"/>
          <w:sz w:val="24"/>
          <w:lang w:val="zh-TW"/>
        </w:rPr>
        <w:t>提交电子投标文件</w:t>
      </w:r>
      <w:r>
        <w:rPr>
          <w:rFonts w:hint="eastAsia" w:ascii="宋体" w:hAnsi="宋体" w:cs="仿宋_GB2312"/>
          <w:b/>
          <w:bCs/>
          <w:sz w:val="24"/>
        </w:rPr>
        <w:t>（本项目不适用）</w:t>
      </w:r>
    </w:p>
    <w:p w14:paraId="3AD5742C">
      <w:pPr>
        <w:widowControl/>
        <w:snapToGrid w:val="0"/>
        <w:spacing w:line="540" w:lineRule="exact"/>
        <w:ind w:firstLine="480" w:firstLineChars="200"/>
        <w:jc w:val="left"/>
        <w:rPr>
          <w:rFonts w:ascii="宋体" w:hAnsi="宋体" w:cs="仿宋_GB2312"/>
          <w:sz w:val="24"/>
        </w:rPr>
      </w:pPr>
      <w:r>
        <w:rPr>
          <w:rFonts w:hint="eastAsia" w:ascii="宋体" w:hAnsi="宋体" w:cs="仿宋_GB2312"/>
          <w:sz w:val="24"/>
        </w:rPr>
        <w:t>供应商应于投标截止时间前在北京市政府采购电子交易平台提交电子投标文件，上传电子投标文件过程中请保持与互联网的连接畅通。</w:t>
      </w:r>
    </w:p>
    <w:p w14:paraId="2E7602C6">
      <w:pPr>
        <w:widowControl/>
        <w:snapToGrid w:val="0"/>
        <w:spacing w:line="540" w:lineRule="exact"/>
        <w:ind w:firstLine="480" w:firstLineChars="200"/>
        <w:jc w:val="left"/>
        <w:rPr>
          <w:rFonts w:ascii="宋体" w:hAnsi="宋体" w:cs="仿宋_GB2312"/>
          <w:sz w:val="24"/>
          <w:lang w:eastAsia="zh-TW"/>
        </w:rPr>
      </w:pPr>
      <w:r>
        <w:rPr>
          <w:rFonts w:hint="eastAsia" w:ascii="宋体" w:hAnsi="宋体" w:cs="仿宋_GB2312"/>
          <w:sz w:val="24"/>
          <w:lang w:val="zh-TW"/>
        </w:rPr>
        <w:t>4.</w:t>
      </w:r>
      <w:r>
        <w:rPr>
          <w:rFonts w:hint="eastAsia" w:ascii="宋体" w:hAnsi="宋体" w:cs="仿宋_GB2312"/>
          <w:sz w:val="24"/>
          <w:lang w:val="zh-TW" w:eastAsia="zh-TW"/>
        </w:rPr>
        <w:t>7</w:t>
      </w:r>
      <w:r>
        <w:rPr>
          <w:rFonts w:hint="eastAsia" w:ascii="宋体" w:hAnsi="宋体" w:cs="仿宋_GB2312"/>
          <w:sz w:val="24"/>
          <w:lang w:val="zh-TW"/>
        </w:rPr>
        <w:t>电子开标</w:t>
      </w:r>
      <w:r>
        <w:rPr>
          <w:rFonts w:hint="eastAsia" w:ascii="宋体" w:hAnsi="宋体" w:cs="仿宋_GB2312"/>
          <w:b/>
          <w:bCs/>
          <w:sz w:val="24"/>
        </w:rPr>
        <w:t>（本项目不适用）</w:t>
      </w:r>
    </w:p>
    <w:p w14:paraId="2FF3D328">
      <w:pPr>
        <w:snapToGrid w:val="0"/>
        <w:spacing w:line="540" w:lineRule="exact"/>
        <w:ind w:firstLine="480" w:firstLineChars="200"/>
        <w:rPr>
          <w:rFonts w:ascii="宋体" w:hAnsi="宋体" w:cs="仿宋_GB2312"/>
          <w:sz w:val="24"/>
          <w:lang w:val="zh-TW"/>
        </w:rPr>
      </w:pPr>
      <w:r>
        <w:rPr>
          <w:rFonts w:hint="eastAsia" w:ascii="宋体" w:hAnsi="宋体" w:cs="仿宋_GB2312"/>
          <w:sz w:val="24"/>
          <w:lang w:val="zh-TW"/>
        </w:rPr>
        <w:t>供应商在开标地点使用</w:t>
      </w:r>
      <w:r>
        <w:rPr>
          <w:rFonts w:hint="eastAsia" w:ascii="宋体" w:hAnsi="宋体" w:cs="仿宋_GB2312"/>
          <w:sz w:val="24"/>
        </w:rPr>
        <w:t>CA认证证书</w:t>
      </w:r>
      <w:r>
        <w:rPr>
          <w:rFonts w:hint="eastAsia" w:ascii="宋体" w:hAnsi="宋体" w:cs="仿宋_GB2312"/>
          <w:sz w:val="24"/>
          <w:lang w:val="zh-TW"/>
        </w:rPr>
        <w:t>登录</w:t>
      </w:r>
      <w:r>
        <w:rPr>
          <w:rFonts w:hint="eastAsia" w:ascii="宋体" w:hAnsi="宋体" w:cs="仿宋_GB2312"/>
          <w:sz w:val="24"/>
        </w:rPr>
        <w:t>北京市政府采购电子交易平台进行电子开标</w:t>
      </w:r>
      <w:r>
        <w:rPr>
          <w:rFonts w:hint="eastAsia" w:ascii="宋体" w:hAnsi="宋体" w:cs="仿宋_GB2312"/>
          <w:sz w:val="24"/>
          <w:lang w:val="zh-TW"/>
        </w:rPr>
        <w:t>。</w:t>
      </w:r>
    </w:p>
    <w:p w14:paraId="216FDE86">
      <w:pPr>
        <w:spacing w:line="360" w:lineRule="auto"/>
        <w:ind w:firstLine="480" w:firstLineChars="200"/>
        <w:rPr>
          <w:rFonts w:eastAsiaTheme="minorEastAsia"/>
          <w:sz w:val="24"/>
        </w:rPr>
      </w:pPr>
      <w:r>
        <w:rPr>
          <w:rFonts w:hint="eastAsia" w:ascii="宋体" w:hAnsi="宋体" w:cs="仿宋_GB2312"/>
          <w:sz w:val="24"/>
          <w:lang w:val="zh-TW"/>
        </w:rPr>
        <w:t>5</w:t>
      </w:r>
      <w:r>
        <w:rPr>
          <w:rFonts w:hint="eastAsia" w:ascii="宋体" w:hAnsi="宋体" w:cs="仿宋_GB2312"/>
          <w:sz w:val="24"/>
          <w:lang w:val="en-US" w:eastAsia="zh-CN"/>
        </w:rPr>
        <w:t>.</w:t>
      </w:r>
      <w:r>
        <w:rPr>
          <w:rFonts w:hint="eastAsia" w:ascii="宋体" w:hAnsi="宋体" w:cs="仿宋_GB2312"/>
          <w:sz w:val="24"/>
          <w:lang w:val="zh-TW"/>
        </w:rPr>
        <w:t>本项目资金情况:财政性资金，资金已落实。</w:t>
      </w:r>
    </w:p>
    <w:p w14:paraId="5C013F09">
      <w:pPr>
        <w:pStyle w:val="5"/>
        <w:spacing w:before="0" w:line="360" w:lineRule="auto"/>
        <w:jc w:val="left"/>
        <w:rPr>
          <w:rFonts w:ascii="Times New Roman" w:hAnsi="Times New Roman" w:eastAsiaTheme="minorEastAsia"/>
          <w:sz w:val="24"/>
          <w:szCs w:val="24"/>
        </w:rPr>
      </w:pPr>
      <w:bookmarkStart w:id="27" w:name="_Toc35393796"/>
      <w:bookmarkStart w:id="28" w:name="_Toc35393627"/>
      <w:bookmarkStart w:id="29" w:name="_Toc28359008"/>
      <w:bookmarkStart w:id="30" w:name="_Toc28359085"/>
      <w:r>
        <w:rPr>
          <w:rFonts w:ascii="Times New Roman" w:hAnsi="Times New Roman" w:eastAsiaTheme="minorEastAsia"/>
          <w:sz w:val="24"/>
          <w:szCs w:val="24"/>
        </w:rPr>
        <w:t>八、对本次采购提出询问，请按以下方式联系。</w:t>
      </w:r>
      <w:bookmarkEnd w:id="27"/>
      <w:bookmarkEnd w:id="28"/>
      <w:bookmarkEnd w:id="29"/>
      <w:bookmarkEnd w:id="30"/>
    </w:p>
    <w:p w14:paraId="1B857D2F">
      <w:pPr>
        <w:widowControl/>
        <w:spacing w:line="360" w:lineRule="auto"/>
        <w:ind w:firstLine="723" w:firstLineChars="300"/>
        <w:jc w:val="left"/>
        <w:rPr>
          <w:rFonts w:eastAsiaTheme="minorEastAsia"/>
          <w:b/>
          <w:sz w:val="24"/>
        </w:rPr>
      </w:pPr>
      <w:r>
        <w:rPr>
          <w:rFonts w:eastAsiaTheme="minorEastAsia"/>
          <w:b/>
          <w:sz w:val="24"/>
        </w:rPr>
        <w:t>1.采购人信息</w:t>
      </w:r>
    </w:p>
    <w:p w14:paraId="32D7403D">
      <w:pPr>
        <w:spacing w:line="360" w:lineRule="auto"/>
        <w:ind w:left="1079" w:leftChars="371" w:hanging="300" w:hangingChars="125"/>
        <w:jc w:val="left"/>
        <w:rPr>
          <w:rFonts w:hint="eastAsia" w:eastAsiaTheme="minorEastAsia"/>
          <w:sz w:val="24"/>
          <w:lang w:eastAsia="zh-CN"/>
        </w:rPr>
      </w:pPr>
      <w:bookmarkStart w:id="31" w:name="_Toc28359086"/>
      <w:bookmarkStart w:id="32" w:name="_Toc28359009"/>
      <w:r>
        <w:rPr>
          <w:rFonts w:eastAsiaTheme="minorEastAsia"/>
          <w:sz w:val="24"/>
        </w:rPr>
        <w:t>名    称：</w:t>
      </w:r>
      <w:r>
        <w:rPr>
          <w:rFonts w:hint="eastAsia" w:eastAsiaTheme="minorEastAsia"/>
          <w:sz w:val="24"/>
          <w:lang w:eastAsia="zh-CN"/>
        </w:rPr>
        <w:t>北京市民政局</w:t>
      </w:r>
    </w:p>
    <w:p w14:paraId="0D64E6FB">
      <w:pPr>
        <w:spacing w:line="360" w:lineRule="auto"/>
        <w:ind w:left="1079" w:leftChars="371" w:hanging="300" w:hangingChars="125"/>
        <w:jc w:val="left"/>
        <w:rPr>
          <w:rFonts w:hint="default" w:eastAsiaTheme="minorEastAsia"/>
          <w:sz w:val="24"/>
          <w:lang w:val="en-US" w:eastAsia="zh-CN"/>
        </w:rPr>
      </w:pPr>
      <w:r>
        <w:rPr>
          <w:rFonts w:eastAsiaTheme="minorEastAsia"/>
          <w:sz w:val="24"/>
        </w:rPr>
        <w:t>地    址：</w:t>
      </w:r>
      <w:r>
        <w:rPr>
          <w:rFonts w:hint="eastAsia" w:eastAsiaTheme="minorEastAsia"/>
          <w:sz w:val="24"/>
          <w:lang w:eastAsia="zh-CN"/>
        </w:rPr>
        <w:t>北京市通州区留庄路4号院</w:t>
      </w:r>
      <w:r>
        <w:rPr>
          <w:rFonts w:hint="eastAsia" w:eastAsiaTheme="minorEastAsia"/>
          <w:sz w:val="24"/>
          <w:lang w:val="en-US" w:eastAsia="zh-CN"/>
        </w:rPr>
        <w:t>2号楼</w:t>
      </w:r>
    </w:p>
    <w:p w14:paraId="203EA0D3">
      <w:pPr>
        <w:spacing w:line="360" w:lineRule="auto"/>
        <w:ind w:left="1079" w:leftChars="371" w:hanging="300" w:hangingChars="125"/>
        <w:jc w:val="left"/>
        <w:rPr>
          <w:rFonts w:hint="default" w:eastAsia="宋体"/>
          <w:sz w:val="24"/>
          <w:u w:val="single"/>
          <w:lang w:val="en-US" w:eastAsia="zh-CN"/>
        </w:rPr>
      </w:pPr>
      <w:r>
        <w:rPr>
          <w:rFonts w:eastAsiaTheme="minorEastAsia"/>
          <w:sz w:val="24"/>
        </w:rPr>
        <w:t>联系方式：</w:t>
      </w:r>
      <w:r>
        <w:rPr>
          <w:sz w:val="24"/>
        </w:rPr>
        <w:t>010-</w:t>
      </w:r>
      <w:r>
        <w:rPr>
          <w:rFonts w:hint="eastAsia"/>
          <w:sz w:val="24"/>
          <w:lang w:val="en-US" w:eastAsia="zh-CN"/>
        </w:rPr>
        <w:t>55521800</w:t>
      </w:r>
    </w:p>
    <w:p w14:paraId="74190147">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31"/>
      <w:bookmarkEnd w:id="32"/>
    </w:p>
    <w:p w14:paraId="34773F16">
      <w:pPr>
        <w:spacing w:line="360" w:lineRule="auto"/>
        <w:ind w:left="1076" w:leftChars="371" w:hanging="297" w:hangingChars="124"/>
        <w:jc w:val="left"/>
        <w:rPr>
          <w:rFonts w:eastAsiaTheme="minorEastAsia"/>
          <w:sz w:val="24"/>
        </w:rPr>
      </w:pPr>
      <w:bookmarkStart w:id="33" w:name="_Toc28359087"/>
      <w:bookmarkStart w:id="34" w:name="_Toc28359010"/>
      <w:r>
        <w:rPr>
          <w:rFonts w:eastAsiaTheme="minorEastAsia"/>
          <w:sz w:val="24"/>
        </w:rPr>
        <w:t>名    称：</w:t>
      </w:r>
      <w:r>
        <w:rPr>
          <w:rFonts w:hint="eastAsia"/>
          <w:sz w:val="24"/>
        </w:rPr>
        <w:t>中技国际招标有限公司</w:t>
      </w:r>
    </w:p>
    <w:p w14:paraId="18B1B65D">
      <w:pPr>
        <w:spacing w:line="360" w:lineRule="auto"/>
        <w:ind w:left="1076" w:leftChars="371" w:hanging="297" w:hangingChars="124"/>
        <w:jc w:val="left"/>
        <w:rPr>
          <w:rFonts w:eastAsiaTheme="minorEastAsia"/>
          <w:sz w:val="24"/>
        </w:rPr>
      </w:pPr>
      <w:r>
        <w:rPr>
          <w:rFonts w:eastAsiaTheme="minorEastAsia"/>
          <w:sz w:val="24"/>
        </w:rPr>
        <w:t>地    址：</w:t>
      </w:r>
      <w:r>
        <w:rPr>
          <w:rFonts w:hint="eastAsia"/>
          <w:sz w:val="24"/>
        </w:rPr>
        <w:t>北京市丰台区西营街1号院通用时代中心C座9层</w:t>
      </w:r>
    </w:p>
    <w:p w14:paraId="206E353B">
      <w:pPr>
        <w:spacing w:line="360" w:lineRule="auto"/>
        <w:ind w:left="1076" w:leftChars="371" w:hanging="297" w:hangingChars="124"/>
        <w:jc w:val="left"/>
        <w:rPr>
          <w:rFonts w:hint="eastAsia" w:eastAsiaTheme="minorEastAsia"/>
          <w:sz w:val="24"/>
          <w:u w:val="single"/>
          <w:lang w:eastAsia="zh-CN"/>
        </w:rPr>
      </w:pPr>
      <w:r>
        <w:rPr>
          <w:rFonts w:eastAsiaTheme="minorEastAsia"/>
          <w:sz w:val="24"/>
        </w:rPr>
        <w:t>联系方式：</w:t>
      </w:r>
      <w:r>
        <w:rPr>
          <w:rFonts w:hint="eastAsia" w:eastAsiaTheme="minorEastAsia"/>
          <w:sz w:val="24"/>
          <w:lang w:eastAsia="zh-CN"/>
        </w:rPr>
        <w:t>010－81168618</w:t>
      </w:r>
    </w:p>
    <w:p w14:paraId="492D2561">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3"/>
      <w:bookmarkEnd w:id="34"/>
    </w:p>
    <w:p w14:paraId="44D50E91">
      <w:pPr>
        <w:pStyle w:val="6"/>
        <w:spacing w:line="360" w:lineRule="auto"/>
        <w:ind w:left="1076" w:leftChars="371" w:hanging="297" w:hangingChars="124"/>
        <w:rPr>
          <w:rFonts w:hint="eastAsia" w:ascii="Times New Roman" w:hAnsi="Times New Roman" w:eastAsiaTheme="minorEastAsia"/>
          <w:sz w:val="24"/>
          <w:u w:val="single"/>
          <w:lang w:eastAsia="zh-CN"/>
        </w:rPr>
      </w:pPr>
      <w:r>
        <w:rPr>
          <w:rFonts w:hint="default" w:ascii="Times New Roman" w:hAnsi="Times New Roman" w:eastAsiaTheme="minorEastAsia"/>
          <w:sz w:val="24"/>
          <w:szCs w:val="24"/>
        </w:rPr>
        <w:t>项目联系人：</w:t>
      </w:r>
      <w:r>
        <w:rPr>
          <w:rFonts w:hint="eastAsia" w:ascii="Times New Roman" w:hAnsi="Times New Roman" w:eastAsiaTheme="minorEastAsia"/>
          <w:sz w:val="24"/>
          <w:lang w:eastAsia="zh-CN"/>
        </w:rPr>
        <w:t>孙薇、侯雅雯</w:t>
      </w:r>
    </w:p>
    <w:p w14:paraId="75AFD227">
      <w:pPr>
        <w:pStyle w:val="6"/>
        <w:spacing w:line="360" w:lineRule="auto"/>
        <w:ind w:left="1076" w:leftChars="371" w:hanging="297" w:hangingChars="124"/>
        <w:rPr>
          <w:rFonts w:hint="default" w:ascii="Times New Roman" w:hAnsi="Times New Roman"/>
          <w:sz w:val="24"/>
          <w:szCs w:val="24"/>
        </w:rPr>
      </w:pPr>
      <w:r>
        <w:rPr>
          <w:rFonts w:hint="default" w:ascii="Times New Roman" w:hAnsi="Times New Roman" w:eastAsiaTheme="minorEastAsia"/>
          <w:sz w:val="24"/>
        </w:rPr>
        <w:t>电      话：</w:t>
      </w:r>
      <w:r>
        <w:rPr>
          <w:rFonts w:hint="eastAsia" w:ascii="Times New Roman" w:hAnsi="Times New Roman" w:eastAsiaTheme="minorEastAsia"/>
          <w:sz w:val="24"/>
          <w:lang w:eastAsia="zh-CN"/>
        </w:rPr>
        <w:t>010－81168618</w:t>
      </w:r>
      <w:r>
        <w:rPr>
          <w:rFonts w:hint="default" w:ascii="Times New Roman" w:hAnsi="Times New Roman" w:eastAsiaTheme="minorEastAsia"/>
          <w:sz w:val="24"/>
          <w:szCs w:val="24"/>
        </w:rPr>
        <w:t xml:space="preserve"> </w:t>
      </w:r>
    </w:p>
    <w:sectPr>
      <w:pgSz w:w="11906" w:h="16838"/>
      <w:pgMar w:top="1440" w:right="926"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DA1"/>
    <w:rsid w:val="00155618"/>
    <w:rsid w:val="001B4271"/>
    <w:rsid w:val="00245594"/>
    <w:rsid w:val="002A3DA1"/>
    <w:rsid w:val="002C5033"/>
    <w:rsid w:val="0044055C"/>
    <w:rsid w:val="00514482"/>
    <w:rsid w:val="00677B52"/>
    <w:rsid w:val="007020EA"/>
    <w:rsid w:val="007E241E"/>
    <w:rsid w:val="00832A26"/>
    <w:rsid w:val="009B5CB1"/>
    <w:rsid w:val="00AE3523"/>
    <w:rsid w:val="00C0246D"/>
    <w:rsid w:val="00D2637A"/>
    <w:rsid w:val="00D94514"/>
    <w:rsid w:val="00FB7B3E"/>
    <w:rsid w:val="018A58CB"/>
    <w:rsid w:val="06E577B0"/>
    <w:rsid w:val="07943000"/>
    <w:rsid w:val="0CD43A43"/>
    <w:rsid w:val="12260F50"/>
    <w:rsid w:val="13E470BD"/>
    <w:rsid w:val="14005627"/>
    <w:rsid w:val="1994041B"/>
    <w:rsid w:val="1A9F5AEC"/>
    <w:rsid w:val="1AD10F75"/>
    <w:rsid w:val="1B836D49"/>
    <w:rsid w:val="20EE4E2F"/>
    <w:rsid w:val="217C0CE7"/>
    <w:rsid w:val="274517C9"/>
    <w:rsid w:val="2A224043"/>
    <w:rsid w:val="2B4F70BA"/>
    <w:rsid w:val="2E3655AB"/>
    <w:rsid w:val="30F21815"/>
    <w:rsid w:val="316B2774"/>
    <w:rsid w:val="33955886"/>
    <w:rsid w:val="363E2205"/>
    <w:rsid w:val="38F35529"/>
    <w:rsid w:val="42437F21"/>
    <w:rsid w:val="46FA2178"/>
    <w:rsid w:val="49494CF1"/>
    <w:rsid w:val="539F4C8A"/>
    <w:rsid w:val="5C221AFD"/>
    <w:rsid w:val="5C311D40"/>
    <w:rsid w:val="65EC4433"/>
    <w:rsid w:val="670562A3"/>
    <w:rsid w:val="6C7A6DEC"/>
    <w:rsid w:val="6D443964"/>
    <w:rsid w:val="70A94143"/>
    <w:rsid w:val="72225F5B"/>
    <w:rsid w:val="74220495"/>
    <w:rsid w:val="74A23383"/>
    <w:rsid w:val="7DF82266"/>
    <w:rsid w:val="7F923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10"/>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5">
    <w:name w:val="heading 2"/>
    <w:basedOn w:val="1"/>
    <w:next w:val="2"/>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tabs>
        <w:tab w:val="left" w:pos="567"/>
      </w:tabs>
      <w:spacing w:before="120" w:line="22" w:lineRule="atLeast"/>
    </w:pPr>
    <w:rPr>
      <w:rFonts w:ascii="宋体" w:hAnsi="宋体"/>
      <w:sz w:val="24"/>
    </w:rPr>
  </w:style>
  <w:style w:type="paragraph" w:customStyle="1" w:styleId="3">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styleId="6">
    <w:name w:val="Plain Text"/>
    <w:basedOn w:val="1"/>
    <w:link w:val="12"/>
    <w:qFormat/>
    <w:uiPriority w:val="0"/>
    <w:rPr>
      <w:rFonts w:hint="eastAsia" w:ascii="宋体" w:hAnsi="Courier New" w:eastAsia="宋体" w:cs="Times New Roman"/>
      <w:szCs w:val="20"/>
    </w:rPr>
  </w:style>
  <w:style w:type="character" w:styleId="9">
    <w:name w:val="Hyperlink"/>
    <w:basedOn w:val="8"/>
    <w:semiHidden/>
    <w:unhideWhenUsed/>
    <w:qFormat/>
    <w:uiPriority w:val="99"/>
    <w:rPr>
      <w:color w:val="0000FF"/>
      <w:u w:val="single"/>
    </w:rPr>
  </w:style>
  <w:style w:type="character" w:customStyle="1" w:styleId="10">
    <w:name w:val="标题 1 Char"/>
    <w:basedOn w:val="8"/>
    <w:link w:val="4"/>
    <w:qFormat/>
    <w:uiPriority w:val="0"/>
    <w:rPr>
      <w:rFonts w:ascii="Times New Roman" w:hAnsi="Times New Roman" w:eastAsia="宋体" w:cs="Times New Roman"/>
      <w:b/>
      <w:bCs/>
      <w:kern w:val="44"/>
      <w:sz w:val="44"/>
      <w:szCs w:val="44"/>
    </w:rPr>
  </w:style>
  <w:style w:type="character" w:customStyle="1" w:styleId="11">
    <w:name w:val="标题 2 Char"/>
    <w:basedOn w:val="8"/>
    <w:link w:val="5"/>
    <w:semiHidden/>
    <w:qFormat/>
    <w:uiPriority w:val="9"/>
    <w:rPr>
      <w:rFonts w:asciiTheme="majorHAnsi" w:hAnsiTheme="majorHAnsi" w:eastAsiaTheme="majorEastAsia" w:cstheme="majorBidi"/>
      <w:b/>
      <w:bCs/>
      <w:sz w:val="32"/>
      <w:szCs w:val="32"/>
    </w:rPr>
  </w:style>
  <w:style w:type="character" w:customStyle="1" w:styleId="12">
    <w:name w:val="纯文本 Char"/>
    <w:basedOn w:val="8"/>
    <w:link w:val="6"/>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2734</Words>
  <Characters>3108</Characters>
  <Lines>21</Lines>
  <Paragraphs>6</Paragraphs>
  <TotalTime>5</TotalTime>
  <ScaleCrop>false</ScaleCrop>
  <LinksUpToDate>false</LinksUpToDate>
  <CharactersWithSpaces>3152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2025-06-20T09:58:00Z</dcterms:created>
  <dc:creator>L</dc:creator>
  <cp:lastModifiedBy>侯…</cp:lastModifiedBy>
  <dcterms:modified xsi:type="dcterms:W3CDTF">2026-09-28T08:17:12Z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eyJoZGlkIjoiMDliYTE1YWVlODRmM2EyYTZkZDM1M2IzMWRlMzJjMzciLCJ1c2VySWQiOiI0Nzk1NTExODAifQ==</vt:lpwstr>
  </property>
  <property fmtid="{D5CDD505-2E9C-101B-9397-08002B2CF9AE}" pid="3" name="KSOProductBuildVer">
    <vt:lpwstr>2052-12.1.0.28505</vt:lpwstr>
  </property>
  <property fmtid="{D5CDD505-2E9C-101B-9397-08002B2CF9AE}" pid="4" name="ICV">
    <vt:lpwstr>6FDDD07D024B42BB9D00A0A861B9DD1D_12</vt:lpwstr>
  </property>
</Properties>
</file>