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385" w:rsidRDefault="00C34385" w:rsidP="00C34385">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w:t>
      </w:r>
      <w:bookmarkStart w:id="1" w:name="_GoBack"/>
      <w:bookmarkEnd w:id="1"/>
      <w:r>
        <w:rPr>
          <w:rFonts w:ascii="仿宋" w:eastAsia="仿宋" w:hAnsi="仿宋" w:cs="仿宋" w:hint="eastAsia"/>
          <w:b/>
          <w:sz w:val="40"/>
          <w:szCs w:val="40"/>
        </w:rPr>
        <w:t>五章   采购需求</w:t>
      </w:r>
      <w:bookmarkEnd w:id="0"/>
    </w:p>
    <w:p w:rsidR="00C34385" w:rsidRDefault="00C34385" w:rsidP="00C34385">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C34385" w:rsidRDefault="00C34385" w:rsidP="00C34385">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C34385" w:rsidRDefault="00C34385" w:rsidP="00C34385">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北京地坛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C34385" w:rsidRDefault="00C34385" w:rsidP="00C34385">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C34385" w:rsidRDefault="00C34385" w:rsidP="00C34385">
      <w:pPr>
        <w:spacing w:line="360" w:lineRule="auto"/>
        <w:rPr>
          <w:rFonts w:ascii="仿宋" w:eastAsia="仿宋" w:hAnsi="仿宋" w:cs="宋体"/>
          <w:sz w:val="24"/>
        </w:rPr>
      </w:pPr>
      <w:bookmarkStart w:id="2"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C34385" w:rsidRDefault="00C34385" w:rsidP="00C34385">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C34385" w:rsidRDefault="00C34385" w:rsidP="00C34385">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C34385" w:rsidRDefault="00C34385" w:rsidP="00C34385">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C34385" w:rsidRDefault="00C34385" w:rsidP="00C34385">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C34385" w:rsidRDefault="00C34385" w:rsidP="00C34385">
      <w:pPr>
        <w:spacing w:line="360" w:lineRule="auto"/>
        <w:rPr>
          <w:rFonts w:ascii="仿宋" w:eastAsia="仿宋" w:hAnsi="仿宋" w:cs="宋体"/>
          <w:sz w:val="24"/>
        </w:rPr>
      </w:pPr>
      <w:bookmarkStart w:id="3" w:name="OLE_LINK113"/>
      <w:r>
        <w:rPr>
          <w:rFonts w:ascii="仿宋" w:eastAsia="仿宋" w:hAnsi="仿宋" w:cs="宋体" w:hint="eastAsia"/>
          <w:sz w:val="24"/>
        </w:rPr>
        <w:t>6.</w:t>
      </w:r>
      <w:bookmarkEnd w:id="3"/>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2"/>
    <w:p w:rsidR="00C34385" w:rsidRDefault="00C34385" w:rsidP="00C34385">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C34385" w:rsidRDefault="00C34385" w:rsidP="00C34385">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b/>
          <w:sz w:val="24"/>
        </w:rPr>
        <w:t>（所投型号必须与医疗器械注册证书上的型号一致，否则将导致投标无效）</w:t>
      </w:r>
    </w:p>
    <w:p w:rsidR="00C34385" w:rsidRDefault="00C34385" w:rsidP="00C34385">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C34385" w:rsidRDefault="00C34385" w:rsidP="00C34385">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C34385" w:rsidRDefault="00C34385" w:rsidP="00C34385">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C34385" w:rsidRDefault="00C34385" w:rsidP="00C34385">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C34385" w:rsidRDefault="00C34385" w:rsidP="00C34385">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C34385" w:rsidRDefault="00C34385" w:rsidP="00C34385">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1244"/>
        <w:gridCol w:w="2909"/>
        <w:gridCol w:w="924"/>
        <w:gridCol w:w="985"/>
        <w:gridCol w:w="1534"/>
      </w:tblGrid>
      <w:tr w:rsidR="00C34385" w:rsidTr="00AB5CBB">
        <w:trPr>
          <w:trHeight w:val="690"/>
        </w:trPr>
        <w:tc>
          <w:tcPr>
            <w:tcW w:w="543" w:type="pct"/>
            <w:shd w:val="clear" w:color="auto" w:fill="auto"/>
            <w:noWrap/>
            <w:vAlign w:val="center"/>
          </w:tcPr>
          <w:p w:rsidR="00C34385" w:rsidRDefault="00C34385" w:rsidP="00AB5CBB">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730" w:type="pct"/>
            <w:shd w:val="clear" w:color="auto" w:fill="auto"/>
            <w:noWrap/>
            <w:vAlign w:val="center"/>
          </w:tcPr>
          <w:p w:rsidR="00C34385" w:rsidRDefault="00C34385" w:rsidP="00AB5CBB">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707" w:type="pct"/>
            <w:shd w:val="clear" w:color="auto" w:fill="auto"/>
            <w:noWrap/>
            <w:vAlign w:val="center"/>
          </w:tcPr>
          <w:p w:rsidR="00C34385" w:rsidRDefault="00C34385" w:rsidP="00AB5CBB">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542" w:type="pct"/>
            <w:shd w:val="clear" w:color="auto" w:fill="auto"/>
            <w:noWrap/>
            <w:vAlign w:val="center"/>
          </w:tcPr>
          <w:p w:rsidR="00C34385" w:rsidRDefault="00C34385" w:rsidP="00AB5CBB">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578" w:type="pct"/>
            <w:shd w:val="clear" w:color="auto" w:fill="auto"/>
            <w:vAlign w:val="center"/>
          </w:tcPr>
          <w:p w:rsidR="00C34385" w:rsidRDefault="00C34385" w:rsidP="00AB5CBB">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900" w:type="pct"/>
            <w:shd w:val="clear" w:color="auto" w:fill="auto"/>
            <w:vAlign w:val="center"/>
          </w:tcPr>
          <w:p w:rsidR="00C34385" w:rsidRDefault="00C34385" w:rsidP="00AB5CBB">
            <w:pPr>
              <w:widowControl/>
              <w:jc w:val="center"/>
              <w:rPr>
                <w:rFonts w:ascii="仿宋" w:eastAsia="仿宋" w:hAnsi="仿宋" w:cs="宋体"/>
                <w:kern w:val="0"/>
                <w:sz w:val="24"/>
              </w:rPr>
            </w:pPr>
            <w:r>
              <w:rPr>
                <w:rFonts w:ascii="仿宋" w:eastAsia="仿宋" w:hAnsi="仿宋" w:cs="宋体"/>
                <w:kern w:val="0"/>
                <w:sz w:val="24"/>
              </w:rPr>
              <w:t>是否接受进口产品</w:t>
            </w:r>
          </w:p>
        </w:tc>
      </w:tr>
      <w:tr w:rsidR="00C34385" w:rsidTr="00AB5CBB">
        <w:trPr>
          <w:trHeight w:val="460"/>
        </w:trPr>
        <w:tc>
          <w:tcPr>
            <w:tcW w:w="543" w:type="pct"/>
            <w:vMerge w:val="restar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-1</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全自动样本处理系统</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Pr>
                <w:rFonts w:ascii="仿宋" w:eastAsia="仿宋" w:hAnsi="仿宋"/>
                <w:kern w:val="0"/>
                <w:sz w:val="24"/>
              </w:rPr>
              <w:t>否</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-2</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全自动体外过敏原检测系统</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-3</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流式细胞仪</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Pr>
                <w:rFonts w:ascii="仿宋" w:eastAsia="仿宋" w:hAnsi="仿宋"/>
                <w:kern w:val="0"/>
                <w:sz w:val="24"/>
              </w:rPr>
              <w:t>否</w:t>
            </w:r>
          </w:p>
        </w:tc>
      </w:tr>
      <w:tr w:rsidR="00C34385" w:rsidTr="00AB5CBB">
        <w:trPr>
          <w:trHeight w:val="460"/>
        </w:trPr>
        <w:tc>
          <w:tcPr>
            <w:tcW w:w="543" w:type="pct"/>
            <w:vMerge w:val="restar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2</w:t>
            </w: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-1</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光学生物测量仪</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-2</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眼底照相机</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Pr>
                <w:rFonts w:ascii="仿宋" w:eastAsia="仿宋" w:hAnsi="仿宋"/>
                <w:kern w:val="0"/>
                <w:sz w:val="24"/>
              </w:rPr>
              <w:t>否</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-3</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内镜电外科工作站</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Pr>
                <w:rFonts w:ascii="仿宋" w:eastAsia="仿宋" w:hAnsi="仿宋"/>
                <w:kern w:val="0"/>
                <w:sz w:val="24"/>
              </w:rPr>
              <w:t>否</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-4</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rPr>
            </w:pPr>
            <w:r w:rsidRPr="001F1BC2">
              <w:rPr>
                <w:rFonts w:ascii="仿宋" w:eastAsia="仿宋" w:hAnsi="仿宋" w:cs="宋体" w:hint="eastAsia"/>
                <w:kern w:val="0"/>
                <w:sz w:val="24"/>
              </w:rPr>
              <w:t>手术动力系统</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val="restar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3</w:t>
            </w: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-1</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电子十二指肠镜</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-2</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电子结肠镜</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kern w:val="0"/>
                <w:sz w:val="24"/>
              </w:rPr>
              <w:t>2</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-3</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电子治疗胃镜</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r w:rsidR="00C34385" w:rsidTr="00AB5CBB">
        <w:trPr>
          <w:trHeight w:val="460"/>
        </w:trPr>
        <w:tc>
          <w:tcPr>
            <w:tcW w:w="543" w:type="pct"/>
            <w:vMerge/>
            <w:shd w:val="clear" w:color="auto" w:fill="auto"/>
            <w:noWrap/>
            <w:vAlign w:val="center"/>
          </w:tcPr>
          <w:p w:rsidR="00C34385" w:rsidRPr="001F1BC2" w:rsidRDefault="00C34385" w:rsidP="00AB5CBB">
            <w:pPr>
              <w:widowControl/>
              <w:jc w:val="center"/>
              <w:rPr>
                <w:rFonts w:ascii="仿宋" w:eastAsia="仿宋" w:hAnsi="仿宋"/>
                <w:kern w:val="0"/>
                <w:sz w:val="24"/>
              </w:rPr>
            </w:pPr>
          </w:p>
        </w:tc>
        <w:tc>
          <w:tcPr>
            <w:tcW w:w="730" w:type="pct"/>
            <w:shd w:val="clear" w:color="auto" w:fill="auto"/>
            <w:noWrap/>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-4</w:t>
            </w:r>
          </w:p>
        </w:tc>
        <w:tc>
          <w:tcPr>
            <w:tcW w:w="1707" w:type="pct"/>
            <w:shd w:val="clear" w:color="auto" w:fill="auto"/>
            <w:vAlign w:val="center"/>
          </w:tcPr>
          <w:p w:rsidR="00C34385" w:rsidRPr="001F1BC2" w:rsidRDefault="00C34385"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电子鼻咽</w:t>
            </w:r>
            <w:proofErr w:type="gramStart"/>
            <w:r w:rsidRPr="001F1BC2">
              <w:rPr>
                <w:rFonts w:ascii="仿宋" w:eastAsia="仿宋" w:hAnsi="仿宋" w:cs="宋体" w:hint="eastAsia"/>
                <w:kern w:val="0"/>
                <w:sz w:val="24"/>
              </w:rPr>
              <w:t>喉</w:t>
            </w:r>
            <w:proofErr w:type="gramEnd"/>
            <w:r w:rsidRPr="001F1BC2">
              <w:rPr>
                <w:rFonts w:ascii="仿宋" w:eastAsia="仿宋" w:hAnsi="仿宋" w:cs="宋体" w:hint="eastAsia"/>
                <w:kern w:val="0"/>
                <w:sz w:val="24"/>
              </w:rPr>
              <w:t>内窥镜</w:t>
            </w:r>
          </w:p>
        </w:tc>
        <w:tc>
          <w:tcPr>
            <w:tcW w:w="542" w:type="pct"/>
            <w:shd w:val="clear" w:color="auto" w:fill="auto"/>
            <w:vAlign w:val="center"/>
          </w:tcPr>
          <w:p w:rsidR="00C34385" w:rsidRPr="001F1BC2" w:rsidRDefault="00C34385"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578" w:type="pct"/>
            <w:shd w:val="clear" w:color="auto" w:fill="auto"/>
            <w:vAlign w:val="center"/>
          </w:tcPr>
          <w:p w:rsidR="00C34385" w:rsidRPr="001F1BC2" w:rsidRDefault="00C34385"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900" w:type="pct"/>
            <w:shd w:val="clear" w:color="auto" w:fill="auto"/>
            <w:vAlign w:val="center"/>
          </w:tcPr>
          <w:p w:rsidR="00C34385" w:rsidRDefault="00C34385" w:rsidP="00AB5CBB">
            <w:pPr>
              <w:widowControl/>
              <w:jc w:val="center"/>
              <w:rPr>
                <w:rFonts w:ascii="仿宋" w:eastAsia="仿宋" w:hAnsi="仿宋"/>
                <w:kern w:val="0"/>
                <w:sz w:val="24"/>
              </w:rPr>
            </w:pPr>
            <w:r w:rsidRPr="00BB2FAB">
              <w:rPr>
                <w:rFonts w:ascii="仿宋" w:eastAsia="仿宋" w:hAnsi="仿宋" w:hint="eastAsia"/>
                <w:kern w:val="0"/>
                <w:sz w:val="24"/>
              </w:rPr>
              <w:t>是</w:t>
            </w:r>
          </w:p>
        </w:tc>
      </w:tr>
    </w:tbl>
    <w:p w:rsidR="00C34385" w:rsidRDefault="00C34385" w:rsidP="00C34385">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C34385" w:rsidRDefault="00C34385" w:rsidP="00C34385">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合同签订后60天内。</w:t>
      </w:r>
    </w:p>
    <w:p w:rsidR="00C34385" w:rsidRDefault="00C34385" w:rsidP="00C34385">
      <w:pPr>
        <w:tabs>
          <w:tab w:val="left" w:pos="0"/>
          <w:tab w:val="left" w:pos="900"/>
        </w:tabs>
        <w:spacing w:line="360" w:lineRule="auto"/>
        <w:rPr>
          <w:rFonts w:ascii="仿宋" w:eastAsia="仿宋" w:hAnsi="仿宋" w:cs="宋体"/>
          <w:sz w:val="24"/>
        </w:rPr>
      </w:pPr>
      <w:r>
        <w:rPr>
          <w:rFonts w:ascii="仿宋" w:eastAsia="仿宋" w:hAnsi="仿宋" w:cs="宋体" w:hint="eastAsia"/>
          <w:sz w:val="24"/>
        </w:rPr>
        <w:t>2.采购项目（标的）交付的地点：</w:t>
      </w:r>
      <w:proofErr w:type="gramStart"/>
      <w:r>
        <w:rPr>
          <w:rFonts w:ascii="仿宋" w:eastAsia="仿宋" w:hAnsi="仿宋" w:cs="宋体" w:hint="eastAsia"/>
          <w:sz w:val="24"/>
        </w:rPr>
        <w:t>朝阳区京顺</w:t>
      </w:r>
      <w:proofErr w:type="gramEnd"/>
      <w:r>
        <w:rPr>
          <w:rFonts w:ascii="仿宋" w:eastAsia="仿宋" w:hAnsi="仿宋" w:cs="宋体" w:hint="eastAsia"/>
          <w:sz w:val="24"/>
        </w:rPr>
        <w:t>东街8号。</w:t>
      </w:r>
    </w:p>
    <w:p w:rsidR="00C34385" w:rsidRDefault="00C34385" w:rsidP="00C34385">
      <w:pPr>
        <w:tabs>
          <w:tab w:val="left" w:pos="0"/>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C34385" w:rsidRDefault="00C34385" w:rsidP="00C34385">
      <w:pPr>
        <w:tabs>
          <w:tab w:val="left" w:pos="900"/>
        </w:tabs>
        <w:spacing w:line="360" w:lineRule="auto"/>
        <w:contextualSpacing/>
        <w:rPr>
          <w:rFonts w:ascii="仿宋" w:eastAsia="仿宋" w:hAnsi="仿宋" w:cs="等线"/>
          <w:b/>
          <w:bCs/>
          <w:sz w:val="24"/>
          <w:lang w:val="zh-TW"/>
        </w:rPr>
      </w:pPr>
      <w:r>
        <w:rPr>
          <w:rFonts w:ascii="仿宋" w:eastAsia="仿宋" w:hAnsi="仿宋" w:cs="等线"/>
          <w:b/>
          <w:bCs/>
          <w:sz w:val="24"/>
          <w:lang w:val="zh-TW" w:eastAsia="zh-TW"/>
        </w:rPr>
        <w:t>（一）采购标的需满足的服务标准、效率要求</w:t>
      </w:r>
    </w:p>
    <w:p w:rsidR="00C34385" w:rsidRDefault="00C34385" w:rsidP="00C34385">
      <w:pPr>
        <w:tabs>
          <w:tab w:val="left" w:pos="420"/>
        </w:tabs>
        <w:spacing w:beforeLines="50" w:before="156" w:line="360" w:lineRule="auto"/>
        <w:jc w:val="left"/>
        <w:rPr>
          <w:rFonts w:ascii="仿宋" w:eastAsia="仿宋" w:hAnsi="仿宋"/>
          <w:sz w:val="24"/>
        </w:rPr>
      </w:pPr>
      <w:r>
        <w:rPr>
          <w:rFonts w:ascii="仿宋" w:eastAsia="仿宋" w:hAnsi="仿宋" w:hint="eastAsia"/>
          <w:sz w:val="24"/>
        </w:rPr>
        <w:t>1.投标人应有能力做好售后服务工作和提供技术保障。投标人或投标产品制造商应设有专业的售后服务维修机构，有充足的零件储备和能力相当的技术服务人员，并保证投标产品停产后5年的备件供应。投标时须提供有关其投标产品专业的售</w:t>
      </w:r>
      <w:r>
        <w:rPr>
          <w:rFonts w:ascii="仿宋" w:eastAsia="仿宋" w:hAnsi="仿宋" w:hint="eastAsia"/>
          <w:sz w:val="24"/>
        </w:rPr>
        <w:lastRenderedPageBreak/>
        <w:t>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2.投标人发运货物时，每台设备要提供一整套中文的技术资料，包括安装、操作手册、使用说明、维修保养手册、电路图、零配件清单等，这些资料费应包括在投标报价内。如果采购人确认投标人提供的技术资料不完整或在运输过程中丢失，投标人需保证在收到采购人通知后3天内将这些资料免费寄给采购人。</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3.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4.投标人应负责投标货物质量保证期内的免费维修和配件供应，投标人售后服务维修机构应备有所购货物及时维修所需的关键零部件。</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5.投标人应保证在质量保证期内提供投标货物专用的软件和相应数据库资料的免费升级服务。（如果有）</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6.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rsidR="00C34385" w:rsidRDefault="00C34385" w:rsidP="00C34385">
      <w:pPr>
        <w:spacing w:line="360" w:lineRule="auto"/>
        <w:rPr>
          <w:rFonts w:ascii="仿宋" w:eastAsia="仿宋" w:hAnsi="仿宋" w:cs="等线"/>
          <w:b/>
          <w:bCs/>
          <w:sz w:val="24"/>
          <w:lang w:val="zh-TW"/>
        </w:rPr>
      </w:pPr>
      <w:r>
        <w:rPr>
          <w:rFonts w:ascii="仿宋" w:eastAsia="仿宋" w:hAnsi="仿宋" w:cs="等线"/>
          <w:b/>
          <w:bCs/>
          <w:sz w:val="24"/>
          <w:lang w:val="zh-TW" w:eastAsia="zh-TW"/>
        </w:rPr>
        <w:t>（二）采购标的需满足的服务期限要求</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▲1. 质量保证期（保修期）：除非在每包（品目）技术规格中另有规定外，本项目所供设备的质量保证期为调试验收合格后3年。终生免费维修：保修期后，配件费用按成本价收取费用，免人工费。</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2. 售后服务：由设备原厂负责售后服务并做出售后服务承诺。</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w:t>
      </w:r>
      <w:r>
        <w:rPr>
          <w:rFonts w:ascii="仿宋" w:eastAsia="仿宋" w:hAnsi="仿宋" w:hint="eastAsia"/>
          <w:sz w:val="24"/>
        </w:rPr>
        <w:lastRenderedPageBreak/>
        <w:t>详细做出人员培训方案，包括培训地点，培训时长及培训达到的效果。</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▲（2）维修点：有固定维修点，提供详细地址及联系电话；</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 xml:space="preserve">（3）维修工程师：有专职的维修工程师并提供人数；                     </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（4）维修响应速度：</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两小时内做出维修方案决定；</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如2小时内无法通过电话解决问题，维修人员必须在接到故障报告后24小时内到达医院</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出现故障时，如48小时无法排除故障，免费提供备用设备。</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（5）保修期内的开机率：投标方保证开机率≥95%（按一年365天计算）；</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（6）保修期</w:t>
      </w:r>
      <w:proofErr w:type="gramStart"/>
      <w:r>
        <w:rPr>
          <w:rFonts w:ascii="仿宋" w:eastAsia="仿宋" w:hAnsi="仿宋" w:hint="eastAsia"/>
          <w:sz w:val="24"/>
        </w:rPr>
        <w:t>外每年</w:t>
      </w:r>
      <w:proofErr w:type="gramEnd"/>
      <w:r>
        <w:rPr>
          <w:rFonts w:ascii="仿宋" w:eastAsia="仿宋" w:hAnsi="仿宋" w:hint="eastAsia"/>
          <w:sz w:val="24"/>
        </w:rPr>
        <w:t>的设备维修保养费用：请在投标文件中注明保修期外购买保修服务所需费用（税后）</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3年内一般不超过设备原值的3%</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3—5年一般不超过设备原值的4%</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5年以上一般不超过设备原值的5%</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（7）保修期内，每季度对设备提供巡检、保养或预防性维护，每年对设备进行质控检测≥1次</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（8）提供维修手册、软件等服务类资料</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 xml:space="preserve">（9）提供免费软件升级更新 </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3. 备件及技术服务</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（1）为保证设备正常运行，设备原厂应在中国境内方便的地点设置备件库，存入所有必须的备件，并保证设备停产后不少于5年的供应期。</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（2）应提供原厂维修配件明细表及报价单(如提供公开信息渠道可查询到的，可免提供，但须注明查询方法及来源)。</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lastRenderedPageBreak/>
        <w:t>▲（3）应免费开放数据接口，以便招标人将该设备与相关信息系统连接。如连接</w:t>
      </w:r>
      <w:proofErr w:type="gramStart"/>
      <w:r>
        <w:rPr>
          <w:rFonts w:ascii="仿宋" w:eastAsia="仿宋" w:hAnsi="仿宋" w:hint="eastAsia"/>
          <w:sz w:val="24"/>
        </w:rPr>
        <w:t>需发生</w:t>
      </w:r>
      <w:proofErr w:type="gramEnd"/>
      <w:r>
        <w:rPr>
          <w:rFonts w:ascii="仿宋" w:eastAsia="仿宋" w:hAnsi="仿宋" w:hint="eastAsia"/>
          <w:sz w:val="24"/>
        </w:rPr>
        <w:t>软件（含接口费）及硬件费用，其费用应含在投标报价内。</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（4）安装完成后，由招标人、当地质检部门及相关部门联合验收（如需要），达到本标书中各项技术指标和原设备的产品标准，并满足安全使用防护要求的，方可验收合格。</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（5）专用工具：如有专用工具，投标人应向招标人提供设备使用及维护的专用工具。</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（6）资料</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① 卖方须向买方提供操作手册、技术资料（维修及使用）：中文2套 ，英文1套。</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② 卖方须向买方提供设备的运行、安装、使用环境要求。</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（7） 技术服务</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① 在货物运抵使用单位后，卖方应在使用单位所要求的时间派工程技术人员到达现场，在买方技术人员在场的情况下开箱清点货物，组织安装、调试，并承担所需的工具、备件、消耗品及因此发生的一切费用。</w:t>
      </w:r>
    </w:p>
    <w:p w:rsidR="00C34385" w:rsidRDefault="00C34385" w:rsidP="00C34385">
      <w:pPr>
        <w:spacing w:beforeLines="50" w:before="156" w:line="360" w:lineRule="auto"/>
        <w:jc w:val="left"/>
        <w:rPr>
          <w:rFonts w:ascii="仿宋" w:eastAsia="仿宋" w:hAnsi="仿宋"/>
          <w:sz w:val="24"/>
        </w:rPr>
      </w:pPr>
      <w:r>
        <w:rPr>
          <w:rFonts w:ascii="仿宋" w:eastAsia="仿宋" w:hAnsi="仿宋" w:hint="eastAsia"/>
          <w:sz w:val="24"/>
        </w:rPr>
        <w:t>（8）如是国家规定强制检定的计量设备，安装时需提供省级以上计量部门出具的该设备的初检合格证书，如不能出具，买方进行计量初检的费用应含在投标报价内。</w:t>
      </w:r>
    </w:p>
    <w:p w:rsidR="00C34385" w:rsidRDefault="00C34385" w:rsidP="00C34385">
      <w:pPr>
        <w:tabs>
          <w:tab w:val="left" w:pos="900"/>
        </w:tabs>
        <w:spacing w:line="360" w:lineRule="auto"/>
        <w:rPr>
          <w:rFonts w:ascii="仿宋" w:eastAsia="仿宋" w:hAnsi="仿宋"/>
          <w:b/>
          <w:sz w:val="24"/>
        </w:rPr>
      </w:pPr>
      <w:r>
        <w:rPr>
          <w:rFonts w:ascii="仿宋" w:eastAsia="仿宋" w:hAnsi="仿宋" w:hint="eastAsia"/>
          <w:b/>
          <w:sz w:val="24"/>
        </w:rPr>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C34385" w:rsidRDefault="00C34385" w:rsidP="00C34385">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C34385" w:rsidRDefault="00C34385" w:rsidP="00C34385">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w:t>
      </w:r>
      <w:r>
        <w:rPr>
          <w:rFonts w:ascii="仿宋" w:eastAsia="仿宋" w:hAnsi="仿宋" w:hint="eastAsia"/>
          <w:sz w:val="24"/>
        </w:rPr>
        <w:lastRenderedPageBreak/>
        <w:t>根据验收情况制作验收备忘录并签署验收意见。</w:t>
      </w:r>
    </w:p>
    <w:p w:rsidR="00C34385" w:rsidRDefault="00C34385" w:rsidP="00C34385">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C34385" w:rsidRDefault="00C34385" w:rsidP="00C34385">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C34385" w:rsidRDefault="00C34385" w:rsidP="00C34385">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C34385" w:rsidRDefault="00C34385" w:rsidP="00C34385">
      <w:pPr>
        <w:numPr>
          <w:ilvl w:val="0"/>
          <w:numId w:val="1"/>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C34385" w:rsidRDefault="00C34385" w:rsidP="00C34385">
      <w:pPr>
        <w:numPr>
          <w:ilvl w:val="0"/>
          <w:numId w:val="1"/>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C34385" w:rsidRDefault="00C34385" w:rsidP="00C34385">
      <w:pPr>
        <w:tabs>
          <w:tab w:val="left" w:pos="420"/>
          <w:tab w:val="left" w:pos="3288"/>
        </w:tabs>
        <w:spacing w:line="360" w:lineRule="auto"/>
        <w:rPr>
          <w:rFonts w:ascii="仿宋" w:eastAsia="仿宋" w:hAnsi="仿宋"/>
          <w:b/>
          <w:sz w:val="24"/>
        </w:rPr>
      </w:pPr>
      <w:bookmarkStart w:id="4" w:name="OLE_LINK185"/>
      <w:bookmarkStart w:id="5" w:name="OLE_LINK184"/>
      <w:bookmarkStart w:id="6" w:name="OLE_LINK189"/>
      <w:bookmarkStart w:id="7" w:name="OLE_LINK188"/>
      <w:r>
        <w:rPr>
          <w:rFonts w:ascii="仿宋" w:eastAsia="仿宋" w:hAnsi="仿宋" w:hint="eastAsia"/>
          <w:b/>
          <w:sz w:val="24"/>
        </w:rPr>
        <w:t>（二）</w:t>
      </w:r>
      <w:bookmarkEnd w:id="4"/>
      <w:bookmarkEnd w:id="5"/>
      <w:r>
        <w:rPr>
          <w:rFonts w:ascii="仿宋" w:eastAsia="仿宋" w:hAnsi="仿宋" w:hint="eastAsia"/>
          <w:b/>
          <w:sz w:val="24"/>
        </w:rPr>
        <w:t>供货及安装要求</w:t>
      </w:r>
      <w:r>
        <w:rPr>
          <w:rFonts w:ascii="仿宋" w:eastAsia="仿宋" w:hAnsi="仿宋"/>
          <w:b/>
          <w:sz w:val="24"/>
        </w:rPr>
        <w:tab/>
      </w:r>
    </w:p>
    <w:bookmarkEnd w:id="6"/>
    <w:bookmarkEnd w:id="7"/>
    <w:p w:rsidR="00C34385" w:rsidRDefault="00C34385" w:rsidP="00C34385">
      <w:pPr>
        <w:numPr>
          <w:ilvl w:val="0"/>
          <w:numId w:val="2"/>
        </w:numPr>
        <w:spacing w:line="360" w:lineRule="auto"/>
        <w:rPr>
          <w:rFonts w:ascii="仿宋" w:eastAsia="仿宋" w:hAnsi="仿宋"/>
          <w:b/>
          <w:sz w:val="24"/>
        </w:rPr>
      </w:pPr>
      <w:r>
        <w:rPr>
          <w:rFonts w:ascii="仿宋" w:eastAsia="仿宋" w:hAnsi="仿宋"/>
          <w:b/>
          <w:sz w:val="24"/>
        </w:rPr>
        <w:t>投标人发运货物时，每台设备要提供</w:t>
      </w:r>
      <w:bookmarkStart w:id="8" w:name="OLE_LINK8"/>
      <w:r>
        <w:rPr>
          <w:rFonts w:ascii="仿宋" w:eastAsia="仿宋" w:hAnsi="仿宋"/>
          <w:b/>
          <w:sz w:val="24"/>
        </w:rPr>
        <w:t>一整套中文的技术资料</w:t>
      </w:r>
      <w:bookmarkEnd w:id="8"/>
      <w:r>
        <w:rPr>
          <w:rFonts w:ascii="仿宋" w:eastAsia="仿宋" w:hAnsi="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C34385" w:rsidRDefault="00C34385" w:rsidP="00C34385">
      <w:pPr>
        <w:numPr>
          <w:ilvl w:val="0"/>
          <w:numId w:val="2"/>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C34385" w:rsidRDefault="00C34385" w:rsidP="00C34385">
      <w:pPr>
        <w:numPr>
          <w:ilvl w:val="0"/>
          <w:numId w:val="2"/>
        </w:numPr>
        <w:spacing w:line="360" w:lineRule="auto"/>
        <w:rPr>
          <w:rFonts w:ascii="仿宋" w:eastAsia="仿宋" w:hAnsi="仿宋"/>
          <w:b/>
          <w:sz w:val="24"/>
        </w:rPr>
      </w:pPr>
      <w:r>
        <w:rPr>
          <w:rFonts w:ascii="仿宋" w:eastAsia="仿宋" w:hAnsi="仿宋" w:hint="eastAsia"/>
          <w:b/>
          <w:sz w:val="24"/>
        </w:rPr>
        <w:lastRenderedPageBreak/>
        <w:t>投标人所提供的部件之间及设备之间的连线或接插件均视为设备内部部件，应包含在相应的配置中。</w:t>
      </w:r>
    </w:p>
    <w:p w:rsidR="00C34385" w:rsidRDefault="00C34385" w:rsidP="00C34385">
      <w:pPr>
        <w:numPr>
          <w:ilvl w:val="0"/>
          <w:numId w:val="2"/>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C34385" w:rsidRDefault="00C34385" w:rsidP="00C34385">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C34385" w:rsidRDefault="00C34385" w:rsidP="00C34385">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C34385" w:rsidRDefault="00C34385" w:rsidP="00C34385">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C34385" w:rsidRDefault="00C34385" w:rsidP="00C34385">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C34385" w:rsidRDefault="00C34385" w:rsidP="00C34385">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C34385" w:rsidRDefault="00C34385" w:rsidP="00C34385">
      <w:pPr>
        <w:widowControl/>
        <w:spacing w:line="360" w:lineRule="auto"/>
        <w:ind w:firstLineChars="200" w:firstLine="480"/>
        <w:jc w:val="left"/>
        <w:rPr>
          <w:rFonts w:ascii="仿宋" w:eastAsia="仿宋" w:hAnsi="仿宋"/>
          <w:sz w:val="24"/>
        </w:rPr>
      </w:pPr>
      <w:r>
        <w:rPr>
          <w:rFonts w:ascii="仿宋" w:eastAsia="仿宋" w:hAnsi="仿宋"/>
          <w:sz w:val="24"/>
        </w:rPr>
        <w:br w:type="page"/>
      </w:r>
    </w:p>
    <w:p w:rsidR="00C34385" w:rsidRPr="005E29B8" w:rsidRDefault="00C34385" w:rsidP="00C34385">
      <w:pPr>
        <w:spacing w:line="360" w:lineRule="auto"/>
        <w:jc w:val="center"/>
        <w:rPr>
          <w:rFonts w:ascii="仿宋" w:eastAsia="仿宋" w:hAnsi="仿宋"/>
          <w:b/>
          <w:sz w:val="24"/>
        </w:rPr>
      </w:pPr>
      <w:r w:rsidRPr="005E29B8">
        <w:rPr>
          <w:rFonts w:ascii="仿宋" w:eastAsia="仿宋" w:hAnsi="仿宋" w:hint="eastAsia"/>
          <w:b/>
          <w:sz w:val="24"/>
        </w:rPr>
        <w:lastRenderedPageBreak/>
        <w:t>第</w:t>
      </w:r>
      <w:r>
        <w:rPr>
          <w:rFonts w:ascii="仿宋" w:eastAsia="仿宋" w:hAnsi="仿宋" w:hint="eastAsia"/>
          <w:b/>
          <w:sz w:val="24"/>
        </w:rPr>
        <w:t>1</w:t>
      </w:r>
      <w:r w:rsidRPr="005E29B8">
        <w:rPr>
          <w:rFonts w:ascii="仿宋" w:eastAsia="仿宋" w:hAnsi="仿宋" w:hint="eastAsia"/>
          <w:b/>
          <w:sz w:val="24"/>
        </w:rPr>
        <w:t>包</w:t>
      </w:r>
      <w:r>
        <w:rPr>
          <w:rFonts w:ascii="仿宋" w:eastAsia="仿宋" w:hAnsi="仿宋" w:hint="eastAsia"/>
          <w:b/>
          <w:sz w:val="24"/>
        </w:rPr>
        <w:t xml:space="preserve">  </w:t>
      </w:r>
      <w:r w:rsidRPr="005E29B8">
        <w:rPr>
          <w:rFonts w:ascii="仿宋" w:eastAsia="仿宋" w:hAnsi="仿宋" w:hint="eastAsia"/>
          <w:b/>
          <w:sz w:val="24"/>
        </w:rPr>
        <w:t>品目</w:t>
      </w:r>
      <w:r>
        <w:rPr>
          <w:rFonts w:ascii="仿宋" w:eastAsia="仿宋" w:hAnsi="仿宋" w:hint="eastAsia"/>
          <w:b/>
          <w:sz w:val="24"/>
        </w:rPr>
        <w:t>1</w:t>
      </w:r>
      <w:r w:rsidRPr="005E29B8">
        <w:rPr>
          <w:rFonts w:ascii="仿宋" w:eastAsia="仿宋" w:hAnsi="仿宋" w:hint="eastAsia"/>
          <w:b/>
          <w:sz w:val="24"/>
        </w:rPr>
        <w:t>-1  全自动样本处理系统</w:t>
      </w:r>
    </w:p>
    <w:p w:rsidR="00C34385" w:rsidRPr="005E29B8" w:rsidRDefault="00C34385" w:rsidP="00C34385">
      <w:pPr>
        <w:snapToGrid w:val="0"/>
        <w:spacing w:line="360" w:lineRule="auto"/>
        <w:jc w:val="left"/>
        <w:rPr>
          <w:rFonts w:ascii="仿宋" w:eastAsia="仿宋" w:hAnsi="仿宋"/>
          <w:sz w:val="24"/>
        </w:rPr>
      </w:pP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一、设备名称：全自动样本处理系统。</w:t>
      </w: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二、主要技术参数要求：</w:t>
      </w:r>
    </w:p>
    <w:p w:rsidR="00C34385" w:rsidRPr="001F67CC" w:rsidRDefault="00C34385" w:rsidP="00C34385">
      <w:pPr>
        <w:snapToGrid w:val="0"/>
        <w:spacing w:line="360" w:lineRule="auto"/>
        <w:jc w:val="left"/>
        <w:rPr>
          <w:rFonts w:ascii="仿宋" w:eastAsia="仿宋" w:hAnsi="仿宋"/>
          <w:sz w:val="24"/>
        </w:rPr>
      </w:pPr>
      <w:r w:rsidRPr="001F67CC" w:rsidDel="00B06DA9">
        <w:rPr>
          <w:rFonts w:ascii="仿宋" w:eastAsia="仿宋" w:hAnsi="仿宋" w:hint="eastAsia"/>
          <w:sz w:val="24"/>
        </w:rPr>
        <w:t>★</w:t>
      </w:r>
      <w:r w:rsidRPr="001F67CC">
        <w:rPr>
          <w:rFonts w:ascii="仿宋" w:eastAsia="仿宋" w:hAnsi="仿宋" w:hint="eastAsia"/>
          <w:sz w:val="24"/>
        </w:rPr>
        <w:t>1．前处理：至少应包含进样单元、离心单元、去盖单元、分杯单元、分类单元等。</w:t>
      </w: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2.基本要求：提供设备及相应模块的NMPA产品注册证，不属于医疗器械管理范畴内的提供上级管理部门的证明文件。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▲3.连接性：前处理支持和科室现有生化或免疫设备连接，组成流水线。</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4.进样单元：支持</w:t>
      </w:r>
      <w:proofErr w:type="gramStart"/>
      <w:r w:rsidRPr="005E29B8">
        <w:rPr>
          <w:rFonts w:ascii="仿宋" w:eastAsia="仿宋" w:hAnsi="仿宋" w:hint="eastAsia"/>
          <w:sz w:val="24"/>
        </w:rPr>
        <w:t>采血管倾倒式进</w:t>
      </w:r>
      <w:proofErr w:type="gramEnd"/>
      <w:r w:rsidRPr="005E29B8">
        <w:rPr>
          <w:rFonts w:ascii="仿宋" w:eastAsia="仿宋" w:hAnsi="仿宋" w:hint="eastAsia"/>
          <w:sz w:val="24"/>
        </w:rPr>
        <w:t>样，单模块处理速度≥850管/小时，可自动化上样。</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5.进样区装载量：≥550样本，可连续进样。</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6.样本进样区速度：</w:t>
      </w:r>
      <w:proofErr w:type="gramStart"/>
      <w:r w:rsidRPr="005E29B8">
        <w:rPr>
          <w:rFonts w:ascii="仿宋" w:eastAsia="仿宋" w:hAnsi="仿宋" w:hint="eastAsia"/>
          <w:sz w:val="24"/>
        </w:rPr>
        <w:t>单模块进样</w:t>
      </w:r>
      <w:proofErr w:type="gramEnd"/>
      <w:r w:rsidRPr="005E29B8">
        <w:rPr>
          <w:rFonts w:ascii="仿宋" w:eastAsia="仿宋" w:hAnsi="仿宋" w:hint="eastAsia"/>
          <w:sz w:val="24"/>
        </w:rPr>
        <w:t>区样本处理速度≥1200样本/小时。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7.离心速度：单台离心处理能力≥450管/小时，总离心处理能力≥900管/小时。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8.急诊功能：具有实时急诊样本插入功能。</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9.样本离心状态识别：具备样本离心状态监测功能，判断样本是否离心。</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10.样本量探测：具有标本量检测功能，能穿透样本标签，探测样本量，评估样本量是否满足检测需求。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11.样本拍照功能：具有标本血清质量检测功能，能对标本进行血清拍照，并将照片传至LIS系统。</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12.去盖功能：对识别后的样本自动去盖，去</w:t>
      </w:r>
      <w:proofErr w:type="gramStart"/>
      <w:r w:rsidRPr="005E29B8">
        <w:rPr>
          <w:rFonts w:ascii="仿宋" w:eastAsia="仿宋" w:hAnsi="仿宋" w:hint="eastAsia"/>
          <w:sz w:val="24"/>
        </w:rPr>
        <w:t>盖速度</w:t>
      </w:r>
      <w:proofErr w:type="gramEnd"/>
      <w:r w:rsidRPr="005E29B8">
        <w:rPr>
          <w:rFonts w:ascii="仿宋" w:eastAsia="仿宋" w:hAnsi="仿宋" w:hint="eastAsia"/>
          <w:sz w:val="24"/>
        </w:rPr>
        <w:t>与进</w:t>
      </w:r>
      <w:proofErr w:type="gramStart"/>
      <w:r w:rsidRPr="005E29B8">
        <w:rPr>
          <w:rFonts w:ascii="仿宋" w:eastAsia="仿宋" w:hAnsi="仿宋" w:hint="eastAsia"/>
          <w:sz w:val="24"/>
        </w:rPr>
        <w:t>样速度</w:t>
      </w:r>
      <w:proofErr w:type="gramEnd"/>
      <w:r w:rsidRPr="005E29B8">
        <w:rPr>
          <w:rFonts w:ascii="仿宋" w:eastAsia="仿宋" w:hAnsi="仿宋" w:hint="eastAsia"/>
          <w:sz w:val="24"/>
        </w:rPr>
        <w:t>匹配≥1200样本/小时。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13.分杯速度：单模块1:1分杯速度≥700管/小时。</w:t>
      </w:r>
    </w:p>
    <w:p w:rsidR="00C34385" w:rsidRPr="005E29B8" w:rsidRDefault="00C34385" w:rsidP="00C34385">
      <w:pPr>
        <w:snapToGrid w:val="0"/>
        <w:spacing w:line="360" w:lineRule="auto"/>
        <w:jc w:val="left"/>
        <w:rPr>
          <w:rFonts w:ascii="仿宋" w:eastAsia="仿宋" w:hAnsi="仿宋"/>
          <w:sz w:val="24"/>
        </w:rPr>
      </w:pPr>
      <w:r w:rsidRPr="001F67CC" w:rsidDel="00B06DA9">
        <w:rPr>
          <w:rFonts w:ascii="仿宋" w:eastAsia="仿宋" w:hAnsi="仿宋" w:hint="eastAsia"/>
          <w:sz w:val="24"/>
        </w:rPr>
        <w:t>★</w:t>
      </w:r>
      <w:r w:rsidRPr="005E29B8">
        <w:rPr>
          <w:rFonts w:ascii="仿宋" w:eastAsia="仿宋" w:hAnsi="仿宋" w:hint="eastAsia"/>
          <w:sz w:val="24"/>
        </w:rPr>
        <w:t>14.单模块一次性最大分杯数量：</w:t>
      </w:r>
      <w:proofErr w:type="gramStart"/>
      <w:r w:rsidRPr="005E29B8">
        <w:rPr>
          <w:rFonts w:ascii="仿宋" w:eastAsia="仿宋" w:hAnsi="仿宋" w:hint="eastAsia"/>
          <w:sz w:val="24"/>
        </w:rPr>
        <w:t>单模块单样本</w:t>
      </w:r>
      <w:proofErr w:type="gramEnd"/>
      <w:r w:rsidRPr="005E29B8">
        <w:rPr>
          <w:rFonts w:ascii="仿宋" w:eastAsia="仿宋" w:hAnsi="仿宋" w:hint="eastAsia"/>
          <w:sz w:val="24"/>
        </w:rPr>
        <w:t>一次性分杯数量≥10杯。</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15.</w:t>
      </w:r>
      <w:proofErr w:type="gramStart"/>
      <w:r w:rsidRPr="005E29B8">
        <w:rPr>
          <w:rFonts w:ascii="仿宋" w:eastAsia="仿宋" w:hAnsi="仿宋" w:hint="eastAsia"/>
          <w:sz w:val="24"/>
        </w:rPr>
        <w:t>分杯管条码</w:t>
      </w:r>
      <w:proofErr w:type="gramEnd"/>
      <w:r w:rsidRPr="005E29B8">
        <w:rPr>
          <w:rFonts w:ascii="仿宋" w:eastAsia="仿宋" w:hAnsi="仿宋" w:hint="eastAsia"/>
          <w:sz w:val="24"/>
        </w:rPr>
        <w:t>：可在</w:t>
      </w:r>
      <w:proofErr w:type="gramStart"/>
      <w:r w:rsidRPr="005E29B8">
        <w:rPr>
          <w:rFonts w:ascii="仿宋" w:eastAsia="仿宋" w:hAnsi="仿宋" w:hint="eastAsia"/>
          <w:sz w:val="24"/>
        </w:rPr>
        <w:t>分杯管上</w:t>
      </w:r>
      <w:proofErr w:type="gramEnd"/>
      <w:r w:rsidRPr="005E29B8">
        <w:rPr>
          <w:rFonts w:ascii="仿宋" w:eastAsia="仿宋" w:hAnsi="仿宋" w:hint="eastAsia"/>
          <w:sz w:val="24"/>
        </w:rPr>
        <w:t>自动粘贴与原始</w:t>
      </w:r>
      <w:proofErr w:type="gramStart"/>
      <w:r w:rsidRPr="005E29B8">
        <w:rPr>
          <w:rFonts w:ascii="仿宋" w:eastAsia="仿宋" w:hAnsi="仿宋" w:hint="eastAsia"/>
          <w:sz w:val="24"/>
        </w:rPr>
        <w:t>管相同</w:t>
      </w:r>
      <w:proofErr w:type="gramEnd"/>
      <w:r w:rsidRPr="005E29B8">
        <w:rPr>
          <w:rFonts w:ascii="仿宋" w:eastAsia="仿宋" w:hAnsi="仿宋" w:hint="eastAsia"/>
          <w:sz w:val="24"/>
        </w:rPr>
        <w:t>的标签信息，包括患者信息、检测项目和条形码。</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16.分类速度：≥1200管/小时。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17.分类功能：可根据专业组、样本是否离心、</w:t>
      </w:r>
      <w:proofErr w:type="gramStart"/>
      <w:r w:rsidRPr="005E29B8">
        <w:rPr>
          <w:rFonts w:ascii="仿宋" w:eastAsia="仿宋" w:hAnsi="仿宋" w:hint="eastAsia"/>
          <w:sz w:val="24"/>
        </w:rPr>
        <w:t>项目组套等</w:t>
      </w:r>
      <w:proofErr w:type="gramEnd"/>
      <w:r w:rsidRPr="005E29B8">
        <w:rPr>
          <w:rFonts w:ascii="仿宋" w:eastAsia="仿宋" w:hAnsi="仿宋" w:hint="eastAsia"/>
          <w:sz w:val="24"/>
        </w:rPr>
        <w:t>自定义设定分类规则。</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▲18.样本出样单元容量：具有独立的出样区域，可容纳≥600管，可分区/分类数量≥30个，连续出样，在出样单元存储区域满载时可自动提供报警提示。</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lastRenderedPageBreak/>
        <w:t>19.出样单元支持样本架：兼容科室现有生化免疫设备样本架，可将样本直接分类至各样本架。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20.样本归档管理功能：前处理系统可进行辅助归档。</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21.样本定位功能：可自动将原始管排放至存档架上，并有样本定位功能。可将样本存储位置传递给医院LIS系统。</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22.错误样本存储区：能够提供错误样本管的存储区域，分析前筛出不合格样本，人工介入处理。</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23. LIS通讯能力：每处条码阅读校验单元都具备与LIS实时通讯能力，可将必要资讯（包括病人相关信息，检验项目，检验类别及系统读取样本时间）传递至医院LIS系统；供应商承担与LIS接口费用。</w:t>
      </w:r>
    </w:p>
    <w:p w:rsidR="00C34385" w:rsidRPr="001F67CC"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24.拓展性：前处理支持通过轨道连接生化检测仪器、免疫检测仪器、血球检测仪器</w:t>
      </w:r>
      <w:r w:rsidRPr="001F67CC">
        <w:rPr>
          <w:rFonts w:ascii="仿宋" w:eastAsia="仿宋" w:hAnsi="仿宋" w:hint="eastAsia"/>
          <w:sz w:val="24"/>
        </w:rPr>
        <w:t>、血凝检测仪器、分子检测仪器、尿液检测仪器等。</w:t>
      </w: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25.设备尺寸：前处理设备尺寸，宽度≤6.5m，深度≤1.8m</w:t>
      </w: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26.监控屏：配备监测屏标注尺寸（7</w:t>
      </w:r>
      <w:r w:rsidRPr="001F67CC">
        <w:rPr>
          <w:rFonts w:ascii="仿宋" w:eastAsia="仿宋" w:hAnsi="仿宋"/>
          <w:sz w:val="24"/>
        </w:rPr>
        <w:t>5</w:t>
      </w:r>
      <w:r w:rsidRPr="001F67CC">
        <w:rPr>
          <w:rFonts w:ascii="仿宋" w:eastAsia="仿宋" w:hAnsi="仿宋" w:hint="eastAsia"/>
          <w:sz w:val="24"/>
        </w:rPr>
        <w:t>），显示重点关注信息，实时监控样本处理情况。</w:t>
      </w:r>
    </w:p>
    <w:p w:rsidR="00C34385" w:rsidRPr="001F67CC"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 xml:space="preserve">三、数据管理系统： </w:t>
      </w:r>
      <w:r w:rsidRPr="001F67CC">
        <w:rPr>
          <w:rFonts w:ascii="仿宋" w:eastAsia="仿宋" w:hAnsi="仿宋" w:hint="eastAsia"/>
          <w:sz w:val="24"/>
        </w:rPr>
        <w:tab/>
        <w:t xml:space="preserve">　</w:t>
      </w:r>
    </w:p>
    <w:p w:rsidR="00C34385" w:rsidRPr="005E29B8" w:rsidRDefault="00C34385" w:rsidP="00C34385">
      <w:pPr>
        <w:snapToGrid w:val="0"/>
        <w:spacing w:line="360" w:lineRule="auto"/>
        <w:jc w:val="left"/>
        <w:rPr>
          <w:rFonts w:ascii="仿宋" w:eastAsia="仿宋" w:hAnsi="仿宋"/>
          <w:sz w:val="24"/>
        </w:rPr>
      </w:pPr>
      <w:r w:rsidRPr="001F67CC">
        <w:rPr>
          <w:rFonts w:ascii="仿宋" w:eastAsia="仿宋" w:hAnsi="仿宋" w:hint="eastAsia"/>
          <w:sz w:val="24"/>
        </w:rPr>
        <w:t>1.独立中间体软件：提供与自动化系统为同一品牌的</w:t>
      </w:r>
      <w:r w:rsidRPr="005E29B8">
        <w:rPr>
          <w:rFonts w:ascii="仿宋" w:eastAsia="仿宋" w:hAnsi="仿宋" w:hint="eastAsia"/>
          <w:sz w:val="24"/>
        </w:rPr>
        <w:t>独立的中间体软件。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2.自动审核功能：可自定义实验室审核规则；具备检验样本自动审核功能；危急</w:t>
      </w:r>
      <w:proofErr w:type="gramStart"/>
      <w:r w:rsidRPr="005E29B8">
        <w:rPr>
          <w:rFonts w:ascii="仿宋" w:eastAsia="仿宋" w:hAnsi="仿宋" w:hint="eastAsia"/>
          <w:sz w:val="24"/>
        </w:rPr>
        <w:t>值管理</w:t>
      </w:r>
      <w:proofErr w:type="gramEnd"/>
      <w:r w:rsidRPr="005E29B8">
        <w:rPr>
          <w:rFonts w:ascii="仿宋" w:eastAsia="仿宋" w:hAnsi="仿宋" w:hint="eastAsia"/>
          <w:sz w:val="24"/>
        </w:rPr>
        <w:t>功能。</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3.定位查找功能：具备离线样本管理定位查找功能。</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4.样本TAT时间实时监控功能：具有样本TAT时间实时监控功能，及时提醒超时样本及其状态。</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5.数据备份：管理系统的数据库需要具备完整的数据热备份方案，以及数据安全保障措施。</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6.报警及安全指示：具备报警功能，具备报警信息提示。</w:t>
      </w:r>
    </w:p>
    <w:p w:rsidR="00C34385" w:rsidRPr="005E29B8" w:rsidRDefault="00C34385" w:rsidP="00C34385">
      <w:pPr>
        <w:snapToGrid w:val="0"/>
        <w:spacing w:line="360" w:lineRule="auto"/>
        <w:jc w:val="left"/>
        <w:rPr>
          <w:rFonts w:ascii="仿宋" w:eastAsia="仿宋" w:hAnsi="仿宋"/>
          <w:sz w:val="24"/>
        </w:rPr>
      </w:pPr>
      <w:r>
        <w:rPr>
          <w:rFonts w:ascii="宋体" w:hAnsi="宋体" w:hint="eastAsia"/>
        </w:rPr>
        <w:t>▲</w:t>
      </w:r>
      <w:r w:rsidRPr="005E29B8">
        <w:rPr>
          <w:rFonts w:ascii="仿宋" w:eastAsia="仿宋" w:hAnsi="仿宋" w:hint="eastAsia"/>
          <w:sz w:val="24"/>
        </w:rPr>
        <w:t>7.ISO管理软件：配备ISO 15189管理软件，满足实验室认可需求，实现记录、表单电子化、内部审核、认可迎检等功能。</w:t>
      </w:r>
    </w:p>
    <w:p w:rsidR="00C34385" w:rsidRPr="005E29B8" w:rsidRDefault="00C34385" w:rsidP="00C34385">
      <w:pPr>
        <w:snapToGrid w:val="0"/>
        <w:spacing w:line="360" w:lineRule="auto"/>
        <w:jc w:val="left"/>
        <w:rPr>
          <w:rFonts w:ascii="仿宋" w:eastAsia="仿宋" w:hAnsi="仿宋"/>
          <w:sz w:val="24"/>
        </w:rPr>
      </w:pPr>
      <w:r>
        <w:rPr>
          <w:rFonts w:ascii="宋体" w:hAnsi="宋体" w:hint="eastAsia"/>
        </w:rPr>
        <w:t>★</w:t>
      </w:r>
      <w:r w:rsidRPr="005E29B8">
        <w:rPr>
          <w:rFonts w:ascii="仿宋" w:eastAsia="仿宋" w:hAnsi="仿宋" w:hint="eastAsia"/>
          <w:sz w:val="24"/>
        </w:rPr>
        <w:t>四、配套独立在线式UPS不间断电源：</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1.采用双变换纯在线式、单进单出220V。</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2.额定容量≥设备额定总功率1.5倍。</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lastRenderedPageBreak/>
        <w:t>3.市电中断后满载后备续航时间≥30分钟。</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4.零切换时间，具备过载、短路、欠压、浪涌保护，支持断电自动保存仪器检测数据。</w:t>
      </w:r>
    </w:p>
    <w:p w:rsidR="00C34385" w:rsidRPr="005E29B8" w:rsidRDefault="00C34385" w:rsidP="00C34385">
      <w:pPr>
        <w:jc w:val="center"/>
        <w:rPr>
          <w:rFonts w:ascii="仿宋" w:eastAsia="仿宋" w:hAnsi="仿宋"/>
          <w:sz w:val="24"/>
        </w:rPr>
      </w:pPr>
    </w:p>
    <w:p w:rsidR="00C34385" w:rsidRPr="005E29B8" w:rsidRDefault="00C34385" w:rsidP="00C34385">
      <w:pPr>
        <w:jc w:val="center"/>
        <w:rPr>
          <w:rFonts w:ascii="仿宋" w:eastAsia="仿宋" w:hAnsi="仿宋"/>
          <w:sz w:val="24"/>
        </w:rPr>
      </w:pPr>
      <w:r w:rsidRPr="005E29B8">
        <w:rPr>
          <w:rFonts w:ascii="仿宋" w:eastAsia="仿宋" w:hAnsi="仿宋" w:hint="eastAsia"/>
          <w:sz w:val="24"/>
        </w:rPr>
        <w:t>第</w:t>
      </w:r>
      <w:r>
        <w:rPr>
          <w:rFonts w:ascii="仿宋" w:eastAsia="仿宋" w:hAnsi="仿宋" w:hint="eastAsia"/>
          <w:sz w:val="24"/>
        </w:rPr>
        <w:t>1</w:t>
      </w:r>
      <w:r w:rsidRPr="005E29B8">
        <w:rPr>
          <w:rFonts w:ascii="仿宋" w:eastAsia="仿宋" w:hAnsi="仿宋" w:hint="eastAsia"/>
          <w:sz w:val="24"/>
        </w:rPr>
        <w:t>包</w:t>
      </w:r>
      <w:r>
        <w:rPr>
          <w:rFonts w:ascii="仿宋" w:eastAsia="仿宋" w:hAnsi="仿宋" w:hint="eastAsia"/>
          <w:sz w:val="24"/>
        </w:rPr>
        <w:t xml:space="preserve">   </w:t>
      </w:r>
      <w:r w:rsidRPr="005E29B8">
        <w:rPr>
          <w:rFonts w:ascii="仿宋" w:eastAsia="仿宋" w:hAnsi="仿宋" w:hint="eastAsia"/>
          <w:sz w:val="24"/>
        </w:rPr>
        <w:t>品目</w:t>
      </w:r>
      <w:r>
        <w:rPr>
          <w:rFonts w:ascii="仿宋" w:eastAsia="仿宋" w:hAnsi="仿宋" w:hint="eastAsia"/>
          <w:sz w:val="24"/>
        </w:rPr>
        <w:t>1</w:t>
      </w:r>
      <w:r w:rsidRPr="005E29B8">
        <w:rPr>
          <w:rFonts w:ascii="仿宋" w:eastAsia="仿宋" w:hAnsi="仿宋" w:hint="eastAsia"/>
          <w:sz w:val="24"/>
        </w:rPr>
        <w:t>-2  全自动体外过敏原检测系统</w:t>
      </w:r>
    </w:p>
    <w:p w:rsidR="00C34385" w:rsidRPr="005E29B8" w:rsidRDefault="00C34385" w:rsidP="00C34385">
      <w:pPr>
        <w:snapToGrid w:val="0"/>
        <w:spacing w:line="360" w:lineRule="auto"/>
        <w:jc w:val="left"/>
        <w:rPr>
          <w:rFonts w:ascii="仿宋" w:eastAsia="仿宋" w:hAnsi="仿宋"/>
          <w:sz w:val="24"/>
        </w:rPr>
      </w:pP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一、设备名称：全自动过敏原检测系统。</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二、设备用途：可实现总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w:t>
      </w:r>
      <w:proofErr w:type="spellStart"/>
      <w:r w:rsidRPr="005E29B8">
        <w:rPr>
          <w:rFonts w:ascii="仿宋" w:eastAsia="仿宋" w:hAnsi="仿宋" w:hint="eastAsia"/>
          <w:sz w:val="24"/>
        </w:rPr>
        <w:t>tIgE</w:t>
      </w:r>
      <w:proofErr w:type="spellEnd"/>
      <w:r w:rsidRPr="005E29B8">
        <w:rPr>
          <w:rFonts w:ascii="仿宋" w:eastAsia="仿宋" w:hAnsi="仿宋" w:hint="eastAsia"/>
          <w:sz w:val="24"/>
        </w:rPr>
        <w:t xml:space="preserve">）、特异性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w:t>
      </w:r>
      <w:proofErr w:type="spellStart"/>
      <w:r w:rsidRPr="005E29B8">
        <w:rPr>
          <w:rFonts w:ascii="仿宋" w:eastAsia="仿宋" w:hAnsi="仿宋" w:hint="eastAsia"/>
          <w:sz w:val="24"/>
        </w:rPr>
        <w:t>sIgE</w:t>
      </w:r>
      <w:proofErr w:type="spellEnd"/>
      <w:r w:rsidRPr="005E29B8">
        <w:rPr>
          <w:rFonts w:ascii="仿宋" w:eastAsia="仿宋" w:hAnsi="仿宋" w:hint="eastAsia"/>
          <w:sz w:val="24"/>
        </w:rPr>
        <w:t>）全定量检测，支持过敏原组分检测，满足过敏性疾病临床诊断、用药指导、疗效监测及科研教学全场景需求。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三、主要技术参数要求：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1.整机全自动操作，支持样本随机进样检测，无需批量等待。</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2.检测原理：荧光免疫法。</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3.检测项目与试剂要求：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3.1检测项目：可开展特异性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 xml:space="preserve"> 检测项目≥30 项，至少包括</w:t>
      </w:r>
      <w:proofErr w:type="gramStart"/>
      <w:r w:rsidRPr="005E29B8">
        <w:rPr>
          <w:rFonts w:ascii="仿宋" w:eastAsia="仿宋" w:hAnsi="仿宋" w:hint="eastAsia"/>
          <w:sz w:val="24"/>
        </w:rPr>
        <w:t>吸入组</w:t>
      </w:r>
      <w:proofErr w:type="gramEnd"/>
      <w:r w:rsidRPr="005E29B8">
        <w:rPr>
          <w:rFonts w:ascii="仿宋" w:eastAsia="仿宋" w:hAnsi="仿宋" w:hint="eastAsia"/>
          <w:sz w:val="24"/>
        </w:rPr>
        <w:t>17 项[户尘螨、粉尘螨、屋尘、动物皮毛屑（猫、狗、马、牛）、链格</w:t>
      </w:r>
      <w:proofErr w:type="gramStart"/>
      <w:r w:rsidRPr="005E29B8">
        <w:rPr>
          <w:rFonts w:ascii="仿宋" w:eastAsia="仿宋" w:hAnsi="仿宋" w:hint="eastAsia"/>
          <w:sz w:val="24"/>
        </w:rPr>
        <w:t>孢</w:t>
      </w:r>
      <w:proofErr w:type="gramEnd"/>
      <w:r w:rsidRPr="005E29B8">
        <w:rPr>
          <w:rFonts w:ascii="仿宋" w:eastAsia="仿宋" w:hAnsi="仿宋" w:hint="eastAsia"/>
          <w:sz w:val="24"/>
        </w:rPr>
        <w:t>、德国小</w:t>
      </w:r>
      <w:proofErr w:type="gramStart"/>
      <w:r w:rsidRPr="005E29B8">
        <w:rPr>
          <w:rFonts w:ascii="仿宋" w:eastAsia="仿宋" w:hAnsi="仿宋" w:hint="eastAsia"/>
          <w:sz w:val="24"/>
        </w:rPr>
        <w:t>蠊</w:t>
      </w:r>
      <w:proofErr w:type="gramEnd"/>
      <w:r w:rsidRPr="005E29B8">
        <w:rPr>
          <w:rFonts w:ascii="仿宋" w:eastAsia="仿宋" w:hAnsi="仿宋" w:hint="eastAsia"/>
          <w:sz w:val="24"/>
        </w:rPr>
        <w:t>、桦树、刺柏、梧桐、柳树、豚草、蒲公英、艾蒿、</w:t>
      </w:r>
      <w:proofErr w:type="gramStart"/>
      <w:r w:rsidRPr="005E29B8">
        <w:rPr>
          <w:rFonts w:ascii="仿宋" w:eastAsia="仿宋" w:hAnsi="仿宋" w:hint="eastAsia"/>
          <w:sz w:val="24"/>
        </w:rPr>
        <w:t>藜</w:t>
      </w:r>
      <w:proofErr w:type="gramEnd"/>
      <w:r w:rsidRPr="005E29B8">
        <w:rPr>
          <w:rFonts w:ascii="仿宋" w:eastAsia="仿宋" w:hAnsi="仿宋" w:hint="eastAsia"/>
          <w:sz w:val="24"/>
        </w:rPr>
        <w:t>、葎草、热带</w:t>
      </w:r>
      <w:proofErr w:type="gramStart"/>
      <w:r w:rsidRPr="005E29B8">
        <w:rPr>
          <w:rFonts w:ascii="仿宋" w:eastAsia="仿宋" w:hAnsi="仿宋" w:hint="eastAsia"/>
          <w:sz w:val="24"/>
        </w:rPr>
        <w:t>螨</w:t>
      </w:r>
      <w:proofErr w:type="gramEnd"/>
      <w:r w:rsidRPr="005E29B8">
        <w:rPr>
          <w:rFonts w:ascii="仿宋" w:eastAsia="仿宋" w:hAnsi="仿宋" w:hint="eastAsia"/>
          <w:sz w:val="24"/>
        </w:rPr>
        <w:t>、霉菌（含烟曲霉）]，食物组 13项[蛋白、牛奶、小麦、花生、大豆、芝麻、蟹、虾、鱼、杏仁、巴西坚果、榛子、椰子]。</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3.2 支持单项/混合过敏原自由组合检测，可根据临床个性化需求配置检测项目。</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3.3设备内置可存储试剂位置≥150 支，配备恒温冷藏功能，无需外部冷藏设备。</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3.4所有试剂均具备国家药品监督管理局颁发的医疗器械注册证。</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4.IgE 检测范围与灵敏度：</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▲4.1总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w:t>
      </w:r>
      <w:proofErr w:type="spellStart"/>
      <w:r w:rsidRPr="005E29B8">
        <w:rPr>
          <w:rFonts w:ascii="仿宋" w:eastAsia="仿宋" w:hAnsi="仿宋" w:hint="eastAsia"/>
          <w:sz w:val="24"/>
        </w:rPr>
        <w:t>tIgE</w:t>
      </w:r>
      <w:proofErr w:type="spellEnd"/>
      <w:r w:rsidRPr="005E29B8">
        <w:rPr>
          <w:rFonts w:ascii="仿宋" w:eastAsia="仿宋" w:hAnsi="仿宋" w:hint="eastAsia"/>
          <w:sz w:val="24"/>
        </w:rPr>
        <w:t>）：全定量检测，范围 2-5000kUA/L。</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▲4.2特异性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w:t>
      </w:r>
      <w:proofErr w:type="spellStart"/>
      <w:r w:rsidRPr="005E29B8">
        <w:rPr>
          <w:rFonts w:ascii="仿宋" w:eastAsia="仿宋" w:hAnsi="仿宋" w:hint="eastAsia"/>
          <w:sz w:val="24"/>
        </w:rPr>
        <w:t>sIgE</w:t>
      </w:r>
      <w:proofErr w:type="spellEnd"/>
      <w:r w:rsidRPr="005E29B8">
        <w:rPr>
          <w:rFonts w:ascii="仿宋" w:eastAsia="仿宋" w:hAnsi="仿宋" w:hint="eastAsia"/>
          <w:sz w:val="24"/>
        </w:rPr>
        <w:t>）：全定量检测，范围 0.1-100kUA/L，最低检测下限≤0.1kUA/L。</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4.3 </w:t>
      </w:r>
      <w:proofErr w:type="spellStart"/>
      <w:r w:rsidRPr="005E29B8">
        <w:rPr>
          <w:rFonts w:ascii="仿宋" w:eastAsia="仿宋" w:hAnsi="仿宋" w:hint="eastAsia"/>
          <w:sz w:val="24"/>
        </w:rPr>
        <w:t>sIgE</w:t>
      </w:r>
      <w:proofErr w:type="spellEnd"/>
      <w:r w:rsidRPr="005E29B8">
        <w:rPr>
          <w:rFonts w:ascii="仿宋" w:eastAsia="仿宋" w:hAnsi="仿宋" w:hint="eastAsia"/>
          <w:sz w:val="24"/>
        </w:rPr>
        <w:t>/</w:t>
      </w:r>
      <w:proofErr w:type="spellStart"/>
      <w:r w:rsidRPr="005E29B8">
        <w:rPr>
          <w:rFonts w:ascii="仿宋" w:eastAsia="仿宋" w:hAnsi="仿宋" w:hint="eastAsia"/>
          <w:sz w:val="24"/>
        </w:rPr>
        <w:t>tIgE</w:t>
      </w:r>
      <w:proofErr w:type="spellEnd"/>
      <w:r w:rsidRPr="005E29B8">
        <w:rPr>
          <w:rFonts w:ascii="仿宋" w:eastAsia="仿宋" w:hAnsi="仿宋" w:hint="eastAsia"/>
          <w:sz w:val="24"/>
        </w:rPr>
        <w:t xml:space="preserve"> 比值计算：为脱敏治疗疗效预测提供定量依据。</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5.检测精度与质控：</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5.1检测重复性：</w:t>
      </w:r>
      <w:proofErr w:type="gramStart"/>
      <w:r w:rsidRPr="005E29B8">
        <w:rPr>
          <w:rFonts w:ascii="仿宋" w:eastAsia="仿宋" w:hAnsi="仿宋" w:hint="eastAsia"/>
          <w:sz w:val="24"/>
        </w:rPr>
        <w:t>批内变异系数</w:t>
      </w:r>
      <w:proofErr w:type="gramEnd"/>
      <w:r w:rsidRPr="005E29B8">
        <w:rPr>
          <w:rFonts w:ascii="仿宋" w:eastAsia="仿宋" w:hAnsi="仿宋" w:hint="eastAsia"/>
          <w:sz w:val="24"/>
        </w:rPr>
        <w:t>（CV）≤5%，</w:t>
      </w:r>
      <w:proofErr w:type="gramStart"/>
      <w:r w:rsidRPr="005E29B8">
        <w:rPr>
          <w:rFonts w:ascii="仿宋" w:eastAsia="仿宋" w:hAnsi="仿宋" w:hint="eastAsia"/>
          <w:sz w:val="24"/>
        </w:rPr>
        <w:t>批间变异系数</w:t>
      </w:r>
      <w:proofErr w:type="gramEnd"/>
      <w:r w:rsidRPr="005E29B8">
        <w:rPr>
          <w:rFonts w:ascii="仿宋" w:eastAsia="仿宋" w:hAnsi="仿宋" w:hint="eastAsia"/>
          <w:sz w:val="24"/>
        </w:rPr>
        <w:t>（CV）≤8%。</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5.2质控体系：具备国家药监局批准的特异性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 xml:space="preserve"> 质</w:t>
      </w:r>
      <w:proofErr w:type="gramStart"/>
      <w:r w:rsidRPr="005E29B8">
        <w:rPr>
          <w:rFonts w:ascii="仿宋" w:eastAsia="仿宋" w:hAnsi="仿宋" w:hint="eastAsia"/>
          <w:sz w:val="24"/>
        </w:rPr>
        <w:t>控品种</w:t>
      </w:r>
      <w:proofErr w:type="gramEnd"/>
      <w:r w:rsidRPr="005E29B8">
        <w:rPr>
          <w:rFonts w:ascii="仿宋" w:eastAsia="仿宋" w:hAnsi="仿宋" w:hint="eastAsia"/>
          <w:sz w:val="24"/>
        </w:rPr>
        <w:t>类≥2 种，支持多</w:t>
      </w:r>
      <w:r w:rsidRPr="005E29B8">
        <w:rPr>
          <w:rFonts w:ascii="仿宋" w:eastAsia="仿宋" w:hAnsi="仿宋" w:hint="eastAsia"/>
          <w:sz w:val="24"/>
        </w:rPr>
        <w:lastRenderedPageBreak/>
        <w:t>浓度梯度质控，实现全检测流程质量监控。</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5.3定标要求：定标间隔≤28 天，定标浓度数量≥6 </w:t>
      </w:r>
      <w:proofErr w:type="gramStart"/>
      <w:r w:rsidRPr="005E29B8">
        <w:rPr>
          <w:rFonts w:ascii="仿宋" w:eastAsia="仿宋" w:hAnsi="仿宋" w:hint="eastAsia"/>
          <w:sz w:val="24"/>
        </w:rPr>
        <w:t>个</w:t>
      </w:r>
      <w:proofErr w:type="gramEnd"/>
      <w:r w:rsidRPr="005E29B8">
        <w:rPr>
          <w:rFonts w:ascii="仿宋" w:eastAsia="仿宋" w:hAnsi="仿宋" w:hint="eastAsia"/>
          <w:sz w:val="24"/>
        </w:rPr>
        <w:t>。</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6.样本处理：</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6.1样本类型：至少包括血清、血浆两种样本检测，无需特殊前处理。</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 xml:space="preserve">6.2样本用量：每种 </w:t>
      </w:r>
      <w:proofErr w:type="spellStart"/>
      <w:r w:rsidRPr="005E29B8">
        <w:rPr>
          <w:rFonts w:ascii="仿宋" w:eastAsia="仿宋" w:hAnsi="仿宋" w:hint="eastAsia"/>
          <w:sz w:val="24"/>
        </w:rPr>
        <w:t>IgE</w:t>
      </w:r>
      <w:proofErr w:type="spellEnd"/>
      <w:r w:rsidRPr="005E29B8">
        <w:rPr>
          <w:rFonts w:ascii="仿宋" w:eastAsia="仿宋" w:hAnsi="仿宋" w:hint="eastAsia"/>
          <w:sz w:val="24"/>
        </w:rPr>
        <w:t xml:space="preserve"> 测定时，样本用量≤50μL。</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6.3</w:t>
      </w:r>
      <w:proofErr w:type="gramStart"/>
      <w:r w:rsidRPr="005E29B8">
        <w:rPr>
          <w:rFonts w:ascii="仿宋" w:eastAsia="仿宋" w:hAnsi="仿宋" w:hint="eastAsia"/>
          <w:sz w:val="24"/>
        </w:rPr>
        <w:t>样本位</w:t>
      </w:r>
      <w:proofErr w:type="gramEnd"/>
      <w:r w:rsidRPr="005E29B8">
        <w:rPr>
          <w:rFonts w:ascii="仿宋" w:eastAsia="仿宋" w:hAnsi="仿宋" w:hint="eastAsia"/>
          <w:sz w:val="24"/>
        </w:rPr>
        <w:t>配置：待检</w:t>
      </w:r>
      <w:proofErr w:type="gramStart"/>
      <w:r w:rsidRPr="005E29B8">
        <w:rPr>
          <w:rFonts w:ascii="仿宋" w:eastAsia="仿宋" w:hAnsi="仿宋" w:hint="eastAsia"/>
          <w:sz w:val="24"/>
        </w:rPr>
        <w:t>样本位</w:t>
      </w:r>
      <w:proofErr w:type="gramEnd"/>
      <w:r w:rsidRPr="005E29B8">
        <w:rPr>
          <w:rFonts w:ascii="仿宋" w:eastAsia="仿宋" w:hAnsi="仿宋" w:hint="eastAsia"/>
          <w:sz w:val="24"/>
        </w:rPr>
        <w:t xml:space="preserve">≥50 </w:t>
      </w:r>
      <w:proofErr w:type="gramStart"/>
      <w:r w:rsidRPr="005E29B8">
        <w:rPr>
          <w:rFonts w:ascii="仿宋" w:eastAsia="仿宋" w:hAnsi="仿宋" w:hint="eastAsia"/>
          <w:sz w:val="24"/>
        </w:rPr>
        <w:t>个</w:t>
      </w:r>
      <w:proofErr w:type="gramEnd"/>
      <w:r w:rsidRPr="005E29B8">
        <w:rPr>
          <w:rFonts w:ascii="仿宋" w:eastAsia="仿宋" w:hAnsi="仿宋" w:hint="eastAsia"/>
          <w:sz w:val="24"/>
        </w:rPr>
        <w:t>，支持连续加样。</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6.4 进样方式：随机进样模式，可随时放入样本检测，无需等待批量样本，急诊样本可优先处理。</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7.自动化操作：全流程自动化，样本加样、孵育、冲洗、检测、结果判读全程在机自动完成，不需人工干预。</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8.检测速度：≥40个检测结果/小时。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9.操作界面：彩色触</w:t>
      </w:r>
      <w:proofErr w:type="gramStart"/>
      <w:r w:rsidRPr="005E29B8">
        <w:rPr>
          <w:rFonts w:ascii="仿宋" w:eastAsia="仿宋" w:hAnsi="仿宋" w:hint="eastAsia"/>
          <w:sz w:val="24"/>
        </w:rPr>
        <w:t>控操作</w:t>
      </w:r>
      <w:proofErr w:type="gramEnd"/>
      <w:r w:rsidRPr="005E29B8">
        <w:rPr>
          <w:rFonts w:ascii="仿宋" w:eastAsia="仿宋" w:hAnsi="仿宋" w:hint="eastAsia"/>
          <w:sz w:val="24"/>
        </w:rPr>
        <w:t>屏，支持中英文操作界面。</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10.支持外接条形码扫描器，样本、试剂条码自动识别，实现样本、试剂、结果全程溯源。</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11.设备为全自动荧光免疫分析系统，基于国际公认过敏原体外</w:t>
      </w:r>
      <w:proofErr w:type="gramStart"/>
      <w:r w:rsidRPr="005E29B8">
        <w:rPr>
          <w:rFonts w:ascii="仿宋" w:eastAsia="仿宋" w:hAnsi="仿宋" w:hint="eastAsia"/>
          <w:sz w:val="24"/>
        </w:rPr>
        <w:t>诊断金</w:t>
      </w:r>
      <w:proofErr w:type="gramEnd"/>
      <w:r w:rsidRPr="005E29B8">
        <w:rPr>
          <w:rFonts w:ascii="仿宋" w:eastAsia="仿宋" w:hAnsi="仿宋" w:hint="eastAsia"/>
          <w:sz w:val="24"/>
        </w:rPr>
        <w:t>标准技术平台，检测结果可与WHO国际溯源，符合ISO15189实验室质量体系要求。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12.设备外形尺寸（高×宽×深）：≤ 1900×1300×800 mm。</w:t>
      </w:r>
    </w:p>
    <w:p w:rsidR="00C34385" w:rsidRPr="005E29B8" w:rsidRDefault="00C34385" w:rsidP="00C34385">
      <w:pPr>
        <w:snapToGrid w:val="0"/>
        <w:spacing w:line="360" w:lineRule="auto"/>
        <w:jc w:val="left"/>
        <w:rPr>
          <w:rFonts w:ascii="仿宋" w:eastAsia="仿宋" w:hAnsi="仿宋"/>
          <w:sz w:val="24"/>
        </w:rPr>
      </w:pPr>
    </w:p>
    <w:p w:rsidR="00C34385" w:rsidRPr="005E29B8" w:rsidRDefault="00C34385" w:rsidP="00C34385">
      <w:pPr>
        <w:jc w:val="center"/>
        <w:rPr>
          <w:rFonts w:ascii="仿宋" w:eastAsia="仿宋" w:hAnsi="仿宋"/>
          <w:sz w:val="24"/>
        </w:rPr>
      </w:pPr>
      <w:r w:rsidRPr="005E29B8">
        <w:rPr>
          <w:rFonts w:ascii="仿宋" w:eastAsia="仿宋" w:hAnsi="仿宋" w:hint="eastAsia"/>
          <w:sz w:val="24"/>
        </w:rPr>
        <w:t>第</w:t>
      </w:r>
      <w:r>
        <w:rPr>
          <w:rFonts w:ascii="仿宋" w:eastAsia="仿宋" w:hAnsi="仿宋" w:hint="eastAsia"/>
          <w:sz w:val="24"/>
        </w:rPr>
        <w:t>1</w:t>
      </w:r>
      <w:r w:rsidRPr="005E29B8">
        <w:rPr>
          <w:rFonts w:ascii="仿宋" w:eastAsia="仿宋" w:hAnsi="仿宋" w:hint="eastAsia"/>
          <w:sz w:val="24"/>
        </w:rPr>
        <w:t>包</w:t>
      </w:r>
      <w:r>
        <w:rPr>
          <w:rFonts w:ascii="仿宋" w:eastAsia="仿宋" w:hAnsi="仿宋" w:hint="eastAsia"/>
          <w:sz w:val="24"/>
        </w:rPr>
        <w:t xml:space="preserve">   </w:t>
      </w:r>
      <w:r w:rsidRPr="005E29B8">
        <w:rPr>
          <w:rFonts w:ascii="仿宋" w:eastAsia="仿宋" w:hAnsi="仿宋" w:hint="eastAsia"/>
          <w:sz w:val="24"/>
        </w:rPr>
        <w:t>品目</w:t>
      </w:r>
      <w:r>
        <w:rPr>
          <w:rFonts w:ascii="仿宋" w:eastAsia="仿宋" w:hAnsi="仿宋" w:hint="eastAsia"/>
          <w:sz w:val="24"/>
        </w:rPr>
        <w:t>1</w:t>
      </w:r>
      <w:r w:rsidRPr="005E29B8">
        <w:rPr>
          <w:rFonts w:ascii="仿宋" w:eastAsia="仿宋" w:hAnsi="仿宋" w:hint="eastAsia"/>
          <w:sz w:val="24"/>
        </w:rPr>
        <w:t>-3  流式细胞仪</w:t>
      </w:r>
    </w:p>
    <w:p w:rsidR="00C34385" w:rsidRPr="005E29B8" w:rsidRDefault="00C34385" w:rsidP="00C34385">
      <w:pPr>
        <w:snapToGrid w:val="0"/>
        <w:spacing w:line="360" w:lineRule="auto"/>
        <w:jc w:val="left"/>
        <w:rPr>
          <w:rFonts w:ascii="仿宋" w:eastAsia="仿宋" w:hAnsi="仿宋"/>
          <w:sz w:val="24"/>
        </w:rPr>
      </w:pP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一、设备名称：流式细胞仪。</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二、设备用途：用于完成淋巴细胞亚群分析、绝对计数、细胞活化、细胞因子、白血病和淋巴瘤的免疫分型、残留白血病细胞检查、血小板活化及相关疾病、造血干细胞计数等检测以及研究。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三、主要技术参数要求：</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cs="仿宋_GB2312" w:hint="eastAsia"/>
          <w:color w:val="000000"/>
          <w:kern w:val="0"/>
          <w:sz w:val="24"/>
        </w:rPr>
        <w:t>★</w:t>
      </w:r>
      <w:r w:rsidRPr="005E29B8">
        <w:rPr>
          <w:rFonts w:ascii="仿宋" w:eastAsia="仿宋" w:hAnsi="仿宋" w:hint="eastAsia"/>
          <w:sz w:val="24"/>
        </w:rPr>
        <w:t>1.激光器配置：≥3根固态激光器，至少包括488nm蓝色激光器、638nm红色激光器、405nm紫色激光器。488nm蓝色激光器可激发≥4个荧光通道；638nm红色激光器，可激发≥3个荧光通道；405nm紫色激光器，可激发≥5个荧光通道；激光器波长误差≤±3nm。</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cs="仿宋_GB2312" w:hint="eastAsia"/>
          <w:color w:val="000000"/>
          <w:kern w:val="0"/>
          <w:sz w:val="24"/>
        </w:rPr>
        <w:t>★</w:t>
      </w:r>
      <w:r w:rsidRPr="005E29B8">
        <w:rPr>
          <w:rFonts w:ascii="仿宋" w:eastAsia="仿宋" w:hAnsi="仿宋" w:hint="eastAsia"/>
          <w:sz w:val="24"/>
        </w:rPr>
        <w:t>2.荧光检测器：通道检测器采用光电倍增管（PMT），非雪崩二极管（APD或FADP）；</w:t>
      </w:r>
      <w:r w:rsidRPr="005E29B8">
        <w:rPr>
          <w:rFonts w:ascii="仿宋" w:eastAsia="仿宋" w:hAnsi="仿宋" w:hint="eastAsia"/>
          <w:sz w:val="24"/>
        </w:rPr>
        <w:lastRenderedPageBreak/>
        <w:t>全反射光路检测系统，光路采用光纤传导。</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3.检测参数：同时检测参数≥14个，至少包含前向散光、侧向散光及≥12色荧光参数，每个滤光片嵌入芯片可自动监测样本与滤光片匹配的正确性。</w:t>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4.检测颗粒大小范围：0.2</w:t>
      </w:r>
      <w:r w:rsidRPr="005E29B8" w:rsidDel="00AF319B">
        <w:rPr>
          <w:rFonts w:ascii="仿宋" w:eastAsia="仿宋" w:hAnsi="仿宋" w:hint="eastAsia"/>
          <w:sz w:val="24"/>
        </w:rPr>
        <w:t xml:space="preserve"> </w:t>
      </w:r>
      <w:r w:rsidRPr="005E29B8">
        <w:rPr>
          <w:rFonts w:ascii="仿宋" w:eastAsia="仿宋" w:hAnsi="仿宋" w:hint="eastAsia"/>
          <w:sz w:val="24"/>
        </w:rPr>
        <w:t>-50μm。</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5.荧光检测灵敏度：FITC≤90 MESF、PE≤30 MESF。</w:t>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6.数据处理能力：具有实验室标准化数据处理能力，不同实验室实验条件及模板传输可通过USB或者电子邮件发送的方式传递传送给另一台同类型仪器。</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7.荧光补偿系统；可实时补偿、脱机补偿和全自动智能荧光补偿，自动补偿一次补偿≥50天内有效，≥50天内无需再做补偿，增加荧光染料无需每个荧光重新补偿，只需新增荧光</w:t>
      </w:r>
      <w:proofErr w:type="gramStart"/>
      <w:r w:rsidRPr="005E29B8">
        <w:rPr>
          <w:rFonts w:ascii="仿宋" w:eastAsia="仿宋" w:hAnsi="仿宋" w:hint="eastAsia"/>
          <w:sz w:val="24"/>
        </w:rPr>
        <w:t>上样即</w:t>
      </w:r>
      <w:proofErr w:type="gramEnd"/>
      <w:r w:rsidRPr="005E29B8">
        <w:rPr>
          <w:rFonts w:ascii="仿宋" w:eastAsia="仿宋" w:hAnsi="仿宋" w:hint="eastAsia"/>
          <w:sz w:val="24"/>
        </w:rPr>
        <w:t>可，可实现调节电压，补偿自动计算。</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8.细胞分析速度：≥34000细胞/秒；单个文件数据收集量无上限。</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▲9.</w:t>
      </w:r>
      <w:proofErr w:type="gramStart"/>
      <w:r w:rsidRPr="005E29B8">
        <w:rPr>
          <w:rFonts w:ascii="仿宋" w:eastAsia="仿宋" w:hAnsi="仿宋" w:hint="eastAsia"/>
          <w:sz w:val="24"/>
        </w:rPr>
        <w:t>自动上样系统</w:t>
      </w:r>
      <w:proofErr w:type="gramEnd"/>
      <w:r w:rsidRPr="005E29B8">
        <w:rPr>
          <w:rFonts w:ascii="仿宋" w:eastAsia="仿宋" w:hAnsi="仿宋" w:hint="eastAsia"/>
          <w:sz w:val="24"/>
        </w:rPr>
        <w:t>：配置</w:t>
      </w:r>
      <w:proofErr w:type="gramStart"/>
      <w:r w:rsidRPr="005E29B8">
        <w:rPr>
          <w:rFonts w:ascii="仿宋" w:eastAsia="仿宋" w:hAnsi="仿宋" w:hint="eastAsia"/>
          <w:sz w:val="24"/>
        </w:rPr>
        <w:t>自动上样装置</w:t>
      </w:r>
      <w:proofErr w:type="gramEnd"/>
      <w:r w:rsidRPr="005E29B8">
        <w:rPr>
          <w:rFonts w:ascii="仿宋" w:eastAsia="仿宋" w:hAnsi="仿宋" w:hint="eastAsia"/>
          <w:sz w:val="24"/>
        </w:rPr>
        <w:t>，实现全自动上样，至少兼容38管流式管架以及96孔和384孔板，可使用12x75mm流式管、0.5mL、50ml离心管等。</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10.样本检测速度：样本流速连续可调，并预设≥4个档位；核心液流速≥5.1m/S，</w:t>
      </w:r>
      <w:proofErr w:type="gramStart"/>
      <w:r w:rsidRPr="005E29B8">
        <w:rPr>
          <w:rFonts w:ascii="仿宋" w:eastAsia="仿宋" w:hAnsi="仿宋" w:hint="eastAsia"/>
          <w:sz w:val="24"/>
        </w:rPr>
        <w:t>最小上样体积</w:t>
      </w:r>
      <w:proofErr w:type="gramEnd"/>
      <w:r w:rsidRPr="005E29B8">
        <w:rPr>
          <w:rFonts w:ascii="仿宋" w:eastAsia="仿宋" w:hAnsi="仿宋" w:hint="eastAsia"/>
          <w:sz w:val="24"/>
        </w:rPr>
        <w:t>≤35μl。</w:t>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bookmarkStart w:id="9" w:name="OLE_LINK1"/>
      <w:bookmarkStart w:id="10" w:name="OLE_LINK2"/>
      <w:r w:rsidRPr="005E29B8">
        <w:rPr>
          <w:rFonts w:ascii="仿宋" w:eastAsia="仿宋" w:hAnsi="仿宋" w:hint="eastAsia"/>
          <w:sz w:val="24"/>
        </w:rPr>
        <w:t>▲</w:t>
      </w:r>
      <w:bookmarkEnd w:id="9"/>
      <w:bookmarkEnd w:id="10"/>
      <w:r w:rsidRPr="005E29B8">
        <w:rPr>
          <w:rFonts w:ascii="仿宋" w:eastAsia="仿宋" w:hAnsi="仿宋" w:hint="eastAsia"/>
          <w:sz w:val="24"/>
        </w:rPr>
        <w:t>11.携带污染率：≤0.06%。</w:t>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r w:rsidRPr="00A7434F">
        <w:rPr>
          <w:rFonts w:ascii="仿宋" w:eastAsia="仿宋" w:hAnsi="仿宋" w:hint="eastAsia"/>
          <w:sz w:val="24"/>
        </w:rPr>
        <w:t>▲</w:t>
      </w:r>
      <w:r w:rsidRPr="005E29B8">
        <w:rPr>
          <w:rFonts w:ascii="仿宋" w:eastAsia="仿宋" w:hAnsi="仿宋" w:hint="eastAsia"/>
          <w:sz w:val="24"/>
        </w:rPr>
        <w:t>12.审计追踪功能：具备标准的21CFRPart11认证，可实现实验室分级管理及审计追踪功能。</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13.液流系统：空气压力泵上样，非蠕动泵或注射泵，配置≥10L鞘液桶。</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14.工作站：i5及以上处理器，内存≥16GB，硬件存储≥512GB，可实现仪器联机、仪器控制，配置原厂软件和正版办公软件。</w:t>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15.分析软件：可完成数据获取分析和仪器控制的全部功能，具备科研和临床两套软件，可实现临床自动出报告功能。软件可兼容预约关机、自动清洗以及质控功能；具备仪器全程质量控制体系，可自动检测和长期跟踪仪器性能Br、</w:t>
      </w:r>
      <w:proofErr w:type="spellStart"/>
      <w:r w:rsidRPr="005E29B8">
        <w:rPr>
          <w:rFonts w:ascii="仿宋" w:eastAsia="仿宋" w:hAnsi="仿宋" w:hint="eastAsia"/>
          <w:sz w:val="24"/>
        </w:rPr>
        <w:t>Qr</w:t>
      </w:r>
      <w:proofErr w:type="spellEnd"/>
      <w:r w:rsidRPr="005E29B8">
        <w:rPr>
          <w:rFonts w:ascii="仿宋" w:eastAsia="仿宋" w:hAnsi="仿宋" w:hint="eastAsia"/>
          <w:sz w:val="24"/>
        </w:rPr>
        <w:t>等参数微量变化，生成≥18项参数的</w:t>
      </w:r>
      <w:proofErr w:type="spellStart"/>
      <w:r w:rsidRPr="005E29B8">
        <w:rPr>
          <w:rFonts w:ascii="仿宋" w:eastAsia="仿宋" w:hAnsi="仿宋" w:hint="eastAsia"/>
          <w:sz w:val="24"/>
        </w:rPr>
        <w:t>Levey</w:t>
      </w:r>
      <w:proofErr w:type="spellEnd"/>
      <w:r w:rsidRPr="005E29B8">
        <w:rPr>
          <w:rFonts w:ascii="仿宋" w:eastAsia="仿宋" w:hAnsi="仿宋" w:hint="eastAsia"/>
          <w:sz w:val="24"/>
        </w:rPr>
        <w:t>-Jennings质控图。</w:t>
      </w:r>
      <w:r w:rsidRPr="005E29B8">
        <w:rPr>
          <w:rFonts w:ascii="仿宋" w:eastAsia="仿宋" w:hAnsi="仿宋" w:hint="eastAsia"/>
          <w:sz w:val="24"/>
        </w:rPr>
        <w:tab/>
      </w:r>
      <w:r w:rsidRPr="005E29B8">
        <w:rPr>
          <w:rFonts w:ascii="仿宋" w:eastAsia="仿宋" w:hAnsi="仿宋" w:hint="eastAsia"/>
          <w:sz w:val="24"/>
        </w:rPr>
        <w:tab/>
      </w:r>
    </w:p>
    <w:p w:rsidR="00C34385" w:rsidRPr="005E29B8" w:rsidRDefault="00C34385" w:rsidP="00C34385">
      <w:pPr>
        <w:snapToGrid w:val="0"/>
        <w:spacing w:line="360" w:lineRule="auto"/>
        <w:jc w:val="left"/>
        <w:rPr>
          <w:rFonts w:ascii="仿宋" w:eastAsia="仿宋" w:hAnsi="仿宋"/>
          <w:sz w:val="24"/>
        </w:rPr>
      </w:pPr>
      <w:r w:rsidRPr="00A7434F">
        <w:rPr>
          <w:rFonts w:ascii="仿宋" w:eastAsia="仿宋" w:hAnsi="仿宋" w:hint="eastAsia"/>
          <w:sz w:val="24"/>
        </w:rPr>
        <w:t>★</w:t>
      </w:r>
      <w:r w:rsidRPr="005E29B8">
        <w:rPr>
          <w:rFonts w:ascii="仿宋" w:eastAsia="仿宋" w:hAnsi="仿宋" w:hint="eastAsia"/>
          <w:sz w:val="24"/>
        </w:rPr>
        <w:t>16.多功能临床应用软件：至少具备全自动六色淋巴细胞亚群分析软件，</w:t>
      </w:r>
      <w:proofErr w:type="gramStart"/>
      <w:r w:rsidRPr="005E29B8">
        <w:rPr>
          <w:rFonts w:ascii="仿宋" w:eastAsia="仿宋" w:hAnsi="仿宋" w:hint="eastAsia"/>
          <w:sz w:val="24"/>
        </w:rPr>
        <w:t>一管同时</w:t>
      </w:r>
      <w:proofErr w:type="gramEnd"/>
      <w:r w:rsidRPr="005E29B8">
        <w:rPr>
          <w:rFonts w:ascii="仿宋" w:eastAsia="仿宋" w:hAnsi="仿宋" w:hint="eastAsia"/>
          <w:sz w:val="24"/>
        </w:rPr>
        <w:t>进行6色TBNK检测，并具有三类注册证的同品牌配套淋巴细胞亚群试剂盒。</w:t>
      </w:r>
    </w:p>
    <w:p w:rsidR="00C34385" w:rsidRPr="005E29B8" w:rsidRDefault="00C34385" w:rsidP="00C34385">
      <w:pPr>
        <w:snapToGrid w:val="0"/>
        <w:spacing w:line="360" w:lineRule="auto"/>
        <w:jc w:val="left"/>
        <w:rPr>
          <w:rFonts w:ascii="仿宋" w:eastAsia="仿宋" w:hAnsi="仿宋"/>
          <w:sz w:val="24"/>
        </w:rPr>
      </w:pPr>
      <w:r w:rsidRPr="005E29B8">
        <w:rPr>
          <w:rFonts w:ascii="仿宋" w:eastAsia="仿宋" w:hAnsi="仿宋" w:hint="eastAsia"/>
          <w:sz w:val="24"/>
        </w:rPr>
        <w:t>17.国家</w:t>
      </w:r>
      <w:proofErr w:type="gramStart"/>
      <w:r w:rsidRPr="005E29B8">
        <w:rPr>
          <w:rFonts w:ascii="仿宋" w:eastAsia="仿宋" w:hAnsi="仿宋" w:hint="eastAsia"/>
          <w:sz w:val="24"/>
        </w:rPr>
        <w:t>卫健委淋巴细胞</w:t>
      </w:r>
      <w:proofErr w:type="gramEnd"/>
      <w:r w:rsidRPr="005E29B8">
        <w:rPr>
          <w:rFonts w:ascii="仿宋" w:eastAsia="仿宋" w:hAnsi="仿宋" w:hint="eastAsia"/>
          <w:sz w:val="24"/>
        </w:rPr>
        <w:t>亚群室间质</w:t>
      </w:r>
      <w:proofErr w:type="gramStart"/>
      <w:r w:rsidRPr="005E29B8">
        <w:rPr>
          <w:rFonts w:ascii="仿宋" w:eastAsia="仿宋" w:hAnsi="仿宋" w:hint="eastAsia"/>
          <w:sz w:val="24"/>
        </w:rPr>
        <w:t>评具备</w:t>
      </w:r>
      <w:proofErr w:type="gramEnd"/>
      <w:r w:rsidRPr="005E29B8">
        <w:rPr>
          <w:rFonts w:ascii="仿宋" w:eastAsia="仿宋" w:hAnsi="仿宋" w:hint="eastAsia"/>
          <w:sz w:val="24"/>
        </w:rPr>
        <w:t>独立分组。</w:t>
      </w:r>
    </w:p>
    <w:p w:rsidR="00C34385" w:rsidRDefault="00C34385" w:rsidP="00C34385">
      <w:pPr>
        <w:pStyle w:val="a0"/>
        <w:spacing w:line="360" w:lineRule="auto"/>
        <w:ind w:firstLine="0"/>
        <w:rPr>
          <w:rFonts w:ascii="仿宋" w:eastAsia="仿宋" w:hAnsi="仿宋"/>
        </w:rPr>
        <w:sectPr w:rsidR="00C34385">
          <w:pgSz w:w="11906" w:h="16838"/>
          <w:pgMar w:top="1440" w:right="1800" w:bottom="1440" w:left="1800" w:header="851" w:footer="992" w:gutter="0"/>
          <w:cols w:space="425"/>
          <w:docGrid w:type="lines" w:linePitch="312"/>
        </w:sectPr>
      </w:pPr>
    </w:p>
    <w:p w:rsidR="00C34385" w:rsidRPr="009B50AA" w:rsidRDefault="00C34385" w:rsidP="00C34385">
      <w:pPr>
        <w:jc w:val="center"/>
        <w:rPr>
          <w:rFonts w:ascii="仿宋" w:eastAsia="仿宋" w:hAnsi="仿宋"/>
          <w:b/>
          <w:sz w:val="24"/>
        </w:rPr>
      </w:pPr>
      <w:r w:rsidRPr="009B50AA">
        <w:rPr>
          <w:rFonts w:ascii="仿宋" w:eastAsia="仿宋" w:hAnsi="仿宋" w:hint="eastAsia"/>
          <w:b/>
          <w:sz w:val="24"/>
        </w:rPr>
        <w:lastRenderedPageBreak/>
        <w:t>第</w:t>
      </w:r>
      <w:r>
        <w:rPr>
          <w:rFonts w:ascii="仿宋" w:eastAsia="仿宋" w:hAnsi="仿宋" w:hint="eastAsia"/>
          <w:b/>
          <w:sz w:val="24"/>
        </w:rPr>
        <w:t>2</w:t>
      </w:r>
      <w:r w:rsidRPr="009B50AA">
        <w:rPr>
          <w:rFonts w:ascii="仿宋" w:eastAsia="仿宋" w:hAnsi="仿宋" w:hint="eastAsia"/>
          <w:b/>
          <w:sz w:val="24"/>
        </w:rPr>
        <w:t>包  品目</w:t>
      </w:r>
      <w:r>
        <w:rPr>
          <w:rFonts w:ascii="仿宋" w:eastAsia="仿宋" w:hAnsi="仿宋" w:hint="eastAsia"/>
          <w:b/>
          <w:sz w:val="24"/>
        </w:rPr>
        <w:t>2</w:t>
      </w:r>
      <w:r w:rsidRPr="009B50AA">
        <w:rPr>
          <w:rFonts w:ascii="仿宋" w:eastAsia="仿宋" w:hAnsi="仿宋" w:hint="eastAsia"/>
          <w:b/>
          <w:sz w:val="24"/>
        </w:rPr>
        <w:t>-1  光学生物测量仪</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一、设备名称：光学生物测量仪。</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测量眼球生物参数：如眼轴长度、角膜曲率、前房深度、白-白（角膜直径）、晶体厚度、中央角膜厚度、瞳孔直径、视轴偏心率等，并计算人工晶体度数，用于人工晶体植入术，以及儿童屈光档案的建立。</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▲1.光源：扫频激光，中心波长≥1000nm。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w:t>
      </w:r>
      <w:proofErr w:type="gramStart"/>
      <w:r w:rsidRPr="009B50AA">
        <w:rPr>
          <w:rFonts w:ascii="仿宋" w:eastAsia="仿宋" w:hAnsi="仿宋" w:hint="eastAsia"/>
          <w:sz w:val="24"/>
        </w:rPr>
        <w:t>固视灯</w:t>
      </w:r>
      <w:proofErr w:type="gramEnd"/>
      <w:r w:rsidRPr="009B50AA">
        <w:rPr>
          <w:rFonts w:ascii="仿宋" w:eastAsia="仿宋" w:hAnsi="仿宋" w:hint="eastAsia"/>
          <w:sz w:val="24"/>
        </w:rPr>
        <w:t>：LED。</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3.操作方式：非接触式。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▲4.可视化测量：可呈现角膜到视网膜全眼轴OCT图像。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w:t>
      </w:r>
      <w:proofErr w:type="gramStart"/>
      <w:r w:rsidRPr="009B50AA">
        <w:rPr>
          <w:rFonts w:ascii="仿宋" w:eastAsia="仿宋" w:hAnsi="仿宋" w:hint="eastAsia"/>
          <w:sz w:val="24"/>
        </w:rPr>
        <w:t>固视确认</w:t>
      </w:r>
      <w:proofErr w:type="gramEnd"/>
      <w:r w:rsidRPr="009B50AA">
        <w:rPr>
          <w:rFonts w:ascii="仿宋" w:eastAsia="仿宋" w:hAnsi="仿宋" w:hint="eastAsia"/>
          <w:sz w:val="24"/>
        </w:rPr>
        <w:t>：</w:t>
      </w:r>
      <w:proofErr w:type="gramStart"/>
      <w:r w:rsidRPr="009B50AA">
        <w:rPr>
          <w:rFonts w:ascii="仿宋" w:eastAsia="仿宋" w:hAnsi="仿宋" w:hint="eastAsia"/>
          <w:sz w:val="24"/>
        </w:rPr>
        <w:t>固视确认</w:t>
      </w:r>
      <w:proofErr w:type="gramEnd"/>
      <w:r w:rsidRPr="009B50AA">
        <w:rPr>
          <w:rFonts w:ascii="仿宋" w:eastAsia="仿宋" w:hAnsi="仿宋" w:hint="eastAsia"/>
          <w:sz w:val="24"/>
        </w:rPr>
        <w:t>图像，能够客观评估是否测量到黄斑区的真视轴。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6.眼轴长测量范围：14-35mm。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7.前房深度测量范围：1-6mm。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8.晶体厚度测量范围：1-6.5mm。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9.角膜厚测量范围：0.2-1.2mm。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10.角膜曲率测量范围：5-10mm。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11.瞳孔直径测量范围：1.5-9mm。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12.角膜直径测量范围：8-14mm。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13.可测眼睛类型包含正常眼硅油眼无晶体眼和人工晶体眼角膜屈光手术后眼。</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14.具备Hoffer</w:t>
      </w:r>
      <w:r w:rsidRPr="009B50AA">
        <w:rPr>
          <w:rFonts w:ascii="宋体" w:hAnsi="宋体" w:cs="宋体" w:hint="eastAsia"/>
          <w:sz w:val="24"/>
        </w:rPr>
        <w:t>®</w:t>
      </w:r>
      <w:r w:rsidRPr="009B50AA">
        <w:rPr>
          <w:rFonts w:ascii="仿宋" w:eastAsia="仿宋" w:hAnsi="仿宋" w:hint="eastAsia"/>
          <w:sz w:val="24"/>
        </w:rPr>
        <w:t xml:space="preserve"> Q公式。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15.具备Holladay 2公式。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16.具备 SRK</w:t>
      </w:r>
      <w:r w:rsidRPr="009B50AA">
        <w:rPr>
          <w:rFonts w:ascii="宋体" w:hAnsi="宋体" w:cs="宋体" w:hint="eastAsia"/>
          <w:sz w:val="24"/>
        </w:rPr>
        <w:t>®</w:t>
      </w:r>
      <w:r w:rsidRPr="009B50AA">
        <w:rPr>
          <w:rFonts w:ascii="仿宋" w:eastAsia="仿宋" w:hAnsi="仿宋" w:hint="eastAsia"/>
          <w:sz w:val="24"/>
        </w:rPr>
        <w:t>/T公式。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17.角膜屈光术后：专有</w:t>
      </w:r>
      <w:proofErr w:type="spellStart"/>
      <w:r w:rsidRPr="009B50AA">
        <w:rPr>
          <w:rFonts w:ascii="仿宋" w:eastAsia="仿宋" w:hAnsi="仿宋" w:hint="eastAsia"/>
          <w:sz w:val="24"/>
        </w:rPr>
        <w:t>Haigis</w:t>
      </w:r>
      <w:proofErr w:type="spellEnd"/>
      <w:r w:rsidRPr="009B50AA">
        <w:rPr>
          <w:rFonts w:ascii="仿宋" w:eastAsia="仿宋" w:hAnsi="仿宋" w:hint="eastAsia"/>
          <w:sz w:val="24"/>
        </w:rPr>
        <w:t>-L公式法。</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18.散光晶体计算：专有</w:t>
      </w:r>
      <w:proofErr w:type="spellStart"/>
      <w:r w:rsidRPr="009B50AA">
        <w:rPr>
          <w:rFonts w:ascii="仿宋" w:eastAsia="仿宋" w:hAnsi="仿宋" w:hint="eastAsia"/>
          <w:sz w:val="24"/>
        </w:rPr>
        <w:t>Haigis</w:t>
      </w:r>
      <w:proofErr w:type="spellEnd"/>
      <w:r w:rsidRPr="009B50AA">
        <w:rPr>
          <w:rFonts w:ascii="仿宋" w:eastAsia="仿宋" w:hAnsi="仿宋" w:hint="eastAsia"/>
          <w:sz w:val="24"/>
        </w:rPr>
        <w:t>-T公式法，可在测量机器上直接计算散光矫正型人工晶状体的球镜和</w:t>
      </w:r>
      <w:proofErr w:type="gramStart"/>
      <w:r w:rsidRPr="009B50AA">
        <w:rPr>
          <w:rFonts w:ascii="仿宋" w:eastAsia="仿宋" w:hAnsi="仿宋" w:hint="eastAsia"/>
          <w:sz w:val="24"/>
        </w:rPr>
        <w:t>柱镜</w:t>
      </w:r>
      <w:proofErr w:type="gramEnd"/>
      <w:r w:rsidRPr="009B50AA">
        <w:rPr>
          <w:rFonts w:ascii="仿宋" w:eastAsia="仿宋" w:hAnsi="仿宋" w:hint="eastAsia"/>
          <w:sz w:val="24"/>
        </w:rPr>
        <w:t>度数。</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19.具备Barrett Universal Ⅱ公式。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20.具备Barrett </w:t>
      </w:r>
      <w:proofErr w:type="spellStart"/>
      <w:r w:rsidRPr="009B50AA">
        <w:rPr>
          <w:rFonts w:ascii="仿宋" w:eastAsia="仿宋" w:hAnsi="仿宋" w:hint="eastAsia"/>
          <w:sz w:val="24"/>
        </w:rPr>
        <w:t>Toric</w:t>
      </w:r>
      <w:proofErr w:type="spellEnd"/>
      <w:r w:rsidRPr="009B50AA">
        <w:rPr>
          <w:rFonts w:ascii="仿宋" w:eastAsia="仿宋" w:hAnsi="仿宋" w:hint="eastAsia"/>
          <w:sz w:val="24"/>
        </w:rPr>
        <w:t>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21.具备Barrett </w:t>
      </w:r>
      <w:proofErr w:type="spellStart"/>
      <w:r w:rsidRPr="009B50AA">
        <w:rPr>
          <w:rFonts w:ascii="仿宋" w:eastAsia="仿宋" w:hAnsi="仿宋" w:hint="eastAsia"/>
          <w:sz w:val="24"/>
        </w:rPr>
        <w:t>TrueK</w:t>
      </w:r>
      <w:proofErr w:type="spellEnd"/>
      <w:r w:rsidRPr="009B50AA">
        <w:rPr>
          <w:rFonts w:ascii="仿宋" w:eastAsia="仿宋" w:hAnsi="仿宋" w:hint="eastAsia"/>
          <w:sz w:val="24"/>
        </w:rPr>
        <w:t>公式。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22、专用光学人工晶体常数数据库。</w:t>
      </w:r>
    </w:p>
    <w:p w:rsidR="00C34385" w:rsidRPr="009B50AA" w:rsidRDefault="00C34385" w:rsidP="00C34385">
      <w:pPr>
        <w:jc w:val="center"/>
        <w:rPr>
          <w:rFonts w:ascii="仿宋" w:eastAsia="仿宋" w:hAnsi="仿宋"/>
          <w:b/>
          <w:sz w:val="24"/>
        </w:rPr>
      </w:pPr>
    </w:p>
    <w:p w:rsidR="00C34385" w:rsidRPr="009B50AA" w:rsidRDefault="00C34385" w:rsidP="00C34385">
      <w:pPr>
        <w:jc w:val="center"/>
        <w:rPr>
          <w:rFonts w:ascii="仿宋" w:eastAsia="仿宋" w:hAnsi="仿宋"/>
          <w:b/>
          <w:sz w:val="24"/>
        </w:rPr>
      </w:pPr>
      <w:r w:rsidRPr="009B50AA">
        <w:rPr>
          <w:rFonts w:ascii="仿宋" w:eastAsia="仿宋" w:hAnsi="仿宋" w:hint="eastAsia"/>
          <w:b/>
          <w:sz w:val="24"/>
        </w:rPr>
        <w:t>第</w:t>
      </w:r>
      <w:r>
        <w:rPr>
          <w:rFonts w:ascii="仿宋" w:eastAsia="仿宋" w:hAnsi="仿宋" w:hint="eastAsia"/>
          <w:b/>
          <w:sz w:val="24"/>
        </w:rPr>
        <w:t>2</w:t>
      </w:r>
      <w:r w:rsidRPr="009B50AA">
        <w:rPr>
          <w:rFonts w:ascii="仿宋" w:eastAsia="仿宋" w:hAnsi="仿宋" w:hint="eastAsia"/>
          <w:b/>
          <w:sz w:val="24"/>
        </w:rPr>
        <w:t>包  品目</w:t>
      </w:r>
      <w:r>
        <w:rPr>
          <w:rFonts w:ascii="仿宋" w:eastAsia="仿宋" w:hAnsi="仿宋" w:hint="eastAsia"/>
          <w:b/>
          <w:sz w:val="24"/>
        </w:rPr>
        <w:t>2</w:t>
      </w:r>
      <w:r w:rsidRPr="009B50AA">
        <w:rPr>
          <w:rFonts w:ascii="仿宋" w:eastAsia="仿宋" w:hAnsi="仿宋" w:hint="eastAsia"/>
          <w:b/>
          <w:sz w:val="24"/>
        </w:rPr>
        <w:t>-2  眼底照相机</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一、设备名称：眼底照相机。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1.用于对人眼进行观察、拍摄并显示眼底及眼部图像。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2．眼底成像系统的自发荧光功能，能够反映活体视网膜色素上皮（RPE）细胞的功能状态，提供与视功能相关的信息，评估视网膜变性疾病的活动性。</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3．可有效观察视网膜周边部病变，如糖</w:t>
      </w:r>
      <w:proofErr w:type="gramStart"/>
      <w:r w:rsidRPr="009B50AA">
        <w:rPr>
          <w:rFonts w:ascii="仿宋" w:eastAsia="仿宋" w:hAnsi="仿宋" w:hint="eastAsia"/>
          <w:sz w:val="24"/>
        </w:rPr>
        <w:t>网患者</w:t>
      </w:r>
      <w:proofErr w:type="gramEnd"/>
      <w:r w:rsidRPr="009B50AA">
        <w:rPr>
          <w:rFonts w:ascii="仿宋" w:eastAsia="仿宋" w:hAnsi="仿宋" w:hint="eastAsia"/>
          <w:sz w:val="24"/>
        </w:rPr>
        <w:t>眼底出血点范围和位置的确定等。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1.成像光源：激光成像。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2.激光波长范围：绿激光波长525-535nm、红激光波长630-640nm。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3.成像原理：采用激光成像技术，激光头围绕共轭焦点旋转，视网膜置于眼内的激光头扫描，保证在小</w:t>
      </w:r>
      <w:proofErr w:type="gramStart"/>
      <w:r w:rsidRPr="009B50AA">
        <w:rPr>
          <w:rFonts w:ascii="仿宋" w:eastAsia="仿宋" w:hAnsi="仿宋" w:hint="eastAsia"/>
          <w:sz w:val="24"/>
        </w:rPr>
        <w:t>瞳</w:t>
      </w:r>
      <w:proofErr w:type="gramEnd"/>
      <w:r w:rsidRPr="009B50AA">
        <w:rPr>
          <w:rFonts w:ascii="仿宋" w:eastAsia="仿宋" w:hAnsi="仿宋" w:hint="eastAsia"/>
          <w:sz w:val="24"/>
        </w:rPr>
        <w:t>下一次性扫描到80%视网膜面积，超过涡静脉。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▲4.成像范围：单次、正位扫描范围≥190度。</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5.成像要求：免散</w:t>
      </w:r>
      <w:proofErr w:type="gramStart"/>
      <w:r w:rsidRPr="009B50AA">
        <w:rPr>
          <w:rFonts w:ascii="仿宋" w:eastAsia="仿宋" w:hAnsi="仿宋" w:hint="eastAsia"/>
          <w:sz w:val="24"/>
        </w:rPr>
        <w:t>瞳</w:t>
      </w:r>
      <w:proofErr w:type="gramEnd"/>
      <w:r w:rsidRPr="009B50AA">
        <w:rPr>
          <w:rFonts w:ascii="仿宋" w:eastAsia="仿宋" w:hAnsi="仿宋" w:hint="eastAsia"/>
          <w:sz w:val="24"/>
        </w:rPr>
        <w:t>，瞳孔最小直径≤2.5mm。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6.成像时间：图像获取时间≤0.5秒。</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7.成像模式：超广角视网膜成像单次扫描≥190°。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8.成像模式：超广角</w:t>
      </w:r>
      <w:proofErr w:type="gramStart"/>
      <w:r w:rsidRPr="009B50AA">
        <w:rPr>
          <w:rFonts w:ascii="仿宋" w:eastAsia="仿宋" w:hAnsi="仿宋" w:hint="eastAsia"/>
          <w:sz w:val="24"/>
        </w:rPr>
        <w:t>脉络膜像单次</w:t>
      </w:r>
      <w:proofErr w:type="gramEnd"/>
      <w:r w:rsidRPr="009B50AA">
        <w:rPr>
          <w:rFonts w:ascii="仿宋" w:eastAsia="仿宋" w:hAnsi="仿宋" w:hint="eastAsia"/>
          <w:sz w:val="24"/>
        </w:rPr>
        <w:t>扫描≥190°。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9.成像模式：超广角彩照单次扫描≥190°。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10.成像模式：超广角自发荧光单次扫描≥190°。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11.视盘立体图：具有立体成像拍摄模式，可用于观察视盘情况。</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12.图像分辨率：分辨率≤15μm。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13.操作模式：触摸屏操作。</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14.拍摄模式：自动拍摄、手动拍摄两种拍摄模式。</w:t>
      </w:r>
      <w:r w:rsidRPr="009B50AA">
        <w:rPr>
          <w:rFonts w:ascii="仿宋" w:eastAsia="仿宋" w:hAnsi="仿宋" w:hint="eastAsia"/>
          <w:sz w:val="24"/>
        </w:rPr>
        <w:tab/>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15.基础阅片功能：调节图片亮度、对比度、灰度、图像增益等参数、可图像放大、自由排列等。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16.周边变形纠正技术：纠正超广角图像天然的周边变形问题，还原真实的3D眼底。</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17.联动分析：可进行双眼对称区域的联动分析和比较。</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18.随访分析：可满足同一部位、不同时期≥5次的影像对比。</w:t>
      </w:r>
    </w:p>
    <w:p w:rsidR="00C34385" w:rsidRPr="009B50AA" w:rsidRDefault="00C34385" w:rsidP="00C34385">
      <w:pPr>
        <w:snapToGrid w:val="0"/>
        <w:spacing w:line="360" w:lineRule="auto"/>
        <w:jc w:val="left"/>
        <w:rPr>
          <w:rFonts w:ascii="仿宋" w:eastAsia="仿宋" w:hAnsi="仿宋"/>
          <w:sz w:val="24"/>
        </w:rPr>
      </w:pPr>
      <w:r>
        <w:rPr>
          <w:rFonts w:ascii="仿宋" w:eastAsia="仿宋" w:hAnsi="仿宋" w:hint="eastAsia"/>
          <w:sz w:val="24"/>
        </w:rPr>
        <w:t>19.</w:t>
      </w:r>
      <w:r w:rsidRPr="009B50AA">
        <w:rPr>
          <w:rFonts w:ascii="仿宋" w:eastAsia="仿宋" w:hAnsi="仿宋" w:hint="eastAsia"/>
          <w:sz w:val="24"/>
        </w:rPr>
        <w:t xml:space="preserve">视野模拟功能：支持ETDRS 7视野图像模拟功能。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20.3D演示：自动模拟医生检查眼底影像的全过程，可模拟屈光不正、白内障等状态进行演示。</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21.测量和注释功能：支持长度、面积、杯盘比的精确测量以及标记功能。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22.智能缩放功能：多图像叠加，自发荧光、荧光造影和彩照的叠加查看，支持不同影像之间随病程进行对比查看。</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23.比较叠加功能：图像自动配准,支持不同模式的影像比较叠加。</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24.浏览端：</w:t>
      </w:r>
      <w:proofErr w:type="gramStart"/>
      <w:r w:rsidRPr="009B50AA">
        <w:rPr>
          <w:rFonts w:ascii="仿宋" w:eastAsia="仿宋" w:hAnsi="仿宋" w:hint="eastAsia"/>
          <w:sz w:val="24"/>
        </w:rPr>
        <w:t>浏览端阅片</w:t>
      </w:r>
      <w:proofErr w:type="gramEnd"/>
      <w:r w:rsidRPr="009B50AA">
        <w:rPr>
          <w:rFonts w:ascii="仿宋" w:eastAsia="仿宋" w:hAnsi="仿宋" w:hint="eastAsia"/>
          <w:sz w:val="24"/>
        </w:rPr>
        <w:t>，可支持多终端（手机、平板、电脑）。</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25.全景功能:拍摄≥2张图片，可以自动拼合，可实现≥90%视网膜范围。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26.数据打印、保存和导出：支持单张多模式图像导出或直接从储存位置拷贝原始图像，图像可立即传输和存储，可用于远程医疗合作。</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27.DICOM兼容性</w:t>
      </w:r>
      <w:r w:rsidRPr="009B50AA">
        <w:rPr>
          <w:rFonts w:ascii="仿宋" w:eastAsia="仿宋" w:hAnsi="仿宋" w:hint="eastAsia"/>
          <w:sz w:val="24"/>
        </w:rPr>
        <w:tab/>
        <w:t>DICOM端口可开放，可连接医院信息系统。</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28.升降台：电动升降台。</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29.激光安全等级：1。</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30.设备使用年限：≥9年。</w:t>
      </w:r>
    </w:p>
    <w:p w:rsidR="00C34385"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四、配置：主机1台</w:t>
      </w:r>
      <w:r>
        <w:rPr>
          <w:rFonts w:ascii="仿宋" w:eastAsia="仿宋" w:hAnsi="仿宋" w:hint="eastAsia"/>
          <w:sz w:val="24"/>
        </w:rPr>
        <w:t>；</w:t>
      </w:r>
      <w:r w:rsidRPr="009B50AA">
        <w:rPr>
          <w:rFonts w:ascii="仿宋" w:eastAsia="仿宋" w:hAnsi="仿宋" w:hint="eastAsia"/>
          <w:sz w:val="24"/>
        </w:rPr>
        <w:t>电源线1根</w:t>
      </w:r>
      <w:r>
        <w:rPr>
          <w:rFonts w:ascii="仿宋" w:eastAsia="仿宋" w:hAnsi="仿宋" w:hint="eastAsia"/>
          <w:sz w:val="24"/>
        </w:rPr>
        <w:t>；</w:t>
      </w:r>
      <w:r w:rsidRPr="009B50AA">
        <w:rPr>
          <w:rFonts w:ascii="仿宋" w:eastAsia="仿宋" w:hAnsi="仿宋" w:hint="eastAsia"/>
          <w:sz w:val="24"/>
        </w:rPr>
        <w:t>工作站1套</w:t>
      </w:r>
      <w:r>
        <w:rPr>
          <w:rFonts w:ascii="仿宋" w:eastAsia="仿宋" w:hAnsi="仿宋" w:hint="eastAsia"/>
          <w:sz w:val="24"/>
        </w:rPr>
        <w:t>；</w:t>
      </w:r>
      <w:r w:rsidRPr="009B50AA">
        <w:rPr>
          <w:rFonts w:ascii="仿宋" w:eastAsia="仿宋" w:hAnsi="仿宋" w:hint="eastAsia"/>
          <w:sz w:val="24"/>
        </w:rPr>
        <w:t>报告生成装置1套</w:t>
      </w:r>
      <w:r>
        <w:rPr>
          <w:rFonts w:ascii="仿宋" w:eastAsia="仿宋" w:hAnsi="仿宋" w:hint="eastAsia"/>
          <w:sz w:val="24"/>
        </w:rPr>
        <w:t>；</w:t>
      </w:r>
      <w:r w:rsidRPr="009B50AA">
        <w:rPr>
          <w:rFonts w:ascii="仿宋" w:eastAsia="仿宋" w:hAnsi="仿宋" w:hint="eastAsia"/>
          <w:sz w:val="24"/>
        </w:rPr>
        <w:t>图像服务软件1套</w:t>
      </w:r>
      <w:r>
        <w:rPr>
          <w:rFonts w:ascii="仿宋" w:eastAsia="仿宋" w:hAnsi="仿宋" w:hint="eastAsia"/>
          <w:sz w:val="24"/>
        </w:rPr>
        <w:t>；</w:t>
      </w:r>
      <w:r w:rsidRPr="009B50AA">
        <w:rPr>
          <w:rFonts w:ascii="仿宋" w:eastAsia="仿宋" w:hAnsi="仿宋" w:hint="eastAsia"/>
          <w:sz w:val="24"/>
        </w:rPr>
        <w:t>电动升降台1台</w:t>
      </w:r>
      <w:r>
        <w:rPr>
          <w:rFonts w:ascii="仿宋" w:eastAsia="仿宋" w:hAnsi="仿宋" w:hint="eastAsia"/>
          <w:sz w:val="24"/>
        </w:rPr>
        <w:t>；</w:t>
      </w:r>
      <w:r w:rsidRPr="009B50AA">
        <w:rPr>
          <w:rFonts w:ascii="仿宋" w:eastAsia="仿宋" w:hAnsi="仿宋" w:hint="eastAsia"/>
          <w:sz w:val="24"/>
        </w:rPr>
        <w:t>插座1个。</w:t>
      </w:r>
    </w:p>
    <w:p w:rsidR="00C34385" w:rsidRPr="004F0AE0" w:rsidRDefault="00C34385" w:rsidP="00C34385">
      <w:pPr>
        <w:pStyle w:val="a0"/>
      </w:pPr>
    </w:p>
    <w:p w:rsidR="00C34385" w:rsidRPr="009B50AA" w:rsidRDefault="00C34385" w:rsidP="00C34385">
      <w:pPr>
        <w:jc w:val="center"/>
        <w:rPr>
          <w:rFonts w:ascii="仿宋" w:eastAsia="仿宋" w:hAnsi="仿宋"/>
          <w:sz w:val="24"/>
        </w:rPr>
      </w:pPr>
    </w:p>
    <w:p w:rsidR="00C34385" w:rsidRPr="009B50AA" w:rsidRDefault="00C34385" w:rsidP="00C34385">
      <w:pPr>
        <w:jc w:val="center"/>
        <w:rPr>
          <w:rFonts w:ascii="仿宋" w:eastAsia="仿宋" w:hAnsi="仿宋"/>
          <w:b/>
          <w:sz w:val="24"/>
        </w:rPr>
      </w:pPr>
      <w:r w:rsidRPr="009B50AA">
        <w:rPr>
          <w:rFonts w:ascii="仿宋" w:eastAsia="仿宋" w:hAnsi="仿宋" w:hint="eastAsia"/>
          <w:b/>
          <w:sz w:val="24"/>
        </w:rPr>
        <w:t>第</w:t>
      </w:r>
      <w:r>
        <w:rPr>
          <w:rFonts w:ascii="仿宋" w:eastAsia="仿宋" w:hAnsi="仿宋" w:hint="eastAsia"/>
          <w:b/>
          <w:sz w:val="24"/>
        </w:rPr>
        <w:t>2</w:t>
      </w:r>
      <w:r w:rsidRPr="009B50AA">
        <w:rPr>
          <w:rFonts w:ascii="仿宋" w:eastAsia="仿宋" w:hAnsi="仿宋" w:hint="eastAsia"/>
          <w:b/>
          <w:sz w:val="24"/>
        </w:rPr>
        <w:t>包  品目</w:t>
      </w:r>
      <w:r>
        <w:rPr>
          <w:rFonts w:ascii="仿宋" w:eastAsia="仿宋" w:hAnsi="仿宋" w:hint="eastAsia"/>
          <w:b/>
          <w:sz w:val="24"/>
        </w:rPr>
        <w:t>2</w:t>
      </w:r>
      <w:r w:rsidRPr="009B50AA">
        <w:rPr>
          <w:rFonts w:ascii="仿宋" w:eastAsia="仿宋" w:hAnsi="仿宋" w:hint="eastAsia"/>
          <w:b/>
          <w:sz w:val="24"/>
        </w:rPr>
        <w:t>-3  内镜电外科工作站</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一、设备名称：内镜电外科工作站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二、设备用途：用于ESD（内镜下粘膜下层剥离术）、EMR（内镜下粘膜切除术）、POEM（内镜下食管贲门括约肌切开术）、STER（内镜粘膜下肌瘤挖除术）及息肉切除术、内镜下</w:t>
      </w:r>
      <w:proofErr w:type="gramStart"/>
      <w:r w:rsidRPr="009B50AA">
        <w:rPr>
          <w:rFonts w:ascii="仿宋" w:eastAsia="仿宋" w:hAnsi="仿宋" w:hint="eastAsia"/>
          <w:sz w:val="24"/>
        </w:rPr>
        <w:t>氩气电</w:t>
      </w:r>
      <w:proofErr w:type="gramEnd"/>
      <w:r w:rsidRPr="009B50AA">
        <w:rPr>
          <w:rFonts w:ascii="仿宋" w:eastAsia="仿宋" w:hAnsi="仿宋" w:hint="eastAsia"/>
          <w:sz w:val="24"/>
        </w:rPr>
        <w:t>凝止血等。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三、技术参数：</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1、高频电、氩气一体化或分体化设计。</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2、工作频率≥400KHz，最大输出功率≥300W。</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3、强力凝峰值电压≥2500V。</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4、</w:t>
      </w:r>
      <w:proofErr w:type="gramStart"/>
      <w:r w:rsidRPr="009B50AA">
        <w:rPr>
          <w:rFonts w:ascii="仿宋" w:eastAsia="仿宋" w:hAnsi="仿宋" w:hint="eastAsia"/>
          <w:sz w:val="24"/>
        </w:rPr>
        <w:t>氩束凝</w:t>
      </w:r>
      <w:proofErr w:type="gramEnd"/>
      <w:r w:rsidRPr="009B50AA">
        <w:rPr>
          <w:rFonts w:ascii="仿宋" w:eastAsia="仿宋" w:hAnsi="仿宋" w:hint="eastAsia"/>
          <w:sz w:val="24"/>
        </w:rPr>
        <w:t>峰值电压≥3200V，深度控制在2mm以内。</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5、内镜治疗模式：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5.1、内镜治疗模式可一键选择。</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▲5.2、内镜切</w:t>
      </w:r>
      <w:proofErr w:type="gramStart"/>
      <w:r w:rsidRPr="009B50AA">
        <w:rPr>
          <w:rFonts w:ascii="仿宋" w:eastAsia="仿宋" w:hAnsi="仿宋" w:hint="eastAsia"/>
          <w:sz w:val="24"/>
        </w:rPr>
        <w:t>一</w:t>
      </w:r>
      <w:proofErr w:type="gramEnd"/>
      <w:r w:rsidRPr="009B50AA">
        <w:rPr>
          <w:rFonts w:ascii="仿宋" w:eastAsia="仿宋" w:hAnsi="仿宋" w:hint="eastAsia"/>
          <w:sz w:val="24"/>
        </w:rPr>
        <w:t>：最大输出功率，175W±5%@负载500Ω，用于息肉圈套、EMR等治疗。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▲5.3、内镜切二：最大输出功率，125W±5%@负载500Ω，用于ESD、POEM、ERCP等治疗。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5.4、低压内镜模式：峰值电压≤1400V。</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6、纯切：最大输出功率≥300W@负载500Ω。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w:t>
      </w:r>
      <w:proofErr w:type="gramStart"/>
      <w:r w:rsidRPr="009B50AA">
        <w:rPr>
          <w:rFonts w:ascii="仿宋" w:eastAsia="仿宋" w:hAnsi="仿宋" w:hint="eastAsia"/>
          <w:sz w:val="24"/>
        </w:rPr>
        <w:t>混切模式</w:t>
      </w:r>
      <w:proofErr w:type="gramEnd"/>
      <w:r w:rsidRPr="009B50AA">
        <w:rPr>
          <w:rFonts w:ascii="仿宋" w:eastAsia="仿宋" w:hAnsi="仿宋" w:hint="eastAsia"/>
          <w:sz w:val="24"/>
        </w:rPr>
        <w:t>：</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7.1、模式≥2种可选。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7.2、最大输出功率：≥200W@负载50</w:t>
      </w:r>
      <w:r w:rsidRPr="009B50AA">
        <w:rPr>
          <w:rFonts w:ascii="仿宋" w:eastAsia="仿宋" w:hAnsi="仿宋"/>
          <w:sz w:val="24"/>
        </w:rPr>
        <w:t>Ω</w:t>
      </w:r>
      <w:r w:rsidRPr="009B50AA">
        <w:rPr>
          <w:rFonts w:ascii="仿宋" w:eastAsia="仿宋" w:hAnsi="仿宋" w:hint="eastAsia"/>
          <w:sz w:val="24"/>
        </w:rPr>
        <w:t>。</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8、单极电凝模式：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8.1、可选模式：柔和凝(负载≥100Ω)、强力凝(负载500Ω)、喷射凝(负载500Ω)、</w:t>
      </w:r>
      <w:proofErr w:type="gramStart"/>
      <w:r w:rsidRPr="009B50AA">
        <w:rPr>
          <w:rFonts w:ascii="仿宋" w:eastAsia="仿宋" w:hAnsi="仿宋" w:hint="eastAsia"/>
          <w:sz w:val="24"/>
        </w:rPr>
        <w:t>氩束凝</w:t>
      </w:r>
      <w:proofErr w:type="gramEnd"/>
      <w:r w:rsidRPr="009B50AA">
        <w:rPr>
          <w:rFonts w:ascii="仿宋" w:eastAsia="仿宋" w:hAnsi="仿宋" w:hint="eastAsia"/>
          <w:sz w:val="24"/>
        </w:rPr>
        <w:t>(负载500Ω)；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8.2、最大输出功率：≥120W。</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9、具有双极电凝模式，最大输出功率≥100W@负载100Ω。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10、氩气治疗模块：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10.1、</w:t>
      </w:r>
      <w:proofErr w:type="gramStart"/>
      <w:r w:rsidRPr="009B50AA">
        <w:rPr>
          <w:rFonts w:ascii="仿宋" w:eastAsia="仿宋" w:hAnsi="仿宋" w:hint="eastAsia"/>
          <w:sz w:val="24"/>
        </w:rPr>
        <w:t>氩束凝</w:t>
      </w:r>
      <w:proofErr w:type="gramEnd"/>
      <w:r w:rsidRPr="009B50AA">
        <w:rPr>
          <w:rFonts w:ascii="仿宋" w:eastAsia="仿宋" w:hAnsi="仿宋" w:hint="eastAsia"/>
          <w:sz w:val="24"/>
        </w:rPr>
        <w:t>最大输出功率≥120W@负载500Ω。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10.2、氩气流量调节范围：0.1-12L/min。</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10.3、</w:t>
      </w:r>
      <w:proofErr w:type="gramStart"/>
      <w:r w:rsidRPr="009B50AA">
        <w:rPr>
          <w:rFonts w:ascii="仿宋" w:eastAsia="仿宋" w:hAnsi="仿宋" w:hint="eastAsia"/>
          <w:sz w:val="24"/>
        </w:rPr>
        <w:t>氩束激发</w:t>
      </w:r>
      <w:proofErr w:type="gramEnd"/>
      <w:r w:rsidRPr="009B50AA">
        <w:rPr>
          <w:rFonts w:ascii="仿宋" w:eastAsia="仿宋" w:hAnsi="仿宋" w:hint="eastAsia"/>
          <w:sz w:val="24"/>
        </w:rPr>
        <w:t xml:space="preserve">距离：≥7mm。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10.4、具有氩气冲洗功能。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11、控制系统：</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11.1、液晶触摸显示屏≥7英寸。</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11.2、控制方式：手控、脚控。</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11.3、可同时接入≥2个脚踏，三联脚踏、双联脚踏、单联脚踏可任选。</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11.4、具有报警和语音提示功能。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11.5、具有双反馈回路功率控制功能。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11.6、具备功率自动补偿系统，手术过程中实时检测人体组织阻抗，根据阻抗变化维持恒定功率输出。</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11.7、自定义手术模式≥9种；断电参数自动保存。</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12、可提供配套一次性和可重复性氩气软电极。</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13、</w:t>
      </w:r>
      <w:proofErr w:type="gramStart"/>
      <w:r w:rsidRPr="009B50AA">
        <w:rPr>
          <w:rFonts w:ascii="仿宋" w:eastAsia="仿宋" w:hAnsi="仿宋" w:hint="eastAsia"/>
          <w:sz w:val="24"/>
        </w:rPr>
        <w:t>全浮地形式</w:t>
      </w:r>
      <w:proofErr w:type="gramEnd"/>
      <w:r w:rsidRPr="009B50AA">
        <w:rPr>
          <w:rFonts w:ascii="仿宋" w:eastAsia="仿宋" w:hAnsi="仿宋" w:hint="eastAsia"/>
          <w:sz w:val="24"/>
        </w:rPr>
        <w:t>输出，抗除颤类别：I类CF型。</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四、配置：主机1台</w:t>
      </w:r>
      <w:r>
        <w:rPr>
          <w:rFonts w:ascii="仿宋" w:eastAsia="仿宋" w:hAnsi="仿宋" w:hint="eastAsia"/>
          <w:sz w:val="24"/>
        </w:rPr>
        <w:t>；</w:t>
      </w:r>
      <w:r w:rsidRPr="009B50AA">
        <w:rPr>
          <w:rFonts w:ascii="仿宋" w:eastAsia="仿宋" w:hAnsi="仿宋" w:hint="eastAsia"/>
          <w:sz w:val="24"/>
        </w:rPr>
        <w:t>脚踏1个</w:t>
      </w:r>
      <w:r>
        <w:rPr>
          <w:rFonts w:ascii="仿宋" w:eastAsia="仿宋" w:hAnsi="仿宋" w:hint="eastAsia"/>
          <w:sz w:val="24"/>
        </w:rPr>
        <w:t>；</w:t>
      </w:r>
      <w:r w:rsidRPr="009B50AA">
        <w:rPr>
          <w:rFonts w:ascii="仿宋" w:eastAsia="仿宋" w:hAnsi="仿宋" w:hint="eastAsia"/>
          <w:sz w:val="24"/>
        </w:rPr>
        <w:t>电源电缆1根</w:t>
      </w:r>
      <w:r>
        <w:rPr>
          <w:rFonts w:ascii="仿宋" w:eastAsia="仿宋" w:hAnsi="仿宋" w:hint="eastAsia"/>
          <w:sz w:val="24"/>
        </w:rPr>
        <w:t>；</w:t>
      </w:r>
      <w:r w:rsidRPr="009B50AA">
        <w:rPr>
          <w:rFonts w:ascii="仿宋" w:eastAsia="仿宋" w:hAnsi="仿宋" w:hint="eastAsia"/>
          <w:sz w:val="24"/>
        </w:rPr>
        <w:t>氩气软电极（胃镜）1条</w:t>
      </w:r>
      <w:r>
        <w:rPr>
          <w:rFonts w:ascii="仿宋" w:eastAsia="仿宋" w:hAnsi="仿宋" w:hint="eastAsia"/>
          <w:sz w:val="24"/>
        </w:rPr>
        <w:t>；</w:t>
      </w:r>
      <w:r w:rsidRPr="009B50AA">
        <w:rPr>
          <w:rFonts w:ascii="仿宋" w:eastAsia="仿宋" w:hAnsi="仿宋" w:hint="eastAsia"/>
          <w:sz w:val="24"/>
        </w:rPr>
        <w:t>氩气软电极（肠镜）1条</w:t>
      </w:r>
      <w:r>
        <w:rPr>
          <w:rFonts w:ascii="仿宋" w:eastAsia="仿宋" w:hAnsi="仿宋" w:hint="eastAsia"/>
          <w:sz w:val="24"/>
        </w:rPr>
        <w:t>；</w:t>
      </w:r>
      <w:r w:rsidRPr="009B50AA">
        <w:rPr>
          <w:rFonts w:ascii="仿宋" w:eastAsia="仿宋" w:hAnsi="仿宋" w:hint="eastAsia"/>
          <w:sz w:val="24"/>
        </w:rPr>
        <w:t>氩气软电极延长线1条</w:t>
      </w:r>
      <w:r>
        <w:rPr>
          <w:rFonts w:ascii="仿宋" w:eastAsia="仿宋" w:hAnsi="仿宋" w:hint="eastAsia"/>
          <w:sz w:val="24"/>
        </w:rPr>
        <w:t>；</w:t>
      </w:r>
      <w:r w:rsidRPr="009B50AA">
        <w:rPr>
          <w:rFonts w:ascii="仿宋" w:eastAsia="仿宋" w:hAnsi="仿宋" w:hint="eastAsia"/>
          <w:sz w:val="24"/>
        </w:rPr>
        <w:t>高频连接电缆2根</w:t>
      </w:r>
      <w:r>
        <w:rPr>
          <w:rFonts w:ascii="仿宋" w:eastAsia="仿宋" w:hAnsi="仿宋" w:hint="eastAsia"/>
          <w:sz w:val="24"/>
        </w:rPr>
        <w:t>；</w:t>
      </w:r>
      <w:r w:rsidRPr="009B50AA">
        <w:rPr>
          <w:rFonts w:ascii="仿宋" w:eastAsia="仿宋" w:hAnsi="仿宋" w:hint="eastAsia"/>
          <w:sz w:val="24"/>
        </w:rPr>
        <w:t>一次性使用可监测中性电极10片</w:t>
      </w:r>
      <w:r>
        <w:rPr>
          <w:rFonts w:ascii="仿宋" w:eastAsia="仿宋" w:hAnsi="仿宋" w:hint="eastAsia"/>
          <w:sz w:val="24"/>
        </w:rPr>
        <w:t>；</w:t>
      </w:r>
      <w:r w:rsidRPr="009B50AA">
        <w:rPr>
          <w:rFonts w:ascii="仿宋" w:eastAsia="仿宋" w:hAnsi="仿宋" w:hint="eastAsia"/>
          <w:sz w:val="24"/>
        </w:rPr>
        <w:t>中性电极连接电缆2根</w:t>
      </w:r>
      <w:r>
        <w:rPr>
          <w:rFonts w:ascii="仿宋" w:eastAsia="仿宋" w:hAnsi="仿宋" w:hint="eastAsia"/>
          <w:sz w:val="24"/>
        </w:rPr>
        <w:t>；</w:t>
      </w:r>
      <w:r w:rsidRPr="009B50AA">
        <w:rPr>
          <w:rFonts w:ascii="仿宋" w:eastAsia="仿宋" w:hAnsi="仿宋" w:hint="eastAsia"/>
          <w:sz w:val="24"/>
        </w:rPr>
        <w:t>氩气专用钢瓶1个</w:t>
      </w:r>
      <w:r>
        <w:rPr>
          <w:rFonts w:ascii="仿宋" w:eastAsia="仿宋" w:hAnsi="仿宋" w:hint="eastAsia"/>
          <w:sz w:val="24"/>
        </w:rPr>
        <w:t>；</w:t>
      </w:r>
      <w:r w:rsidRPr="009B50AA">
        <w:rPr>
          <w:rFonts w:ascii="仿宋" w:eastAsia="仿宋" w:hAnsi="仿宋" w:hint="eastAsia"/>
          <w:sz w:val="24"/>
        </w:rPr>
        <w:t>专用推车1辆</w:t>
      </w:r>
      <w:r>
        <w:rPr>
          <w:rFonts w:ascii="仿宋" w:eastAsia="仿宋" w:hAnsi="仿宋" w:hint="eastAsia"/>
          <w:sz w:val="24"/>
        </w:rPr>
        <w:t>；</w:t>
      </w:r>
      <w:r w:rsidRPr="009B50AA">
        <w:rPr>
          <w:rFonts w:ascii="仿宋" w:eastAsia="仿宋" w:hAnsi="仿宋" w:hint="eastAsia"/>
          <w:sz w:val="24"/>
        </w:rPr>
        <w:t>氩气减压阀1个</w:t>
      </w:r>
      <w:r>
        <w:rPr>
          <w:rFonts w:ascii="仿宋" w:eastAsia="仿宋" w:hAnsi="仿宋" w:hint="eastAsia"/>
          <w:sz w:val="24"/>
        </w:rPr>
        <w:t>；</w:t>
      </w:r>
      <w:r w:rsidRPr="009B50AA">
        <w:rPr>
          <w:rFonts w:ascii="仿宋" w:eastAsia="仿宋" w:hAnsi="仿宋" w:hint="eastAsia"/>
          <w:sz w:val="24"/>
        </w:rPr>
        <w:t>气管1根。</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jc w:val="center"/>
        <w:rPr>
          <w:rFonts w:ascii="仿宋" w:eastAsia="仿宋" w:hAnsi="仿宋"/>
          <w:b/>
          <w:sz w:val="24"/>
        </w:rPr>
      </w:pPr>
      <w:r w:rsidRPr="009B50AA">
        <w:rPr>
          <w:rFonts w:ascii="仿宋" w:eastAsia="仿宋" w:hAnsi="仿宋" w:hint="eastAsia"/>
          <w:b/>
          <w:sz w:val="24"/>
        </w:rPr>
        <w:t>第</w:t>
      </w:r>
      <w:r>
        <w:rPr>
          <w:rFonts w:ascii="仿宋" w:eastAsia="仿宋" w:hAnsi="仿宋" w:hint="eastAsia"/>
          <w:b/>
          <w:sz w:val="24"/>
        </w:rPr>
        <w:t>2</w:t>
      </w:r>
      <w:r w:rsidRPr="009B50AA">
        <w:rPr>
          <w:rFonts w:ascii="仿宋" w:eastAsia="仿宋" w:hAnsi="仿宋" w:hint="eastAsia"/>
          <w:b/>
          <w:sz w:val="24"/>
        </w:rPr>
        <w:t>包  品目</w:t>
      </w:r>
      <w:r>
        <w:rPr>
          <w:rFonts w:ascii="仿宋" w:eastAsia="仿宋" w:hAnsi="仿宋" w:hint="eastAsia"/>
          <w:b/>
          <w:sz w:val="24"/>
        </w:rPr>
        <w:t>2</w:t>
      </w:r>
      <w:r w:rsidRPr="009B50AA">
        <w:rPr>
          <w:rFonts w:ascii="仿宋" w:eastAsia="仿宋" w:hAnsi="仿宋" w:hint="eastAsia"/>
          <w:b/>
          <w:sz w:val="24"/>
        </w:rPr>
        <w:t>-4  手术动力系统</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一、设备名称：手术动力系统。</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二、设备用途：用于神经外科颅骨的打开、打磨、钻孔，根据不同手术部位，需要配备不同型号的钻头、接头来暴露视野，为进一步的显微手术提供充分空间。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1、主机部分：</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▲1.1电动主机控制台，可兼容微钻、铣刀、微锯、刨削器等动力手柄。</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1.2彩色触摸式液晶显示屏≥12英寸。</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1.3具有≥3个手柄插孔、两个脚踏插孔。</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1.4可同时自动识别3把手柄，可在手术中即时显示每把手柄的工作状态，如转速和力量百分比，并实时切换。</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▲1.5可同时驱动两把动力手柄，如</w:t>
      </w:r>
      <w:proofErr w:type="gramStart"/>
      <w:r w:rsidRPr="009B50AA">
        <w:rPr>
          <w:rFonts w:ascii="仿宋" w:eastAsia="仿宋" w:hAnsi="仿宋" w:hint="eastAsia"/>
          <w:sz w:val="24"/>
        </w:rPr>
        <w:t>通用微钻手柄</w:t>
      </w:r>
      <w:proofErr w:type="gramEnd"/>
      <w:r w:rsidRPr="009B50AA">
        <w:rPr>
          <w:rFonts w:ascii="仿宋" w:eastAsia="仿宋" w:hAnsi="仿宋" w:hint="eastAsia"/>
          <w:sz w:val="24"/>
        </w:rPr>
        <w:t>和铣刀手柄。</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1.6可设定手柄马达的转速上限和力量百分比，正反转习惯等参数。</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1.7具有电子扭力反馈功能；可调节扭矩比例以及加速度、刹车速度。</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1.8具有无级变速功能和急停功能。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1.9手柄、脚踏具有工作状态提示灯环。</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2、配件部分：</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w:t>
      </w:r>
      <w:proofErr w:type="gramStart"/>
      <w:r w:rsidRPr="009B50AA">
        <w:rPr>
          <w:rFonts w:ascii="仿宋" w:eastAsia="仿宋" w:hAnsi="仿宋" w:hint="eastAsia"/>
          <w:sz w:val="24"/>
        </w:rPr>
        <w:t>微钻手柄</w:t>
      </w:r>
      <w:proofErr w:type="gramEnd"/>
      <w:r w:rsidRPr="009B50AA">
        <w:rPr>
          <w:rFonts w:ascii="仿宋" w:eastAsia="仿宋" w:hAnsi="仿宋" w:hint="eastAsia"/>
          <w:sz w:val="24"/>
        </w:rPr>
        <w:t>：</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2.1.1转速：≥75000转/分钟。</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2.1.2手柄自带连线。</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2.1.3铝合金外壳。</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2.1.4组合式设计，上接头、钻头无需工具。</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2.1.5无需润滑保养。</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2.2接头：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2.2.1工作长度≥7CM角度接头1个。</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2.2.2工作长度≥12CM角度接头1个。</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2.2.3导向式铣刀接头1个，切割深度≥16mm。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2.3钻头、铣刀刀头：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2.3.1钻头通用于不同型号接头。</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2.3.2钻头暴露长度分级可调。</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2.4脚踏开关：</w:t>
      </w:r>
      <w:r w:rsidRPr="009B50AA">
        <w:rPr>
          <w:rFonts w:ascii="仿宋" w:eastAsia="仿宋" w:hAnsi="仿宋" w:hint="eastAsia"/>
          <w:sz w:val="24"/>
        </w:rPr>
        <w:tab/>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2.4.1左右踏板可分别控制正转和反转。</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2.4.2具有独立的踏板，可用来调节马达转速，切换手柄。</w:t>
      </w:r>
    </w:p>
    <w:p w:rsidR="00C34385" w:rsidRPr="000B11F6" w:rsidRDefault="00C34385" w:rsidP="00C34385">
      <w:pPr>
        <w:snapToGrid w:val="0"/>
        <w:spacing w:line="360" w:lineRule="auto"/>
        <w:jc w:val="left"/>
        <w:rPr>
          <w:rFonts w:ascii="仿宋" w:eastAsia="仿宋" w:hAnsi="仿宋"/>
          <w:sz w:val="24"/>
        </w:rPr>
      </w:pPr>
      <w:r w:rsidRPr="000B11F6">
        <w:rPr>
          <w:rFonts w:ascii="仿宋" w:eastAsia="仿宋" w:hAnsi="仿宋" w:hint="eastAsia"/>
          <w:sz w:val="24"/>
        </w:rPr>
        <w:t>2.4.3全密封设计，防水。</w:t>
      </w:r>
    </w:p>
    <w:p w:rsidR="00C34385" w:rsidRDefault="00C34385" w:rsidP="00C34385">
      <w:pPr>
        <w:pStyle w:val="a0"/>
        <w:spacing w:line="360" w:lineRule="auto"/>
        <w:ind w:firstLine="0"/>
        <w:rPr>
          <w:rFonts w:ascii="仿宋" w:eastAsia="仿宋" w:hAnsi="仿宋"/>
        </w:rPr>
      </w:pPr>
    </w:p>
    <w:p w:rsidR="00C34385" w:rsidRDefault="00C34385" w:rsidP="00C34385">
      <w:pPr>
        <w:pStyle w:val="a0"/>
        <w:spacing w:line="360" w:lineRule="auto"/>
        <w:ind w:firstLine="0"/>
        <w:rPr>
          <w:rFonts w:ascii="仿宋" w:eastAsia="仿宋" w:hAnsi="仿宋"/>
        </w:rPr>
        <w:sectPr w:rsidR="00C34385">
          <w:pgSz w:w="11906" w:h="16838"/>
          <w:pgMar w:top="1440" w:right="1800" w:bottom="1440" w:left="1800" w:header="851" w:footer="992" w:gutter="0"/>
          <w:cols w:space="425"/>
          <w:docGrid w:type="lines" w:linePitch="312"/>
        </w:sectPr>
      </w:pPr>
    </w:p>
    <w:p w:rsidR="00C34385" w:rsidRPr="00CE1066" w:rsidRDefault="00C34385" w:rsidP="00C34385">
      <w:pPr>
        <w:jc w:val="center"/>
        <w:rPr>
          <w:rFonts w:ascii="仿宋" w:eastAsia="仿宋" w:hAnsi="仿宋"/>
          <w:b/>
          <w:sz w:val="24"/>
        </w:rPr>
      </w:pPr>
      <w:r w:rsidRPr="00CE1066">
        <w:rPr>
          <w:rFonts w:ascii="仿宋" w:eastAsia="仿宋" w:hAnsi="仿宋" w:hint="eastAsia"/>
          <w:b/>
          <w:sz w:val="24"/>
        </w:rPr>
        <w:lastRenderedPageBreak/>
        <w:t>第</w:t>
      </w:r>
      <w:r>
        <w:rPr>
          <w:rFonts w:ascii="仿宋" w:eastAsia="仿宋" w:hAnsi="仿宋" w:hint="eastAsia"/>
          <w:b/>
          <w:sz w:val="24"/>
        </w:rPr>
        <w:t>3</w:t>
      </w:r>
      <w:r w:rsidRPr="00CE1066">
        <w:rPr>
          <w:rFonts w:ascii="仿宋" w:eastAsia="仿宋" w:hAnsi="仿宋" w:hint="eastAsia"/>
          <w:b/>
          <w:sz w:val="24"/>
        </w:rPr>
        <w:t>包  品目</w:t>
      </w:r>
      <w:r>
        <w:rPr>
          <w:rFonts w:ascii="仿宋" w:eastAsia="仿宋" w:hAnsi="仿宋" w:hint="eastAsia"/>
          <w:b/>
          <w:sz w:val="24"/>
        </w:rPr>
        <w:t>3</w:t>
      </w:r>
      <w:r w:rsidRPr="00CE1066">
        <w:rPr>
          <w:rFonts w:ascii="仿宋" w:eastAsia="仿宋" w:hAnsi="仿宋" w:hint="eastAsia"/>
          <w:b/>
          <w:sz w:val="24"/>
        </w:rPr>
        <w:t>-1  电子十二指肠镜</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一、设备名称：电子十二指肠镜.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二、设备用途：用于十二指肠的检查与治疗。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1.具有特殊光观察功能。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2.视野角≥100°。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▲3.视野方向：后方斜视≥90°。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4.弯曲角度：上≥120°、下≥90°；左≥90°、右≥110°。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5.先端外径：≤14mm。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w:t>
      </w:r>
      <w:proofErr w:type="gramStart"/>
      <w:r w:rsidRPr="009B50AA">
        <w:rPr>
          <w:rFonts w:ascii="仿宋" w:eastAsia="仿宋" w:hAnsi="仿宋" w:hint="eastAsia"/>
          <w:sz w:val="24"/>
        </w:rPr>
        <w:t>插入部</w:t>
      </w:r>
      <w:proofErr w:type="gramEnd"/>
      <w:r w:rsidRPr="009B50AA">
        <w:rPr>
          <w:rFonts w:ascii="仿宋" w:eastAsia="仿宋" w:hAnsi="仿宋" w:hint="eastAsia"/>
          <w:sz w:val="24"/>
        </w:rPr>
        <w:t>外径：≤11.5mm。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7.景深范围：≥10-60mm。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8.钳子管道内径：≥4.0mm。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9.最小可视距离： ≤15mm。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10.有效长度：≥1200mm.。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11.全长：≥1500mm。</w:t>
      </w:r>
    </w:p>
    <w:p w:rsidR="00C34385" w:rsidRPr="009B50AA" w:rsidRDefault="00C34385" w:rsidP="00C34385">
      <w:pPr>
        <w:jc w:val="center"/>
        <w:rPr>
          <w:rFonts w:ascii="仿宋" w:eastAsia="仿宋" w:hAnsi="仿宋"/>
          <w:sz w:val="24"/>
        </w:rPr>
      </w:pPr>
    </w:p>
    <w:p w:rsidR="00C34385" w:rsidRPr="00CE1066" w:rsidRDefault="00C34385" w:rsidP="00C34385">
      <w:pPr>
        <w:jc w:val="center"/>
        <w:rPr>
          <w:rFonts w:ascii="仿宋" w:eastAsia="仿宋" w:hAnsi="仿宋"/>
          <w:b/>
          <w:sz w:val="24"/>
        </w:rPr>
      </w:pPr>
      <w:r w:rsidRPr="00CE1066">
        <w:rPr>
          <w:rFonts w:ascii="仿宋" w:eastAsia="仿宋" w:hAnsi="仿宋" w:hint="eastAsia"/>
          <w:b/>
          <w:sz w:val="24"/>
        </w:rPr>
        <w:t>第</w:t>
      </w:r>
      <w:r>
        <w:rPr>
          <w:rFonts w:ascii="仿宋" w:eastAsia="仿宋" w:hAnsi="仿宋" w:hint="eastAsia"/>
          <w:b/>
          <w:sz w:val="24"/>
        </w:rPr>
        <w:t>3</w:t>
      </w:r>
      <w:r w:rsidRPr="00CE1066">
        <w:rPr>
          <w:rFonts w:ascii="仿宋" w:eastAsia="仿宋" w:hAnsi="仿宋" w:hint="eastAsia"/>
          <w:b/>
          <w:sz w:val="24"/>
        </w:rPr>
        <w:t>包  品目</w:t>
      </w:r>
      <w:r>
        <w:rPr>
          <w:rFonts w:ascii="仿宋" w:eastAsia="仿宋" w:hAnsi="仿宋" w:hint="eastAsia"/>
          <w:b/>
          <w:sz w:val="24"/>
        </w:rPr>
        <w:t>3</w:t>
      </w:r>
      <w:r w:rsidRPr="00CE1066">
        <w:rPr>
          <w:rFonts w:ascii="仿宋" w:eastAsia="仿宋" w:hAnsi="仿宋" w:hint="eastAsia"/>
          <w:b/>
          <w:sz w:val="24"/>
        </w:rPr>
        <w:t>-2  电子结肠镜</w:t>
      </w:r>
    </w:p>
    <w:p w:rsidR="00C34385" w:rsidRPr="009B50AA" w:rsidRDefault="00C34385" w:rsidP="00C34385">
      <w:pPr>
        <w:snapToGrid w:val="0"/>
        <w:spacing w:line="360" w:lineRule="auto"/>
        <w:jc w:val="left"/>
        <w:rPr>
          <w:rFonts w:ascii="仿宋" w:eastAsia="仿宋" w:hAnsi="仿宋"/>
          <w:sz w:val="24"/>
        </w:rPr>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一、设备名称：电子结肠镜。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二、设备用途：用于下消化道的检查与治疗。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1.视野角度：广角170°、长焦:85°。</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2.视野方向：直视。</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3.景深范围：长焦1-2 mm 广角7-100mm。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4.先端部外径： ≤11.7 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w:t>
      </w:r>
      <w:proofErr w:type="gramStart"/>
      <w:r w:rsidRPr="009B50AA">
        <w:rPr>
          <w:rFonts w:ascii="仿宋" w:eastAsia="仿宋" w:hAnsi="仿宋" w:hint="eastAsia"/>
          <w:sz w:val="24"/>
        </w:rPr>
        <w:t>插入部</w:t>
      </w:r>
      <w:proofErr w:type="gramEnd"/>
      <w:r w:rsidRPr="009B50AA">
        <w:rPr>
          <w:rFonts w:ascii="仿宋" w:eastAsia="仿宋" w:hAnsi="仿宋" w:hint="eastAsia"/>
          <w:sz w:val="24"/>
        </w:rPr>
        <w:t>外径：≤ 11.8 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6.有效长度：≥1330 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7.全长：≥ 1655 mm。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8.钳子管道内径：≥3.2 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9.最小可视距离距先端部：≤30mm。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10.弯曲部角度范围： 上下≥180°、左右≥160°。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11.CCD顺次成像。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12.具有特殊光观察功能。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13.具有副送水功能。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14.</w:t>
      </w:r>
      <w:proofErr w:type="gramStart"/>
      <w:r w:rsidRPr="009B50AA">
        <w:rPr>
          <w:rFonts w:ascii="仿宋" w:eastAsia="仿宋" w:hAnsi="仿宋" w:hint="eastAsia"/>
          <w:sz w:val="24"/>
        </w:rPr>
        <w:t>具有进镜智能</w:t>
      </w:r>
      <w:proofErr w:type="gramEnd"/>
      <w:r w:rsidRPr="009B50AA">
        <w:rPr>
          <w:rFonts w:ascii="仿宋" w:eastAsia="仿宋" w:hAnsi="仿宋" w:hint="eastAsia"/>
          <w:sz w:val="24"/>
        </w:rPr>
        <w:t>弯曲、强力传导、可变硬度状态实时反馈功能。</w:t>
      </w:r>
    </w:p>
    <w:p w:rsidR="00C34385" w:rsidRPr="00CE1066" w:rsidRDefault="00C34385" w:rsidP="00C34385">
      <w:pPr>
        <w:snapToGrid w:val="0"/>
        <w:spacing w:line="360" w:lineRule="auto"/>
        <w:jc w:val="left"/>
        <w:rPr>
          <w:rFonts w:ascii="仿宋" w:eastAsia="仿宋" w:hAnsi="仿宋"/>
          <w:b/>
          <w:sz w:val="24"/>
        </w:rPr>
      </w:pPr>
    </w:p>
    <w:p w:rsidR="00C34385" w:rsidRPr="00CE1066" w:rsidRDefault="00C34385" w:rsidP="00C34385">
      <w:pPr>
        <w:snapToGrid w:val="0"/>
        <w:spacing w:line="360" w:lineRule="auto"/>
        <w:jc w:val="center"/>
        <w:rPr>
          <w:rFonts w:ascii="仿宋" w:eastAsia="仿宋" w:hAnsi="仿宋"/>
          <w:b/>
          <w:sz w:val="24"/>
        </w:rPr>
      </w:pPr>
      <w:r w:rsidRPr="00CE1066">
        <w:rPr>
          <w:rFonts w:ascii="仿宋" w:eastAsia="仿宋" w:hAnsi="仿宋" w:hint="eastAsia"/>
          <w:b/>
          <w:sz w:val="24"/>
        </w:rPr>
        <w:t>第</w:t>
      </w:r>
      <w:r>
        <w:rPr>
          <w:rFonts w:ascii="仿宋" w:eastAsia="仿宋" w:hAnsi="仿宋" w:hint="eastAsia"/>
          <w:b/>
          <w:sz w:val="24"/>
        </w:rPr>
        <w:t>3</w:t>
      </w:r>
      <w:r w:rsidRPr="00CE1066">
        <w:rPr>
          <w:rFonts w:ascii="仿宋" w:eastAsia="仿宋" w:hAnsi="仿宋" w:hint="eastAsia"/>
          <w:b/>
          <w:sz w:val="24"/>
        </w:rPr>
        <w:t>包  品目</w:t>
      </w:r>
      <w:r>
        <w:rPr>
          <w:rFonts w:ascii="仿宋" w:eastAsia="仿宋" w:hAnsi="仿宋" w:hint="eastAsia"/>
          <w:b/>
          <w:sz w:val="24"/>
        </w:rPr>
        <w:t>3</w:t>
      </w:r>
      <w:r w:rsidRPr="00CE1066">
        <w:rPr>
          <w:rFonts w:ascii="仿宋" w:eastAsia="仿宋" w:hAnsi="仿宋" w:hint="eastAsia"/>
          <w:b/>
          <w:sz w:val="24"/>
        </w:rPr>
        <w:t>-3  电子治疗胃镜</w:t>
      </w:r>
    </w:p>
    <w:p w:rsidR="00C34385" w:rsidRPr="007E2465" w:rsidRDefault="00C34385" w:rsidP="00C34385">
      <w:pPr>
        <w:pStyle w:val="a0"/>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一、设备名称：电子治疗胃镜。</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二、设备用途：用于胃部，食道的检查与治疗。</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1.HDTV 高清图像。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2.具有特殊光观察功能。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3.导光插头一键插拔功能，全防水设计</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4.先端外径：≤9.8mm, </w:t>
      </w:r>
      <w:proofErr w:type="gramStart"/>
      <w:r w:rsidRPr="009B50AA">
        <w:rPr>
          <w:rFonts w:ascii="仿宋" w:eastAsia="仿宋" w:hAnsi="仿宋" w:hint="eastAsia"/>
          <w:sz w:val="24"/>
        </w:rPr>
        <w:t>插入部</w:t>
      </w:r>
      <w:proofErr w:type="gramEnd"/>
      <w:r w:rsidRPr="009B50AA">
        <w:rPr>
          <w:rFonts w:ascii="仿宋" w:eastAsia="仿宋" w:hAnsi="仿宋" w:hint="eastAsia"/>
          <w:sz w:val="24"/>
        </w:rPr>
        <w:t>外径：≤9.9mm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▲5.弯曲角度：上≥210°，下≥120 °，左右≥100°。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6.视野角：≥140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7.景深范围：≥3-100mm。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8.钳子管道内径：≥3.2mm。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9.最小可视距离：≤3mm。 </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10.具有副送水功能。</w:t>
      </w:r>
    </w:p>
    <w:p w:rsidR="00C34385" w:rsidRPr="009B50AA" w:rsidRDefault="00C34385" w:rsidP="00C34385">
      <w:pPr>
        <w:snapToGrid w:val="0"/>
        <w:spacing w:line="360" w:lineRule="auto"/>
        <w:jc w:val="left"/>
        <w:rPr>
          <w:rFonts w:ascii="仿宋" w:eastAsia="仿宋" w:hAnsi="仿宋"/>
          <w:sz w:val="24"/>
        </w:rPr>
      </w:pPr>
    </w:p>
    <w:p w:rsidR="00C34385" w:rsidRPr="00CE1066" w:rsidRDefault="00C34385" w:rsidP="00C34385">
      <w:pPr>
        <w:snapToGrid w:val="0"/>
        <w:spacing w:line="360" w:lineRule="auto"/>
        <w:jc w:val="center"/>
        <w:rPr>
          <w:rFonts w:ascii="仿宋" w:eastAsia="仿宋" w:hAnsi="仿宋"/>
          <w:b/>
          <w:sz w:val="24"/>
        </w:rPr>
      </w:pPr>
      <w:r w:rsidRPr="00CE1066">
        <w:rPr>
          <w:rFonts w:ascii="仿宋" w:eastAsia="仿宋" w:hAnsi="仿宋" w:hint="eastAsia"/>
          <w:b/>
          <w:sz w:val="24"/>
        </w:rPr>
        <w:t>第</w:t>
      </w:r>
      <w:r>
        <w:rPr>
          <w:rFonts w:ascii="仿宋" w:eastAsia="仿宋" w:hAnsi="仿宋" w:hint="eastAsia"/>
          <w:b/>
          <w:sz w:val="24"/>
        </w:rPr>
        <w:t>3</w:t>
      </w:r>
      <w:r w:rsidRPr="00CE1066">
        <w:rPr>
          <w:rFonts w:ascii="仿宋" w:eastAsia="仿宋" w:hAnsi="仿宋" w:hint="eastAsia"/>
          <w:b/>
          <w:sz w:val="24"/>
        </w:rPr>
        <w:t>包  品目</w:t>
      </w:r>
      <w:r>
        <w:rPr>
          <w:rFonts w:ascii="仿宋" w:eastAsia="仿宋" w:hAnsi="仿宋" w:hint="eastAsia"/>
          <w:b/>
          <w:sz w:val="24"/>
        </w:rPr>
        <w:t>3</w:t>
      </w:r>
      <w:r w:rsidRPr="00CE1066">
        <w:rPr>
          <w:rFonts w:ascii="仿宋" w:eastAsia="仿宋" w:hAnsi="仿宋" w:hint="eastAsia"/>
          <w:b/>
          <w:sz w:val="24"/>
        </w:rPr>
        <w:t>-4  电子鼻咽</w:t>
      </w:r>
      <w:proofErr w:type="gramStart"/>
      <w:r w:rsidRPr="00CE1066">
        <w:rPr>
          <w:rFonts w:ascii="仿宋" w:eastAsia="仿宋" w:hAnsi="仿宋" w:hint="eastAsia"/>
          <w:b/>
          <w:sz w:val="24"/>
        </w:rPr>
        <w:t>喉</w:t>
      </w:r>
      <w:proofErr w:type="gramEnd"/>
      <w:r w:rsidRPr="00CE1066">
        <w:rPr>
          <w:rFonts w:ascii="仿宋" w:eastAsia="仿宋" w:hAnsi="仿宋" w:hint="eastAsia"/>
          <w:b/>
          <w:sz w:val="24"/>
        </w:rPr>
        <w:t>内窥镜</w:t>
      </w:r>
    </w:p>
    <w:p w:rsidR="00C34385" w:rsidRPr="007E2465" w:rsidRDefault="00C34385" w:rsidP="00C34385">
      <w:pPr>
        <w:pStyle w:val="a0"/>
      </w:pP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一、设备名称：电子鼻咽</w:t>
      </w:r>
      <w:proofErr w:type="gramStart"/>
      <w:r w:rsidRPr="009B50AA">
        <w:rPr>
          <w:rFonts w:ascii="仿宋" w:eastAsia="仿宋" w:hAnsi="仿宋" w:hint="eastAsia"/>
          <w:sz w:val="24"/>
        </w:rPr>
        <w:t>喉</w:t>
      </w:r>
      <w:proofErr w:type="gramEnd"/>
      <w:r w:rsidRPr="009B50AA">
        <w:rPr>
          <w:rFonts w:ascii="仿宋" w:eastAsia="仿宋" w:hAnsi="仿宋" w:hint="eastAsia"/>
          <w:sz w:val="24"/>
        </w:rPr>
        <w:t>内窥镜。</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二、设备用途：用于诊断和治疗鼻腔、鼻咽、喉部及下咽部疾病。</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三、主要技术参数要求：</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1.CCD位于镜体前端。</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2.提供全屏高清图像。</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3.具有自动对焦功能。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lastRenderedPageBreak/>
        <w:t>4.景深范围：5-50mm。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5.视野角度：≥90°。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6.</w:t>
      </w:r>
      <w:proofErr w:type="gramStart"/>
      <w:r w:rsidRPr="009B50AA">
        <w:rPr>
          <w:rFonts w:ascii="仿宋" w:eastAsia="仿宋" w:hAnsi="仿宋" w:hint="eastAsia"/>
          <w:sz w:val="24"/>
        </w:rPr>
        <w:t>插入部</w:t>
      </w:r>
      <w:proofErr w:type="gramEnd"/>
      <w:r w:rsidRPr="009B50AA">
        <w:rPr>
          <w:rFonts w:ascii="仿宋" w:eastAsia="仿宋" w:hAnsi="仿宋" w:hint="eastAsia"/>
          <w:sz w:val="24"/>
        </w:rPr>
        <w:t>直径：≤4.0mm。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7.有效长度：≥300mm。</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8.弯曲角度：上≥130°，下≥130°。</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9.</w:t>
      </w:r>
      <w:proofErr w:type="gramStart"/>
      <w:r w:rsidRPr="009B50AA">
        <w:rPr>
          <w:rFonts w:ascii="仿宋" w:eastAsia="仿宋" w:hAnsi="仿宋" w:hint="eastAsia"/>
          <w:sz w:val="24"/>
        </w:rPr>
        <w:t>操作部</w:t>
      </w:r>
      <w:proofErr w:type="gramEnd"/>
      <w:r w:rsidRPr="009B50AA">
        <w:rPr>
          <w:rFonts w:ascii="仿宋" w:eastAsia="仿宋" w:hAnsi="仿宋" w:hint="eastAsia"/>
          <w:sz w:val="24"/>
        </w:rPr>
        <w:t>具有遥控按钮，可设置常用功能。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10.一键式插拔的导光插头，全防水设计。</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11.可兼容特殊光诊断观察功能。</w:t>
      </w:r>
    </w:p>
    <w:p w:rsidR="00C34385" w:rsidRPr="009B50AA" w:rsidRDefault="00C34385" w:rsidP="00C34385">
      <w:pPr>
        <w:snapToGrid w:val="0"/>
        <w:spacing w:line="360" w:lineRule="auto"/>
        <w:jc w:val="left"/>
        <w:rPr>
          <w:rFonts w:ascii="仿宋" w:eastAsia="仿宋" w:hAnsi="仿宋"/>
          <w:sz w:val="24"/>
        </w:rPr>
      </w:pPr>
      <w:r w:rsidRPr="009B50AA">
        <w:rPr>
          <w:rFonts w:ascii="仿宋" w:eastAsia="仿宋" w:hAnsi="仿宋" w:hint="eastAsia"/>
          <w:sz w:val="24"/>
        </w:rPr>
        <w:t xml:space="preserve">12.整条内镜可采用手工或机器清洗。 </w:t>
      </w:r>
    </w:p>
    <w:p w:rsidR="00C34385" w:rsidRPr="009B50AA" w:rsidRDefault="00C34385" w:rsidP="00C34385">
      <w:pPr>
        <w:pStyle w:val="a0"/>
        <w:spacing w:line="360" w:lineRule="auto"/>
        <w:ind w:firstLine="0"/>
        <w:rPr>
          <w:rFonts w:ascii="仿宋" w:eastAsia="仿宋" w:hAnsi="仿宋"/>
        </w:rPr>
      </w:pPr>
    </w:p>
    <w:p w:rsidR="006A198E" w:rsidRPr="00C34385" w:rsidRDefault="006A198E"/>
    <w:sectPr w:rsidR="006A198E" w:rsidRPr="00C3438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385"/>
    <w:rsid w:val="006A198E"/>
    <w:rsid w:val="00C34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34385"/>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C34385"/>
    <w:pPr>
      <w:autoSpaceDE w:val="0"/>
      <w:autoSpaceDN w:val="0"/>
      <w:adjustRightInd w:val="0"/>
      <w:ind w:firstLine="420"/>
      <w:jc w:val="left"/>
    </w:pPr>
    <w:rPr>
      <w:rFonts w:ascii="宋体"/>
      <w:sz w:val="24"/>
    </w:rPr>
  </w:style>
  <w:style w:type="character" w:customStyle="1" w:styleId="Char1">
    <w:name w:val="正文缩进 Char1"/>
    <w:link w:val="a0"/>
    <w:qFormat/>
    <w:rsid w:val="00C34385"/>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34385"/>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C34385"/>
    <w:pPr>
      <w:autoSpaceDE w:val="0"/>
      <w:autoSpaceDN w:val="0"/>
      <w:adjustRightInd w:val="0"/>
      <w:ind w:firstLine="420"/>
      <w:jc w:val="left"/>
    </w:pPr>
    <w:rPr>
      <w:rFonts w:ascii="宋体"/>
      <w:sz w:val="24"/>
    </w:rPr>
  </w:style>
  <w:style w:type="character" w:customStyle="1" w:styleId="Char1">
    <w:name w:val="正文缩进 Char1"/>
    <w:link w:val="a0"/>
    <w:qFormat/>
    <w:rsid w:val="00C34385"/>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7079</Words>
  <Characters>7363</Characters>
  <Application>Microsoft Office Word</Application>
  <DocSecurity>0</DocSecurity>
  <Lines>613</Lines>
  <Paragraphs>515</Paragraphs>
  <ScaleCrop>false</ScaleCrop>
  <Company/>
  <LinksUpToDate>false</LinksUpToDate>
  <CharactersWithSpaces>13927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2026-09-14T08:53:00Z</dcterms:created>
  <dcterms:modified xsi:type="dcterms:W3CDTF">2026-09-14T08:53:00Z</dcterms:modified>
</cp:coreProperties>
</file>