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18B47" w14:textId="77777777" w:rsidR="00B37515" w:rsidRPr="00B37515" w:rsidRDefault="00B37515" w:rsidP="00B37515">
      <w:pPr>
        <w:tabs>
          <w:tab w:val="left" w:pos="3240"/>
          <w:tab w:val="left" w:pos="3420"/>
        </w:tabs>
        <w:snapToGrid w:val="0"/>
        <w:spacing w:after="0" w:line="480" w:lineRule="auto"/>
        <w:ind w:left="1" w:hanging="1"/>
        <w:jc w:val="center"/>
        <w:rPr>
          <w:rFonts w:ascii="宋体" w:eastAsia="宋体" w:hAnsi="宋体" w:cs="宋体" w:hint="eastAsia"/>
          <w:bCs/>
          <w:sz w:val="32"/>
          <w:szCs w:val="36"/>
          <w14:ligatures w14:val="none"/>
        </w:rPr>
      </w:pPr>
    </w:p>
    <w:p w14:paraId="62190D1D" w14:textId="77777777" w:rsidR="00B37515" w:rsidRPr="00B37515" w:rsidRDefault="00B37515" w:rsidP="00B37515">
      <w:pPr>
        <w:tabs>
          <w:tab w:val="left" w:pos="3240"/>
          <w:tab w:val="left" w:pos="3420"/>
        </w:tabs>
        <w:snapToGrid w:val="0"/>
        <w:spacing w:after="0" w:line="480" w:lineRule="auto"/>
        <w:ind w:left="1" w:hanging="1"/>
        <w:jc w:val="center"/>
        <w:rPr>
          <w:rFonts w:ascii="宋体" w:eastAsia="宋体" w:hAnsi="宋体" w:cs="宋体" w:hint="eastAsia"/>
          <w:bCs/>
          <w:sz w:val="32"/>
          <w:szCs w:val="36"/>
          <w14:ligatures w14:val="none"/>
        </w:rPr>
      </w:pPr>
    </w:p>
    <w:p w14:paraId="76190812" w14:textId="77777777" w:rsidR="00B37515" w:rsidRPr="00B37515" w:rsidRDefault="00B37515" w:rsidP="00B37515">
      <w:pPr>
        <w:tabs>
          <w:tab w:val="left" w:pos="3240"/>
          <w:tab w:val="left" w:pos="3420"/>
        </w:tabs>
        <w:snapToGrid w:val="0"/>
        <w:spacing w:after="0" w:line="480" w:lineRule="auto"/>
        <w:ind w:left="1" w:hanging="1"/>
        <w:jc w:val="center"/>
        <w:rPr>
          <w:rFonts w:ascii="宋体" w:eastAsia="宋体" w:hAnsi="宋体" w:cs="宋体" w:hint="eastAsia"/>
          <w:bCs/>
          <w:sz w:val="32"/>
          <w:szCs w:val="36"/>
          <w14:ligatures w14:val="none"/>
        </w:rPr>
      </w:pPr>
    </w:p>
    <w:p w14:paraId="39578204" w14:textId="77777777" w:rsidR="00B37515" w:rsidRPr="00B37515" w:rsidRDefault="00B37515" w:rsidP="00B37515">
      <w:pPr>
        <w:tabs>
          <w:tab w:val="left" w:pos="3240"/>
          <w:tab w:val="left" w:pos="3420"/>
        </w:tabs>
        <w:snapToGrid w:val="0"/>
        <w:spacing w:after="0" w:line="480" w:lineRule="auto"/>
        <w:ind w:left="1" w:hanging="1"/>
        <w:jc w:val="center"/>
        <w:rPr>
          <w:rFonts w:ascii="宋体" w:eastAsia="宋体" w:hAnsi="宋体" w:cs="宋体" w:hint="eastAsia"/>
          <w:bCs/>
          <w:sz w:val="32"/>
          <w:szCs w:val="36"/>
          <w14:ligatures w14:val="none"/>
        </w:rPr>
      </w:pPr>
    </w:p>
    <w:p w14:paraId="6D23A772" w14:textId="77777777" w:rsidR="00B37515" w:rsidRPr="00B37515" w:rsidRDefault="00B37515" w:rsidP="00B37515">
      <w:pPr>
        <w:tabs>
          <w:tab w:val="left" w:pos="3240"/>
          <w:tab w:val="left" w:pos="3420"/>
        </w:tabs>
        <w:snapToGrid w:val="0"/>
        <w:spacing w:after="0" w:line="480" w:lineRule="auto"/>
        <w:ind w:left="1" w:hanging="1"/>
        <w:jc w:val="center"/>
        <w:rPr>
          <w:rFonts w:ascii="宋体" w:eastAsia="宋体" w:hAnsi="宋体" w:cs="宋体" w:hint="eastAsia"/>
          <w:bCs/>
          <w:sz w:val="32"/>
          <w:szCs w:val="36"/>
          <w14:ligatures w14:val="none"/>
        </w:rPr>
      </w:pPr>
    </w:p>
    <w:p w14:paraId="0BDBB202" w14:textId="77777777" w:rsidR="00B37515" w:rsidRPr="00B37515" w:rsidRDefault="00B37515" w:rsidP="00B37515">
      <w:pPr>
        <w:tabs>
          <w:tab w:val="left" w:pos="3240"/>
          <w:tab w:val="left" w:pos="3420"/>
        </w:tabs>
        <w:snapToGrid w:val="0"/>
        <w:spacing w:after="0" w:line="480" w:lineRule="auto"/>
        <w:ind w:left="1" w:hanging="1"/>
        <w:jc w:val="center"/>
        <w:rPr>
          <w:rFonts w:ascii="宋体" w:eastAsia="宋体" w:hAnsi="宋体" w:cs="宋体" w:hint="eastAsia"/>
          <w:bCs/>
          <w:sz w:val="32"/>
          <w:szCs w:val="36"/>
          <w14:ligatures w14:val="none"/>
        </w:rPr>
      </w:pPr>
    </w:p>
    <w:p w14:paraId="0648B84B" w14:textId="77777777" w:rsidR="00B37515" w:rsidRPr="00B37515" w:rsidRDefault="00B37515" w:rsidP="00B37515">
      <w:pPr>
        <w:spacing w:after="0" w:line="360" w:lineRule="auto"/>
        <w:jc w:val="center"/>
        <w:outlineLvl w:val="0"/>
        <w:rPr>
          <w:rFonts w:ascii="宋体" w:eastAsia="宋体" w:hAnsi="宋体" w:cs="宋体" w:hint="eastAsia"/>
          <w:b/>
          <w:sz w:val="36"/>
          <w:szCs w:val="36"/>
          <w14:ligatures w14:val="none"/>
        </w:rPr>
      </w:pPr>
      <w:r w:rsidRPr="00B37515">
        <w:rPr>
          <w:rFonts w:ascii="宋体" w:eastAsia="宋体" w:hAnsi="宋体" w:cs="宋体" w:hint="eastAsia"/>
          <w:b/>
          <w:sz w:val="36"/>
          <w:szCs w:val="36"/>
          <w14:ligatures w14:val="none"/>
        </w:rPr>
        <w:t>第四章  采购需求</w:t>
      </w:r>
    </w:p>
    <w:p w14:paraId="2ED2C640" w14:textId="77777777" w:rsidR="00B37515" w:rsidRPr="00B37515" w:rsidRDefault="00B37515" w:rsidP="00B37515">
      <w:pPr>
        <w:widowControl/>
        <w:spacing w:after="0" w:line="240" w:lineRule="auto"/>
        <w:rPr>
          <w:rFonts w:ascii="宋体" w:eastAsia="宋体" w:hAnsi="宋体" w:cs="宋体" w:hint="eastAsia"/>
          <w:b/>
          <w:sz w:val="36"/>
          <w:szCs w:val="36"/>
          <w14:ligatures w14:val="none"/>
        </w:rPr>
      </w:pPr>
      <w:r w:rsidRPr="00B37515">
        <w:rPr>
          <w:rFonts w:ascii="宋体" w:eastAsia="宋体" w:hAnsi="宋体" w:cs="宋体" w:hint="eastAsia"/>
          <w:b/>
          <w:sz w:val="36"/>
          <w:szCs w:val="36"/>
          <w14:ligatures w14:val="none"/>
        </w:rPr>
        <w:br w:type="page"/>
      </w:r>
    </w:p>
    <w:p w14:paraId="670C5725" w14:textId="77777777" w:rsidR="00B37515" w:rsidRPr="00B37515" w:rsidRDefault="00B37515" w:rsidP="00B37515">
      <w:pPr>
        <w:adjustRightInd w:val="0"/>
        <w:snapToGrid w:val="0"/>
        <w:spacing w:after="0" w:line="440" w:lineRule="exact"/>
        <w:ind w:left="846" w:hangingChars="351" w:hanging="846"/>
        <w:jc w:val="both"/>
        <w:rPr>
          <w:rFonts w:ascii="宋体" w:eastAsia="宋体" w:hAnsi="宋体" w:cs="宋体" w:hint="eastAsia"/>
          <w:b/>
          <w:sz w:val="24"/>
          <w14:ligatures w14:val="none"/>
        </w:rPr>
      </w:pPr>
      <w:r w:rsidRPr="00B37515">
        <w:rPr>
          <w:rFonts w:ascii="宋体" w:eastAsia="宋体" w:hAnsi="宋体" w:cs="宋体" w:hint="eastAsia"/>
          <w:b/>
          <w:sz w:val="24"/>
          <w14:ligatures w14:val="none"/>
        </w:rPr>
        <w:lastRenderedPageBreak/>
        <w:t>一、</w:t>
      </w:r>
      <w:r w:rsidRPr="00B37515">
        <w:rPr>
          <w:rFonts w:ascii="宋体" w:eastAsia="宋体" w:hAnsi="宋体" w:cs="宋体" w:hint="eastAsia"/>
          <w:b/>
          <w:sz w:val="24"/>
          <w14:ligatures w14:val="none"/>
        </w:rPr>
        <w:tab/>
        <w:t>采购标的</w:t>
      </w:r>
    </w:p>
    <w:p w14:paraId="5F7814BC"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bCs/>
          <w:sz w:val="24"/>
          <w14:ligatures w14:val="none"/>
        </w:rPr>
      </w:pPr>
      <w:r w:rsidRPr="00B37515">
        <w:rPr>
          <w:rFonts w:ascii="宋体" w:eastAsia="宋体" w:hAnsi="宋体" w:cs="宋体" w:hint="eastAsia"/>
          <w:bCs/>
          <w:sz w:val="24"/>
          <w14:ligatures w14:val="none"/>
        </w:rPr>
        <w:t>1.</w:t>
      </w:r>
      <w:r w:rsidRPr="00B37515">
        <w:rPr>
          <w:rFonts w:ascii="宋体" w:eastAsia="宋体" w:hAnsi="宋体" w:cs="宋体" w:hint="eastAsia"/>
          <w:bCs/>
          <w:sz w:val="24"/>
          <w14:ligatures w14:val="none"/>
        </w:rPr>
        <w:tab/>
        <w:t>采购标的：</w:t>
      </w:r>
      <w:r w:rsidRPr="00B37515">
        <w:rPr>
          <w:rFonts w:ascii="宋体" w:eastAsia="宋体" w:hAnsi="宋体" w:cs="宋体" w:hint="eastAsia"/>
          <w:sz w:val="24"/>
          <w14:ligatures w14:val="none"/>
        </w:rPr>
        <w:t>31号院东平房修缮加固工程房屋修缮采购项目</w:t>
      </w:r>
    </w:p>
    <w:p w14:paraId="1CC05886"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bCs/>
          <w:sz w:val="24"/>
          <w14:ligatures w14:val="none"/>
        </w:rPr>
      </w:pPr>
      <w:r w:rsidRPr="00B37515">
        <w:rPr>
          <w:rFonts w:ascii="宋体" w:eastAsia="宋体" w:hAnsi="宋体" w:cs="宋体" w:hint="eastAsia"/>
          <w:bCs/>
          <w:sz w:val="24"/>
          <w14:ligatures w14:val="none"/>
        </w:rPr>
        <w:t>2.</w:t>
      </w:r>
      <w:r w:rsidRPr="00B37515">
        <w:rPr>
          <w:rFonts w:ascii="宋体" w:eastAsia="宋体" w:hAnsi="宋体" w:cs="宋体" w:hint="eastAsia"/>
          <w:bCs/>
          <w:sz w:val="24"/>
          <w14:ligatures w14:val="none"/>
        </w:rPr>
        <w:tab/>
        <w:t>项目背景/项目概述：</w:t>
      </w:r>
    </w:p>
    <w:p w14:paraId="1A10D98F" w14:textId="77777777" w:rsidR="00B37515" w:rsidRPr="00B37515" w:rsidRDefault="00B37515" w:rsidP="00B37515">
      <w:pPr>
        <w:spacing w:after="0" w:line="440" w:lineRule="exact"/>
        <w:ind w:firstLineChars="200" w:firstLine="480"/>
        <w:jc w:val="both"/>
        <w:rPr>
          <w:rFonts w:ascii="宋体" w:eastAsia="宋体" w:hAnsi="宋体" w:cs="Times New Roman" w:hint="eastAsia"/>
          <w:bCs/>
          <w:sz w:val="24"/>
          <w14:ligatures w14:val="none"/>
        </w:rPr>
      </w:pPr>
      <w:r w:rsidRPr="00B37515">
        <w:rPr>
          <w:rFonts w:ascii="宋体" w:eastAsia="宋体" w:hAnsi="宋体" w:cs="Times New Roman" w:hint="eastAsia"/>
          <w:bCs/>
          <w:sz w:val="24"/>
          <w14:ligatures w14:val="none"/>
        </w:rPr>
        <w:t>实施地点：北京市东城区东四块玉南街31号院。实施内容：</w:t>
      </w:r>
      <w:r w:rsidRPr="00B37515">
        <w:rPr>
          <w:rFonts w:ascii="宋体" w:eastAsia="宋体" w:hAnsi="宋体" w:cs="宋体" w:hint="eastAsia"/>
          <w:sz w:val="24"/>
          <w14:ligatures w14:val="none"/>
        </w:rPr>
        <w:t>31号院东平房修缮加固工程房屋修缮采购项目</w:t>
      </w:r>
      <w:r w:rsidRPr="00B37515">
        <w:rPr>
          <w:rFonts w:ascii="宋体" w:eastAsia="宋体" w:hAnsi="宋体" w:cs="Times New Roman" w:hint="eastAsia"/>
          <w:bCs/>
          <w:sz w:val="24"/>
          <w14:ligatures w14:val="none"/>
        </w:rPr>
        <w:t>包括但不限于图纸及工程量清单范围内的全部内容。</w:t>
      </w:r>
    </w:p>
    <w:p w14:paraId="1377045D"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bCs/>
          <w:sz w:val="24"/>
          <w14:ligatures w14:val="none"/>
        </w:rPr>
      </w:pPr>
      <w:r w:rsidRPr="00B37515">
        <w:rPr>
          <w:rFonts w:ascii="宋体" w:eastAsia="宋体" w:hAnsi="宋体" w:cs="宋体" w:hint="eastAsia"/>
          <w:bCs/>
          <w:sz w:val="24"/>
          <w14:ligatures w14:val="none"/>
        </w:rPr>
        <w:t>3.</w:t>
      </w:r>
      <w:r w:rsidRPr="00B37515">
        <w:rPr>
          <w:rFonts w:ascii="宋体" w:eastAsia="宋体" w:hAnsi="宋体" w:cs="宋体" w:hint="eastAsia"/>
          <w:bCs/>
          <w:sz w:val="24"/>
          <w14:ligatures w14:val="none"/>
        </w:rPr>
        <w:tab/>
        <w:t>采购要求：根据采购人实际工作要求及时限完成本项目。</w:t>
      </w:r>
    </w:p>
    <w:p w14:paraId="57EF2D37"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bCs/>
          <w:sz w:val="24"/>
          <w14:ligatures w14:val="none"/>
        </w:rPr>
      </w:pPr>
      <w:r w:rsidRPr="00B37515">
        <w:rPr>
          <w:rFonts w:ascii="宋体" w:eastAsia="宋体" w:hAnsi="宋体" w:cs="宋体" w:hint="eastAsia"/>
          <w:bCs/>
          <w:sz w:val="24"/>
          <w14:ligatures w14:val="none"/>
        </w:rPr>
        <w:t>4.</w:t>
      </w:r>
      <w:r w:rsidRPr="00B37515">
        <w:rPr>
          <w:rFonts w:ascii="宋体" w:eastAsia="宋体" w:hAnsi="宋体" w:cs="宋体" w:hint="eastAsia"/>
          <w:bCs/>
          <w:sz w:val="24"/>
          <w14:ligatures w14:val="none"/>
        </w:rPr>
        <w:tab/>
        <w:t>标的需满足的质量、服务、安全、时限等要求：严格按照采购人实际需求进行施工，工程达到合格，服务、安全、质量、时限均达到采购人所要求标准。</w:t>
      </w:r>
    </w:p>
    <w:p w14:paraId="0DA6711F" w14:textId="77777777" w:rsidR="00B37515" w:rsidRPr="00B37515" w:rsidRDefault="00B37515" w:rsidP="00B37515">
      <w:pPr>
        <w:snapToGrid w:val="0"/>
        <w:spacing w:after="0" w:line="440" w:lineRule="exact"/>
        <w:jc w:val="both"/>
        <w:rPr>
          <w:rFonts w:ascii="宋体" w:eastAsia="宋体" w:hAnsi="宋体" w:cs="宋体" w:hint="eastAsia"/>
          <w:sz w:val="24"/>
          <w14:ligatures w14:val="none"/>
        </w:rPr>
      </w:pPr>
    </w:p>
    <w:p w14:paraId="454E7972" w14:textId="77777777" w:rsidR="00B37515" w:rsidRPr="00B37515" w:rsidRDefault="00B37515" w:rsidP="00B37515">
      <w:pPr>
        <w:adjustRightInd w:val="0"/>
        <w:snapToGrid w:val="0"/>
        <w:spacing w:after="0" w:line="440" w:lineRule="exact"/>
        <w:ind w:left="843" w:hangingChars="350" w:hanging="843"/>
        <w:jc w:val="both"/>
        <w:rPr>
          <w:rFonts w:ascii="宋体" w:eastAsia="宋体" w:hAnsi="宋体" w:cs="宋体" w:hint="eastAsia"/>
          <w:b/>
          <w:sz w:val="24"/>
          <w14:ligatures w14:val="none"/>
        </w:rPr>
      </w:pPr>
      <w:r w:rsidRPr="00B37515">
        <w:rPr>
          <w:rFonts w:ascii="宋体" w:eastAsia="宋体" w:hAnsi="宋体" w:cs="宋体" w:hint="eastAsia"/>
          <w:b/>
          <w:sz w:val="24"/>
          <w14:ligatures w14:val="none"/>
        </w:rPr>
        <w:t>二、</w:t>
      </w:r>
      <w:r w:rsidRPr="00B37515">
        <w:rPr>
          <w:rFonts w:ascii="宋体" w:eastAsia="宋体" w:hAnsi="宋体" w:cs="宋体" w:hint="eastAsia"/>
          <w:b/>
          <w:sz w:val="24"/>
          <w14:ligatures w14:val="none"/>
        </w:rPr>
        <w:tab/>
        <w:t>商务要求</w:t>
      </w:r>
    </w:p>
    <w:p w14:paraId="6E95D351"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i/>
          <w:sz w:val="24"/>
          <w14:ligatures w14:val="none"/>
        </w:rPr>
      </w:pPr>
      <w:r w:rsidRPr="00B37515">
        <w:rPr>
          <w:rFonts w:ascii="宋体" w:eastAsia="宋体" w:hAnsi="宋体" w:cs="宋体" w:hint="eastAsia"/>
          <w:sz w:val="24"/>
          <w14:ligatures w14:val="none"/>
        </w:rPr>
        <w:t>1.</w:t>
      </w:r>
      <w:r w:rsidRPr="00B37515">
        <w:rPr>
          <w:rFonts w:ascii="宋体" w:eastAsia="宋体" w:hAnsi="宋体" w:cs="宋体" w:hint="eastAsia"/>
          <w:sz w:val="24"/>
          <w14:ligatures w14:val="none"/>
        </w:rPr>
        <w:tab/>
        <w:t>交付（实施）的时间（期限）和地点（范围）</w:t>
      </w:r>
    </w:p>
    <w:p w14:paraId="04D8C084"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1.1</w:t>
      </w:r>
      <w:r w:rsidRPr="00B37515">
        <w:rPr>
          <w:rFonts w:ascii="宋体" w:eastAsia="宋体" w:hAnsi="宋体" w:cs="宋体" w:hint="eastAsia"/>
          <w:sz w:val="24"/>
          <w14:ligatures w14:val="none"/>
        </w:rPr>
        <w:tab/>
        <w:t>合同履行期限：自合同签订生效之日起45个日历日内完成全部施工内容及竣工验收工作。</w:t>
      </w:r>
    </w:p>
    <w:p w14:paraId="0A5E459F"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1.2</w:t>
      </w:r>
      <w:r w:rsidRPr="00B37515">
        <w:rPr>
          <w:rFonts w:ascii="宋体" w:eastAsia="宋体" w:hAnsi="宋体" w:cs="宋体" w:hint="eastAsia"/>
          <w:sz w:val="24"/>
          <w14:ligatures w14:val="none"/>
        </w:rPr>
        <w:tab/>
        <w:t>合同履行地点：采购人指定地点。</w:t>
      </w:r>
    </w:p>
    <w:p w14:paraId="5DA1AB0B"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1.3</w:t>
      </w:r>
      <w:r w:rsidRPr="00B37515">
        <w:rPr>
          <w:rFonts w:ascii="宋体" w:eastAsia="宋体" w:hAnsi="宋体" w:cs="宋体" w:hint="eastAsia"/>
          <w:sz w:val="24"/>
          <w14:ligatures w14:val="none"/>
        </w:rPr>
        <w:tab/>
        <w:t>质量标准：合格。</w:t>
      </w:r>
    </w:p>
    <w:p w14:paraId="1E2BAD60"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1.4</w:t>
      </w:r>
      <w:r w:rsidRPr="00B37515">
        <w:rPr>
          <w:rFonts w:ascii="宋体" w:eastAsia="宋体" w:hAnsi="宋体" w:cs="宋体" w:hint="eastAsia"/>
          <w:sz w:val="24"/>
          <w14:ligatures w14:val="none"/>
        </w:rPr>
        <w:tab/>
        <w:t>施工现场安全生产标准化管理目标等级：达标。</w:t>
      </w:r>
    </w:p>
    <w:p w14:paraId="0CA6F054"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2.</w:t>
      </w:r>
      <w:r w:rsidRPr="00B37515">
        <w:rPr>
          <w:rFonts w:ascii="宋体" w:eastAsia="宋体" w:hAnsi="宋体" w:cs="宋体" w:hint="eastAsia"/>
          <w:sz w:val="24"/>
          <w14:ligatures w14:val="none"/>
        </w:rPr>
        <w:tab/>
        <w:t>付款条件</w:t>
      </w:r>
    </w:p>
    <w:p w14:paraId="7B5E7FAF"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2.1</w:t>
      </w:r>
      <w:r w:rsidRPr="00B37515">
        <w:rPr>
          <w:rFonts w:ascii="宋体" w:eastAsia="宋体" w:hAnsi="宋体" w:cs="宋体" w:hint="eastAsia"/>
          <w:sz w:val="24"/>
          <w14:ligatures w14:val="none"/>
        </w:rPr>
        <w:tab/>
        <w:t>合同签订后10个工作日内，支付合同总价款的50%。</w:t>
      </w:r>
    </w:p>
    <w:p w14:paraId="73554D1D"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2.2</w:t>
      </w:r>
      <w:r w:rsidRPr="00B37515">
        <w:rPr>
          <w:rFonts w:ascii="宋体" w:eastAsia="宋体" w:hAnsi="宋体" w:cs="宋体" w:hint="eastAsia"/>
          <w:sz w:val="24"/>
          <w14:ligatures w14:val="none"/>
        </w:rPr>
        <w:tab/>
      </w:r>
      <w:r w:rsidRPr="00B37515">
        <w:rPr>
          <w:rFonts w:ascii="宋体" w:eastAsia="宋体" w:hAnsi="宋体" w:cs="宋体" w:hint="eastAsia"/>
          <w:sz w:val="24"/>
          <w:u w:color="000000"/>
          <w:lang w:val="zh-CN"/>
          <w14:ligatures w14:val="none"/>
        </w:rPr>
        <w:t>承包方进场施工，进度至</w:t>
      </w:r>
      <w:r w:rsidRPr="00B37515">
        <w:rPr>
          <w:rFonts w:ascii="宋体" w:eastAsia="宋体" w:hAnsi="宋体" w:cs="宋体" w:hint="eastAsia"/>
          <w:sz w:val="24"/>
          <w:u w:color="000000"/>
          <w14:ligatures w14:val="none"/>
        </w:rPr>
        <w:t>80%时，</w:t>
      </w:r>
      <w:r w:rsidRPr="00B37515">
        <w:rPr>
          <w:rFonts w:ascii="宋体" w:eastAsia="宋体" w:hAnsi="宋体" w:cs="宋体" w:hint="eastAsia"/>
          <w:sz w:val="24"/>
          <w:u w:color="000000"/>
          <w:lang w:val="zh-CN"/>
          <w14:ligatures w14:val="none"/>
        </w:rPr>
        <w:t>支付合同价款</w:t>
      </w:r>
      <w:r w:rsidRPr="00B37515">
        <w:rPr>
          <w:rFonts w:ascii="宋体" w:eastAsia="宋体" w:hAnsi="宋体" w:cs="宋体" w:hint="eastAsia"/>
          <w:sz w:val="24"/>
          <w:u w:color="000000"/>
          <w14:ligatures w14:val="none"/>
        </w:rPr>
        <w:t>2</w:t>
      </w:r>
      <w:r w:rsidRPr="00B37515">
        <w:rPr>
          <w:rFonts w:ascii="宋体" w:eastAsia="宋体" w:hAnsi="宋体" w:cs="宋体" w:hint="eastAsia"/>
          <w:sz w:val="24"/>
          <w:u w:color="000000"/>
          <w:lang w:val="zh-CN"/>
          <w14:ligatures w14:val="none"/>
        </w:rPr>
        <w:t>0%</w:t>
      </w:r>
      <w:r w:rsidRPr="00B37515">
        <w:rPr>
          <w:rFonts w:ascii="宋体" w:eastAsia="宋体" w:hAnsi="宋体" w:cs="宋体" w:hint="eastAsia"/>
          <w:sz w:val="24"/>
          <w14:ligatures w14:val="none"/>
        </w:rPr>
        <w:t>。</w:t>
      </w:r>
    </w:p>
    <w:p w14:paraId="2A7C4B25"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2.3</w:t>
      </w:r>
      <w:r w:rsidRPr="00B37515">
        <w:rPr>
          <w:rFonts w:ascii="宋体" w:eastAsia="宋体" w:hAnsi="宋体" w:cs="宋体" w:hint="eastAsia"/>
          <w:sz w:val="24"/>
          <w14:ligatures w14:val="none"/>
        </w:rPr>
        <w:tab/>
      </w:r>
      <w:r w:rsidRPr="00B37515">
        <w:rPr>
          <w:rFonts w:ascii="宋体" w:eastAsia="宋体" w:hAnsi="宋体" w:cs="宋体" w:hint="eastAsia"/>
          <w:sz w:val="24"/>
          <w:u w:color="000000"/>
          <w:lang w:val="zh-TW"/>
          <w14:ligatures w14:val="none"/>
        </w:rPr>
        <w:t>工程竣工且发包方验收合格</w:t>
      </w:r>
      <w:r w:rsidRPr="00B37515">
        <w:rPr>
          <w:rFonts w:ascii="宋体" w:eastAsia="宋体" w:hAnsi="宋体" w:cs="宋体" w:hint="eastAsia"/>
          <w:sz w:val="24"/>
          <w:u w:color="000000"/>
          <w:lang w:val="zh-CN"/>
          <w14:ligatures w14:val="none"/>
        </w:rPr>
        <w:t>，在承包方完全撤出人员、设备，移交现场并移交已完工程所有资料</w:t>
      </w:r>
      <w:r w:rsidRPr="00B37515">
        <w:rPr>
          <w:rFonts w:ascii="宋体" w:eastAsia="宋体" w:hAnsi="宋体" w:cs="宋体" w:hint="eastAsia"/>
          <w:sz w:val="24"/>
          <w:u w:color="000000"/>
          <w14:ligatures w14:val="none"/>
        </w:rPr>
        <w:t>后，</w:t>
      </w:r>
      <w:r w:rsidRPr="00B37515">
        <w:rPr>
          <w:rFonts w:ascii="宋体" w:eastAsia="宋体" w:hAnsi="宋体" w:cs="宋体" w:hint="eastAsia"/>
          <w:sz w:val="24"/>
          <w:u w:color="000000"/>
          <w:lang w:val="zh-CN"/>
          <w14:ligatures w14:val="none"/>
        </w:rPr>
        <w:t>发包方按本合同约定向承包方支付合同尾款</w:t>
      </w:r>
      <w:r w:rsidRPr="00B37515">
        <w:rPr>
          <w:rFonts w:ascii="宋体" w:eastAsia="宋体" w:hAnsi="宋体" w:cs="宋体" w:hint="eastAsia"/>
          <w:sz w:val="24"/>
          <w:u w:color="000000"/>
          <w14:ligatures w14:val="none"/>
        </w:rPr>
        <w:t>3</w:t>
      </w:r>
      <w:r w:rsidRPr="00B37515">
        <w:rPr>
          <w:rFonts w:ascii="宋体" w:eastAsia="宋体" w:hAnsi="宋体" w:cs="宋体" w:hint="eastAsia"/>
          <w:sz w:val="24"/>
          <w:u w:color="000000"/>
          <w:lang w:val="zh-CN"/>
          <w14:ligatures w14:val="none"/>
        </w:rPr>
        <w:t>0%</w:t>
      </w:r>
      <w:r w:rsidRPr="00B37515">
        <w:rPr>
          <w:rFonts w:ascii="宋体" w:eastAsia="宋体" w:hAnsi="宋体" w:cs="宋体" w:hint="eastAsia"/>
          <w:sz w:val="24"/>
          <w14:ligatures w14:val="none"/>
        </w:rPr>
        <w:t>。</w:t>
      </w:r>
    </w:p>
    <w:p w14:paraId="7D5B9CC9"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2.4</w:t>
      </w:r>
      <w:r w:rsidRPr="00B37515">
        <w:rPr>
          <w:rFonts w:ascii="宋体" w:eastAsia="宋体" w:hAnsi="宋体" w:cs="宋体" w:hint="eastAsia"/>
          <w:sz w:val="24"/>
          <w14:ligatures w14:val="none"/>
        </w:rPr>
        <w:tab/>
        <w:t>本项目最终如涉及结算评审，尾款支付金额以结算评审结果为准，对于预付款支出超过结算评审后项目总结算金额的情况，对于超出部分成交供应商应予以退还。</w:t>
      </w:r>
    </w:p>
    <w:p w14:paraId="3E9ABCC3"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2.5</w:t>
      </w:r>
      <w:r w:rsidRPr="00B37515">
        <w:rPr>
          <w:rFonts w:ascii="宋体" w:eastAsia="宋体" w:hAnsi="宋体" w:cs="宋体" w:hint="eastAsia"/>
          <w:sz w:val="24"/>
          <w14:ligatures w14:val="none"/>
        </w:rPr>
        <w:tab/>
        <w:t>本项目工程款具体支付时间以财政资金到位情况以及采购人内部审核情况为准，因财政资金到位情况或采购人内部审核流程导致的资金拨付延迟，不视为采购人违约，成交供应商不得追究采购人的违约责任。</w:t>
      </w:r>
    </w:p>
    <w:p w14:paraId="5148547D"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3.</w:t>
      </w:r>
      <w:r w:rsidRPr="00B37515">
        <w:rPr>
          <w:rFonts w:ascii="宋体" w:eastAsia="宋体" w:hAnsi="宋体" w:cs="宋体" w:hint="eastAsia"/>
          <w:sz w:val="24"/>
          <w14:ligatures w14:val="none"/>
        </w:rPr>
        <w:tab/>
      </w:r>
      <w:r w:rsidRPr="00B37515">
        <w:rPr>
          <w:rFonts w:ascii="宋体" w:eastAsia="宋体" w:hAnsi="宋体" w:cs="宋体" w:hint="eastAsia"/>
          <w:sz w:val="24"/>
          <w:shd w:val="clear" w:color="auto" w:fill="FFFFFF"/>
          <w14:ligatures w14:val="none"/>
        </w:rPr>
        <w:t>缺陷责任期期限：自竣工验收完成之日起12</w:t>
      </w:r>
      <w:r w:rsidRPr="00B37515">
        <w:rPr>
          <w:rFonts w:ascii="宋体" w:eastAsia="宋体" w:hAnsi="宋体" w:cs="宋体" w:hint="eastAsia"/>
          <w:bCs/>
          <w:sz w:val="24"/>
          <w14:ligatures w14:val="none"/>
        </w:rPr>
        <w:t>个</w:t>
      </w:r>
      <w:r w:rsidRPr="00B37515">
        <w:rPr>
          <w:rFonts w:ascii="宋体" w:eastAsia="宋体" w:hAnsi="宋体" w:cs="宋体" w:hint="eastAsia"/>
          <w:sz w:val="24"/>
          <w:shd w:val="clear" w:color="auto" w:fill="FFFFFF"/>
          <w14:ligatures w14:val="none"/>
        </w:rPr>
        <w:t>月。</w:t>
      </w:r>
    </w:p>
    <w:p w14:paraId="5EDE1C78"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lastRenderedPageBreak/>
        <w:t>4.</w:t>
      </w:r>
      <w:r w:rsidRPr="00B37515">
        <w:rPr>
          <w:rFonts w:ascii="宋体" w:eastAsia="宋体" w:hAnsi="宋体" w:cs="宋体" w:hint="eastAsia"/>
          <w:sz w:val="24"/>
          <w14:ligatures w14:val="none"/>
        </w:rPr>
        <w:tab/>
        <w:t>本工程项目是否需投保工程保险：</w:t>
      </w:r>
    </w:p>
    <w:p w14:paraId="09F7185D" w14:textId="77777777" w:rsidR="00B37515" w:rsidRPr="00B37515" w:rsidRDefault="00B37515" w:rsidP="00B37515">
      <w:pPr>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w:t>
      </w:r>
      <w:r w:rsidRPr="00B37515">
        <w:rPr>
          <w:rFonts w:ascii="宋体" w:eastAsia="宋体" w:hAnsi="宋体" w:cs="宋体" w:hint="eastAsia"/>
          <w:sz w:val="24"/>
          <w14:ligatures w14:val="none"/>
        </w:rPr>
        <w:tab/>
        <w:t>是</w:t>
      </w:r>
    </w:p>
    <w:p w14:paraId="676E696C" w14:textId="77777777" w:rsidR="00B37515" w:rsidRPr="00B37515" w:rsidRDefault="00B37515" w:rsidP="00B37515">
      <w:pPr>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w:t>
      </w:r>
      <w:r w:rsidRPr="00B37515">
        <w:rPr>
          <w:rFonts w:ascii="宋体" w:eastAsia="宋体" w:hAnsi="宋体" w:cs="宋体" w:hint="eastAsia"/>
          <w:sz w:val="24"/>
          <w14:ligatures w14:val="none"/>
        </w:rPr>
        <w:tab/>
        <w:t>否。</w:t>
      </w:r>
    </w:p>
    <w:p w14:paraId="11CF3292" w14:textId="77777777" w:rsidR="00B37515" w:rsidRPr="00B37515" w:rsidRDefault="00B37515" w:rsidP="00B37515">
      <w:pPr>
        <w:adjustRightInd w:val="0"/>
        <w:snapToGrid w:val="0"/>
        <w:spacing w:after="0" w:line="440" w:lineRule="exact"/>
        <w:ind w:left="853" w:hangingChars="354" w:hanging="853"/>
        <w:jc w:val="both"/>
        <w:rPr>
          <w:rFonts w:ascii="宋体" w:eastAsia="宋体" w:hAnsi="宋体" w:cs="宋体" w:hint="eastAsia"/>
          <w:b/>
          <w:sz w:val="24"/>
          <w14:ligatures w14:val="none"/>
        </w:rPr>
      </w:pPr>
    </w:p>
    <w:p w14:paraId="54D3D8D0" w14:textId="77777777" w:rsidR="00B37515" w:rsidRPr="00B37515" w:rsidRDefault="00B37515" w:rsidP="00B37515">
      <w:pPr>
        <w:adjustRightInd w:val="0"/>
        <w:snapToGrid w:val="0"/>
        <w:spacing w:after="0" w:line="440" w:lineRule="exact"/>
        <w:ind w:left="843" w:hangingChars="350" w:hanging="843"/>
        <w:jc w:val="both"/>
        <w:rPr>
          <w:rFonts w:ascii="宋体" w:eastAsia="宋体" w:hAnsi="宋体" w:cs="宋体" w:hint="eastAsia"/>
          <w:b/>
          <w:sz w:val="24"/>
          <w14:ligatures w14:val="none"/>
        </w:rPr>
      </w:pPr>
      <w:r w:rsidRPr="00B37515">
        <w:rPr>
          <w:rFonts w:ascii="宋体" w:eastAsia="宋体" w:hAnsi="宋体" w:cs="宋体" w:hint="eastAsia"/>
          <w:b/>
          <w:sz w:val="24"/>
          <w14:ligatures w14:val="none"/>
        </w:rPr>
        <w:t>三、</w:t>
      </w:r>
      <w:r w:rsidRPr="00B37515">
        <w:rPr>
          <w:rFonts w:ascii="宋体" w:eastAsia="宋体" w:hAnsi="宋体" w:cs="宋体" w:hint="eastAsia"/>
          <w:b/>
          <w:sz w:val="24"/>
          <w14:ligatures w14:val="none"/>
        </w:rPr>
        <w:tab/>
        <w:t>技术要求</w:t>
      </w:r>
    </w:p>
    <w:p w14:paraId="5E31923B"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1.</w:t>
      </w:r>
      <w:r w:rsidRPr="00B37515">
        <w:rPr>
          <w:rFonts w:ascii="宋体" w:eastAsia="宋体" w:hAnsi="宋体" w:cs="宋体" w:hint="eastAsia"/>
          <w:sz w:val="24"/>
          <w14:ligatures w14:val="none"/>
        </w:rPr>
        <w:tab/>
        <w:t>整体要求</w:t>
      </w:r>
    </w:p>
    <w:p w14:paraId="2EC3C623" w14:textId="77777777" w:rsidR="00B37515" w:rsidRPr="00B37515" w:rsidRDefault="00B37515" w:rsidP="00B37515">
      <w:pPr>
        <w:adjustRightInd w:val="0"/>
        <w:snapToGrid w:val="0"/>
        <w:spacing w:after="0" w:line="440" w:lineRule="exact"/>
        <w:ind w:leftChars="400" w:left="889" w:hanging="9"/>
        <w:jc w:val="both"/>
        <w:rPr>
          <w:rFonts w:ascii="宋体" w:eastAsia="宋体" w:hAnsi="宋体" w:cs="宋体" w:hint="eastAsia"/>
          <w:sz w:val="24"/>
          <w14:ligatures w14:val="none"/>
        </w:rPr>
      </w:pPr>
      <w:r w:rsidRPr="00B37515">
        <w:rPr>
          <w:rFonts w:ascii="宋体" w:eastAsia="宋体" w:hAnsi="宋体" w:cs="宋体" w:hint="eastAsia"/>
          <w:sz w:val="24"/>
          <w14:ligatures w14:val="none"/>
        </w:rPr>
        <w:t>供应商在递交响应文件时即被认为已经完全了解本项目需求，且能够在成交后按照法律法规、竞争性磋商文件等规定的需求和标准与采购人签订合同。供应商递交的响应文件的全部内容将作为合同的一部分。采购人有权按照竞争性磋商文件、响应文件以及相关的法律法规的标准来要求成交供应商执行工作。</w:t>
      </w:r>
    </w:p>
    <w:p w14:paraId="27950B5A"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2.</w:t>
      </w:r>
      <w:r w:rsidRPr="00B37515">
        <w:rPr>
          <w:rFonts w:ascii="宋体" w:eastAsia="宋体" w:hAnsi="宋体" w:cs="宋体" w:hint="eastAsia"/>
          <w:sz w:val="24"/>
          <w14:ligatures w14:val="none"/>
        </w:rPr>
        <w:tab/>
        <w:t>具体要求</w:t>
      </w:r>
    </w:p>
    <w:p w14:paraId="1BE13EFC"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2.1</w:t>
      </w:r>
      <w:r w:rsidRPr="00B37515">
        <w:rPr>
          <w:rFonts w:ascii="宋体" w:eastAsia="宋体" w:hAnsi="宋体" w:cs="宋体" w:hint="eastAsia"/>
          <w:sz w:val="24"/>
          <w14:ligatures w14:val="none"/>
        </w:rPr>
        <w:tab/>
        <w:t>依据设计图纸和技术文件要求，本工程的材料和工程设备必须达到现行中华人民共和国、北京市及行业的一切有关法规、规范要求，标准及规范要求有出入则以较严格者为准。</w:t>
      </w:r>
    </w:p>
    <w:p w14:paraId="2B3A015F"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2.2</w:t>
      </w:r>
      <w:r w:rsidRPr="00B37515">
        <w:rPr>
          <w:rFonts w:ascii="宋体" w:eastAsia="宋体" w:hAnsi="宋体" w:cs="宋体" w:hint="eastAsia"/>
          <w:sz w:val="24"/>
          <w14:ligatures w14:val="none"/>
        </w:rPr>
        <w:tab/>
        <w:t>本工程可能涉及的新技术、新工艺和新材料的应用应由国家权威部门认定，并由推荐使用的部门提出所执行的施工规范及质量检验评定标准，经采购人和监理单位书面同意后方可使用。</w:t>
      </w:r>
    </w:p>
    <w:p w14:paraId="6B535959"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3.</w:t>
      </w:r>
      <w:r w:rsidRPr="00B37515">
        <w:rPr>
          <w:rFonts w:ascii="宋体" w:eastAsia="宋体" w:hAnsi="宋体" w:cs="宋体" w:hint="eastAsia"/>
          <w:sz w:val="24"/>
          <w14:ligatures w14:val="none"/>
        </w:rPr>
        <w:tab/>
        <w:t>人员管理要求</w:t>
      </w:r>
    </w:p>
    <w:p w14:paraId="7797A23D"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3.1</w:t>
      </w:r>
      <w:r w:rsidRPr="00B37515">
        <w:rPr>
          <w:rFonts w:ascii="宋体" w:eastAsia="宋体" w:hAnsi="宋体" w:cs="宋体" w:hint="eastAsia"/>
          <w:sz w:val="24"/>
          <w14:ligatures w14:val="none"/>
        </w:rPr>
        <w:tab/>
        <w:t>成交供应商必须保证其项目管理机构配置的合理性和稳定性，并应负责拆除范围内的施工现场管理，保证本项目工作顺利进行。</w:t>
      </w:r>
    </w:p>
    <w:p w14:paraId="0F38088E"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3.2</w:t>
      </w:r>
      <w:r w:rsidRPr="00B37515">
        <w:rPr>
          <w:rFonts w:ascii="宋体" w:eastAsia="宋体" w:hAnsi="宋体" w:cs="宋体" w:hint="eastAsia"/>
          <w:sz w:val="24"/>
          <w14:ligatures w14:val="none"/>
        </w:rPr>
        <w:tab/>
        <w:t>采购人有权要求成交供应商更换其认为不能胜任工作或玩忽职守的任何岗位的人员，成交供应商应在收到采购人通知后的3个工作日内，将相关人员撤离现场并补充满足采购人要求的人员到岗，并负责做好交接工作。因人员更换造成的工期延误或工程质量等问题，成交供应商应承担全部责任。</w:t>
      </w:r>
    </w:p>
    <w:p w14:paraId="73ACF5F1"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3.3</w:t>
      </w:r>
      <w:r w:rsidRPr="00B37515">
        <w:rPr>
          <w:rFonts w:ascii="宋体" w:eastAsia="宋体" w:hAnsi="宋体" w:cs="宋体" w:hint="eastAsia"/>
          <w:sz w:val="24"/>
          <w14:ligatures w14:val="none"/>
        </w:rPr>
        <w:tab/>
        <w:t>除采购人要求和不可抗力外，成交供应商不得随意更换、撤离任何岗位人员，并对合同履行期间的人员稳定性负责。因必要原因需要更换管理或施工人员时，应至少提前3个工作日向采购人提交书面申请，经采购人同意后，于3个工作日内日内，将相关人员撤离现场并补充满足采购人要求的人员到岗，并负责做好交接工作。因人员更换造成的工期延误</w:t>
      </w:r>
      <w:r w:rsidRPr="00B37515">
        <w:rPr>
          <w:rFonts w:ascii="宋体" w:eastAsia="宋体" w:hAnsi="宋体" w:cs="宋体" w:hint="eastAsia"/>
          <w:sz w:val="24"/>
          <w14:ligatures w14:val="none"/>
        </w:rPr>
        <w:lastRenderedPageBreak/>
        <w:t>或工程质量等问题，成交供应商应承担全部责任。</w:t>
      </w:r>
    </w:p>
    <w:p w14:paraId="4D640DE5"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4.</w:t>
      </w:r>
      <w:r w:rsidRPr="00B37515">
        <w:rPr>
          <w:rFonts w:ascii="宋体" w:eastAsia="宋体" w:hAnsi="宋体" w:cs="宋体" w:hint="eastAsia"/>
          <w:sz w:val="24"/>
          <w14:ligatures w14:val="none"/>
        </w:rPr>
        <w:tab/>
        <w:t>安全要求</w:t>
      </w:r>
    </w:p>
    <w:p w14:paraId="1275E109"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（1）</w:t>
      </w:r>
      <w:r w:rsidRPr="00B37515">
        <w:rPr>
          <w:rFonts w:ascii="宋体" w:eastAsia="宋体" w:hAnsi="宋体" w:cs="宋体" w:hint="eastAsia"/>
          <w:sz w:val="24"/>
          <w14:ligatures w14:val="none"/>
        </w:rPr>
        <w:tab/>
        <w:t>拆违工程在施工前，成交供应商应对拆除对象的现状进行详细调查，编制详细的施工组织设计方案，同时应对施工作业人员进行安全技术交底。</w:t>
      </w:r>
    </w:p>
    <w:p w14:paraId="4F46DDC0"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（2）</w:t>
      </w:r>
      <w:r w:rsidRPr="00B37515">
        <w:rPr>
          <w:rFonts w:ascii="宋体" w:eastAsia="宋体" w:hAnsi="宋体" w:cs="宋体" w:hint="eastAsia"/>
          <w:sz w:val="24"/>
          <w14:ligatures w14:val="none"/>
        </w:rPr>
        <w:tab/>
        <w:t>施工人员进入施工现场前必须穿戴好安全帽、防电胶鞋、安全带。</w:t>
      </w:r>
    </w:p>
    <w:p w14:paraId="6CB5F387"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（3）</w:t>
      </w:r>
      <w:r w:rsidRPr="00B37515">
        <w:rPr>
          <w:rFonts w:ascii="宋体" w:eastAsia="宋体" w:hAnsi="宋体" w:cs="宋体" w:hint="eastAsia"/>
          <w:sz w:val="24"/>
          <w14:ligatures w14:val="none"/>
        </w:rPr>
        <w:tab/>
        <w:t>拆违工程的施工应根据现场情况，设置围栏和安全警示标志，并设专人监护，非施工人员不得进入拆除现场。</w:t>
      </w:r>
    </w:p>
    <w:p w14:paraId="1B4C67A6"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（4）</w:t>
      </w:r>
      <w:r w:rsidRPr="00B37515">
        <w:rPr>
          <w:rFonts w:ascii="宋体" w:eastAsia="宋体" w:hAnsi="宋体" w:cs="宋体" w:hint="eastAsia"/>
          <w:sz w:val="24"/>
          <w14:ligatures w14:val="none"/>
        </w:rPr>
        <w:tab/>
        <w:t>拆除时，应严格遵守自上至下的作业程序，高空作业应严格遵守登高作业的安全技术规程。</w:t>
      </w:r>
    </w:p>
    <w:p w14:paraId="5D310A78"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（5）</w:t>
      </w:r>
      <w:r w:rsidRPr="00B37515">
        <w:rPr>
          <w:rFonts w:ascii="宋体" w:eastAsia="宋体" w:hAnsi="宋体" w:cs="宋体" w:hint="eastAsia"/>
          <w:sz w:val="24"/>
          <w14:ligatures w14:val="none"/>
        </w:rPr>
        <w:tab/>
        <w:t>在高处进行拆除作业，应符合“高处作业”的相关安全要求。拆下较大的或者过重的材料，要用吊绳或者起重机械稳妥吊下或及时运走，严禁向下抛掷。拆卸下来的各种材料要及时清理，分别堆放。</w:t>
      </w:r>
    </w:p>
    <w:p w14:paraId="3D6B7C27"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（6）</w:t>
      </w:r>
      <w:r w:rsidRPr="00B37515">
        <w:rPr>
          <w:rFonts w:ascii="宋体" w:eastAsia="宋体" w:hAnsi="宋体" w:cs="宋体" w:hint="eastAsia"/>
          <w:sz w:val="24"/>
          <w14:ligatures w14:val="none"/>
        </w:rPr>
        <w:tab/>
        <w:t>拆除作业需要施工机械配合的应严格执行操作规程。</w:t>
      </w:r>
    </w:p>
    <w:p w14:paraId="5F86C6D9"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（7）</w:t>
      </w:r>
      <w:r w:rsidRPr="00B37515">
        <w:rPr>
          <w:rFonts w:ascii="宋体" w:eastAsia="宋体" w:hAnsi="宋体" w:cs="宋体" w:hint="eastAsia"/>
          <w:sz w:val="24"/>
          <w14:ligatures w14:val="none"/>
        </w:rPr>
        <w:tab/>
        <w:t>在恶劣的气候条件下，严禁进行拆除作业。</w:t>
      </w:r>
    </w:p>
    <w:p w14:paraId="50875523"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（8）</w:t>
      </w:r>
      <w:r w:rsidRPr="00B37515">
        <w:rPr>
          <w:rFonts w:ascii="宋体" w:eastAsia="宋体" w:hAnsi="宋体" w:cs="宋体" w:hint="eastAsia"/>
          <w:sz w:val="24"/>
          <w14:ligatures w14:val="none"/>
        </w:rPr>
        <w:tab/>
        <w:t>临时用电应按《施工现场临时用电安全技术规范》的执行。</w:t>
      </w:r>
    </w:p>
    <w:p w14:paraId="72DA058A"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（9）</w:t>
      </w:r>
      <w:r w:rsidRPr="00B37515">
        <w:rPr>
          <w:rFonts w:ascii="宋体" w:eastAsia="宋体" w:hAnsi="宋体" w:cs="宋体" w:hint="eastAsia"/>
          <w:sz w:val="24"/>
          <w14:ligatures w14:val="none"/>
        </w:rPr>
        <w:tab/>
        <w:t>作业人员使用手持机具时，严禁超负荷或带故障运转。</w:t>
      </w:r>
    </w:p>
    <w:p w14:paraId="31137991"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（10）</w:t>
      </w:r>
      <w:r w:rsidRPr="00B37515">
        <w:rPr>
          <w:rFonts w:ascii="宋体" w:eastAsia="宋体" w:hAnsi="宋体" w:cs="宋体" w:hint="eastAsia"/>
          <w:sz w:val="24"/>
          <w14:ligatures w14:val="none"/>
        </w:rPr>
        <w:tab/>
        <w:t>应制定相应的消防安全措施。保证充足的消防水源，配备足够的灭火器材。</w:t>
      </w:r>
    </w:p>
    <w:p w14:paraId="532B8205"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5.</w:t>
      </w:r>
      <w:r w:rsidRPr="00B37515">
        <w:rPr>
          <w:rFonts w:ascii="宋体" w:eastAsia="宋体" w:hAnsi="宋体" w:cs="宋体" w:hint="eastAsia"/>
          <w:sz w:val="24"/>
          <w14:ligatures w14:val="none"/>
        </w:rPr>
        <w:tab/>
        <w:t>建筑垃圾及渣土管理</w:t>
      </w:r>
    </w:p>
    <w:p w14:paraId="4727EB8F"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（1）</w:t>
      </w:r>
      <w:r w:rsidRPr="00B37515">
        <w:rPr>
          <w:rFonts w:ascii="宋体" w:eastAsia="宋体" w:hAnsi="宋体" w:cs="宋体" w:hint="eastAsia"/>
          <w:sz w:val="24"/>
          <w14:ligatures w14:val="none"/>
        </w:rPr>
        <w:tab/>
        <w:t>建筑垃圾及渣土，要及时清运。不能及时清运的，应采用防尘布或阻燃密目式安全网严密覆盖。</w:t>
      </w:r>
    </w:p>
    <w:p w14:paraId="61849C72" w14:textId="77777777" w:rsidR="00B37515" w:rsidRPr="00B37515" w:rsidRDefault="00B37515" w:rsidP="00B37515">
      <w:pPr>
        <w:adjustRightInd w:val="0"/>
        <w:snapToGrid w:val="0"/>
        <w:spacing w:after="0" w:line="440" w:lineRule="exact"/>
        <w:jc w:val="both"/>
        <w:rPr>
          <w:rFonts w:ascii="宋体" w:eastAsia="宋体" w:hAnsi="宋体" w:cs="宋体" w:hint="eastAsia"/>
          <w:sz w:val="24"/>
          <w14:ligatures w14:val="none"/>
        </w:rPr>
      </w:pPr>
      <w:r w:rsidRPr="00B37515">
        <w:rPr>
          <w:rFonts w:ascii="宋体" w:eastAsia="宋体" w:hAnsi="宋体" w:cs="宋体" w:hint="eastAsia"/>
          <w:sz w:val="24"/>
          <w14:ligatures w14:val="none"/>
        </w:rPr>
        <w:t>（2）</w:t>
      </w:r>
      <w:r w:rsidRPr="00B37515">
        <w:rPr>
          <w:rFonts w:ascii="宋体" w:eastAsia="宋体" w:hAnsi="宋体" w:cs="宋体" w:hint="eastAsia"/>
          <w:sz w:val="24"/>
          <w14:ligatures w14:val="none"/>
        </w:rPr>
        <w:tab/>
        <w:t>建筑物内的建筑垃圾和渣土必须使用容器进行倒运，严禁从高处凌空抛撒。</w:t>
      </w:r>
    </w:p>
    <w:p w14:paraId="3772B6E7" w14:textId="77777777" w:rsidR="00B37515" w:rsidRPr="00B37515" w:rsidRDefault="00B37515" w:rsidP="00B37515">
      <w:pPr>
        <w:adjustRightInd w:val="0"/>
        <w:snapToGrid w:val="0"/>
        <w:spacing w:after="0" w:line="440" w:lineRule="exact"/>
        <w:jc w:val="both"/>
        <w:rPr>
          <w:rFonts w:ascii="宋体" w:eastAsia="宋体" w:hAnsi="宋体" w:cs="宋体" w:hint="eastAsia"/>
          <w:sz w:val="24"/>
          <w14:ligatures w14:val="none"/>
        </w:rPr>
      </w:pPr>
      <w:r w:rsidRPr="00B37515">
        <w:rPr>
          <w:rFonts w:ascii="宋体" w:eastAsia="宋体" w:hAnsi="宋体" w:cs="宋体" w:hint="eastAsia"/>
          <w:sz w:val="24"/>
          <w14:ligatures w14:val="none"/>
        </w:rPr>
        <w:t>（3）</w:t>
      </w:r>
      <w:r w:rsidRPr="00B37515">
        <w:rPr>
          <w:rFonts w:ascii="宋体" w:eastAsia="宋体" w:hAnsi="宋体" w:cs="宋体" w:hint="eastAsia"/>
          <w:sz w:val="24"/>
          <w14:ligatures w14:val="none"/>
        </w:rPr>
        <w:tab/>
        <w:t>施工产生的建筑垃圾和渣土应先在地面进行铺垫再集中堆放，上部严密覆盖。</w:t>
      </w:r>
    </w:p>
    <w:p w14:paraId="46DF8E90"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4.</w:t>
      </w:r>
      <w:r w:rsidRPr="00B37515">
        <w:rPr>
          <w:rFonts w:ascii="宋体" w:eastAsia="宋体" w:hAnsi="宋体" w:cs="宋体" w:hint="eastAsia"/>
          <w:sz w:val="24"/>
          <w14:ligatures w14:val="none"/>
        </w:rPr>
        <w:tab/>
        <w:t>洒水、喷淋、喷雾降尘措施</w:t>
      </w:r>
    </w:p>
    <w:p w14:paraId="096D1191"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（1）</w:t>
      </w:r>
      <w:r w:rsidRPr="00B37515">
        <w:rPr>
          <w:rFonts w:ascii="宋体" w:eastAsia="宋体" w:hAnsi="宋体" w:cs="宋体" w:hint="eastAsia"/>
          <w:sz w:val="24"/>
          <w14:ligatures w14:val="none"/>
        </w:rPr>
        <w:tab/>
        <w:t>施工场地内及施工场地周边应进行洒水降尘，全天保持作业现场及周边湿润无浮尘。</w:t>
      </w:r>
    </w:p>
    <w:p w14:paraId="3847A6B1"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（2）</w:t>
      </w:r>
      <w:r w:rsidRPr="00B37515">
        <w:rPr>
          <w:rFonts w:ascii="宋体" w:eastAsia="宋体" w:hAnsi="宋体" w:cs="宋体" w:hint="eastAsia"/>
          <w:sz w:val="24"/>
          <w14:ligatures w14:val="none"/>
        </w:rPr>
        <w:tab/>
        <w:t>成交供应商在施工过程中，对转运土石方、拆除临时设施等易产生扬尘的工序必须采取降尘和湿法作业措施。</w:t>
      </w:r>
    </w:p>
    <w:p w14:paraId="2FD2A4ED"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（3）</w:t>
      </w:r>
      <w:r w:rsidRPr="00B37515">
        <w:rPr>
          <w:rFonts w:ascii="宋体" w:eastAsia="宋体" w:hAnsi="宋体" w:cs="宋体" w:hint="eastAsia"/>
          <w:sz w:val="24"/>
          <w14:ligatures w14:val="none"/>
        </w:rPr>
        <w:tab/>
        <w:t>拆除施工作业前、中、后须辅以持续加压洒水、喷淋、喷雾等有效控尘</w:t>
      </w:r>
      <w:r w:rsidRPr="00B37515">
        <w:rPr>
          <w:rFonts w:ascii="宋体" w:eastAsia="宋体" w:hAnsi="宋体" w:cs="宋体" w:hint="eastAsia"/>
          <w:sz w:val="24"/>
          <w14:ligatures w14:val="none"/>
        </w:rPr>
        <w:lastRenderedPageBreak/>
        <w:t>措施。</w:t>
      </w:r>
    </w:p>
    <w:p w14:paraId="3F0DDCA8"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5.</w:t>
      </w:r>
      <w:r w:rsidRPr="00B37515">
        <w:rPr>
          <w:rFonts w:ascii="宋体" w:eastAsia="宋体" w:hAnsi="宋体" w:cs="宋体" w:hint="eastAsia"/>
          <w:sz w:val="24"/>
          <w14:ligatures w14:val="none"/>
        </w:rPr>
        <w:tab/>
        <w:t>物料及渣土运输管理</w:t>
      </w:r>
    </w:p>
    <w:p w14:paraId="11D6FA97" w14:textId="77777777" w:rsidR="00B37515" w:rsidRPr="00B37515" w:rsidRDefault="00B37515" w:rsidP="00B37515">
      <w:pPr>
        <w:adjustRightInd w:val="0"/>
        <w:snapToGrid w:val="0"/>
        <w:spacing w:after="0" w:line="440" w:lineRule="exact"/>
        <w:ind w:leftChars="400" w:left="88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成交供应商必须委托具有垃圾运输资格的运输单位进行渣土及垃圾运输，并签订渣土消纳协议。采取密闭运输，车身保持整洁，防止建筑材料、垃圾和工程渣土飞扬、洒落、流溢，严禁抛扔或随意倾倒，保证运输途中不污染城市道路和环境，对不符合要求的运输车辆和驾驶人员，严禁进行装运作业。</w:t>
      </w:r>
    </w:p>
    <w:p w14:paraId="7F58395C" w14:textId="77777777" w:rsidR="00B37515" w:rsidRPr="00B37515" w:rsidRDefault="00B37515" w:rsidP="00B37515">
      <w:pPr>
        <w:adjustRightInd w:val="0"/>
        <w:snapToGrid w:val="0"/>
        <w:spacing w:after="0" w:line="440" w:lineRule="exact"/>
        <w:jc w:val="both"/>
        <w:rPr>
          <w:rFonts w:ascii="宋体" w:eastAsia="宋体" w:hAnsi="宋体" w:cs="宋体" w:hint="eastAsia"/>
          <w:sz w:val="24"/>
          <w14:ligatures w14:val="none"/>
        </w:rPr>
      </w:pPr>
    </w:p>
    <w:p w14:paraId="769D7BB3" w14:textId="77777777" w:rsidR="00B37515" w:rsidRPr="00B37515" w:rsidRDefault="00B37515" w:rsidP="00B37515">
      <w:pPr>
        <w:adjustRightInd w:val="0"/>
        <w:snapToGrid w:val="0"/>
        <w:spacing w:after="0" w:line="440" w:lineRule="exact"/>
        <w:jc w:val="both"/>
        <w:rPr>
          <w:rFonts w:ascii="宋体" w:eastAsia="宋体" w:hAnsi="宋体" w:cs="宋体" w:hint="eastAsia"/>
          <w:b/>
          <w:bCs/>
          <w:sz w:val="24"/>
          <w14:ligatures w14:val="none"/>
        </w:rPr>
      </w:pPr>
      <w:r w:rsidRPr="00B37515">
        <w:rPr>
          <w:rFonts w:ascii="宋体" w:eastAsia="宋体" w:hAnsi="宋体" w:cs="宋体" w:hint="eastAsia"/>
          <w:b/>
          <w:bCs/>
          <w:sz w:val="24"/>
          <w14:ligatures w14:val="none"/>
        </w:rPr>
        <w:t>四、</w:t>
      </w:r>
      <w:r w:rsidRPr="00B37515">
        <w:rPr>
          <w:rFonts w:ascii="宋体" w:eastAsia="宋体" w:hAnsi="宋体" w:cs="宋体" w:hint="eastAsia"/>
          <w:b/>
          <w:bCs/>
          <w:sz w:val="24"/>
          <w14:ligatures w14:val="none"/>
        </w:rPr>
        <w:tab/>
        <w:t>验收</w:t>
      </w:r>
    </w:p>
    <w:p w14:paraId="129F76D8" w14:textId="77777777" w:rsidR="00B37515" w:rsidRPr="00B37515" w:rsidRDefault="00B37515" w:rsidP="00B37515">
      <w:pPr>
        <w:adjustRightInd w:val="0"/>
        <w:snapToGrid w:val="0"/>
        <w:spacing w:after="0" w:line="440" w:lineRule="exact"/>
        <w:ind w:leftChars="400" w:left="88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必须达到现行中华人民共和国及北京市、行业的有关法规、规范的要求及相关文件要求的质量标准。</w:t>
      </w:r>
    </w:p>
    <w:p w14:paraId="0A9EF6D7"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p>
    <w:p w14:paraId="0F705CB1" w14:textId="77777777" w:rsidR="00B37515" w:rsidRPr="00B37515" w:rsidRDefault="00B37515" w:rsidP="00B37515">
      <w:pPr>
        <w:numPr>
          <w:ilvl w:val="0"/>
          <w:numId w:val="1"/>
        </w:numPr>
        <w:adjustRightInd w:val="0"/>
        <w:snapToGrid w:val="0"/>
        <w:spacing w:after="0" w:line="440" w:lineRule="exact"/>
        <w:ind w:left="851" w:hangingChars="353" w:hanging="851"/>
        <w:jc w:val="both"/>
        <w:rPr>
          <w:rFonts w:ascii="宋体" w:eastAsia="宋体" w:hAnsi="宋体" w:cs="宋体" w:hint="eastAsia"/>
          <w:b/>
          <w:bCs/>
          <w:sz w:val="24"/>
          <w14:ligatures w14:val="none"/>
        </w:rPr>
      </w:pPr>
      <w:r w:rsidRPr="00B37515">
        <w:rPr>
          <w:rFonts w:ascii="宋体" w:eastAsia="宋体" w:hAnsi="宋体" w:cs="宋体" w:hint="eastAsia"/>
          <w:b/>
          <w:bCs/>
          <w:sz w:val="24"/>
          <w14:ligatures w14:val="none"/>
        </w:rPr>
        <w:t>图纸</w:t>
      </w:r>
    </w:p>
    <w:p w14:paraId="64A0A9D2" w14:textId="77777777" w:rsidR="00B37515" w:rsidRPr="00B37515" w:rsidRDefault="00B37515" w:rsidP="00B37515">
      <w:pPr>
        <w:adjustRightInd w:val="0"/>
        <w:snapToGrid w:val="0"/>
        <w:spacing w:after="0" w:line="440" w:lineRule="exact"/>
        <w:ind w:leftChars="400" w:left="889" w:hanging="9"/>
        <w:jc w:val="both"/>
        <w:rPr>
          <w:rFonts w:ascii="宋体" w:eastAsia="宋体" w:hAnsi="宋体" w:cs="宋体" w:hint="eastAsia"/>
          <w:sz w:val="24"/>
          <w14:ligatures w14:val="none"/>
        </w:rPr>
      </w:pPr>
      <w:r w:rsidRPr="00B37515">
        <w:rPr>
          <w:rFonts w:ascii="宋体" w:eastAsia="宋体" w:hAnsi="宋体" w:cs="宋体" w:hint="eastAsia"/>
          <w:sz w:val="24"/>
          <w14:ligatures w14:val="none"/>
        </w:rPr>
        <w:t>本项目提供电子版图纸。</w:t>
      </w:r>
    </w:p>
    <w:p w14:paraId="029FCDFC" w14:textId="77777777" w:rsidR="00B37515" w:rsidRPr="00B37515" w:rsidRDefault="00B37515" w:rsidP="00B37515">
      <w:pPr>
        <w:adjustRightInd w:val="0"/>
        <w:snapToGrid w:val="0"/>
        <w:spacing w:after="0" w:line="440" w:lineRule="exact"/>
        <w:ind w:left="850" w:hangingChars="354" w:hanging="850"/>
        <w:jc w:val="both"/>
        <w:rPr>
          <w:rFonts w:ascii="宋体" w:eastAsia="宋体" w:hAnsi="宋体" w:cs="宋体" w:hint="eastAsia"/>
          <w:sz w:val="24"/>
          <w14:ligatures w14:val="none"/>
        </w:rPr>
      </w:pPr>
    </w:p>
    <w:p w14:paraId="47ADF737" w14:textId="77777777" w:rsidR="00B37515" w:rsidRPr="00B37515" w:rsidRDefault="00B37515" w:rsidP="00B37515">
      <w:pPr>
        <w:numPr>
          <w:ilvl w:val="0"/>
          <w:numId w:val="1"/>
        </w:numPr>
        <w:adjustRightInd w:val="0"/>
        <w:snapToGrid w:val="0"/>
        <w:spacing w:after="0" w:line="440" w:lineRule="exact"/>
        <w:ind w:left="851" w:hangingChars="353" w:hanging="851"/>
        <w:jc w:val="both"/>
        <w:rPr>
          <w:rFonts w:ascii="宋体" w:eastAsia="宋体" w:hAnsi="宋体" w:cs="宋体" w:hint="eastAsia"/>
          <w:b/>
          <w:bCs/>
          <w:sz w:val="24"/>
          <w14:ligatures w14:val="none"/>
        </w:rPr>
      </w:pPr>
      <w:r w:rsidRPr="00B37515">
        <w:rPr>
          <w:rFonts w:ascii="宋体" w:eastAsia="宋体" w:hAnsi="宋体" w:cs="宋体" w:hint="eastAsia"/>
          <w:b/>
          <w:bCs/>
          <w:sz w:val="24"/>
          <w14:ligatures w14:val="none"/>
        </w:rPr>
        <w:t>工程量清单</w:t>
      </w:r>
    </w:p>
    <w:p w14:paraId="77F1DB6F" w14:textId="77777777" w:rsidR="00B37515" w:rsidRPr="00B37515" w:rsidRDefault="00B37515" w:rsidP="00B37515">
      <w:pPr>
        <w:adjustRightInd w:val="0"/>
        <w:snapToGrid w:val="0"/>
        <w:spacing w:after="0" w:line="440" w:lineRule="exact"/>
        <w:ind w:leftChars="400" w:left="889" w:hanging="9"/>
        <w:jc w:val="both"/>
        <w:rPr>
          <w:rFonts w:ascii="宋体" w:eastAsia="宋体" w:hAnsi="宋体" w:cs="宋体" w:hint="eastAsia"/>
          <w:sz w:val="24"/>
          <w14:ligatures w14:val="none"/>
        </w:rPr>
      </w:pPr>
      <w:r w:rsidRPr="00B37515">
        <w:rPr>
          <w:rFonts w:ascii="宋体" w:eastAsia="宋体" w:hAnsi="宋体" w:cs="宋体" w:hint="eastAsia"/>
          <w:sz w:val="24"/>
          <w14:ligatures w14:val="none"/>
        </w:rPr>
        <w:t>本项目提供电子版工程量清单。</w:t>
      </w:r>
    </w:p>
    <w:p w14:paraId="147C3C18" w14:textId="77777777" w:rsidR="00B37515" w:rsidRPr="00B37515" w:rsidRDefault="00B37515" w:rsidP="00B37515">
      <w:pPr>
        <w:adjustRightInd w:val="0"/>
        <w:snapToGrid w:val="0"/>
        <w:spacing w:after="0" w:line="440" w:lineRule="exact"/>
        <w:jc w:val="both"/>
        <w:rPr>
          <w:rFonts w:ascii="宋体" w:eastAsia="宋体" w:hAnsi="宋体" w:cs="宋体" w:hint="eastAsia"/>
          <w:sz w:val="24"/>
          <w14:ligatures w14:val="none"/>
        </w:rPr>
      </w:pPr>
    </w:p>
    <w:p w14:paraId="7D1A277A" w14:textId="77777777" w:rsidR="00B37515" w:rsidRPr="00B37515" w:rsidRDefault="00B37515" w:rsidP="00B37515">
      <w:pPr>
        <w:adjustRightInd w:val="0"/>
        <w:snapToGrid w:val="0"/>
        <w:spacing w:after="0" w:line="440" w:lineRule="exact"/>
        <w:jc w:val="both"/>
        <w:rPr>
          <w:rFonts w:ascii="宋体" w:eastAsia="宋体" w:hAnsi="宋体" w:cs="宋体" w:hint="eastAsia"/>
          <w:b/>
          <w:bCs/>
          <w:sz w:val="24"/>
          <w14:ligatures w14:val="none"/>
        </w:rPr>
      </w:pPr>
      <w:r w:rsidRPr="00B37515">
        <w:rPr>
          <w:rFonts w:ascii="宋体" w:eastAsia="宋体" w:hAnsi="宋体" w:cs="宋体" w:hint="eastAsia"/>
          <w:b/>
          <w:bCs/>
          <w:sz w:val="24"/>
          <w14:ligatures w14:val="none"/>
        </w:rPr>
        <w:t>七、</w:t>
      </w:r>
      <w:r w:rsidRPr="00B37515">
        <w:rPr>
          <w:rFonts w:ascii="宋体" w:eastAsia="宋体" w:hAnsi="宋体" w:cs="宋体" w:hint="eastAsia"/>
          <w:b/>
          <w:bCs/>
          <w:sz w:val="24"/>
          <w14:ligatures w14:val="none"/>
        </w:rPr>
        <w:tab/>
        <w:t>其它</w:t>
      </w:r>
    </w:p>
    <w:p w14:paraId="6F696D73"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1.</w:t>
      </w:r>
      <w:r w:rsidRPr="00B37515">
        <w:rPr>
          <w:rFonts w:ascii="宋体" w:eastAsia="宋体" w:hAnsi="宋体" w:cs="宋体" w:hint="eastAsia"/>
          <w:sz w:val="24"/>
          <w14:ligatures w14:val="none"/>
        </w:rPr>
        <w:tab/>
        <w:t>本项目全部工作内容均应满足中华人民共和国及北京市、行业的有关法规、规范的要求。</w:t>
      </w:r>
    </w:p>
    <w:p w14:paraId="3A98D7FA"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2.</w:t>
      </w:r>
      <w:r w:rsidRPr="00B37515">
        <w:rPr>
          <w:rFonts w:ascii="宋体" w:eastAsia="宋体" w:hAnsi="宋体" w:cs="宋体" w:hint="eastAsia"/>
          <w:sz w:val="24"/>
          <w14:ligatures w14:val="none"/>
        </w:rPr>
        <w:tab/>
        <w:t>合同履行期间，施工现场安全文明管理应做到符合国家与地方相关规定，施工安全责任全部由成交供应商负责。本项目控制价为</w:t>
      </w:r>
      <w:r w:rsidRPr="00B37515">
        <w:rPr>
          <w:rFonts w:ascii="宋体" w:eastAsia="宋体" w:hAnsi="宋体" w:cs="宋体"/>
          <w:sz w:val="24"/>
          <w14:ligatures w14:val="none"/>
        </w:rPr>
        <w:t>1126205.9</w:t>
      </w:r>
      <w:r w:rsidRPr="00B37515">
        <w:rPr>
          <w:rFonts w:ascii="宋体" w:eastAsia="宋体" w:hAnsi="宋体" w:cs="宋体" w:hint="eastAsia"/>
          <w:sz w:val="24"/>
          <w14:ligatures w14:val="none"/>
        </w:rPr>
        <w:t>元，其中：安全生产标准化措施费</w:t>
      </w:r>
      <w:r w:rsidRPr="00B37515">
        <w:rPr>
          <w:rFonts w:ascii="宋体" w:eastAsia="宋体" w:hAnsi="宋体" w:cs="宋体"/>
          <w:sz w:val="24"/>
          <w14:ligatures w14:val="none"/>
        </w:rPr>
        <w:t>47732.92</w:t>
      </w:r>
      <w:r w:rsidRPr="00B37515">
        <w:rPr>
          <w:rFonts w:ascii="宋体" w:eastAsia="宋体" w:hAnsi="宋体" w:cs="宋体" w:hint="eastAsia"/>
          <w:sz w:val="24"/>
          <w14:ligatures w14:val="none"/>
        </w:rPr>
        <w:t>元（不含税）。</w:t>
      </w:r>
    </w:p>
    <w:p w14:paraId="14A26DC3"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3.</w:t>
      </w:r>
      <w:r w:rsidRPr="00B37515">
        <w:rPr>
          <w:rFonts w:ascii="宋体" w:eastAsia="宋体" w:hAnsi="宋体" w:cs="宋体" w:hint="eastAsia"/>
          <w:sz w:val="24"/>
          <w14:ligatures w14:val="none"/>
        </w:rPr>
        <w:tab/>
        <w:t>本项目具体工作内容以合同履行期内实际工作量为准。最终签订总价合同。</w:t>
      </w:r>
    </w:p>
    <w:p w14:paraId="36598072"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4.</w:t>
      </w:r>
      <w:r w:rsidRPr="00B37515">
        <w:rPr>
          <w:rFonts w:ascii="宋体" w:eastAsia="宋体" w:hAnsi="宋体" w:cs="宋体" w:hint="eastAsia"/>
          <w:sz w:val="24"/>
          <w14:ligatures w14:val="none"/>
        </w:rPr>
        <w:tab/>
        <w:t>供应商可通过现场考察、评估、社会调研等方式对本项目内容进行了解。在递交响应文件时即被认为已经完全了解本项目需求，且能够在成交后按照法律法规、竞争性磋商文件等规定的需求和标准与采购人签订合同。</w:t>
      </w:r>
    </w:p>
    <w:p w14:paraId="22A16E82"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5.</w:t>
      </w:r>
      <w:r w:rsidRPr="00B37515">
        <w:rPr>
          <w:rFonts w:ascii="宋体" w:eastAsia="宋体" w:hAnsi="宋体" w:cs="宋体" w:hint="eastAsia"/>
          <w:sz w:val="24"/>
          <w14:ligatures w14:val="none"/>
        </w:rPr>
        <w:tab/>
        <w:t>本竞争性磋商文件中所给合同条款内容应视为采购需求的组成部分，供应商应充分阅读并响应。合同条款内容与招标文件中内容不一致时，以</w:t>
      </w:r>
      <w:r w:rsidRPr="00B37515">
        <w:rPr>
          <w:rFonts w:ascii="宋体" w:eastAsia="宋体" w:hAnsi="宋体" w:cs="宋体" w:hint="eastAsia"/>
          <w:sz w:val="24"/>
          <w14:ligatures w14:val="none"/>
        </w:rPr>
        <w:lastRenderedPageBreak/>
        <w:t>更优、更有利于采购人的要求为准。</w:t>
      </w:r>
    </w:p>
    <w:p w14:paraId="26192395" w14:textId="77777777" w:rsidR="00B37515" w:rsidRPr="00B37515" w:rsidRDefault="00B37515" w:rsidP="00B37515">
      <w:pPr>
        <w:adjustRightInd w:val="0"/>
        <w:snapToGrid w:val="0"/>
        <w:spacing w:after="0" w:line="440" w:lineRule="exact"/>
        <w:ind w:left="840" w:hangingChars="350" w:hanging="840"/>
        <w:jc w:val="both"/>
        <w:rPr>
          <w:rFonts w:ascii="宋体" w:eastAsia="宋体" w:hAnsi="宋体" w:cs="宋体" w:hint="eastAsia"/>
          <w:sz w:val="24"/>
          <w14:ligatures w14:val="none"/>
        </w:rPr>
      </w:pPr>
      <w:r w:rsidRPr="00B37515">
        <w:rPr>
          <w:rFonts w:ascii="宋体" w:eastAsia="宋体" w:hAnsi="宋体" w:cs="宋体" w:hint="eastAsia"/>
          <w:sz w:val="24"/>
          <w14:ligatures w14:val="none"/>
        </w:rPr>
        <w:t>6.</w:t>
      </w:r>
      <w:r w:rsidRPr="00B37515">
        <w:rPr>
          <w:rFonts w:ascii="宋体" w:eastAsia="宋体" w:hAnsi="宋体" w:cs="宋体" w:hint="eastAsia"/>
          <w:sz w:val="24"/>
          <w14:ligatures w14:val="none"/>
        </w:rPr>
        <w:tab/>
        <w:t>成交供应商所递交的响应文件的全部内容将作为最终签订合同的一部分。采购人有权按照竞争性磋商文件、响应文件以及相关的法律法规的标准来要求成交供应商执行工作。</w:t>
      </w:r>
    </w:p>
    <w:p w14:paraId="2D76C101" w14:textId="1DBDFB9D" w:rsidR="00B37515" w:rsidRPr="00B37515" w:rsidRDefault="00B37515" w:rsidP="00B37515">
      <w:pPr>
        <w:widowControl/>
        <w:spacing w:after="0" w:line="240" w:lineRule="auto"/>
        <w:rPr>
          <w:rFonts w:ascii="宋体" w:eastAsia="宋体" w:hAnsi="宋体" w:cs="宋体" w:hint="eastAsia"/>
          <w:kern w:val="0"/>
          <w:sz w:val="24"/>
          <w14:ligatures w14:val="none"/>
        </w:rPr>
      </w:pPr>
    </w:p>
    <w:sectPr w:rsidR="00B37515" w:rsidRPr="00B3751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0181"/>
    <w:multiLevelType w:val="singleLevel"/>
    <w:tmpl w:val="08580181"/>
    <w:lvl w:ilvl="0">
      <w:start w:val="4"/>
      <w:numFmt w:val="chineseCounting"/>
      <w:lvlText w:val="%1、"/>
      <w:lvlJc w:val="left"/>
      <w:rPr>
        <w:rFonts w:hint="eastAsia"/>
      </w:rPr>
    </w:lvl>
  </w:abstractNum>
  <w:num w:numId="1" w16cid:durableId="1885217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515"/>
    <w:rsid w:val="00B37515"/>
    <w:rsid w:val="00B51B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91095"/>
  <w15:chartTrackingRefBased/>
  <w15:docId w15:val="{E21B5A35-7276-43BB-A617-6F9FFDE87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3751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B3751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B3751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B3751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B3751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B3751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B3751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3751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B3751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3751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B3751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B3751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B37515"/>
    <w:rPr>
      <w:rFonts w:cstheme="majorBidi"/>
      <w:color w:val="2F5496" w:themeColor="accent1" w:themeShade="BF"/>
      <w:sz w:val="28"/>
      <w:szCs w:val="28"/>
    </w:rPr>
  </w:style>
  <w:style w:type="character" w:customStyle="1" w:styleId="50">
    <w:name w:val="标题 5 字符"/>
    <w:basedOn w:val="a0"/>
    <w:link w:val="5"/>
    <w:uiPriority w:val="9"/>
    <w:semiHidden/>
    <w:rsid w:val="00B37515"/>
    <w:rPr>
      <w:rFonts w:cstheme="majorBidi"/>
      <w:color w:val="2F5496" w:themeColor="accent1" w:themeShade="BF"/>
      <w:sz w:val="24"/>
    </w:rPr>
  </w:style>
  <w:style w:type="character" w:customStyle="1" w:styleId="60">
    <w:name w:val="标题 6 字符"/>
    <w:basedOn w:val="a0"/>
    <w:link w:val="6"/>
    <w:uiPriority w:val="9"/>
    <w:semiHidden/>
    <w:rsid w:val="00B37515"/>
    <w:rPr>
      <w:rFonts w:cstheme="majorBidi"/>
      <w:b/>
      <w:bCs/>
      <w:color w:val="2F5496" w:themeColor="accent1" w:themeShade="BF"/>
    </w:rPr>
  </w:style>
  <w:style w:type="character" w:customStyle="1" w:styleId="70">
    <w:name w:val="标题 7 字符"/>
    <w:basedOn w:val="a0"/>
    <w:link w:val="7"/>
    <w:uiPriority w:val="9"/>
    <w:semiHidden/>
    <w:rsid w:val="00B37515"/>
    <w:rPr>
      <w:rFonts w:cstheme="majorBidi"/>
      <w:b/>
      <w:bCs/>
      <w:color w:val="595959" w:themeColor="text1" w:themeTint="A6"/>
    </w:rPr>
  </w:style>
  <w:style w:type="character" w:customStyle="1" w:styleId="80">
    <w:name w:val="标题 8 字符"/>
    <w:basedOn w:val="a0"/>
    <w:link w:val="8"/>
    <w:uiPriority w:val="9"/>
    <w:semiHidden/>
    <w:rsid w:val="00B37515"/>
    <w:rPr>
      <w:rFonts w:cstheme="majorBidi"/>
      <w:color w:val="595959" w:themeColor="text1" w:themeTint="A6"/>
    </w:rPr>
  </w:style>
  <w:style w:type="character" w:customStyle="1" w:styleId="90">
    <w:name w:val="标题 9 字符"/>
    <w:basedOn w:val="a0"/>
    <w:link w:val="9"/>
    <w:uiPriority w:val="9"/>
    <w:semiHidden/>
    <w:rsid w:val="00B37515"/>
    <w:rPr>
      <w:rFonts w:eastAsiaTheme="majorEastAsia" w:cstheme="majorBidi"/>
      <w:color w:val="595959" w:themeColor="text1" w:themeTint="A6"/>
    </w:rPr>
  </w:style>
  <w:style w:type="paragraph" w:styleId="a3">
    <w:name w:val="Title"/>
    <w:basedOn w:val="a"/>
    <w:next w:val="a"/>
    <w:link w:val="a4"/>
    <w:uiPriority w:val="10"/>
    <w:qFormat/>
    <w:rsid w:val="00B3751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3751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3751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3751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37515"/>
    <w:pPr>
      <w:spacing w:before="160"/>
      <w:jc w:val="center"/>
    </w:pPr>
    <w:rPr>
      <w:i/>
      <w:iCs/>
      <w:color w:val="404040" w:themeColor="text1" w:themeTint="BF"/>
    </w:rPr>
  </w:style>
  <w:style w:type="character" w:customStyle="1" w:styleId="a8">
    <w:name w:val="引用 字符"/>
    <w:basedOn w:val="a0"/>
    <w:link w:val="a7"/>
    <w:uiPriority w:val="29"/>
    <w:rsid w:val="00B37515"/>
    <w:rPr>
      <w:i/>
      <w:iCs/>
      <w:color w:val="404040" w:themeColor="text1" w:themeTint="BF"/>
    </w:rPr>
  </w:style>
  <w:style w:type="paragraph" w:styleId="a9">
    <w:name w:val="List Paragraph"/>
    <w:basedOn w:val="a"/>
    <w:uiPriority w:val="34"/>
    <w:qFormat/>
    <w:rsid w:val="00B37515"/>
    <w:pPr>
      <w:ind w:left="720"/>
      <w:contextualSpacing/>
    </w:pPr>
  </w:style>
  <w:style w:type="character" w:styleId="aa">
    <w:name w:val="Intense Emphasis"/>
    <w:basedOn w:val="a0"/>
    <w:uiPriority w:val="21"/>
    <w:qFormat/>
    <w:rsid w:val="00B37515"/>
    <w:rPr>
      <w:i/>
      <w:iCs/>
      <w:color w:val="2F5496" w:themeColor="accent1" w:themeShade="BF"/>
    </w:rPr>
  </w:style>
  <w:style w:type="paragraph" w:styleId="ab">
    <w:name w:val="Intense Quote"/>
    <w:basedOn w:val="a"/>
    <w:next w:val="a"/>
    <w:link w:val="ac"/>
    <w:uiPriority w:val="30"/>
    <w:qFormat/>
    <w:rsid w:val="00B375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B37515"/>
    <w:rPr>
      <w:i/>
      <w:iCs/>
      <w:color w:val="2F5496" w:themeColor="accent1" w:themeShade="BF"/>
    </w:rPr>
  </w:style>
  <w:style w:type="character" w:styleId="ad">
    <w:name w:val="Intense Reference"/>
    <w:basedOn w:val="a0"/>
    <w:uiPriority w:val="32"/>
    <w:qFormat/>
    <w:rsid w:val="00B3751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430</Words>
  <Characters>2455</Characters>
  <Application>Microsoft Office Word</Application>
  <DocSecurity>0</DocSecurity>
  <Lines>20</Lines>
  <Paragraphs>5</Paragraphs>
  <ScaleCrop>false</ScaleCrop>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2026-09-30T04:28:00Z</dcterms:created>
  <dcterms:modified xsi:type="dcterms:W3CDTF">2026-09-30T04:28:00Z</dcterms:modified>
</cp:coreProperties>
</file>