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EBBCE">
      <w:pPr>
        <w:spacing w:line="360" w:lineRule="auto"/>
        <w:ind w:firstLine="2891" w:firstLineChars="800"/>
        <w:jc w:val="both"/>
        <w:outlineLvl w:val="0"/>
        <w:rPr>
          <w:rFonts w:ascii="宋体" w:hAnsi="宋体"/>
          <w:b/>
          <w:sz w:val="36"/>
          <w:szCs w:val="36"/>
        </w:rPr>
      </w:pPr>
      <w:bookmarkStart w:id="2" w:name="_GoBack"/>
      <w:bookmarkEnd w:id="2"/>
      <w:bookmarkStart w:id="0" w:name="_Toc226646152"/>
      <w:r>
        <w:rPr>
          <w:rFonts w:hint="eastAsia" w:ascii="宋体" w:hAnsi="宋体"/>
          <w:b/>
          <w:sz w:val="36"/>
          <w:szCs w:val="36"/>
        </w:rPr>
        <w:t xml:space="preserve">  </w:t>
      </w:r>
      <w:r>
        <w:rPr>
          <w:rFonts w:ascii="宋体" w:hAnsi="宋体"/>
          <w:b/>
          <w:sz w:val="36"/>
          <w:szCs w:val="36"/>
        </w:rPr>
        <w:t>采购需求</w:t>
      </w:r>
      <w:bookmarkEnd w:id="0"/>
    </w:p>
    <w:p w14:paraId="2F579DF0">
      <w:pPr>
        <w:spacing w:line="360" w:lineRule="auto"/>
        <w:ind w:firstLine="482" w:firstLineChars="200"/>
        <w:jc w:val="left"/>
        <w:rPr>
          <w:rFonts w:ascii="宋体" w:hAnsi="宋体" w:cs="宋体"/>
          <w:b/>
          <w:bCs/>
          <w:sz w:val="24"/>
        </w:rPr>
      </w:pPr>
      <w:bookmarkStart w:id="1" w:name="_Toc199365171"/>
      <w:r>
        <w:rPr>
          <w:rFonts w:hint="eastAsia" w:ascii="宋体" w:hAnsi="宋体" w:cs="宋体"/>
          <w:b/>
          <w:bCs/>
          <w:sz w:val="24"/>
        </w:rPr>
        <w:t>一、采购标的</w:t>
      </w:r>
    </w:p>
    <w:tbl>
      <w:tblPr>
        <w:tblStyle w:val="7"/>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64"/>
        <w:gridCol w:w="1164"/>
        <w:gridCol w:w="5323"/>
      </w:tblGrid>
      <w:tr w14:paraId="0A4A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567" w:type="dxa"/>
            <w:vAlign w:val="center"/>
          </w:tcPr>
          <w:p w14:paraId="455C73AD">
            <w:pPr>
              <w:jc w:val="center"/>
              <w:rPr>
                <w:rFonts w:ascii="宋体" w:hAnsi="宋体"/>
                <w:bCs/>
                <w:sz w:val="24"/>
              </w:rPr>
            </w:pPr>
            <w:r>
              <w:rPr>
                <w:rFonts w:hint="eastAsia" w:ascii="宋体" w:hAnsi="宋体"/>
                <w:bCs/>
                <w:sz w:val="24"/>
              </w:rPr>
              <w:t>序号</w:t>
            </w:r>
          </w:p>
        </w:tc>
        <w:tc>
          <w:tcPr>
            <w:tcW w:w="1364" w:type="dxa"/>
            <w:vAlign w:val="center"/>
          </w:tcPr>
          <w:p w14:paraId="08A3B61F">
            <w:pPr>
              <w:jc w:val="center"/>
              <w:rPr>
                <w:rFonts w:ascii="宋体" w:hAnsi="宋体"/>
                <w:bCs/>
                <w:sz w:val="24"/>
              </w:rPr>
            </w:pPr>
            <w:r>
              <w:rPr>
                <w:rFonts w:hint="eastAsia" w:ascii="宋体" w:hAnsi="宋体"/>
                <w:bCs/>
                <w:sz w:val="24"/>
              </w:rPr>
              <w:t>标的名称</w:t>
            </w:r>
          </w:p>
        </w:tc>
        <w:tc>
          <w:tcPr>
            <w:tcW w:w="1164" w:type="dxa"/>
            <w:vAlign w:val="center"/>
          </w:tcPr>
          <w:p w14:paraId="55BE58F0">
            <w:pPr>
              <w:jc w:val="center"/>
              <w:rPr>
                <w:rFonts w:ascii="宋体" w:hAnsi="宋体"/>
                <w:bCs/>
                <w:sz w:val="24"/>
              </w:rPr>
            </w:pPr>
            <w:r>
              <w:rPr>
                <w:rFonts w:hint="eastAsia" w:ascii="宋体" w:hAnsi="宋体"/>
                <w:bCs/>
                <w:sz w:val="24"/>
              </w:rPr>
              <w:t>项目预算金额</w:t>
            </w:r>
          </w:p>
        </w:tc>
        <w:tc>
          <w:tcPr>
            <w:tcW w:w="5323" w:type="dxa"/>
            <w:vAlign w:val="center"/>
          </w:tcPr>
          <w:p w14:paraId="2ABC251C">
            <w:pPr>
              <w:jc w:val="center"/>
              <w:rPr>
                <w:rFonts w:ascii="宋体" w:hAnsi="宋体"/>
                <w:bCs/>
                <w:sz w:val="24"/>
              </w:rPr>
            </w:pPr>
            <w:r>
              <w:rPr>
                <w:rFonts w:hint="eastAsia" w:ascii="宋体" w:hAnsi="宋体"/>
                <w:bCs/>
                <w:sz w:val="24"/>
              </w:rPr>
              <w:t>简要技术需求或服务要求</w:t>
            </w:r>
          </w:p>
        </w:tc>
      </w:tr>
      <w:tr w14:paraId="1477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9" w:hRule="exact"/>
          <w:jc w:val="center"/>
        </w:trPr>
        <w:tc>
          <w:tcPr>
            <w:tcW w:w="567" w:type="dxa"/>
            <w:vAlign w:val="center"/>
          </w:tcPr>
          <w:p w14:paraId="7627DC15">
            <w:pPr>
              <w:jc w:val="center"/>
              <w:rPr>
                <w:rFonts w:ascii="宋体" w:hAnsi="宋体"/>
                <w:bCs/>
                <w:sz w:val="24"/>
              </w:rPr>
            </w:pPr>
            <w:r>
              <w:rPr>
                <w:rFonts w:ascii="宋体" w:hAnsi="宋体"/>
                <w:sz w:val="24"/>
              </w:rPr>
              <w:t>1</w:t>
            </w:r>
          </w:p>
        </w:tc>
        <w:tc>
          <w:tcPr>
            <w:tcW w:w="1364" w:type="dxa"/>
            <w:vAlign w:val="center"/>
          </w:tcPr>
          <w:p w14:paraId="36B69507">
            <w:pPr>
              <w:jc w:val="center"/>
              <w:rPr>
                <w:rFonts w:hint="eastAsia" w:ascii="宋体" w:hAnsi="宋体" w:eastAsia="宋体"/>
                <w:bCs/>
                <w:sz w:val="24"/>
                <w:lang w:eastAsia="zh-CN"/>
              </w:rPr>
            </w:pPr>
            <w:r>
              <w:rPr>
                <w:rFonts w:hint="eastAsia" w:ascii="宋体" w:hAnsi="宋体"/>
                <w:bCs/>
                <w:sz w:val="24"/>
                <w:lang w:eastAsia="zh-CN"/>
              </w:rPr>
              <w:t>教育教学一体化管理平台</w:t>
            </w:r>
          </w:p>
        </w:tc>
        <w:tc>
          <w:tcPr>
            <w:tcW w:w="1164" w:type="dxa"/>
            <w:vAlign w:val="center"/>
          </w:tcPr>
          <w:p w14:paraId="68A28EBB">
            <w:pPr>
              <w:jc w:val="center"/>
              <w:rPr>
                <w:rFonts w:ascii="宋体" w:hAnsi="宋体"/>
                <w:bCs/>
                <w:sz w:val="24"/>
              </w:rPr>
            </w:pPr>
            <w:r>
              <w:rPr>
                <w:rFonts w:hint="eastAsia" w:ascii="宋体" w:hAnsi="宋体"/>
                <w:bCs/>
                <w:sz w:val="24"/>
                <w:lang w:eastAsia="zh-CN"/>
              </w:rPr>
              <w:t>238</w:t>
            </w:r>
            <w:r>
              <w:rPr>
                <w:rFonts w:hint="eastAsia" w:ascii="宋体" w:hAnsi="宋体"/>
                <w:bCs/>
                <w:sz w:val="24"/>
              </w:rPr>
              <w:t>万元</w:t>
            </w:r>
          </w:p>
        </w:tc>
        <w:tc>
          <w:tcPr>
            <w:tcW w:w="5323" w:type="dxa"/>
            <w:vAlign w:val="center"/>
          </w:tcPr>
          <w:p w14:paraId="5C61D98E">
            <w:pPr>
              <w:rPr>
                <w:rFonts w:ascii="宋体" w:hAnsi="宋体"/>
                <w:sz w:val="24"/>
              </w:rPr>
            </w:pPr>
            <w:r>
              <w:rPr>
                <w:rFonts w:hint="eastAsia" w:ascii="宋体" w:hAnsi="宋体"/>
                <w:sz w:val="24"/>
              </w:rPr>
              <w:t>本项目以定制化开发服务方式采购，遵循 “整体规划设计、分步实现功能、不断优化调整”的思路，充分结合医院精神专科的学科特色与实际业务流程，管理平台建设覆盖教学对象管理、师资管理、教学资源管理、教学质量管理的一体化教育教学平台等。</w:t>
            </w:r>
          </w:p>
          <w:p w14:paraId="1194BB01">
            <w:pPr>
              <w:rPr>
                <w:rFonts w:ascii="宋体" w:hAnsi="宋体"/>
                <w:sz w:val="24"/>
              </w:rPr>
            </w:pPr>
            <w:r>
              <w:rPr>
                <w:rFonts w:hint="eastAsia" w:ascii="宋体" w:hAnsi="宋体"/>
                <w:sz w:val="24"/>
              </w:rPr>
              <w:t>详见第五章 采购需求。</w:t>
            </w:r>
          </w:p>
        </w:tc>
      </w:tr>
    </w:tbl>
    <w:p w14:paraId="407BEB84">
      <w:pPr>
        <w:spacing w:line="360" w:lineRule="auto"/>
        <w:ind w:firstLine="482" w:firstLineChars="200"/>
        <w:rPr>
          <w:rFonts w:ascii="宋体" w:hAnsi="宋体" w:cs="宋体"/>
          <w:b/>
          <w:bCs/>
          <w:sz w:val="24"/>
        </w:rPr>
      </w:pPr>
      <w:r>
        <w:rPr>
          <w:rFonts w:hint="eastAsia" w:ascii="宋体" w:hAnsi="宋体" w:cs="宋体"/>
          <w:b/>
          <w:bCs/>
          <w:sz w:val="24"/>
        </w:rPr>
        <w:t>二、商务要求</w:t>
      </w:r>
    </w:p>
    <w:bookmarkEnd w:id="1"/>
    <w:p w14:paraId="6D06FCE5">
      <w:pPr>
        <w:pStyle w:val="9"/>
        <w:spacing w:line="360" w:lineRule="auto"/>
        <w:ind w:firstLine="480"/>
        <w:contextualSpacing/>
        <w:jc w:val="left"/>
        <w:rPr>
          <w:rFonts w:ascii="宋体" w:hAnsi="宋体"/>
          <w:bCs/>
          <w:sz w:val="24"/>
        </w:rPr>
      </w:pPr>
      <w:r>
        <w:rPr>
          <w:rFonts w:hint="eastAsia" w:ascii="宋体" w:hAnsi="宋体"/>
          <w:bCs/>
          <w:sz w:val="24"/>
        </w:rPr>
        <w:t>（一）项目实施周期和地点</w:t>
      </w:r>
    </w:p>
    <w:p w14:paraId="4020C425">
      <w:pPr>
        <w:pStyle w:val="9"/>
        <w:spacing w:line="360" w:lineRule="auto"/>
        <w:ind w:firstLine="480"/>
        <w:contextualSpacing/>
        <w:jc w:val="left"/>
        <w:rPr>
          <w:rFonts w:ascii="宋体" w:hAnsi="宋体"/>
          <w:bCs/>
          <w:sz w:val="24"/>
          <w:highlight w:val="none"/>
        </w:rPr>
      </w:pPr>
      <w:r>
        <w:rPr>
          <w:rFonts w:hint="eastAsia" w:ascii="宋体" w:hAnsi="宋体"/>
          <w:bCs/>
          <w:sz w:val="24"/>
          <w:highlight w:val="none"/>
        </w:rPr>
        <w:t>1.项目实施周期：</w:t>
      </w:r>
      <w:r>
        <w:rPr>
          <w:rFonts w:hint="eastAsia" w:ascii="宋体" w:hAnsi="宋体"/>
          <w:bCs/>
          <w:sz w:val="24"/>
          <w:highlight w:val="none"/>
          <w:u w:val="single"/>
        </w:rPr>
        <w:t>自合同签订之日起</w:t>
      </w:r>
      <w:r>
        <w:rPr>
          <w:rFonts w:hint="default" w:ascii="宋体" w:hAnsi="宋体"/>
          <w:bCs/>
          <w:sz w:val="24"/>
          <w:highlight w:val="none"/>
          <w:u w:val="single"/>
          <w:lang w:val="en-US"/>
        </w:rPr>
        <w:t>45</w:t>
      </w:r>
      <w:r>
        <w:rPr>
          <w:rFonts w:hint="eastAsia" w:ascii="宋体" w:hAnsi="宋体"/>
          <w:bCs/>
          <w:sz w:val="24"/>
          <w:highlight w:val="none"/>
          <w:u w:val="single"/>
          <w:lang w:val="en-US" w:eastAsia="zh-CN"/>
        </w:rPr>
        <w:t>天</w:t>
      </w:r>
      <w:r>
        <w:rPr>
          <w:rFonts w:hint="eastAsia" w:ascii="宋体" w:hAnsi="宋体"/>
          <w:bCs/>
          <w:sz w:val="24"/>
          <w:highlight w:val="none"/>
          <w:u w:val="single"/>
        </w:rPr>
        <w:t>。</w:t>
      </w:r>
    </w:p>
    <w:p w14:paraId="44118919">
      <w:pPr>
        <w:pStyle w:val="9"/>
        <w:spacing w:line="360" w:lineRule="auto"/>
        <w:ind w:firstLine="480"/>
        <w:contextualSpacing/>
        <w:jc w:val="left"/>
        <w:rPr>
          <w:rFonts w:ascii="宋体" w:hAnsi="宋体"/>
          <w:sz w:val="24"/>
          <w:u w:val="single"/>
        </w:rPr>
      </w:pPr>
      <w:r>
        <w:rPr>
          <w:rFonts w:hint="eastAsia" w:ascii="宋体" w:hAnsi="宋体"/>
          <w:bCs/>
          <w:sz w:val="24"/>
        </w:rPr>
        <w:t>2.项目实施周期地点：</w:t>
      </w:r>
      <w:r>
        <w:rPr>
          <w:rFonts w:hint="eastAsia" w:ascii="宋体" w:hAnsi="宋体"/>
          <w:sz w:val="24"/>
          <w:u w:val="single"/>
        </w:rPr>
        <w:t>采购人指定地点。</w:t>
      </w:r>
    </w:p>
    <w:p w14:paraId="6FC54CC3">
      <w:pPr>
        <w:pStyle w:val="9"/>
        <w:spacing w:line="360" w:lineRule="auto"/>
        <w:ind w:firstLine="480"/>
        <w:contextualSpacing/>
        <w:jc w:val="left"/>
        <w:rPr>
          <w:rFonts w:ascii="宋体" w:hAnsi="宋体"/>
          <w:bCs/>
          <w:sz w:val="24"/>
        </w:rPr>
      </w:pPr>
      <w:r>
        <w:rPr>
          <w:rFonts w:hint="eastAsia" w:ascii="宋体" w:hAnsi="宋体"/>
          <w:bCs/>
          <w:sz w:val="24"/>
        </w:rPr>
        <w:t>（二）付款条件（进度和方式）：详见第六章 拟签订的合同文本</w:t>
      </w:r>
    </w:p>
    <w:p w14:paraId="7F1EB605">
      <w:pPr>
        <w:pStyle w:val="9"/>
        <w:spacing w:line="360" w:lineRule="auto"/>
        <w:ind w:firstLine="480"/>
        <w:contextualSpacing/>
        <w:jc w:val="left"/>
        <w:rPr>
          <w:rFonts w:ascii="宋体" w:hAnsi="宋体"/>
          <w:b/>
          <w:sz w:val="24"/>
          <w:szCs w:val="24"/>
        </w:rPr>
      </w:pPr>
      <w:r>
        <w:rPr>
          <w:rFonts w:hint="eastAsia" w:ascii="宋体" w:hAnsi="宋体"/>
          <w:bCs/>
          <w:sz w:val="24"/>
        </w:rPr>
        <w:t>三、</w:t>
      </w:r>
      <w:r>
        <w:rPr>
          <w:rFonts w:ascii="宋体" w:hAnsi="宋体"/>
          <w:b/>
          <w:sz w:val="24"/>
          <w:szCs w:val="24"/>
        </w:rPr>
        <w:t>技术要求</w:t>
      </w:r>
    </w:p>
    <w:p w14:paraId="5839CE48">
      <w:pPr>
        <w:spacing w:line="360" w:lineRule="auto"/>
        <w:ind w:firstLine="482" w:firstLineChars="200"/>
        <w:contextualSpacing/>
        <w:rPr>
          <w:rFonts w:ascii="宋体" w:hAnsi="宋体" w:cs="宋体"/>
          <w:b/>
          <w:bCs/>
          <w:sz w:val="24"/>
        </w:rPr>
      </w:pPr>
      <w:r>
        <w:rPr>
          <w:rFonts w:hint="eastAsia" w:ascii="宋体" w:hAnsi="宋体" w:cs="宋体"/>
          <w:b/>
          <w:bCs/>
          <w:sz w:val="24"/>
        </w:rPr>
        <w:t>（一）基本要求</w:t>
      </w:r>
    </w:p>
    <w:p w14:paraId="3CAB92B9">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1D2892A2">
      <w:pPr>
        <w:pStyle w:val="3"/>
        <w:spacing w:line="360" w:lineRule="auto"/>
        <w:ind w:firstLine="480" w:firstLineChars="200"/>
        <w:rPr>
          <w:rFonts w:hAnsi="宋体" w:cs="宋体"/>
        </w:rPr>
      </w:pPr>
      <w:r>
        <w:rPr>
          <w:rFonts w:hint="eastAsia" w:hAnsi="宋体" w:cs="宋体"/>
        </w:rPr>
        <w:t>本次招标采购的标的是“</w:t>
      </w:r>
      <w:r>
        <w:rPr>
          <w:rFonts w:hint="eastAsia" w:hAnsi="宋体"/>
          <w:lang w:eastAsia="zh-CN"/>
        </w:rPr>
        <w:t>北京安定医院教育教学一体化管理平台二期建设项目</w:t>
      </w:r>
      <w:r>
        <w:rPr>
          <w:rFonts w:hint="eastAsia" w:hAnsi="宋体" w:cs="宋体"/>
        </w:rPr>
        <w:t>”，投标人应根据招标文件所提出的设备技术规格和服务要求，以满足招标文件要求的产品、优良的服务和优惠的价格，充分显示自己的竞争实力。</w:t>
      </w:r>
    </w:p>
    <w:p w14:paraId="388E1902">
      <w:pPr>
        <w:numPr>
          <w:ilvl w:val="0"/>
          <w:numId w:val="0"/>
        </w:numPr>
        <w:spacing w:line="360" w:lineRule="auto"/>
        <w:ind w:firstLine="482" w:firstLineChars="0"/>
        <w:contextualSpacing/>
        <w:rPr>
          <w:rFonts w:ascii="宋体" w:hAnsi="宋体" w:cs="宋体"/>
          <w:kern w:val="0"/>
          <w:sz w:val="24"/>
        </w:rPr>
      </w:pPr>
      <w:r>
        <w:rPr>
          <w:rFonts w:ascii="宋体" w:hAnsi="宋体" w:eastAsia="宋体" w:cs="宋体"/>
          <w:kern w:val="0"/>
          <w:sz w:val="24"/>
          <w:szCs w:val="24"/>
          <w:lang w:val="en-US" w:eastAsia="zh-CN" w:bidi="ar-SA"/>
        </w:rPr>
        <w:t>2.</w:t>
      </w:r>
      <w:r>
        <w:rPr>
          <w:rFonts w:hint="eastAsia" w:ascii="宋体" w:hAnsi="宋体" w:cs="宋体"/>
          <w:b/>
          <w:bCs/>
          <w:sz w:val="24"/>
        </w:rPr>
        <w:t>需满足国家相关标准、行业标准、地方标准或者其他标准、规范：</w:t>
      </w:r>
      <w:r>
        <w:rPr>
          <w:rFonts w:hint="eastAsia" w:ascii="宋体" w:hAnsi="宋体" w:cs="宋体"/>
          <w:bCs/>
          <w:sz w:val="24"/>
        </w:rPr>
        <w:t>提供的服务满足</w:t>
      </w:r>
      <w:r>
        <w:rPr>
          <w:rFonts w:hint="eastAsia" w:ascii="宋体" w:hAnsi="宋体" w:cs="宋体"/>
          <w:kern w:val="0"/>
          <w:sz w:val="24"/>
        </w:rPr>
        <w:t>国家相关标准、行业标准、地方标准或者其他标准、规范。</w:t>
      </w:r>
    </w:p>
    <w:p w14:paraId="3E62387E">
      <w:pPr>
        <w:pStyle w:val="2"/>
        <w:ind w:firstLine="482" w:firstLineChars="200"/>
        <w:jc w:val="both"/>
      </w:pPr>
      <w:r>
        <w:rPr>
          <w:rFonts w:hint="eastAsia"/>
        </w:rPr>
        <w:t>（二）具体要求</w:t>
      </w:r>
    </w:p>
    <w:p w14:paraId="3F247A5F">
      <w:pPr>
        <w:pStyle w:val="10"/>
        <w:spacing w:line="360" w:lineRule="auto"/>
        <w:rPr>
          <w:rFonts w:hint="eastAsia"/>
        </w:rPr>
      </w:pPr>
      <w:r>
        <w:rPr>
          <w:rFonts w:hint="eastAsia"/>
          <w:lang w:val="en-US" w:eastAsia="zh-CN"/>
        </w:rPr>
        <w:t>1.</w:t>
      </w:r>
      <w:r>
        <w:rPr>
          <w:rFonts w:hint="eastAsia"/>
        </w:rPr>
        <w:t>项目背景</w:t>
      </w:r>
    </w:p>
    <w:p w14:paraId="7F93EC33">
      <w:pPr>
        <w:pStyle w:val="10"/>
        <w:spacing w:line="360" w:lineRule="auto"/>
        <w:rPr>
          <w:rFonts w:hint="eastAsia"/>
        </w:rPr>
      </w:pPr>
      <w:r>
        <w:rPr>
          <w:rFonts w:hint="eastAsia"/>
          <w:lang w:val="en-US" w:eastAsia="zh-CN"/>
        </w:rPr>
        <w:t>1.1医院</w:t>
      </w:r>
      <w:r>
        <w:rPr>
          <w:rFonts w:hint="eastAsia"/>
        </w:rPr>
        <w:t>教育教学工作覆盖住院医师、进修生、本专科生、研究生等多类教学对象，以及带教师资、教学管理人员、临床科室等多类管理角色。目前各业务模块分散运行于多个外部平台，系统相互独立、数据不通，大量工作依赖线下流转，且部分系统已无法运维。</w:t>
      </w:r>
    </w:p>
    <w:p w14:paraId="2F3C2347">
      <w:pPr>
        <w:pStyle w:val="10"/>
        <w:spacing w:line="360" w:lineRule="auto"/>
        <w:rPr>
          <w:rFonts w:hint="eastAsia"/>
        </w:rPr>
      </w:pPr>
      <w:r>
        <w:rPr>
          <w:rFonts w:hint="eastAsia"/>
          <w:lang w:val="en-US" w:eastAsia="zh-CN"/>
        </w:rPr>
        <w:t>1.2</w:t>
      </w:r>
      <w:r>
        <w:rPr>
          <w:rFonts w:hint="eastAsia"/>
        </w:rPr>
        <w:t>本项目以定制化开发服务方式采购，遵循 “整体规划设计、分步实现功能、不断优化调整”的思路，充分结合</w:t>
      </w:r>
      <w:r>
        <w:rPr>
          <w:rFonts w:hint="eastAsia"/>
          <w:lang w:eastAsia="zh-CN"/>
        </w:rPr>
        <w:t>医院</w:t>
      </w:r>
      <w:r>
        <w:rPr>
          <w:rFonts w:hint="eastAsia"/>
        </w:rPr>
        <w:t>精神专科的学科特色与实际业务流程，建设覆盖教学对象管理、师资管理、教学资源管理、教学质量管理的一体化教育教学平台。</w:t>
      </w:r>
    </w:p>
    <w:p w14:paraId="1AC6094E">
      <w:pPr>
        <w:pStyle w:val="10"/>
        <w:spacing w:line="360" w:lineRule="auto"/>
        <w:rPr>
          <w:rFonts w:hint="eastAsia"/>
        </w:rPr>
      </w:pPr>
      <w:r>
        <w:rPr>
          <w:rFonts w:hint="eastAsia"/>
          <w:lang w:val="en-US" w:eastAsia="zh-CN"/>
        </w:rPr>
        <w:t>1.3</w:t>
      </w:r>
      <w:r>
        <w:rPr>
          <w:rFonts w:hint="eastAsia"/>
        </w:rPr>
        <w:t>核心理念：以自主学习平台为“核心引擎”，以精品课程资源为“内容基石”，以师资管理为“质量保障”，实现教学全流程管理与成果沉淀。</w:t>
      </w:r>
    </w:p>
    <w:p w14:paraId="71C5D637">
      <w:pPr>
        <w:pStyle w:val="10"/>
        <w:spacing w:line="360" w:lineRule="auto"/>
        <w:rPr>
          <w:rFonts w:hint="eastAsia"/>
          <w:lang w:val="en-US" w:eastAsia="zh-CN"/>
        </w:rPr>
      </w:pPr>
      <w:r>
        <w:rPr>
          <w:rFonts w:hint="eastAsia"/>
          <w:lang w:val="en-US" w:eastAsia="zh-CN"/>
        </w:rPr>
        <w:t>2.功能需求</w:t>
      </w:r>
    </w:p>
    <w:p w14:paraId="02C14D21">
      <w:pPr>
        <w:pStyle w:val="10"/>
        <w:spacing w:line="360" w:lineRule="auto"/>
        <w:rPr>
          <w:rFonts w:hint="default"/>
          <w:b/>
          <w:bCs/>
          <w:lang w:val="en-US" w:eastAsia="zh-CN"/>
        </w:rPr>
      </w:pPr>
      <w:r>
        <w:rPr>
          <w:rFonts w:hint="eastAsia"/>
          <w:b/>
          <w:bCs/>
          <w:lang w:val="en-US" w:eastAsia="zh-CN"/>
        </w:rPr>
        <w:t>2.1</w:t>
      </w:r>
      <w:r>
        <w:rPr>
          <w:rFonts w:hint="default"/>
          <w:b/>
          <w:bCs/>
          <w:lang w:val="en-US" w:eastAsia="zh-CN"/>
        </w:rPr>
        <w:t>住院医师管理系统</w:t>
      </w:r>
    </w:p>
    <w:p w14:paraId="3AFB4E6D">
      <w:pPr>
        <w:pStyle w:val="10"/>
        <w:spacing w:line="360" w:lineRule="auto"/>
        <w:rPr>
          <w:rFonts w:hint="default"/>
          <w:lang w:val="en-US" w:eastAsia="zh-CN"/>
        </w:rPr>
      </w:pPr>
      <w:r>
        <w:rPr>
          <w:rFonts w:hint="eastAsia"/>
          <w:lang w:val="en-US" w:eastAsia="zh-CN"/>
        </w:rPr>
        <w:t>2.1.</w:t>
      </w:r>
      <w:r>
        <w:rPr>
          <w:rFonts w:hint="default"/>
          <w:lang w:val="en-US" w:eastAsia="zh-CN"/>
        </w:rPr>
        <w:t>1系统概述</w:t>
      </w:r>
    </w:p>
    <w:p w14:paraId="7E40E959">
      <w:pPr>
        <w:pStyle w:val="10"/>
        <w:spacing w:line="360" w:lineRule="auto"/>
        <w:rPr>
          <w:rFonts w:hint="default"/>
          <w:lang w:val="en-US" w:eastAsia="zh-CN"/>
        </w:rPr>
      </w:pPr>
      <w:r>
        <w:rPr>
          <w:rFonts w:hint="default"/>
          <w:lang w:val="en-US" w:eastAsia="zh-CN"/>
        </w:rPr>
        <w:t>定制开发覆盖住院医师从入科管理、轮转排班、过程评价、出科考核到档案管理全流程的业务管理系统。须根据精神专科轮转规范进行个性化流程配置，实现住培全过程可监测、可追溯</w:t>
      </w:r>
    </w:p>
    <w:p w14:paraId="42084FA8">
      <w:pPr>
        <w:pStyle w:val="10"/>
        <w:spacing w:line="360" w:lineRule="auto"/>
        <w:rPr>
          <w:rFonts w:hint="default"/>
          <w:lang w:val="en-US" w:eastAsia="zh-CN"/>
        </w:rPr>
      </w:pPr>
      <w:r>
        <w:rPr>
          <w:rFonts w:hint="eastAsia"/>
          <w:lang w:val="en-US" w:eastAsia="zh-CN"/>
        </w:rPr>
        <w:t>2.1.</w:t>
      </w:r>
      <w:r>
        <w:rPr>
          <w:rFonts w:hint="default"/>
          <w:lang w:val="en-US" w:eastAsia="zh-CN"/>
        </w:rPr>
        <w:t>2功能模块详细参数</w:t>
      </w:r>
    </w:p>
    <w:p w14:paraId="1E92E4A0">
      <w:pPr>
        <w:pStyle w:val="10"/>
        <w:spacing w:line="360" w:lineRule="auto"/>
        <w:rPr>
          <w:rFonts w:hint="default"/>
          <w:lang w:val="en-US" w:eastAsia="zh-CN"/>
        </w:rPr>
      </w:pPr>
      <w:r>
        <w:rPr>
          <w:rFonts w:hint="eastAsia"/>
          <w:lang w:val="en-US" w:eastAsia="zh-CN"/>
        </w:rPr>
        <w:t>2.1.</w:t>
      </w:r>
      <w:r>
        <w:rPr>
          <w:rFonts w:hint="default"/>
          <w:lang w:val="en-US" w:eastAsia="zh-CN"/>
        </w:rPr>
        <w:t>2.1基础数据管理</w:t>
      </w:r>
      <w:r>
        <w:rPr>
          <w:rFonts w:hint="default"/>
          <w:lang w:val="en-US" w:eastAsia="zh-CN"/>
        </w:rPr>
        <w:tab/>
      </w:r>
    </w:p>
    <w:p w14:paraId="2B40B691">
      <w:pPr>
        <w:pStyle w:val="10"/>
        <w:spacing w:line="360" w:lineRule="auto"/>
        <w:rPr>
          <w:rFonts w:hint="default"/>
          <w:lang w:val="en-US" w:eastAsia="zh-CN"/>
        </w:rPr>
      </w:pPr>
      <w:r>
        <w:rPr>
          <w:rFonts w:hint="eastAsia"/>
          <w:lang w:val="en-US" w:eastAsia="zh-CN"/>
        </w:rPr>
        <w:t>（1）</w:t>
      </w:r>
      <w:r>
        <w:rPr>
          <w:rFonts w:hint="default"/>
          <w:lang w:val="en-US" w:eastAsia="zh-CN"/>
        </w:rPr>
        <w:t>基地、学科、专业、准科室、轮转科室等基础数据配置功能，支持按精神专科亚专科设置轮转科室</w:t>
      </w:r>
      <w:r>
        <w:rPr>
          <w:rFonts w:hint="default"/>
          <w:lang w:val="en-US" w:eastAsia="zh-CN"/>
        </w:rPr>
        <w:tab/>
      </w:r>
    </w:p>
    <w:p w14:paraId="15DFF63B">
      <w:pPr>
        <w:pStyle w:val="10"/>
        <w:spacing w:line="360" w:lineRule="auto"/>
        <w:rPr>
          <w:rFonts w:hint="default"/>
          <w:lang w:val="en-US" w:eastAsia="zh-CN"/>
        </w:rPr>
      </w:pPr>
      <w:r>
        <w:rPr>
          <w:rFonts w:hint="eastAsia"/>
          <w:lang w:val="en-US" w:eastAsia="zh-CN"/>
        </w:rPr>
        <w:t>▲（2）</w:t>
      </w:r>
      <w:r>
        <w:rPr>
          <w:rFonts w:hint="default"/>
          <w:lang w:val="en-US" w:eastAsia="zh-CN"/>
        </w:rPr>
        <w:t>支持按科室容量、带教师资负荷等多维度规则自动排班，并自动检测规则（同一医师同一时段不可重复排班、科室接收人数上限）；</w:t>
      </w:r>
    </w:p>
    <w:p w14:paraId="117542E5">
      <w:pPr>
        <w:pStyle w:val="10"/>
        <w:spacing w:line="360" w:lineRule="auto"/>
        <w:rPr>
          <w:rFonts w:hint="default"/>
          <w:lang w:val="en-US" w:eastAsia="zh-CN"/>
        </w:rPr>
      </w:pPr>
      <w:r>
        <w:rPr>
          <w:rFonts w:hint="eastAsia"/>
          <w:lang w:val="en-US" w:eastAsia="zh-CN"/>
        </w:rPr>
        <w:t>（3）</w:t>
      </w:r>
      <w:r>
        <w:rPr>
          <w:rFonts w:hint="default"/>
          <w:lang w:val="en-US" w:eastAsia="zh-CN"/>
        </w:rPr>
        <w:t>支持轮转计划变更调整；</w:t>
      </w:r>
    </w:p>
    <w:p w14:paraId="547CA556">
      <w:pPr>
        <w:pStyle w:val="10"/>
        <w:spacing w:line="360" w:lineRule="auto"/>
        <w:rPr>
          <w:rFonts w:hint="default"/>
          <w:lang w:val="en-US" w:eastAsia="zh-CN"/>
        </w:rPr>
      </w:pPr>
      <w:r>
        <w:rPr>
          <w:rFonts w:hint="eastAsia"/>
          <w:lang w:val="en-US" w:eastAsia="zh-CN"/>
        </w:rPr>
        <w:t>（4）</w:t>
      </w:r>
      <w:r>
        <w:rPr>
          <w:rFonts w:hint="default"/>
          <w:lang w:val="en-US" w:eastAsia="zh-CN"/>
        </w:rPr>
        <w:t>支持排班结果的可视化展示，支持按科室、个人维度切换查看；</w:t>
      </w:r>
    </w:p>
    <w:p w14:paraId="0810CEF5">
      <w:pPr>
        <w:pStyle w:val="10"/>
        <w:spacing w:line="360" w:lineRule="auto"/>
        <w:rPr>
          <w:rFonts w:hint="default"/>
          <w:lang w:val="en-US" w:eastAsia="zh-CN"/>
        </w:rPr>
      </w:pPr>
      <w:r>
        <w:rPr>
          <w:rFonts w:hint="eastAsia"/>
          <w:lang w:val="en-US" w:eastAsia="zh-CN"/>
        </w:rPr>
        <w:t>（5）</w:t>
      </w:r>
      <w:r>
        <w:rPr>
          <w:rFonts w:hint="default"/>
          <w:lang w:val="en-US" w:eastAsia="zh-CN"/>
        </w:rPr>
        <w:t>支持轮转计划的实时统计与可视化展示。</w:t>
      </w:r>
    </w:p>
    <w:p w14:paraId="65CDACCC">
      <w:pPr>
        <w:pStyle w:val="10"/>
        <w:spacing w:line="360" w:lineRule="auto"/>
        <w:rPr>
          <w:rFonts w:hint="default"/>
          <w:lang w:val="en-US" w:eastAsia="zh-CN"/>
        </w:rPr>
      </w:pPr>
      <w:r>
        <w:rPr>
          <w:rFonts w:hint="eastAsia"/>
          <w:lang w:val="en-US" w:eastAsia="zh-CN"/>
        </w:rPr>
        <w:t>2.1.</w:t>
      </w:r>
      <w:r>
        <w:rPr>
          <w:rFonts w:hint="default"/>
          <w:lang w:val="en-US" w:eastAsia="zh-CN"/>
        </w:rPr>
        <w:t>2.2过程管理</w:t>
      </w:r>
      <w:r>
        <w:rPr>
          <w:rFonts w:hint="default"/>
          <w:lang w:val="en-US" w:eastAsia="zh-CN"/>
        </w:rPr>
        <w:tab/>
      </w:r>
    </w:p>
    <w:p w14:paraId="2A588671">
      <w:pPr>
        <w:pStyle w:val="10"/>
        <w:spacing w:line="360" w:lineRule="auto"/>
        <w:rPr>
          <w:rFonts w:hint="default"/>
          <w:lang w:val="en-US" w:eastAsia="zh-CN"/>
        </w:rPr>
      </w:pPr>
      <w:r>
        <w:rPr>
          <w:rFonts w:hint="eastAsia"/>
          <w:lang w:val="en-US" w:eastAsia="zh-CN"/>
        </w:rPr>
        <w:t>（1）</w:t>
      </w:r>
      <w:r>
        <w:rPr>
          <w:rFonts w:hint="default"/>
          <w:lang w:val="en-US" w:eastAsia="zh-CN"/>
        </w:rPr>
        <w:t>住院医师轮转期间请假考勤，自动统计考勤缺勤记录；记录精神专科轮转期间临床工作量；记录教学查房、病例讨论、小讲课、学术讲座等教学活动参与情况，支持记录上传轮转过程产生的教学数据；</w:t>
      </w:r>
    </w:p>
    <w:p w14:paraId="5532E2A4">
      <w:pPr>
        <w:pStyle w:val="10"/>
        <w:spacing w:line="360" w:lineRule="auto"/>
        <w:rPr>
          <w:rFonts w:hint="default"/>
          <w:lang w:val="en-US" w:eastAsia="zh-CN"/>
        </w:rPr>
      </w:pPr>
      <w:r>
        <w:rPr>
          <w:rFonts w:hint="eastAsia"/>
          <w:lang w:val="en-US" w:eastAsia="zh-CN"/>
        </w:rPr>
        <w:t>（2）</w:t>
      </w:r>
      <w:r>
        <w:rPr>
          <w:rFonts w:hint="default"/>
          <w:lang w:val="en-US" w:eastAsia="zh-CN"/>
        </w:rPr>
        <w:t>支持住院医师轮转期间每日考勤打卡（支持移动端），统计出勤、缺勤记录；</w:t>
      </w:r>
    </w:p>
    <w:p w14:paraId="3439E1CE">
      <w:pPr>
        <w:pStyle w:val="10"/>
        <w:spacing w:line="360" w:lineRule="auto"/>
        <w:rPr>
          <w:rFonts w:hint="default"/>
          <w:lang w:val="en-US" w:eastAsia="zh-CN"/>
        </w:rPr>
      </w:pPr>
      <w:r>
        <w:rPr>
          <w:rFonts w:hint="eastAsia"/>
          <w:lang w:val="en-US" w:eastAsia="zh-CN"/>
        </w:rPr>
        <w:t>▲（3）</w:t>
      </w:r>
      <w:r>
        <w:rPr>
          <w:rFonts w:hint="default"/>
          <w:lang w:val="en-US" w:eastAsia="zh-CN"/>
        </w:rPr>
        <w:t>支持精神专科轮转期间的临床工作量记录（门诊量、入院量、分管床位数、等专科指标）；</w:t>
      </w:r>
    </w:p>
    <w:p w14:paraId="6440E1AC">
      <w:pPr>
        <w:pStyle w:val="10"/>
        <w:spacing w:line="360" w:lineRule="auto"/>
        <w:rPr>
          <w:rFonts w:hint="default"/>
          <w:lang w:val="en-US" w:eastAsia="zh-CN"/>
        </w:rPr>
      </w:pPr>
      <w:r>
        <w:rPr>
          <w:rFonts w:hint="eastAsia"/>
          <w:lang w:val="en-US" w:eastAsia="zh-CN"/>
        </w:rPr>
        <w:t>（4）</w:t>
      </w:r>
      <w:r>
        <w:rPr>
          <w:rFonts w:hint="default"/>
          <w:lang w:val="en-US" w:eastAsia="zh-CN"/>
        </w:rPr>
        <w:t>支持教学查房、病例讨论、小讲课、学术讲座等教学活动参与情况的记录.</w:t>
      </w:r>
    </w:p>
    <w:p w14:paraId="68E88D47">
      <w:pPr>
        <w:pStyle w:val="10"/>
        <w:spacing w:line="360" w:lineRule="auto"/>
        <w:rPr>
          <w:rFonts w:hint="default"/>
          <w:lang w:val="en-US" w:eastAsia="zh-CN"/>
        </w:rPr>
      </w:pPr>
      <w:r>
        <w:rPr>
          <w:rFonts w:hint="eastAsia"/>
          <w:lang w:val="en-US" w:eastAsia="zh-CN"/>
        </w:rPr>
        <w:t>（5）</w:t>
      </w:r>
      <w:r>
        <w:rPr>
          <w:rFonts w:hint="default"/>
          <w:lang w:val="en-US" w:eastAsia="zh-CN"/>
        </w:rPr>
        <w:t>支持轮转过程产生的教学数据（病例报告、读书报告、操作记录等）的归档；</w:t>
      </w:r>
    </w:p>
    <w:p w14:paraId="1C960385">
      <w:pPr>
        <w:pStyle w:val="10"/>
        <w:spacing w:line="360" w:lineRule="auto"/>
        <w:rPr>
          <w:rFonts w:hint="default"/>
          <w:lang w:val="en-US" w:eastAsia="zh-CN"/>
        </w:rPr>
      </w:pPr>
      <w:r>
        <w:rPr>
          <w:rFonts w:hint="eastAsia"/>
          <w:lang w:val="en-US" w:eastAsia="zh-CN"/>
        </w:rPr>
        <w:t>（6）</w:t>
      </w:r>
      <w:r>
        <w:rPr>
          <w:rFonts w:hint="default"/>
          <w:lang w:val="en-US" w:eastAsia="zh-CN"/>
        </w:rPr>
        <w:t>支持考勤、临床工作量、教学活动等数据汇总展示。</w:t>
      </w:r>
    </w:p>
    <w:p w14:paraId="07799330">
      <w:pPr>
        <w:pStyle w:val="10"/>
        <w:spacing w:line="360" w:lineRule="auto"/>
        <w:rPr>
          <w:rFonts w:hint="default"/>
          <w:lang w:val="en-US" w:eastAsia="zh-CN"/>
        </w:rPr>
      </w:pPr>
      <w:r>
        <w:rPr>
          <w:rFonts w:hint="eastAsia"/>
          <w:lang w:val="en-US" w:eastAsia="zh-CN"/>
        </w:rPr>
        <w:t>2.1.</w:t>
      </w:r>
      <w:r>
        <w:rPr>
          <w:rFonts w:hint="default"/>
          <w:lang w:val="en-US" w:eastAsia="zh-CN"/>
        </w:rPr>
        <w:t>2.3评价管理</w:t>
      </w:r>
      <w:r>
        <w:rPr>
          <w:rFonts w:hint="default"/>
          <w:lang w:val="en-US" w:eastAsia="zh-CN"/>
        </w:rPr>
        <w:tab/>
      </w:r>
    </w:p>
    <w:p w14:paraId="155058BA">
      <w:pPr>
        <w:pStyle w:val="10"/>
        <w:spacing w:line="360" w:lineRule="auto"/>
        <w:rPr>
          <w:rFonts w:hint="default"/>
          <w:lang w:val="en-US" w:eastAsia="zh-CN"/>
        </w:rPr>
      </w:pPr>
      <w:r>
        <w:rPr>
          <w:rFonts w:hint="eastAsia"/>
          <w:lang w:val="en-US" w:eastAsia="zh-CN"/>
        </w:rPr>
        <w:t>（1）</w:t>
      </w:r>
      <w:r>
        <w:rPr>
          <w:rFonts w:hint="default"/>
          <w:lang w:val="en-US" w:eastAsia="zh-CN"/>
        </w:rPr>
        <w:t>按精神专科培养要求自定义评价表单模板；</w:t>
      </w:r>
    </w:p>
    <w:p w14:paraId="3BB53E9E">
      <w:pPr>
        <w:pStyle w:val="10"/>
        <w:spacing w:line="360" w:lineRule="auto"/>
        <w:rPr>
          <w:rFonts w:hint="default"/>
          <w:lang w:val="en-US" w:eastAsia="zh-CN"/>
        </w:rPr>
      </w:pPr>
      <w:r>
        <w:rPr>
          <w:rFonts w:hint="eastAsia"/>
          <w:lang w:val="en-US" w:eastAsia="zh-CN"/>
        </w:rPr>
        <w:t>（2）</w:t>
      </w:r>
      <w:r>
        <w:rPr>
          <w:rFonts w:hint="default"/>
          <w:lang w:val="en-US" w:eastAsia="zh-CN"/>
        </w:rPr>
        <w:t>支持带教老师按轮转周期下发评价任务，学员自评、带教老师他评、导师综合评价多角色在线填写；</w:t>
      </w:r>
    </w:p>
    <w:p w14:paraId="224D8F5D">
      <w:pPr>
        <w:pStyle w:val="10"/>
        <w:spacing w:line="360" w:lineRule="auto"/>
        <w:rPr>
          <w:rFonts w:hint="default"/>
          <w:lang w:val="en-US" w:eastAsia="zh-CN"/>
        </w:rPr>
      </w:pPr>
      <w:r>
        <w:rPr>
          <w:rFonts w:hint="eastAsia"/>
          <w:lang w:val="en-US" w:eastAsia="zh-CN"/>
        </w:rPr>
        <w:t>▲（3）</w:t>
      </w:r>
      <w:r>
        <w:rPr>
          <w:rFonts w:hint="default"/>
          <w:lang w:val="en-US" w:eastAsia="zh-CN"/>
        </w:rPr>
        <w:t>支持按精神专科培养要求自定义评价表单模板（含精神科临床访谈技能评价、精神状况检查（MSE）评价、风险评估能力评价、心理治疗能力评价、案例报告质量评价等特色量表）；</w:t>
      </w:r>
    </w:p>
    <w:p w14:paraId="5AAE278A">
      <w:pPr>
        <w:pStyle w:val="10"/>
        <w:spacing w:line="360" w:lineRule="auto"/>
        <w:rPr>
          <w:rFonts w:hint="default"/>
          <w:lang w:val="en-US" w:eastAsia="zh-CN"/>
        </w:rPr>
      </w:pPr>
      <w:r>
        <w:rPr>
          <w:rFonts w:hint="eastAsia"/>
          <w:lang w:val="en-US" w:eastAsia="zh-CN"/>
        </w:rPr>
        <w:t>（4）</w:t>
      </w:r>
      <w:r>
        <w:rPr>
          <w:rFonts w:hint="default"/>
          <w:lang w:val="en-US" w:eastAsia="zh-CN"/>
        </w:rPr>
        <w:t>支持按轮转周期自动/手动下发评价任务，支持学员自评、带教老师他评、导师综合评价多角色在线填写（支持PC端及移动端）；</w:t>
      </w:r>
    </w:p>
    <w:p w14:paraId="52B4BB3E">
      <w:pPr>
        <w:pStyle w:val="10"/>
        <w:spacing w:line="360" w:lineRule="auto"/>
        <w:rPr>
          <w:rFonts w:hint="default"/>
          <w:lang w:val="en-US" w:eastAsia="zh-CN"/>
        </w:rPr>
      </w:pPr>
      <w:r>
        <w:rPr>
          <w:rFonts w:hint="eastAsia"/>
          <w:lang w:val="en-US" w:eastAsia="zh-CN"/>
        </w:rPr>
        <w:t>▲（5）</w:t>
      </w:r>
      <w:r>
        <w:rPr>
          <w:rFonts w:hint="default"/>
          <w:lang w:val="en-US" w:eastAsia="zh-CN"/>
        </w:rPr>
        <w:t>系统内置国家标准360评价模版及形成性评价模版（mini-CEX、DOPS等），支持一键套用；</w:t>
      </w:r>
    </w:p>
    <w:p w14:paraId="1EA0396D">
      <w:pPr>
        <w:pStyle w:val="10"/>
        <w:spacing w:line="360" w:lineRule="auto"/>
        <w:rPr>
          <w:rFonts w:hint="default"/>
          <w:lang w:val="en-US" w:eastAsia="zh-CN"/>
        </w:rPr>
      </w:pPr>
      <w:r>
        <w:rPr>
          <w:rFonts w:hint="eastAsia"/>
          <w:lang w:val="en-US" w:eastAsia="zh-CN"/>
        </w:rPr>
        <w:t>（6）</w:t>
      </w:r>
      <w:r>
        <w:rPr>
          <w:rFonts w:hint="default"/>
          <w:lang w:val="en-US" w:eastAsia="zh-CN"/>
        </w:rPr>
        <w:t>支持自动汇聚各轮转周期评价数据；</w:t>
      </w:r>
    </w:p>
    <w:p w14:paraId="663D3CC1">
      <w:pPr>
        <w:pStyle w:val="10"/>
        <w:spacing w:line="360" w:lineRule="auto"/>
        <w:rPr>
          <w:rFonts w:hint="default"/>
          <w:lang w:val="en-US" w:eastAsia="zh-CN"/>
        </w:rPr>
      </w:pPr>
      <w:r>
        <w:rPr>
          <w:rFonts w:hint="eastAsia"/>
          <w:lang w:val="en-US" w:eastAsia="zh-CN"/>
        </w:rPr>
        <w:t>（7）</w:t>
      </w:r>
      <w:r>
        <w:rPr>
          <w:rFonts w:hint="default"/>
          <w:lang w:val="en-US" w:eastAsia="zh-CN"/>
        </w:rPr>
        <w:t>支持评价任务完成情况实时跟踪。</w:t>
      </w:r>
    </w:p>
    <w:p w14:paraId="4B29B601">
      <w:pPr>
        <w:pStyle w:val="10"/>
        <w:spacing w:line="360" w:lineRule="auto"/>
        <w:rPr>
          <w:rFonts w:hint="default"/>
          <w:lang w:val="en-US" w:eastAsia="zh-CN"/>
        </w:rPr>
      </w:pPr>
      <w:r>
        <w:rPr>
          <w:rFonts w:hint="eastAsia"/>
          <w:lang w:val="en-US" w:eastAsia="zh-CN"/>
        </w:rPr>
        <w:t>2.1.</w:t>
      </w:r>
      <w:r>
        <w:rPr>
          <w:rFonts w:hint="default"/>
          <w:lang w:val="en-US" w:eastAsia="zh-CN"/>
        </w:rPr>
        <w:t>2.4出科管理</w:t>
      </w:r>
      <w:r>
        <w:rPr>
          <w:rFonts w:hint="default"/>
          <w:lang w:val="en-US" w:eastAsia="zh-CN"/>
        </w:rPr>
        <w:tab/>
      </w:r>
    </w:p>
    <w:p w14:paraId="272841EF">
      <w:pPr>
        <w:pStyle w:val="10"/>
        <w:spacing w:line="360" w:lineRule="auto"/>
        <w:rPr>
          <w:rFonts w:hint="default"/>
          <w:lang w:val="en-US" w:eastAsia="zh-CN"/>
        </w:rPr>
      </w:pPr>
      <w:r>
        <w:rPr>
          <w:rFonts w:hint="eastAsia"/>
          <w:lang w:val="en-US" w:eastAsia="zh-CN"/>
        </w:rPr>
        <w:t>（1）</w:t>
      </w:r>
      <w:r>
        <w:rPr>
          <w:rFonts w:hint="default"/>
          <w:lang w:val="en-US" w:eastAsia="zh-CN"/>
        </w:rPr>
        <w:t>住院医师完成轮转后系统自动记录轮转时长、考勤数据、评价完成率等前置条件;</w:t>
      </w:r>
    </w:p>
    <w:p w14:paraId="5A5C6A1C">
      <w:pPr>
        <w:pStyle w:val="10"/>
        <w:spacing w:line="360" w:lineRule="auto"/>
        <w:rPr>
          <w:rFonts w:hint="default"/>
          <w:lang w:val="en-US" w:eastAsia="zh-CN"/>
        </w:rPr>
      </w:pPr>
      <w:r>
        <w:rPr>
          <w:rFonts w:hint="eastAsia"/>
          <w:lang w:val="en-US" w:eastAsia="zh-CN"/>
        </w:rPr>
        <w:t>（2）</w:t>
      </w:r>
      <w:r>
        <w:rPr>
          <w:rFonts w:hint="default"/>
          <w:lang w:val="en-US" w:eastAsia="zh-CN"/>
        </w:rPr>
        <w:t>支持与在线考试系统数据同步，自动获取出科理论考核成绩，支持临床技能考核成绩在线录入；</w:t>
      </w:r>
    </w:p>
    <w:p w14:paraId="6E3B7599">
      <w:pPr>
        <w:pStyle w:val="10"/>
        <w:spacing w:line="360" w:lineRule="auto"/>
        <w:rPr>
          <w:rFonts w:hint="default"/>
          <w:lang w:val="en-US" w:eastAsia="zh-CN"/>
        </w:rPr>
      </w:pPr>
      <w:r>
        <w:rPr>
          <w:rFonts w:hint="eastAsia"/>
          <w:lang w:val="en-US" w:eastAsia="zh-CN"/>
        </w:rPr>
        <w:t>（3）</w:t>
      </w:r>
      <w:r>
        <w:rPr>
          <w:rFonts w:hint="default"/>
          <w:lang w:val="en-US" w:eastAsia="zh-CN"/>
        </w:rPr>
        <w:t>支持出科数据（轮转手册、评价记录、考核记录等）自动归档至住院医师个人档案。</w:t>
      </w:r>
    </w:p>
    <w:p w14:paraId="23FD7DB5">
      <w:pPr>
        <w:pStyle w:val="10"/>
        <w:spacing w:line="360" w:lineRule="auto"/>
        <w:rPr>
          <w:rFonts w:hint="default"/>
          <w:lang w:val="en-US" w:eastAsia="zh-CN"/>
        </w:rPr>
      </w:pPr>
      <w:r>
        <w:rPr>
          <w:rFonts w:hint="eastAsia"/>
          <w:lang w:val="en-US" w:eastAsia="zh-CN"/>
        </w:rPr>
        <w:t>（4）</w:t>
      </w:r>
      <w:r>
        <w:rPr>
          <w:rFonts w:hint="default"/>
          <w:lang w:val="en-US" w:eastAsia="zh-CN"/>
        </w:rPr>
        <w:t>结业管理</w:t>
      </w:r>
      <w:r>
        <w:rPr>
          <w:rFonts w:hint="default"/>
          <w:lang w:val="en-US" w:eastAsia="zh-CN"/>
        </w:rPr>
        <w:tab/>
      </w:r>
    </w:p>
    <w:p w14:paraId="384380A0">
      <w:pPr>
        <w:pStyle w:val="10"/>
        <w:spacing w:line="360" w:lineRule="auto"/>
        <w:rPr>
          <w:rFonts w:hint="default"/>
          <w:lang w:val="en-US" w:eastAsia="zh-CN"/>
        </w:rPr>
      </w:pPr>
      <w:r>
        <w:rPr>
          <w:rFonts w:hint="eastAsia"/>
          <w:lang w:val="en-US" w:eastAsia="zh-CN"/>
        </w:rPr>
        <w:t>▲①</w:t>
      </w:r>
      <w:r>
        <w:rPr>
          <w:rFonts w:hint="default"/>
          <w:lang w:val="en-US" w:eastAsia="zh-CN"/>
        </w:rPr>
        <w:t>支持系统自动从各轮转周期抽取过程数据（轮转记录、考勤数据、评价数据等），按标准模板生成个人培养过程手册；</w:t>
      </w:r>
    </w:p>
    <w:p w14:paraId="05D7117A">
      <w:pPr>
        <w:pStyle w:val="10"/>
        <w:spacing w:line="360" w:lineRule="auto"/>
        <w:ind w:firstLine="720" w:firstLineChars="300"/>
        <w:rPr>
          <w:rFonts w:hint="default"/>
          <w:lang w:val="en-US" w:eastAsia="zh-CN"/>
        </w:rPr>
      </w:pPr>
      <w:r>
        <w:rPr>
          <w:rFonts w:hint="eastAsia"/>
          <w:lang w:val="en-US" w:eastAsia="zh-CN"/>
        </w:rPr>
        <w:t>②</w:t>
      </w:r>
      <w:r>
        <w:rPr>
          <w:rFonts w:hint="default"/>
          <w:lang w:val="en-US" w:eastAsia="zh-CN"/>
        </w:rPr>
        <w:t>支持个人培养过程手册在线预览与PDF下载/打印；</w:t>
      </w:r>
    </w:p>
    <w:p w14:paraId="16073037">
      <w:pPr>
        <w:pStyle w:val="10"/>
        <w:spacing w:line="360" w:lineRule="auto"/>
        <w:ind w:firstLine="720" w:firstLineChars="300"/>
        <w:rPr>
          <w:rFonts w:hint="default"/>
          <w:lang w:val="en-US" w:eastAsia="zh-CN"/>
        </w:rPr>
      </w:pPr>
      <w:r>
        <w:rPr>
          <w:rFonts w:hint="eastAsia"/>
          <w:color w:val="auto"/>
          <w:lang w:val="en-US" w:eastAsia="zh-CN"/>
        </w:rPr>
        <w:t>③</w:t>
      </w:r>
      <w:r>
        <w:rPr>
          <w:rFonts w:hint="default"/>
          <w:lang w:val="en-US" w:eastAsia="zh-CN"/>
        </w:rPr>
        <w:t>支持结业申请的多级审批流程（科室初审→教学管理部门复审→院级终审），各环节审批意见可追溯。</w:t>
      </w:r>
    </w:p>
    <w:p w14:paraId="623E35EE">
      <w:pPr>
        <w:pStyle w:val="10"/>
        <w:spacing w:line="360" w:lineRule="auto"/>
        <w:rPr>
          <w:rFonts w:hint="eastAsia"/>
        </w:rPr>
      </w:pPr>
      <w:r>
        <w:rPr>
          <w:rFonts w:hint="eastAsia"/>
        </w:rPr>
        <w:t>2.1.</w:t>
      </w:r>
      <w:r>
        <w:t>2.5</w:t>
      </w:r>
      <w:r>
        <w:rPr>
          <w:rFonts w:hint="eastAsia" w:asciiTheme="majorEastAsia" w:hAnsiTheme="majorEastAsia" w:eastAsiaTheme="majorEastAsia" w:cstheme="majorEastAsia"/>
          <w:sz w:val="24"/>
          <w:lang w:val="en-US" w:eastAsia="zh-CN"/>
        </w:rPr>
        <w:t>地方监管平台-北京（北京市毕业后医学教育管理平台）</w:t>
      </w:r>
      <w:r>
        <w:t>对接</w:t>
      </w:r>
      <w:r>
        <w:tab/>
      </w:r>
    </w:p>
    <w:p w14:paraId="43F08C61">
      <w:pPr>
        <w:pStyle w:val="10"/>
        <w:spacing w:line="360" w:lineRule="auto"/>
        <w:rPr>
          <w:rFonts w:hint="eastAsia"/>
        </w:rPr>
      </w:pPr>
      <w:r>
        <w:rPr>
          <w:rFonts w:hint="eastAsia"/>
        </w:rPr>
        <w:t>（</w:t>
      </w:r>
      <w:r>
        <w:rPr>
          <w:rFonts w:hint="eastAsia"/>
          <w:lang w:val="en-US" w:eastAsia="zh-CN"/>
        </w:rPr>
        <w:t>1</w:t>
      </w:r>
      <w:r>
        <w:rPr>
          <w:rFonts w:hint="eastAsia"/>
        </w:rPr>
        <w:t>）</w:t>
      </w:r>
      <w:r>
        <w:t>须支持与北京市住院医师规范化培训管理平台（即“北京市毕业后医学教育管理系统”）数据对接；</w:t>
      </w:r>
    </w:p>
    <w:p w14:paraId="7A363BBB">
      <w:pPr>
        <w:pStyle w:val="10"/>
        <w:spacing w:line="360" w:lineRule="auto"/>
        <w:rPr>
          <w:rFonts w:hint="default"/>
          <w:lang w:val="en-US" w:eastAsia="zh-CN"/>
        </w:rPr>
      </w:pPr>
      <w:r>
        <w:rPr>
          <w:rFonts w:hint="eastAsia"/>
        </w:rPr>
        <w:t>（</w:t>
      </w:r>
      <w:r>
        <w:rPr>
          <w:rFonts w:hint="eastAsia"/>
          <w:lang w:val="en-US" w:eastAsia="zh-CN"/>
        </w:rPr>
        <w:t>2</w:t>
      </w:r>
      <w:r>
        <w:rPr>
          <w:rFonts w:hint="eastAsia"/>
        </w:rPr>
        <w:t>）</w:t>
      </w:r>
      <w:r>
        <w:t>须按市级平台数据规范，将相关数据等核心业务数据定期、准确、完整地推送至市级平台</w:t>
      </w:r>
    </w:p>
    <w:p w14:paraId="11466D41">
      <w:pPr>
        <w:pStyle w:val="10"/>
        <w:spacing w:line="360" w:lineRule="auto"/>
        <w:rPr>
          <w:rFonts w:hint="default"/>
          <w:b/>
          <w:bCs/>
          <w:lang w:val="en-US" w:eastAsia="zh-CN"/>
        </w:rPr>
      </w:pPr>
      <w:r>
        <w:rPr>
          <w:rFonts w:hint="eastAsia"/>
          <w:b/>
          <w:bCs/>
          <w:lang w:val="en-US" w:eastAsia="zh-CN"/>
        </w:rPr>
        <w:t>2.2</w:t>
      </w:r>
      <w:r>
        <w:rPr>
          <w:rFonts w:hint="default"/>
          <w:b/>
          <w:bCs/>
          <w:lang w:val="en-US" w:eastAsia="zh-CN"/>
        </w:rPr>
        <w:t>进修管理系统</w:t>
      </w:r>
    </w:p>
    <w:p w14:paraId="440188C7">
      <w:pPr>
        <w:pStyle w:val="10"/>
        <w:spacing w:line="360" w:lineRule="auto"/>
        <w:rPr>
          <w:rFonts w:hint="default"/>
          <w:lang w:val="en-US" w:eastAsia="zh-CN"/>
        </w:rPr>
      </w:pPr>
      <w:r>
        <w:rPr>
          <w:rFonts w:hint="eastAsia"/>
          <w:lang w:val="en-US" w:eastAsia="zh-CN"/>
        </w:rPr>
        <w:t>2.2.</w:t>
      </w:r>
      <w:r>
        <w:rPr>
          <w:rFonts w:hint="default"/>
          <w:lang w:val="en-US" w:eastAsia="zh-CN"/>
        </w:rPr>
        <w:t>1系统概述</w:t>
      </w:r>
    </w:p>
    <w:p w14:paraId="1AFA1550">
      <w:pPr>
        <w:pStyle w:val="10"/>
        <w:spacing w:line="360" w:lineRule="auto"/>
        <w:rPr>
          <w:rFonts w:hint="default"/>
          <w:lang w:val="en-US" w:eastAsia="zh-CN"/>
        </w:rPr>
      </w:pPr>
      <w:r>
        <w:rPr>
          <w:rFonts w:hint="default"/>
          <w:lang w:val="en-US" w:eastAsia="zh-CN"/>
        </w:rPr>
        <w:t>定制开发覆盖进修人员从招生计划发布、在线报名、审核录取、报到、轮转安排、过程记录、考勤考核、结业鉴定到证书发放及档案管理的全流程业务管理系统。须支持按各临床专科进修规范进行个性化配置与流程自定义。</w:t>
      </w:r>
    </w:p>
    <w:p w14:paraId="33FF819C">
      <w:pPr>
        <w:pStyle w:val="10"/>
        <w:spacing w:line="360" w:lineRule="auto"/>
        <w:rPr>
          <w:rFonts w:hint="default"/>
          <w:lang w:val="en-US" w:eastAsia="zh-CN"/>
        </w:rPr>
      </w:pPr>
      <w:r>
        <w:rPr>
          <w:rFonts w:hint="eastAsia"/>
          <w:lang w:val="en-US" w:eastAsia="zh-CN"/>
        </w:rPr>
        <w:t>2.2.</w:t>
      </w:r>
      <w:r>
        <w:rPr>
          <w:rFonts w:hint="default"/>
          <w:lang w:val="en-US" w:eastAsia="zh-CN"/>
        </w:rPr>
        <w:t>2功能模块详细参数</w:t>
      </w:r>
    </w:p>
    <w:p w14:paraId="28903D5B">
      <w:pPr>
        <w:pStyle w:val="10"/>
        <w:spacing w:line="360" w:lineRule="auto"/>
        <w:rPr>
          <w:rFonts w:hint="default"/>
          <w:lang w:val="en-US" w:eastAsia="zh-CN"/>
        </w:rPr>
      </w:pPr>
      <w:r>
        <w:rPr>
          <w:rFonts w:hint="eastAsia"/>
          <w:lang w:val="en-US" w:eastAsia="zh-CN"/>
        </w:rPr>
        <w:t>2.2.</w:t>
      </w:r>
      <w:r>
        <w:rPr>
          <w:rFonts w:hint="default"/>
          <w:lang w:val="en-US" w:eastAsia="zh-CN"/>
        </w:rPr>
        <w:t>2.1基础数据管理</w:t>
      </w:r>
    </w:p>
    <w:p w14:paraId="4FF916A7">
      <w:pPr>
        <w:pStyle w:val="10"/>
        <w:spacing w:line="360" w:lineRule="auto"/>
        <w:rPr>
          <w:rFonts w:hint="default"/>
          <w:lang w:val="en-US" w:eastAsia="zh-CN"/>
        </w:rPr>
      </w:pPr>
      <w:r>
        <w:rPr>
          <w:rFonts w:hint="eastAsia"/>
          <w:lang w:val="en-US" w:eastAsia="zh-CN"/>
        </w:rPr>
        <w:t>（1）</w:t>
      </w:r>
      <w:r>
        <w:rPr>
          <w:rFonts w:hint="default"/>
          <w:lang w:val="en-US" w:eastAsia="zh-CN"/>
        </w:rPr>
        <w:t>支持进修专业目录、进修科室清单、基本要求、进修期限与收费标准等基础数据的分级维护与动态配置。</w:t>
      </w:r>
    </w:p>
    <w:p w14:paraId="22C0A522">
      <w:pPr>
        <w:pStyle w:val="10"/>
        <w:spacing w:line="360" w:lineRule="auto"/>
        <w:rPr>
          <w:rFonts w:hint="default"/>
          <w:lang w:val="en-US" w:eastAsia="zh-CN"/>
        </w:rPr>
      </w:pPr>
      <w:r>
        <w:rPr>
          <w:rFonts w:hint="eastAsia"/>
          <w:lang w:val="en-US" w:eastAsia="zh-CN"/>
        </w:rPr>
        <w:t>2.2.</w:t>
      </w:r>
      <w:r>
        <w:rPr>
          <w:rFonts w:hint="default"/>
          <w:lang w:val="en-US" w:eastAsia="zh-CN"/>
        </w:rPr>
        <w:t>2.2进修申报管理</w:t>
      </w:r>
      <w:r>
        <w:rPr>
          <w:rFonts w:hint="eastAsia"/>
          <w:lang w:val="en-US" w:eastAsia="zh-CN"/>
        </w:rPr>
        <w:t>：</w:t>
      </w:r>
      <w:r>
        <w:rPr>
          <w:rFonts w:hint="default"/>
          <w:lang w:val="en-US" w:eastAsia="zh-CN"/>
        </w:rPr>
        <w:t>修生招生计划的在线发布，含拟招人数、进修期限、报名条件、报名起止时间等核心信息。</w:t>
      </w:r>
    </w:p>
    <w:p w14:paraId="4A7BFAFE">
      <w:pPr>
        <w:pStyle w:val="10"/>
        <w:spacing w:line="360" w:lineRule="auto"/>
        <w:rPr>
          <w:rFonts w:hint="default"/>
          <w:lang w:val="en-US" w:eastAsia="zh-CN"/>
        </w:rPr>
      </w:pPr>
      <w:r>
        <w:rPr>
          <w:rFonts w:hint="eastAsia"/>
          <w:lang w:val="en-US" w:eastAsia="zh-CN"/>
        </w:rPr>
        <w:t>2.2.</w:t>
      </w:r>
      <w:r>
        <w:rPr>
          <w:rFonts w:hint="default"/>
          <w:lang w:val="en-US" w:eastAsia="zh-CN"/>
        </w:rPr>
        <w:t>2.3在线报名与审核</w:t>
      </w:r>
    </w:p>
    <w:p w14:paraId="5753598F">
      <w:pPr>
        <w:pStyle w:val="10"/>
        <w:spacing w:line="360" w:lineRule="auto"/>
        <w:rPr>
          <w:rFonts w:hint="default"/>
          <w:lang w:val="en-US" w:eastAsia="zh-CN"/>
        </w:rPr>
      </w:pPr>
      <w:r>
        <w:rPr>
          <w:rFonts w:hint="eastAsia"/>
          <w:lang w:val="en-US" w:eastAsia="zh-CN"/>
        </w:rPr>
        <w:t>（1）</w:t>
      </w:r>
      <w:r>
        <w:rPr>
          <w:rFonts w:hint="default"/>
          <w:lang w:val="en-US" w:eastAsia="zh-CN"/>
        </w:rPr>
        <w:t>支持进修生在线填写报名信息（含基本信息、报名材料等）；</w:t>
      </w:r>
    </w:p>
    <w:p w14:paraId="133E6B6B">
      <w:pPr>
        <w:pStyle w:val="10"/>
        <w:spacing w:line="360" w:lineRule="auto"/>
        <w:rPr>
          <w:rFonts w:hint="default"/>
          <w:lang w:val="en-US" w:eastAsia="zh-CN"/>
        </w:rPr>
      </w:pPr>
      <w:r>
        <w:rPr>
          <w:rFonts w:hint="eastAsia"/>
          <w:lang w:val="en-US" w:eastAsia="zh-CN"/>
        </w:rPr>
        <w:t>（2）</w:t>
      </w:r>
      <w:r>
        <w:rPr>
          <w:rFonts w:hint="default"/>
          <w:lang w:val="en-US" w:eastAsia="zh-CN"/>
        </w:rPr>
        <w:t>支持管理人员在线审核报名资质，支持多级审批流程；</w:t>
      </w:r>
    </w:p>
    <w:p w14:paraId="77B51946">
      <w:pPr>
        <w:pStyle w:val="10"/>
        <w:spacing w:line="360" w:lineRule="auto"/>
        <w:rPr>
          <w:rFonts w:hint="default"/>
          <w:lang w:val="en-US" w:eastAsia="zh-CN"/>
        </w:rPr>
      </w:pPr>
      <w:r>
        <w:rPr>
          <w:rFonts w:hint="eastAsia"/>
          <w:lang w:val="en-US" w:eastAsia="zh-CN"/>
        </w:rPr>
        <w:t>▲（3）</w:t>
      </w:r>
      <w:r>
        <w:rPr>
          <w:rFonts w:hint="default"/>
          <w:lang w:val="en-US" w:eastAsia="zh-CN"/>
        </w:rPr>
        <w:t>支持审核流程的灵活配置与随时修改（含审核节点、审核角色、审核顺序）。</w:t>
      </w:r>
    </w:p>
    <w:p w14:paraId="682A560D">
      <w:pPr>
        <w:pStyle w:val="10"/>
        <w:spacing w:line="360" w:lineRule="auto"/>
        <w:rPr>
          <w:rFonts w:hint="default"/>
          <w:lang w:val="en-US" w:eastAsia="zh-CN"/>
        </w:rPr>
      </w:pPr>
      <w:r>
        <w:rPr>
          <w:rFonts w:hint="eastAsia"/>
          <w:lang w:val="en-US" w:eastAsia="zh-CN"/>
        </w:rPr>
        <w:t>2.2.</w:t>
      </w:r>
      <w:r>
        <w:rPr>
          <w:rFonts w:hint="default"/>
          <w:lang w:val="en-US" w:eastAsia="zh-CN"/>
        </w:rPr>
        <w:t>2.4录取与报到管理</w:t>
      </w:r>
    </w:p>
    <w:p w14:paraId="7155FA24">
      <w:pPr>
        <w:pStyle w:val="10"/>
        <w:spacing w:line="360" w:lineRule="auto"/>
        <w:rPr>
          <w:rFonts w:hint="default"/>
          <w:lang w:val="en-US" w:eastAsia="zh-CN"/>
        </w:rPr>
      </w:pPr>
      <w:r>
        <w:rPr>
          <w:rFonts w:hint="eastAsia"/>
          <w:lang w:val="en-US" w:eastAsia="zh-CN"/>
        </w:rPr>
        <w:t>▲（1）</w:t>
      </w:r>
      <w:r>
        <w:rPr>
          <w:rFonts w:hint="default"/>
          <w:lang w:val="en-US" w:eastAsia="zh-CN"/>
        </w:rPr>
        <w:t>支持审核通过后系统自动发送录取通知书（含报到时间、报到地点、所需材料等）；</w:t>
      </w:r>
    </w:p>
    <w:p w14:paraId="05E30500">
      <w:pPr>
        <w:pStyle w:val="10"/>
        <w:spacing w:line="360" w:lineRule="auto"/>
        <w:rPr>
          <w:rFonts w:hint="default"/>
          <w:lang w:val="en-US" w:eastAsia="zh-CN"/>
        </w:rPr>
      </w:pPr>
      <w:r>
        <w:rPr>
          <w:rFonts w:hint="eastAsia"/>
          <w:lang w:val="en-US" w:eastAsia="zh-CN"/>
        </w:rPr>
        <w:t>（2）</w:t>
      </w:r>
      <w:r>
        <w:rPr>
          <w:rFonts w:hint="default"/>
          <w:lang w:val="en-US" w:eastAsia="zh-CN"/>
        </w:rPr>
        <w:t>支持报到确认后自动完成入科分配，支持管理员手工标记放弃进修人员。</w:t>
      </w:r>
    </w:p>
    <w:p w14:paraId="57F48B72">
      <w:pPr>
        <w:pStyle w:val="10"/>
        <w:spacing w:line="360" w:lineRule="auto"/>
        <w:rPr>
          <w:rFonts w:hint="default"/>
          <w:lang w:val="en-US" w:eastAsia="zh-CN"/>
        </w:rPr>
      </w:pPr>
      <w:r>
        <w:rPr>
          <w:rFonts w:hint="eastAsia"/>
          <w:lang w:val="en-US" w:eastAsia="zh-CN"/>
        </w:rPr>
        <w:t>2.2.</w:t>
      </w:r>
      <w:r>
        <w:rPr>
          <w:rFonts w:hint="default"/>
          <w:lang w:val="en-US" w:eastAsia="zh-CN"/>
        </w:rPr>
        <w:t>2.5进修过程管理</w:t>
      </w:r>
    </w:p>
    <w:p w14:paraId="50D896A3">
      <w:pPr>
        <w:pStyle w:val="10"/>
        <w:spacing w:line="360" w:lineRule="auto"/>
        <w:rPr>
          <w:rFonts w:hint="default"/>
          <w:lang w:val="en-US" w:eastAsia="zh-CN"/>
        </w:rPr>
      </w:pPr>
      <w:r>
        <w:rPr>
          <w:rFonts w:hint="eastAsia"/>
          <w:lang w:val="en-US" w:eastAsia="zh-CN"/>
        </w:rPr>
        <w:t>（1）</w:t>
      </w:r>
      <w:r>
        <w:rPr>
          <w:rFonts w:hint="default"/>
          <w:lang w:val="en-US" w:eastAsia="zh-CN"/>
        </w:rPr>
        <w:t>支持进修期间每日考勤打卡（支持移动端），自动统计出勤率、缺勤记录；</w:t>
      </w:r>
    </w:p>
    <w:p w14:paraId="0CBA3E3A">
      <w:pPr>
        <w:pStyle w:val="10"/>
        <w:spacing w:line="360" w:lineRule="auto"/>
        <w:rPr>
          <w:rFonts w:hint="default"/>
          <w:lang w:val="en-US" w:eastAsia="zh-CN"/>
        </w:rPr>
      </w:pPr>
      <w:r>
        <w:rPr>
          <w:rFonts w:hint="eastAsia"/>
          <w:lang w:val="en-US" w:eastAsia="zh-CN"/>
        </w:rPr>
        <w:t>（2）</w:t>
      </w:r>
      <w:r>
        <w:rPr>
          <w:rFonts w:hint="default"/>
          <w:lang w:val="en-US" w:eastAsia="zh-CN"/>
        </w:rPr>
        <w:t>支持进修过程学习记录（教学查房、病例讨论、专题讲座等教学活动参与情况）；</w:t>
      </w:r>
    </w:p>
    <w:p w14:paraId="018E44F1">
      <w:pPr>
        <w:pStyle w:val="10"/>
        <w:spacing w:line="360" w:lineRule="auto"/>
        <w:rPr>
          <w:rFonts w:hint="default"/>
          <w:lang w:val="en-US" w:eastAsia="zh-CN"/>
        </w:rPr>
      </w:pPr>
      <w:r>
        <w:rPr>
          <w:rFonts w:hint="eastAsia"/>
          <w:lang w:val="en-US" w:eastAsia="zh-CN"/>
        </w:rPr>
        <w:t>（3）</w:t>
      </w:r>
      <w:r>
        <w:rPr>
          <w:rFonts w:hint="default"/>
          <w:lang w:val="en-US" w:eastAsia="zh-CN"/>
        </w:rPr>
        <w:t>支持请假审批流程（支持审核流程的灵活配置与随时修改），支持移动端审批。</w:t>
      </w:r>
    </w:p>
    <w:p w14:paraId="32C31BD0">
      <w:pPr>
        <w:pStyle w:val="10"/>
        <w:spacing w:line="360" w:lineRule="auto"/>
        <w:rPr>
          <w:rFonts w:hint="default"/>
          <w:lang w:val="en-US" w:eastAsia="zh-CN"/>
        </w:rPr>
      </w:pPr>
      <w:r>
        <w:rPr>
          <w:rFonts w:hint="eastAsia"/>
          <w:lang w:val="en-US" w:eastAsia="zh-CN"/>
        </w:rPr>
        <w:t>2.2.</w:t>
      </w:r>
      <w:r>
        <w:rPr>
          <w:rFonts w:hint="default"/>
          <w:lang w:val="en-US" w:eastAsia="zh-CN"/>
        </w:rPr>
        <w:t>2.6结业鉴定与证书管理</w:t>
      </w:r>
      <w:r>
        <w:rPr>
          <w:rFonts w:hint="eastAsia"/>
          <w:lang w:val="en-US" w:eastAsia="zh-CN"/>
        </w:rPr>
        <w:t>：</w:t>
      </w:r>
      <w:r>
        <w:rPr>
          <w:rFonts w:hint="default"/>
          <w:lang w:val="en-US" w:eastAsia="zh-CN"/>
        </w:rPr>
        <w:t>结业证书模板配置与在线发放、档案归档。</w:t>
      </w:r>
    </w:p>
    <w:p w14:paraId="28351783">
      <w:pPr>
        <w:pStyle w:val="10"/>
        <w:spacing w:line="360" w:lineRule="auto"/>
        <w:rPr>
          <w:rFonts w:hint="default"/>
          <w:b/>
          <w:bCs/>
          <w:lang w:val="en-US" w:eastAsia="zh-CN"/>
        </w:rPr>
      </w:pPr>
      <w:r>
        <w:rPr>
          <w:rFonts w:hint="eastAsia"/>
          <w:b/>
          <w:bCs/>
          <w:lang w:val="en-US" w:eastAsia="zh-CN"/>
        </w:rPr>
        <w:t>2.3</w:t>
      </w:r>
      <w:r>
        <w:rPr>
          <w:rFonts w:hint="default"/>
          <w:b/>
          <w:bCs/>
          <w:lang w:val="en-US" w:eastAsia="zh-CN"/>
        </w:rPr>
        <w:t>本专科管理系统</w:t>
      </w:r>
    </w:p>
    <w:p w14:paraId="531D8C7C">
      <w:pPr>
        <w:pStyle w:val="10"/>
        <w:spacing w:line="360" w:lineRule="auto"/>
        <w:rPr>
          <w:rFonts w:hint="default"/>
          <w:lang w:val="en-US" w:eastAsia="zh-CN"/>
        </w:rPr>
      </w:pPr>
      <w:r>
        <w:rPr>
          <w:rFonts w:hint="eastAsia"/>
          <w:lang w:val="en-US" w:eastAsia="zh-CN"/>
        </w:rPr>
        <w:t>2.3.</w:t>
      </w:r>
      <w:r>
        <w:rPr>
          <w:rFonts w:hint="default"/>
          <w:lang w:val="en-US" w:eastAsia="zh-CN"/>
        </w:rPr>
        <w:t>1系统概述</w:t>
      </w:r>
    </w:p>
    <w:p w14:paraId="1729B5C9">
      <w:pPr>
        <w:pStyle w:val="10"/>
        <w:spacing w:line="360" w:lineRule="auto"/>
        <w:rPr>
          <w:rFonts w:hint="default"/>
          <w:lang w:val="en-US" w:eastAsia="zh-CN"/>
        </w:rPr>
      </w:pPr>
      <w:r>
        <w:rPr>
          <w:rFonts w:hint="default"/>
          <w:lang w:val="en-US" w:eastAsia="zh-CN"/>
        </w:rPr>
        <w:t>定制开发覆盖本专科生基础数据管理、班级管理、课程管理、重点学生管理、考勤管理、宿舍管理等核心教学功能的管理系统。须根据本专科教学实际运行流程进行个性化配置，实现教学任务在线发布与过程数据实时记录。</w:t>
      </w:r>
    </w:p>
    <w:p w14:paraId="555DB5EA">
      <w:pPr>
        <w:pStyle w:val="10"/>
        <w:spacing w:line="360" w:lineRule="auto"/>
        <w:rPr>
          <w:rFonts w:hint="default"/>
          <w:lang w:val="en-US" w:eastAsia="zh-CN"/>
        </w:rPr>
      </w:pPr>
      <w:r>
        <w:rPr>
          <w:rFonts w:hint="eastAsia"/>
          <w:lang w:val="en-US" w:eastAsia="zh-CN"/>
        </w:rPr>
        <w:t>2.3.</w:t>
      </w:r>
      <w:r>
        <w:rPr>
          <w:rFonts w:hint="default"/>
          <w:lang w:val="en-US" w:eastAsia="zh-CN"/>
        </w:rPr>
        <w:t>2功能模块详细参数</w:t>
      </w:r>
    </w:p>
    <w:p w14:paraId="199DB84F">
      <w:pPr>
        <w:pStyle w:val="10"/>
        <w:spacing w:line="360" w:lineRule="auto"/>
        <w:rPr>
          <w:rFonts w:hint="default"/>
          <w:lang w:val="en-US" w:eastAsia="zh-CN"/>
        </w:rPr>
      </w:pPr>
      <w:r>
        <w:rPr>
          <w:rFonts w:hint="eastAsia"/>
          <w:lang w:val="en-US" w:eastAsia="zh-CN"/>
        </w:rPr>
        <w:t>2.3.</w:t>
      </w:r>
      <w:r>
        <w:rPr>
          <w:rFonts w:hint="default"/>
          <w:lang w:val="en-US" w:eastAsia="zh-CN"/>
        </w:rPr>
        <w:t>2.1基础数据管理</w:t>
      </w:r>
    </w:p>
    <w:p w14:paraId="55B757D5">
      <w:pPr>
        <w:pStyle w:val="10"/>
        <w:spacing w:line="360" w:lineRule="auto"/>
        <w:rPr>
          <w:rFonts w:hint="default"/>
          <w:lang w:val="en-US" w:eastAsia="zh-CN"/>
        </w:rPr>
      </w:pPr>
      <w:r>
        <w:rPr>
          <w:rFonts w:hint="eastAsia"/>
          <w:lang w:val="en-US" w:eastAsia="zh-CN"/>
        </w:rPr>
        <w:t>（1）</w:t>
      </w:r>
      <w:r>
        <w:rPr>
          <w:rFonts w:hint="default"/>
          <w:lang w:val="en-US" w:eastAsia="zh-CN"/>
        </w:rPr>
        <w:t>学年学期设置、专业与培养方向管理、培养方案维护、学制与学分标准配置等基础数据统一管理。</w:t>
      </w:r>
    </w:p>
    <w:p w14:paraId="4C3E3A2C">
      <w:pPr>
        <w:pStyle w:val="10"/>
        <w:spacing w:line="360" w:lineRule="auto"/>
        <w:rPr>
          <w:rFonts w:hint="default"/>
          <w:lang w:val="en-US" w:eastAsia="zh-CN"/>
        </w:rPr>
      </w:pPr>
      <w:r>
        <w:rPr>
          <w:rFonts w:hint="eastAsia"/>
          <w:lang w:val="en-US" w:eastAsia="zh-CN"/>
        </w:rPr>
        <w:t>2.3.</w:t>
      </w:r>
      <w:r>
        <w:rPr>
          <w:rFonts w:hint="default"/>
          <w:lang w:val="en-US" w:eastAsia="zh-CN"/>
        </w:rPr>
        <w:t>2.2班级管理</w:t>
      </w:r>
    </w:p>
    <w:p w14:paraId="61148527">
      <w:pPr>
        <w:pStyle w:val="10"/>
        <w:spacing w:line="360" w:lineRule="auto"/>
        <w:rPr>
          <w:rFonts w:hint="default"/>
          <w:lang w:val="en-US" w:eastAsia="zh-CN"/>
        </w:rPr>
      </w:pPr>
      <w:r>
        <w:rPr>
          <w:rFonts w:hint="eastAsia"/>
          <w:lang w:val="en-US" w:eastAsia="zh-CN"/>
        </w:rPr>
        <w:t>（1）</w:t>
      </w:r>
      <w:r>
        <w:rPr>
          <w:rFonts w:hint="default"/>
          <w:lang w:val="en-US" w:eastAsia="zh-CN"/>
        </w:rPr>
        <w:t>班级信息维护、班主任/辅导员分配、学生分班管理、班干部设置、班级通讯录、班级花名册自动生成与导出。</w:t>
      </w:r>
    </w:p>
    <w:p w14:paraId="728FB2BA">
      <w:pPr>
        <w:pStyle w:val="10"/>
        <w:spacing w:line="360" w:lineRule="auto"/>
        <w:rPr>
          <w:rFonts w:hint="default"/>
          <w:lang w:val="en-US" w:eastAsia="zh-CN"/>
        </w:rPr>
      </w:pPr>
      <w:r>
        <w:rPr>
          <w:rFonts w:hint="eastAsia"/>
          <w:lang w:val="en-US" w:eastAsia="zh-CN"/>
        </w:rPr>
        <w:t>2.3.</w:t>
      </w:r>
      <w:r>
        <w:rPr>
          <w:rFonts w:hint="default"/>
          <w:lang w:val="en-US" w:eastAsia="zh-CN"/>
        </w:rPr>
        <w:t>2.3课程管理</w:t>
      </w:r>
    </w:p>
    <w:p w14:paraId="4DEB8CA0">
      <w:pPr>
        <w:pStyle w:val="10"/>
        <w:spacing w:line="360" w:lineRule="auto"/>
        <w:rPr>
          <w:rFonts w:hint="default"/>
          <w:lang w:val="en-US" w:eastAsia="zh-CN"/>
        </w:rPr>
      </w:pPr>
      <w:r>
        <w:rPr>
          <w:rFonts w:hint="eastAsia"/>
          <w:lang w:val="en-US" w:eastAsia="zh-CN"/>
        </w:rPr>
        <w:t>（1）</w:t>
      </w:r>
      <w:r>
        <w:rPr>
          <w:rFonts w:hint="default"/>
          <w:lang w:val="en-US" w:eastAsia="zh-CN"/>
        </w:rPr>
        <w:t>支持课程库维护（含课程名称、课程代码、学时学分、课程类别、课程简介等基本信息）；</w:t>
      </w:r>
    </w:p>
    <w:p w14:paraId="07ADC54C">
      <w:pPr>
        <w:pStyle w:val="10"/>
        <w:spacing w:line="360" w:lineRule="auto"/>
        <w:rPr>
          <w:rFonts w:hint="default"/>
          <w:lang w:val="en-US" w:eastAsia="zh-CN"/>
        </w:rPr>
      </w:pPr>
      <w:r>
        <w:rPr>
          <w:rFonts w:hint="eastAsia"/>
          <w:lang w:val="en-US" w:eastAsia="zh-CN"/>
        </w:rPr>
        <w:t>（2）</w:t>
      </w:r>
      <w:r>
        <w:rPr>
          <w:rFonts w:hint="default"/>
          <w:lang w:val="en-US" w:eastAsia="zh-CN"/>
        </w:rPr>
        <w:t>支持课程表数据按</w:t>
      </w:r>
      <w:r>
        <w:rPr>
          <w:rFonts w:hint="eastAsia"/>
          <w:lang w:val="en-US" w:eastAsia="zh-CN"/>
        </w:rPr>
        <w:t>要求</w:t>
      </w:r>
      <w:r>
        <w:rPr>
          <w:rFonts w:hint="default"/>
          <w:lang w:val="en-US" w:eastAsia="zh-CN"/>
        </w:rPr>
        <w:t>模版</w:t>
      </w:r>
      <w:r>
        <w:rPr>
          <w:rFonts w:hint="eastAsia"/>
          <w:lang w:val="en-US" w:eastAsia="zh-CN"/>
        </w:rPr>
        <w:t>样式</w:t>
      </w:r>
      <w:r>
        <w:rPr>
          <w:rFonts w:hint="default"/>
          <w:lang w:val="en-US" w:eastAsia="zh-CN"/>
        </w:rPr>
        <w:t>导出；</w:t>
      </w:r>
    </w:p>
    <w:p w14:paraId="1A2323F6">
      <w:pPr>
        <w:pStyle w:val="10"/>
        <w:spacing w:line="360" w:lineRule="auto"/>
        <w:rPr>
          <w:rFonts w:hint="default"/>
          <w:lang w:val="en-US" w:eastAsia="zh-CN"/>
        </w:rPr>
      </w:pPr>
      <w:r>
        <w:rPr>
          <w:rFonts w:hint="eastAsia"/>
          <w:lang w:val="en-US" w:eastAsia="zh-CN"/>
        </w:rPr>
        <w:t>（3）</w:t>
      </w:r>
      <w:r>
        <w:rPr>
          <w:rFonts w:hint="default"/>
          <w:lang w:val="en-US" w:eastAsia="zh-CN"/>
        </w:rPr>
        <w:t>支持课程表的冲突检测（时间/教师等维度冲突检测）；</w:t>
      </w:r>
    </w:p>
    <w:p w14:paraId="5176F914">
      <w:pPr>
        <w:pStyle w:val="10"/>
        <w:spacing w:line="360" w:lineRule="auto"/>
        <w:rPr>
          <w:rFonts w:hint="default"/>
          <w:lang w:val="en-US" w:eastAsia="zh-CN"/>
        </w:rPr>
      </w:pPr>
      <w:r>
        <w:rPr>
          <w:rFonts w:hint="eastAsia"/>
          <w:lang w:val="en-US" w:eastAsia="zh-CN"/>
        </w:rPr>
        <w:t>（4）</w:t>
      </w:r>
      <w:r>
        <w:rPr>
          <w:rFonts w:hint="default"/>
          <w:lang w:val="en-US" w:eastAsia="zh-CN"/>
        </w:rPr>
        <w:t>支持调停课管理，调整后自动更新课表。</w:t>
      </w:r>
    </w:p>
    <w:p w14:paraId="46D1DD2B">
      <w:pPr>
        <w:pStyle w:val="10"/>
        <w:spacing w:line="360" w:lineRule="auto"/>
        <w:rPr>
          <w:rFonts w:hint="default"/>
          <w:lang w:val="en-US" w:eastAsia="zh-CN"/>
        </w:rPr>
      </w:pPr>
      <w:r>
        <w:rPr>
          <w:rFonts w:hint="eastAsia"/>
          <w:lang w:val="en-US" w:eastAsia="zh-CN"/>
        </w:rPr>
        <w:t>2.3.</w:t>
      </w:r>
      <w:r>
        <w:rPr>
          <w:rFonts w:hint="default"/>
          <w:lang w:val="en-US" w:eastAsia="zh-CN"/>
        </w:rPr>
        <w:t>2.4教学任务管理</w:t>
      </w:r>
    </w:p>
    <w:p w14:paraId="4CE83AC8">
      <w:pPr>
        <w:pStyle w:val="10"/>
        <w:spacing w:line="360" w:lineRule="auto"/>
        <w:rPr>
          <w:rFonts w:hint="default"/>
          <w:lang w:val="en-US" w:eastAsia="zh-CN"/>
        </w:rPr>
      </w:pPr>
      <w:r>
        <w:rPr>
          <w:rFonts w:hint="eastAsia"/>
          <w:lang w:val="en-US" w:eastAsia="zh-CN"/>
        </w:rPr>
        <w:t>▲（1）</w:t>
      </w:r>
      <w:r>
        <w:rPr>
          <w:rFonts w:hint="default"/>
          <w:lang w:val="en-US" w:eastAsia="zh-CN"/>
        </w:rPr>
        <w:t>支持根据课程表自动生成对应的教学任务，含授课教师、授课班级、授课时间、授课地点、课程内容等核心信息；</w:t>
      </w:r>
    </w:p>
    <w:p w14:paraId="7AE94C81">
      <w:pPr>
        <w:pStyle w:val="10"/>
        <w:spacing w:line="360" w:lineRule="auto"/>
        <w:rPr>
          <w:rFonts w:hint="default"/>
          <w:lang w:val="en-US" w:eastAsia="zh-CN"/>
        </w:rPr>
      </w:pPr>
      <w:r>
        <w:rPr>
          <w:rFonts w:hint="eastAsia"/>
          <w:lang w:val="en-US" w:eastAsia="zh-CN"/>
        </w:rPr>
        <w:t>（2）</w:t>
      </w:r>
      <w:r>
        <w:rPr>
          <w:rFonts w:hint="default"/>
          <w:lang w:val="en-US" w:eastAsia="zh-CN"/>
        </w:rPr>
        <w:t>支持教学任务清单的下载与打印，支持多维度分别导出。</w:t>
      </w:r>
    </w:p>
    <w:p w14:paraId="5F430BFA">
      <w:pPr>
        <w:pStyle w:val="10"/>
        <w:spacing w:line="360" w:lineRule="auto"/>
        <w:rPr>
          <w:rFonts w:hint="default"/>
          <w:lang w:val="en-US" w:eastAsia="zh-CN"/>
        </w:rPr>
      </w:pPr>
      <w:r>
        <w:rPr>
          <w:rFonts w:hint="eastAsia"/>
          <w:lang w:val="en-US" w:eastAsia="zh-CN"/>
        </w:rPr>
        <w:t>2.3.</w:t>
      </w:r>
      <w:r>
        <w:rPr>
          <w:rFonts w:hint="default"/>
          <w:lang w:val="en-US" w:eastAsia="zh-CN"/>
        </w:rPr>
        <w:t>2.5重点学生管理</w:t>
      </w:r>
    </w:p>
    <w:p w14:paraId="70BCB59A">
      <w:pPr>
        <w:pStyle w:val="10"/>
        <w:spacing w:line="360" w:lineRule="auto"/>
        <w:rPr>
          <w:rFonts w:hint="default"/>
          <w:lang w:val="en-US" w:eastAsia="zh-CN"/>
        </w:rPr>
      </w:pPr>
      <w:r>
        <w:rPr>
          <w:rFonts w:hint="eastAsia"/>
          <w:lang w:val="en-US" w:eastAsia="zh-CN"/>
        </w:rPr>
        <w:t>（1）</w:t>
      </w:r>
      <w:r>
        <w:rPr>
          <w:rFonts w:hint="default"/>
          <w:lang w:val="en-US" w:eastAsia="zh-CN"/>
        </w:rPr>
        <w:t>支持风险等级配置（自定义风险级别），系统根据风险等级配置进行人员标记；</w:t>
      </w:r>
    </w:p>
    <w:p w14:paraId="6D62E12E">
      <w:pPr>
        <w:pStyle w:val="10"/>
        <w:spacing w:line="360" w:lineRule="auto"/>
        <w:rPr>
          <w:rFonts w:hint="default"/>
          <w:lang w:val="en-US" w:eastAsia="zh-CN"/>
        </w:rPr>
      </w:pPr>
      <w:r>
        <w:rPr>
          <w:rFonts w:hint="eastAsia"/>
          <w:lang w:val="en-US" w:eastAsia="zh-CN"/>
        </w:rPr>
        <w:t>▲（2）</w:t>
      </w:r>
      <w:r>
        <w:rPr>
          <w:rFonts w:hint="default"/>
          <w:lang w:val="en-US" w:eastAsia="zh-CN"/>
        </w:rPr>
        <w:t>支持重点关注学生标签管理（学业困难、心理关注、家庭经济困难等），支持自定义标签类型；</w:t>
      </w:r>
    </w:p>
    <w:p w14:paraId="7CBF07A1">
      <w:pPr>
        <w:pStyle w:val="10"/>
        <w:spacing w:line="360" w:lineRule="auto"/>
        <w:rPr>
          <w:rFonts w:hint="default"/>
          <w:lang w:val="en-US" w:eastAsia="zh-CN"/>
        </w:rPr>
      </w:pPr>
      <w:r>
        <w:rPr>
          <w:rFonts w:hint="eastAsia"/>
          <w:lang w:val="en-US" w:eastAsia="zh-CN"/>
        </w:rPr>
        <w:t>（3）</w:t>
      </w:r>
      <w:r>
        <w:rPr>
          <w:rFonts w:hint="default"/>
          <w:lang w:val="en-US" w:eastAsia="zh-CN"/>
        </w:rPr>
        <w:t>支持帮扶与干预记录，完整记录帮扶措施、谈话记录、效果评估等过程数据，形成闭环跟踪管理。</w:t>
      </w:r>
    </w:p>
    <w:p w14:paraId="4CA672D8">
      <w:pPr>
        <w:pStyle w:val="10"/>
        <w:spacing w:line="360" w:lineRule="auto"/>
        <w:rPr>
          <w:rFonts w:hint="default"/>
          <w:lang w:val="en-US" w:eastAsia="zh-CN"/>
        </w:rPr>
      </w:pPr>
      <w:r>
        <w:rPr>
          <w:rFonts w:hint="eastAsia"/>
          <w:lang w:val="en-US" w:eastAsia="zh-CN"/>
        </w:rPr>
        <w:t>2.3.</w:t>
      </w:r>
      <w:r>
        <w:rPr>
          <w:rFonts w:hint="default"/>
          <w:lang w:val="en-US" w:eastAsia="zh-CN"/>
        </w:rPr>
        <w:t>2.6考勤管理</w:t>
      </w:r>
    </w:p>
    <w:p w14:paraId="2C25E2DC">
      <w:pPr>
        <w:pStyle w:val="10"/>
        <w:spacing w:line="360" w:lineRule="auto"/>
        <w:rPr>
          <w:rFonts w:hint="default"/>
          <w:lang w:val="en-US" w:eastAsia="zh-CN"/>
        </w:rPr>
      </w:pPr>
      <w:r>
        <w:rPr>
          <w:rFonts w:hint="eastAsia"/>
          <w:lang w:val="en-US" w:eastAsia="zh-CN"/>
        </w:rPr>
        <w:t>（1）</w:t>
      </w:r>
      <w:r>
        <w:rPr>
          <w:rFonts w:hint="default"/>
          <w:lang w:val="en-US" w:eastAsia="zh-CN"/>
        </w:rPr>
        <w:t>支持日常考勤记录（支持学生端自助打卡）；</w:t>
      </w:r>
    </w:p>
    <w:p w14:paraId="3B5D1757">
      <w:pPr>
        <w:pStyle w:val="10"/>
        <w:spacing w:line="360" w:lineRule="auto"/>
        <w:rPr>
          <w:rFonts w:hint="default"/>
          <w:lang w:val="en-US" w:eastAsia="zh-CN"/>
        </w:rPr>
      </w:pPr>
      <w:r>
        <w:rPr>
          <w:rFonts w:hint="eastAsia"/>
          <w:lang w:val="en-US" w:eastAsia="zh-CN"/>
        </w:rPr>
        <w:t>（2）</w:t>
      </w:r>
      <w:r>
        <w:rPr>
          <w:rFonts w:hint="default"/>
          <w:lang w:val="en-US" w:eastAsia="zh-CN"/>
        </w:rPr>
        <w:t>支持请假审批流程（支持审核流程的灵活配置与随时修改），支持移动端审批；</w:t>
      </w:r>
    </w:p>
    <w:p w14:paraId="50F76AC1">
      <w:pPr>
        <w:pStyle w:val="10"/>
        <w:spacing w:line="360" w:lineRule="auto"/>
        <w:rPr>
          <w:rFonts w:hint="default"/>
          <w:lang w:val="en-US" w:eastAsia="zh-CN"/>
        </w:rPr>
      </w:pPr>
      <w:r>
        <w:rPr>
          <w:rFonts w:hint="eastAsia"/>
          <w:lang w:val="en-US" w:eastAsia="zh-CN"/>
        </w:rPr>
        <w:t>（3）</w:t>
      </w:r>
      <w:r>
        <w:rPr>
          <w:rFonts w:hint="default"/>
          <w:lang w:val="en-US" w:eastAsia="zh-CN"/>
        </w:rPr>
        <w:t>支持考勤汇总报表自动生成，支持按班级、按年级、按时间范围筛选。</w:t>
      </w:r>
    </w:p>
    <w:p w14:paraId="622A397E">
      <w:pPr>
        <w:pStyle w:val="10"/>
        <w:spacing w:line="360" w:lineRule="auto"/>
        <w:rPr>
          <w:rFonts w:hint="default"/>
          <w:lang w:val="en-US" w:eastAsia="zh-CN"/>
        </w:rPr>
      </w:pPr>
      <w:r>
        <w:rPr>
          <w:rFonts w:hint="eastAsia"/>
          <w:lang w:val="en-US" w:eastAsia="zh-CN"/>
        </w:rPr>
        <w:t>2.3.</w:t>
      </w:r>
      <w:r>
        <w:rPr>
          <w:rFonts w:hint="default"/>
          <w:lang w:val="en-US" w:eastAsia="zh-CN"/>
        </w:rPr>
        <w:t>2.7宿舍管理</w:t>
      </w:r>
    </w:p>
    <w:p w14:paraId="72F449BC">
      <w:pPr>
        <w:pStyle w:val="10"/>
        <w:spacing w:line="360" w:lineRule="auto"/>
        <w:rPr>
          <w:rFonts w:hint="default"/>
          <w:lang w:val="en-US" w:eastAsia="zh-CN"/>
        </w:rPr>
      </w:pPr>
      <w:r>
        <w:rPr>
          <w:rFonts w:hint="eastAsia"/>
          <w:lang w:val="en-US" w:eastAsia="zh-CN"/>
        </w:rPr>
        <w:t>（1）</w:t>
      </w:r>
      <w:r>
        <w:rPr>
          <w:rFonts w:hint="default"/>
          <w:lang w:val="en-US" w:eastAsia="zh-CN"/>
        </w:rPr>
        <w:t>支持宿舍资源维护（含楼栋、楼层、房间、床位等基础信息及床位容量）；</w:t>
      </w:r>
    </w:p>
    <w:p w14:paraId="59E5D4FC">
      <w:pPr>
        <w:pStyle w:val="10"/>
        <w:spacing w:line="360" w:lineRule="auto"/>
        <w:rPr>
          <w:rFonts w:hint="default"/>
          <w:lang w:val="en-US" w:eastAsia="zh-CN"/>
        </w:rPr>
      </w:pPr>
      <w:r>
        <w:rPr>
          <w:rFonts w:hint="eastAsia"/>
          <w:lang w:val="en-US" w:eastAsia="zh-CN"/>
        </w:rPr>
        <w:t>（2）</w:t>
      </w:r>
      <w:r>
        <w:rPr>
          <w:rFonts w:hint="default"/>
          <w:lang w:val="en-US" w:eastAsia="zh-CN"/>
        </w:rPr>
        <w:t>支持学生住宿分配与调宿管理（支持批量分配、个别调整，调宿申请审批流程）；</w:t>
      </w:r>
    </w:p>
    <w:p w14:paraId="7A2F0373">
      <w:pPr>
        <w:pStyle w:val="10"/>
        <w:spacing w:line="360" w:lineRule="auto"/>
        <w:rPr>
          <w:rFonts w:hint="default"/>
          <w:lang w:val="en-US" w:eastAsia="zh-CN"/>
        </w:rPr>
      </w:pPr>
      <w:r>
        <w:rPr>
          <w:rFonts w:hint="eastAsia"/>
          <w:lang w:val="en-US" w:eastAsia="zh-CN"/>
        </w:rPr>
        <w:t>▲（3）</w:t>
      </w:r>
      <w:r>
        <w:rPr>
          <w:rFonts w:hint="default"/>
          <w:lang w:val="en-US" w:eastAsia="zh-CN"/>
        </w:rPr>
        <w:t>支持宿舍卫生与安全检查记录的在线录入。</w:t>
      </w:r>
    </w:p>
    <w:p w14:paraId="3C1E062B">
      <w:pPr>
        <w:pStyle w:val="10"/>
        <w:spacing w:line="360" w:lineRule="auto"/>
        <w:rPr>
          <w:rFonts w:hint="default"/>
          <w:b/>
          <w:bCs/>
          <w:lang w:val="en-US" w:eastAsia="zh-CN"/>
        </w:rPr>
      </w:pPr>
      <w:r>
        <w:rPr>
          <w:rFonts w:hint="eastAsia"/>
          <w:b/>
          <w:bCs/>
          <w:lang w:val="en-US" w:eastAsia="zh-CN"/>
        </w:rPr>
        <w:t>2.4</w:t>
      </w:r>
      <w:r>
        <w:rPr>
          <w:rFonts w:hint="default"/>
          <w:b/>
          <w:bCs/>
          <w:lang w:val="en-US" w:eastAsia="zh-CN"/>
        </w:rPr>
        <w:t>研究生管理系统</w:t>
      </w:r>
    </w:p>
    <w:p w14:paraId="2DF59A3D">
      <w:pPr>
        <w:pStyle w:val="10"/>
        <w:spacing w:line="360" w:lineRule="auto"/>
        <w:rPr>
          <w:rFonts w:hint="default"/>
          <w:lang w:val="en-US" w:eastAsia="zh-CN"/>
        </w:rPr>
      </w:pPr>
      <w:r>
        <w:rPr>
          <w:rFonts w:hint="eastAsia"/>
          <w:lang w:val="en-US" w:eastAsia="zh-CN"/>
        </w:rPr>
        <w:t>2.4.</w:t>
      </w:r>
      <w:r>
        <w:rPr>
          <w:rFonts w:hint="default"/>
          <w:lang w:val="en-US" w:eastAsia="zh-CN"/>
        </w:rPr>
        <w:t>1系统概述</w:t>
      </w:r>
    </w:p>
    <w:p w14:paraId="19FF5A1A">
      <w:pPr>
        <w:pStyle w:val="10"/>
        <w:spacing w:line="360" w:lineRule="auto"/>
        <w:rPr>
          <w:rFonts w:hint="default"/>
          <w:lang w:val="en-US" w:eastAsia="zh-CN"/>
        </w:rPr>
      </w:pPr>
      <w:r>
        <w:rPr>
          <w:rFonts w:hint="default"/>
          <w:lang w:val="en-US" w:eastAsia="zh-CN"/>
        </w:rPr>
        <w:t>定制开发覆盖研究生基础数据管理、课程管理、学术活动管理、论文过程管理等核心功能的管理系统，须结合研究生培养流程进行个性化配置，实现研究生培养全过程信息化管理。功能模块详细参数</w:t>
      </w:r>
    </w:p>
    <w:p w14:paraId="25AEE06D">
      <w:pPr>
        <w:pStyle w:val="10"/>
        <w:spacing w:line="360" w:lineRule="auto"/>
        <w:rPr>
          <w:rFonts w:hint="default"/>
          <w:lang w:val="en-US" w:eastAsia="zh-CN"/>
        </w:rPr>
      </w:pPr>
      <w:r>
        <w:rPr>
          <w:rFonts w:hint="eastAsia"/>
          <w:lang w:val="en-US" w:eastAsia="zh-CN"/>
        </w:rPr>
        <w:t>2.4.</w:t>
      </w:r>
      <w:r>
        <w:rPr>
          <w:rFonts w:hint="default"/>
          <w:lang w:val="en-US" w:eastAsia="zh-CN"/>
        </w:rPr>
        <w:t>2功能模块详细参数</w:t>
      </w:r>
    </w:p>
    <w:p w14:paraId="427F0453">
      <w:pPr>
        <w:pStyle w:val="10"/>
        <w:spacing w:line="360" w:lineRule="auto"/>
        <w:rPr>
          <w:rFonts w:hint="default"/>
          <w:lang w:val="en-US" w:eastAsia="zh-CN"/>
        </w:rPr>
      </w:pPr>
      <w:r>
        <w:rPr>
          <w:rFonts w:hint="eastAsia"/>
          <w:lang w:val="en-US" w:eastAsia="zh-CN"/>
        </w:rPr>
        <w:t>2.4.</w:t>
      </w:r>
      <w:r>
        <w:rPr>
          <w:rFonts w:hint="default"/>
          <w:lang w:val="en-US" w:eastAsia="zh-CN"/>
        </w:rPr>
        <w:t>2.1基础数据管理</w:t>
      </w:r>
    </w:p>
    <w:p w14:paraId="1D8362B0">
      <w:pPr>
        <w:pStyle w:val="10"/>
        <w:spacing w:line="360" w:lineRule="auto"/>
        <w:rPr>
          <w:rFonts w:hint="default"/>
          <w:lang w:val="en-US" w:eastAsia="zh-CN"/>
        </w:rPr>
      </w:pPr>
      <w:r>
        <w:rPr>
          <w:rFonts w:hint="eastAsia"/>
          <w:lang w:val="en-US" w:eastAsia="zh-CN"/>
        </w:rPr>
        <w:t>（1）</w:t>
      </w:r>
      <w:r>
        <w:rPr>
          <w:rFonts w:hint="default"/>
          <w:lang w:val="en-US" w:eastAsia="zh-CN"/>
        </w:rPr>
        <w:t>学年学期设置、专业与培养方向管理、培养方案维护、学制与学分标准配置等基础数据统一管理。</w:t>
      </w:r>
    </w:p>
    <w:p w14:paraId="0865B608">
      <w:pPr>
        <w:pStyle w:val="10"/>
        <w:spacing w:line="360" w:lineRule="auto"/>
        <w:rPr>
          <w:rFonts w:hint="default"/>
          <w:lang w:val="en-US" w:eastAsia="zh-CN"/>
        </w:rPr>
      </w:pPr>
      <w:r>
        <w:rPr>
          <w:rFonts w:hint="eastAsia"/>
          <w:lang w:val="en-US" w:eastAsia="zh-CN"/>
        </w:rPr>
        <w:t>2.4.</w:t>
      </w:r>
      <w:r>
        <w:rPr>
          <w:rFonts w:hint="default"/>
          <w:lang w:val="en-US" w:eastAsia="zh-CN"/>
        </w:rPr>
        <w:t>2.2班级管理</w:t>
      </w:r>
    </w:p>
    <w:p w14:paraId="60BF1ECD">
      <w:pPr>
        <w:pStyle w:val="10"/>
        <w:spacing w:line="360" w:lineRule="auto"/>
        <w:rPr>
          <w:rFonts w:hint="default"/>
          <w:lang w:val="en-US" w:eastAsia="zh-CN"/>
        </w:rPr>
      </w:pPr>
      <w:r>
        <w:rPr>
          <w:rFonts w:hint="eastAsia"/>
          <w:lang w:val="en-US" w:eastAsia="zh-CN"/>
        </w:rPr>
        <w:t>（1）</w:t>
      </w:r>
      <w:r>
        <w:rPr>
          <w:rFonts w:hint="default"/>
          <w:lang w:val="en-US" w:eastAsia="zh-CN"/>
        </w:rPr>
        <w:t>班级信息维护、班主任/辅导员分配、学生分班管理、班干部设置、班级通讯录、班级花名册自动生成与导出。</w:t>
      </w:r>
    </w:p>
    <w:p w14:paraId="51F3B251">
      <w:pPr>
        <w:pStyle w:val="10"/>
        <w:spacing w:line="360" w:lineRule="auto"/>
        <w:rPr>
          <w:rFonts w:hint="default"/>
          <w:lang w:val="en-US" w:eastAsia="zh-CN"/>
        </w:rPr>
      </w:pPr>
      <w:r>
        <w:rPr>
          <w:rFonts w:hint="eastAsia"/>
          <w:lang w:val="en-US" w:eastAsia="zh-CN"/>
        </w:rPr>
        <w:t>2.4.</w:t>
      </w:r>
      <w:r>
        <w:rPr>
          <w:rFonts w:hint="default"/>
          <w:lang w:val="en-US" w:eastAsia="zh-CN"/>
        </w:rPr>
        <w:t>2.3课程管理</w:t>
      </w:r>
    </w:p>
    <w:p w14:paraId="65D61434">
      <w:pPr>
        <w:pStyle w:val="10"/>
        <w:spacing w:line="360" w:lineRule="auto"/>
        <w:rPr>
          <w:rFonts w:hint="default"/>
          <w:lang w:val="en-US" w:eastAsia="zh-CN"/>
        </w:rPr>
      </w:pPr>
      <w:r>
        <w:rPr>
          <w:rFonts w:hint="eastAsia"/>
          <w:lang w:val="en-US" w:eastAsia="zh-CN"/>
        </w:rPr>
        <w:t>（1）</w:t>
      </w:r>
      <w:r>
        <w:rPr>
          <w:rFonts w:hint="default"/>
          <w:lang w:val="en-US" w:eastAsia="zh-CN"/>
        </w:rPr>
        <w:t>支持课程库维护（含课程名称、课程代码、学时学分、课程类别、课程简介等基本信息）；</w:t>
      </w:r>
    </w:p>
    <w:p w14:paraId="54083780">
      <w:pPr>
        <w:pStyle w:val="10"/>
        <w:spacing w:line="360" w:lineRule="auto"/>
        <w:rPr>
          <w:rFonts w:hint="default"/>
          <w:lang w:val="en-US" w:eastAsia="zh-CN"/>
        </w:rPr>
      </w:pPr>
      <w:r>
        <w:rPr>
          <w:rFonts w:hint="eastAsia"/>
          <w:lang w:val="en-US" w:eastAsia="zh-CN"/>
        </w:rPr>
        <w:t>（2）</w:t>
      </w:r>
      <w:r>
        <w:rPr>
          <w:rFonts w:hint="default"/>
          <w:lang w:val="en-US" w:eastAsia="zh-CN"/>
        </w:rPr>
        <w:t>支持课程表数据按</w:t>
      </w:r>
      <w:r>
        <w:rPr>
          <w:rFonts w:hint="eastAsia"/>
          <w:lang w:val="en-US" w:eastAsia="zh-CN"/>
        </w:rPr>
        <w:t>要求</w:t>
      </w:r>
      <w:r>
        <w:rPr>
          <w:rFonts w:hint="default"/>
          <w:lang w:val="en-US" w:eastAsia="zh-CN"/>
        </w:rPr>
        <w:t>模版</w:t>
      </w:r>
      <w:r>
        <w:rPr>
          <w:rFonts w:hint="eastAsia"/>
          <w:lang w:val="en-US" w:eastAsia="zh-CN"/>
        </w:rPr>
        <w:t>样式</w:t>
      </w:r>
      <w:r>
        <w:rPr>
          <w:rFonts w:hint="default"/>
          <w:lang w:val="en-US" w:eastAsia="zh-CN"/>
        </w:rPr>
        <w:t>导出；</w:t>
      </w:r>
    </w:p>
    <w:p w14:paraId="40838AD5">
      <w:pPr>
        <w:pStyle w:val="10"/>
        <w:spacing w:line="360" w:lineRule="auto"/>
        <w:rPr>
          <w:rFonts w:hint="default"/>
          <w:lang w:val="en-US" w:eastAsia="zh-CN"/>
        </w:rPr>
      </w:pPr>
      <w:r>
        <w:rPr>
          <w:rFonts w:hint="eastAsia"/>
          <w:lang w:val="en-US" w:eastAsia="zh-CN"/>
        </w:rPr>
        <w:t>（3）</w:t>
      </w:r>
      <w:r>
        <w:rPr>
          <w:rFonts w:hint="default"/>
          <w:lang w:val="en-US" w:eastAsia="zh-CN"/>
        </w:rPr>
        <w:t>支持课程表的冲突检测（时间/教师等维度冲突检测）；</w:t>
      </w:r>
    </w:p>
    <w:p w14:paraId="543D77DD">
      <w:pPr>
        <w:pStyle w:val="10"/>
        <w:spacing w:line="360" w:lineRule="auto"/>
        <w:rPr>
          <w:rFonts w:hint="default"/>
          <w:lang w:val="en-US" w:eastAsia="zh-CN"/>
        </w:rPr>
      </w:pPr>
      <w:r>
        <w:rPr>
          <w:rFonts w:hint="eastAsia"/>
          <w:lang w:val="en-US" w:eastAsia="zh-CN"/>
        </w:rPr>
        <w:t>（4）</w:t>
      </w:r>
      <w:r>
        <w:rPr>
          <w:rFonts w:hint="default"/>
          <w:lang w:val="en-US" w:eastAsia="zh-CN"/>
        </w:rPr>
        <w:t>支持调停课管理，调整后自动更新课表。</w:t>
      </w:r>
    </w:p>
    <w:p w14:paraId="78736D1F">
      <w:pPr>
        <w:pStyle w:val="10"/>
        <w:spacing w:line="360" w:lineRule="auto"/>
        <w:rPr>
          <w:rFonts w:hint="default"/>
          <w:lang w:val="en-US" w:eastAsia="zh-CN"/>
        </w:rPr>
      </w:pPr>
      <w:r>
        <w:rPr>
          <w:rFonts w:hint="eastAsia"/>
          <w:lang w:val="en-US" w:eastAsia="zh-CN"/>
        </w:rPr>
        <w:t>2.4.</w:t>
      </w:r>
      <w:r>
        <w:rPr>
          <w:rFonts w:hint="default"/>
          <w:lang w:val="en-US" w:eastAsia="zh-CN"/>
        </w:rPr>
        <w:t>2.4学术活动管理</w:t>
      </w:r>
    </w:p>
    <w:p w14:paraId="15E6DF53">
      <w:pPr>
        <w:pStyle w:val="10"/>
        <w:spacing w:line="360" w:lineRule="auto"/>
        <w:rPr>
          <w:rFonts w:hint="default"/>
          <w:lang w:val="en-US" w:eastAsia="zh-CN"/>
        </w:rPr>
      </w:pPr>
      <w:r>
        <w:rPr>
          <w:rFonts w:hint="eastAsia"/>
          <w:lang w:val="en-US" w:eastAsia="zh-CN"/>
        </w:rPr>
        <w:t>▲（1）</w:t>
      </w:r>
      <w:r>
        <w:rPr>
          <w:rFonts w:hint="default"/>
          <w:lang w:val="en-US" w:eastAsia="zh-CN"/>
        </w:rPr>
        <w:t>支持学术讲座、学术报告、学术会议等学术活动的在线发布（含活动主题、时间地点、主讲人、报名方式、学分信息等）；</w:t>
      </w:r>
    </w:p>
    <w:p w14:paraId="724B7517">
      <w:pPr>
        <w:pStyle w:val="10"/>
        <w:spacing w:line="360" w:lineRule="auto"/>
        <w:rPr>
          <w:rFonts w:hint="default"/>
          <w:lang w:val="en-US" w:eastAsia="zh-CN"/>
        </w:rPr>
      </w:pPr>
      <w:r>
        <w:rPr>
          <w:rFonts w:hint="eastAsia"/>
          <w:lang w:val="en-US" w:eastAsia="zh-CN"/>
        </w:rPr>
        <w:t>（2）</w:t>
      </w:r>
      <w:r>
        <w:rPr>
          <w:rFonts w:hint="default"/>
          <w:lang w:val="en-US" w:eastAsia="zh-CN"/>
        </w:rPr>
        <w:t>支持研究生在线报名、签到（支持扫码签到、手动签到），支持签到数据自动汇总；</w:t>
      </w:r>
    </w:p>
    <w:p w14:paraId="0A7C08E8">
      <w:pPr>
        <w:pStyle w:val="10"/>
        <w:spacing w:line="360" w:lineRule="auto"/>
        <w:rPr>
          <w:rFonts w:hint="default"/>
          <w:lang w:val="en-US" w:eastAsia="zh-CN"/>
        </w:rPr>
      </w:pPr>
      <w:r>
        <w:rPr>
          <w:rFonts w:hint="eastAsia"/>
          <w:lang w:val="en-US" w:eastAsia="zh-CN"/>
        </w:rPr>
        <w:t>（3）</w:t>
      </w:r>
      <w:r>
        <w:rPr>
          <w:rFonts w:hint="default"/>
          <w:lang w:val="en-US" w:eastAsia="zh-CN"/>
        </w:rPr>
        <w:t>支持学术活动历史记录的查询与导出。</w:t>
      </w:r>
    </w:p>
    <w:p w14:paraId="2C014203">
      <w:pPr>
        <w:pStyle w:val="10"/>
        <w:spacing w:line="360" w:lineRule="auto"/>
        <w:rPr>
          <w:rFonts w:hint="default"/>
          <w:lang w:val="en-US" w:eastAsia="zh-CN"/>
        </w:rPr>
      </w:pPr>
      <w:r>
        <w:rPr>
          <w:rFonts w:hint="eastAsia"/>
          <w:lang w:val="en-US" w:eastAsia="zh-CN"/>
        </w:rPr>
        <w:t>2.4.</w:t>
      </w:r>
      <w:r>
        <w:rPr>
          <w:rFonts w:hint="default"/>
          <w:lang w:val="en-US" w:eastAsia="zh-CN"/>
        </w:rPr>
        <w:t>2.5论文过程管理</w:t>
      </w:r>
    </w:p>
    <w:p w14:paraId="240CDD5B">
      <w:pPr>
        <w:pStyle w:val="10"/>
        <w:spacing w:line="360" w:lineRule="auto"/>
        <w:rPr>
          <w:rFonts w:hint="default"/>
          <w:lang w:val="en-US" w:eastAsia="zh-CN"/>
        </w:rPr>
      </w:pPr>
      <w:r>
        <w:rPr>
          <w:rFonts w:hint="eastAsia"/>
          <w:lang w:val="en-US" w:eastAsia="zh-CN"/>
        </w:rPr>
        <w:t>（1）</w:t>
      </w:r>
      <w:r>
        <w:rPr>
          <w:rFonts w:hint="default"/>
          <w:lang w:val="en-US" w:eastAsia="zh-CN"/>
        </w:rPr>
        <w:t>开题报告、中期检查、结题报告，毕业论文答辩申请与答辩安排的全流程管理；</w:t>
      </w:r>
    </w:p>
    <w:p w14:paraId="6A22A2B2">
      <w:pPr>
        <w:pStyle w:val="10"/>
        <w:spacing w:line="360" w:lineRule="auto"/>
        <w:rPr>
          <w:rFonts w:hint="default"/>
          <w:lang w:val="en-US" w:eastAsia="zh-CN"/>
        </w:rPr>
      </w:pPr>
      <w:r>
        <w:rPr>
          <w:rFonts w:hint="eastAsia"/>
          <w:lang w:val="en-US" w:eastAsia="zh-CN"/>
        </w:rPr>
        <w:t>（2）</w:t>
      </w:r>
      <w:r>
        <w:rPr>
          <w:rFonts w:hint="default"/>
          <w:lang w:val="en-US" w:eastAsia="zh-CN"/>
        </w:rPr>
        <w:t>支持论文过程在线提交与审核（支持审核流程的灵活配置与随时修改）。</w:t>
      </w:r>
    </w:p>
    <w:p w14:paraId="36C08DA2">
      <w:pPr>
        <w:pStyle w:val="10"/>
        <w:spacing w:line="360" w:lineRule="auto"/>
        <w:rPr>
          <w:rFonts w:hint="default"/>
          <w:b/>
          <w:bCs/>
          <w:lang w:val="en-US" w:eastAsia="zh-CN"/>
        </w:rPr>
      </w:pPr>
      <w:r>
        <w:rPr>
          <w:rFonts w:hint="eastAsia"/>
          <w:b/>
          <w:bCs/>
          <w:lang w:val="en-US" w:eastAsia="zh-CN"/>
        </w:rPr>
        <w:t>2.5</w:t>
      </w:r>
      <w:r>
        <w:rPr>
          <w:rFonts w:hint="default"/>
          <w:b/>
          <w:bCs/>
          <w:lang w:val="en-US" w:eastAsia="zh-CN"/>
        </w:rPr>
        <w:t>在线学习系统</w:t>
      </w:r>
    </w:p>
    <w:p w14:paraId="7FC669C0">
      <w:pPr>
        <w:pStyle w:val="10"/>
        <w:spacing w:line="360" w:lineRule="auto"/>
        <w:rPr>
          <w:rFonts w:hint="default"/>
          <w:lang w:val="en-US" w:eastAsia="zh-CN"/>
        </w:rPr>
      </w:pPr>
      <w:r>
        <w:rPr>
          <w:rFonts w:hint="eastAsia"/>
          <w:lang w:val="en-US" w:eastAsia="zh-CN"/>
        </w:rPr>
        <w:t>2.5.</w:t>
      </w:r>
      <w:r>
        <w:rPr>
          <w:rFonts w:hint="default"/>
          <w:lang w:val="en-US" w:eastAsia="zh-CN"/>
        </w:rPr>
        <w:t>1系统概述</w:t>
      </w:r>
    </w:p>
    <w:p w14:paraId="2C2FF992">
      <w:pPr>
        <w:pStyle w:val="10"/>
        <w:spacing w:line="360" w:lineRule="auto"/>
        <w:rPr>
          <w:rFonts w:hint="default"/>
          <w:lang w:val="en-US" w:eastAsia="zh-CN"/>
        </w:rPr>
      </w:pPr>
      <w:r>
        <w:rPr>
          <w:rFonts w:hint="default"/>
          <w:lang w:val="en-US" w:eastAsia="zh-CN"/>
        </w:rPr>
        <w:t>定制开发全院统一的在线学习平台，作为教育教学管理系统的核心枢纽，承载教学资源汇聚、精品课程建设、在线学习、进度监控与统计分析等功能。须重点打造精神专科方向精品课程体系，数字教学资产的持续沉淀与复用，形成可传承的医院核心教学资源库。</w:t>
      </w:r>
    </w:p>
    <w:p w14:paraId="5F09F0B0">
      <w:pPr>
        <w:pStyle w:val="10"/>
        <w:spacing w:line="360" w:lineRule="auto"/>
        <w:rPr>
          <w:rFonts w:hint="default"/>
          <w:lang w:val="en-US" w:eastAsia="zh-CN"/>
        </w:rPr>
      </w:pPr>
      <w:r>
        <w:rPr>
          <w:rFonts w:hint="eastAsia"/>
          <w:lang w:val="en-US" w:eastAsia="zh-CN"/>
        </w:rPr>
        <w:t>2.5.</w:t>
      </w:r>
      <w:r>
        <w:rPr>
          <w:rFonts w:hint="default"/>
          <w:lang w:val="en-US" w:eastAsia="zh-CN"/>
        </w:rPr>
        <w:t>2功能模块详细参数</w:t>
      </w:r>
    </w:p>
    <w:p w14:paraId="2595F50A">
      <w:pPr>
        <w:pStyle w:val="10"/>
        <w:spacing w:line="360" w:lineRule="auto"/>
        <w:rPr>
          <w:rFonts w:hint="default"/>
          <w:lang w:val="en-US" w:eastAsia="zh-CN"/>
        </w:rPr>
      </w:pPr>
      <w:r>
        <w:rPr>
          <w:rFonts w:hint="eastAsia"/>
          <w:lang w:val="en-US" w:eastAsia="zh-CN"/>
        </w:rPr>
        <w:t>2.5.</w:t>
      </w:r>
      <w:r>
        <w:rPr>
          <w:rFonts w:hint="default"/>
          <w:lang w:val="en-US" w:eastAsia="zh-CN"/>
        </w:rPr>
        <w:t>2.1课程建设与管理</w:t>
      </w:r>
    </w:p>
    <w:p w14:paraId="4383DB8B">
      <w:pPr>
        <w:pStyle w:val="10"/>
        <w:spacing w:line="360" w:lineRule="auto"/>
        <w:rPr>
          <w:rFonts w:hint="default"/>
          <w:lang w:val="en-US" w:eastAsia="zh-CN"/>
        </w:rPr>
      </w:pPr>
      <w:r>
        <w:rPr>
          <w:rFonts w:hint="eastAsia"/>
          <w:lang w:val="en-US" w:eastAsia="zh-CN"/>
        </w:rPr>
        <w:t>（1）</w:t>
      </w:r>
      <w:r>
        <w:rPr>
          <w:rFonts w:hint="default"/>
          <w:lang w:val="en-US" w:eastAsia="zh-CN"/>
        </w:rPr>
        <w:t>支持多类型课程创建（类型可配置可修改）；</w:t>
      </w:r>
    </w:p>
    <w:p w14:paraId="7FA8629E">
      <w:pPr>
        <w:pStyle w:val="10"/>
        <w:spacing w:line="360" w:lineRule="auto"/>
        <w:rPr>
          <w:rFonts w:hint="default"/>
          <w:lang w:val="en-US" w:eastAsia="zh-CN"/>
        </w:rPr>
      </w:pPr>
      <w:r>
        <w:rPr>
          <w:rFonts w:hint="eastAsia"/>
          <w:lang w:val="en-US" w:eastAsia="zh-CN"/>
        </w:rPr>
        <w:t>（2）</w:t>
      </w:r>
      <w:r>
        <w:rPr>
          <w:rFonts w:hint="default"/>
          <w:lang w:val="en-US" w:eastAsia="zh-CN"/>
        </w:rPr>
        <w:t>支持课程创建、编辑、发布、下架的全生命周期管理，支持课程版本控制与历史追溯；</w:t>
      </w:r>
    </w:p>
    <w:p w14:paraId="222E2251">
      <w:pPr>
        <w:pStyle w:val="10"/>
        <w:spacing w:line="360" w:lineRule="auto"/>
        <w:rPr>
          <w:rFonts w:hint="default"/>
          <w:lang w:val="en-US" w:eastAsia="zh-CN"/>
        </w:rPr>
      </w:pPr>
      <w:r>
        <w:rPr>
          <w:rFonts w:hint="eastAsia"/>
          <w:lang w:val="en-US" w:eastAsia="zh-CN"/>
        </w:rPr>
        <w:t>▲（3）</w:t>
      </w:r>
      <w:r>
        <w:rPr>
          <w:rFonts w:hint="default"/>
          <w:lang w:val="en-US" w:eastAsia="zh-CN"/>
        </w:rPr>
        <w:t>支持课程分类管理，支持按精神专科亚专科（满足院内亚专业要求的分类）建立独立课程分类体系；</w:t>
      </w:r>
    </w:p>
    <w:p w14:paraId="572091AC">
      <w:pPr>
        <w:pStyle w:val="10"/>
        <w:spacing w:line="360" w:lineRule="auto"/>
        <w:rPr>
          <w:rFonts w:hint="default"/>
          <w:lang w:val="en-US" w:eastAsia="zh-CN"/>
        </w:rPr>
      </w:pPr>
      <w:r>
        <w:rPr>
          <w:rFonts w:hint="eastAsia"/>
          <w:lang w:val="en-US" w:eastAsia="zh-CN"/>
        </w:rPr>
        <w:t>（4）</w:t>
      </w:r>
      <w:r>
        <w:rPr>
          <w:rFonts w:hint="default"/>
          <w:lang w:val="en-US" w:eastAsia="zh-CN"/>
        </w:rPr>
        <w:t>支持课程基本信息（标题、简介、适用对象、学时、学分、关键词、学习目标等）的完整管理。</w:t>
      </w:r>
    </w:p>
    <w:p w14:paraId="409ED300">
      <w:pPr>
        <w:pStyle w:val="10"/>
        <w:spacing w:line="360" w:lineRule="auto"/>
        <w:rPr>
          <w:rFonts w:hint="default"/>
          <w:lang w:val="en-US" w:eastAsia="zh-CN"/>
        </w:rPr>
      </w:pPr>
      <w:r>
        <w:rPr>
          <w:rFonts w:hint="eastAsia"/>
          <w:lang w:val="en-US" w:eastAsia="zh-CN"/>
        </w:rPr>
        <w:t>▲（5）</w:t>
      </w:r>
      <w:r>
        <w:rPr>
          <w:rFonts w:hint="default"/>
          <w:lang w:val="en-US" w:eastAsia="zh-CN"/>
        </w:rPr>
        <w:t>课程权限自定义，支持按人员、按科室等纬度划分权限。</w:t>
      </w:r>
    </w:p>
    <w:p w14:paraId="7FA03875">
      <w:pPr>
        <w:pStyle w:val="10"/>
        <w:spacing w:line="360" w:lineRule="auto"/>
        <w:rPr>
          <w:rFonts w:hint="default"/>
          <w:lang w:val="en-US" w:eastAsia="zh-CN"/>
        </w:rPr>
      </w:pPr>
      <w:r>
        <w:rPr>
          <w:rFonts w:hint="eastAsia"/>
          <w:lang w:val="en-US" w:eastAsia="zh-CN"/>
        </w:rPr>
        <w:t>2.5.</w:t>
      </w:r>
      <w:r>
        <w:rPr>
          <w:rFonts w:hint="default"/>
          <w:lang w:val="en-US" w:eastAsia="zh-CN"/>
        </w:rPr>
        <w:t>2.2课程资源管理</w:t>
      </w:r>
    </w:p>
    <w:p w14:paraId="0D54A146">
      <w:pPr>
        <w:pStyle w:val="10"/>
        <w:spacing w:line="360" w:lineRule="auto"/>
        <w:rPr>
          <w:rFonts w:hint="default"/>
          <w:lang w:val="en-US" w:eastAsia="zh-CN"/>
        </w:rPr>
      </w:pPr>
      <w:r>
        <w:rPr>
          <w:rFonts w:hint="eastAsia"/>
          <w:lang w:val="en-US" w:eastAsia="zh-CN"/>
        </w:rPr>
        <w:t>（1）</w:t>
      </w:r>
      <w:r>
        <w:rPr>
          <w:rFonts w:hint="default"/>
          <w:lang w:val="en-US" w:eastAsia="zh-CN"/>
        </w:rPr>
        <w:t>支持视频、PDF、PPT、Word、图片等多种格式教学资源的上传；</w:t>
      </w:r>
    </w:p>
    <w:p w14:paraId="247358F9">
      <w:pPr>
        <w:pStyle w:val="10"/>
        <w:spacing w:line="360" w:lineRule="auto"/>
        <w:rPr>
          <w:rFonts w:hint="default"/>
          <w:lang w:val="en-US" w:eastAsia="zh-CN"/>
        </w:rPr>
      </w:pPr>
      <w:r>
        <w:rPr>
          <w:rFonts w:hint="eastAsia"/>
          <w:lang w:val="en-US" w:eastAsia="zh-CN"/>
        </w:rPr>
        <w:t>（2）</w:t>
      </w:r>
      <w:r>
        <w:rPr>
          <w:rFonts w:hint="default"/>
          <w:lang w:val="en-US" w:eastAsia="zh-CN"/>
        </w:rPr>
        <w:t>支持资源的引用关系管理，记录资源被哪些课程引用；</w:t>
      </w:r>
    </w:p>
    <w:p w14:paraId="29FCA275">
      <w:pPr>
        <w:pStyle w:val="10"/>
        <w:spacing w:line="360" w:lineRule="auto"/>
        <w:rPr>
          <w:rFonts w:hint="default"/>
          <w:lang w:val="en-US" w:eastAsia="zh-CN"/>
        </w:rPr>
      </w:pPr>
      <w:r>
        <w:rPr>
          <w:rFonts w:hint="eastAsia"/>
          <w:lang w:val="en-US" w:eastAsia="zh-CN"/>
        </w:rPr>
        <w:t>（3）</w:t>
      </w:r>
      <w:r>
        <w:rPr>
          <w:rFonts w:hint="default"/>
          <w:lang w:val="en-US" w:eastAsia="zh-CN"/>
        </w:rPr>
        <w:t>支持课件审核发布流程（创建人提交→科室审核→教学管理部门终审→发布），审核流程可自定义配置。</w:t>
      </w:r>
    </w:p>
    <w:p w14:paraId="2717EB29">
      <w:pPr>
        <w:pStyle w:val="10"/>
        <w:spacing w:line="360" w:lineRule="auto"/>
        <w:rPr>
          <w:rFonts w:hint="default"/>
          <w:lang w:val="en-US" w:eastAsia="zh-CN"/>
        </w:rPr>
      </w:pPr>
      <w:r>
        <w:rPr>
          <w:rFonts w:hint="eastAsia"/>
          <w:lang w:val="en-US" w:eastAsia="zh-CN"/>
        </w:rPr>
        <w:t>2.5.</w:t>
      </w:r>
      <w:r>
        <w:rPr>
          <w:rFonts w:hint="default"/>
          <w:lang w:val="en-US" w:eastAsia="zh-CN"/>
        </w:rPr>
        <w:t>2.3在线学习功能</w:t>
      </w:r>
    </w:p>
    <w:p w14:paraId="228B8435">
      <w:pPr>
        <w:pStyle w:val="10"/>
        <w:spacing w:line="360" w:lineRule="auto"/>
        <w:rPr>
          <w:rFonts w:hint="default"/>
          <w:lang w:val="en-US" w:eastAsia="zh-CN"/>
        </w:rPr>
      </w:pPr>
      <w:r>
        <w:rPr>
          <w:rFonts w:hint="eastAsia"/>
          <w:lang w:val="en-US" w:eastAsia="zh-CN"/>
        </w:rPr>
        <w:t>（1）</w:t>
      </w:r>
      <w:r>
        <w:rPr>
          <w:rFonts w:hint="default"/>
          <w:lang w:val="en-US" w:eastAsia="zh-CN"/>
        </w:rPr>
        <w:t>支持多终端（PC、手机、平板）在线学习，学习进度跨终端自动同步；</w:t>
      </w:r>
    </w:p>
    <w:p w14:paraId="0D5DF6C8">
      <w:pPr>
        <w:pStyle w:val="10"/>
        <w:spacing w:line="360" w:lineRule="auto"/>
        <w:rPr>
          <w:rFonts w:hint="default"/>
          <w:lang w:val="en-US" w:eastAsia="zh-CN"/>
        </w:rPr>
      </w:pPr>
      <w:r>
        <w:rPr>
          <w:rFonts w:hint="eastAsia"/>
          <w:lang w:val="en-US" w:eastAsia="zh-CN"/>
        </w:rPr>
        <w:t>（2）</w:t>
      </w:r>
      <w:r>
        <w:rPr>
          <w:rFonts w:hint="default"/>
          <w:lang w:val="en-US" w:eastAsia="zh-CN"/>
        </w:rPr>
        <w:t>支持视频播放过程中的学习进度自动记录（精确到秒级），断点续学；</w:t>
      </w:r>
    </w:p>
    <w:p w14:paraId="425F6187">
      <w:pPr>
        <w:pStyle w:val="10"/>
        <w:spacing w:line="360" w:lineRule="auto"/>
        <w:rPr>
          <w:rFonts w:hint="default"/>
          <w:lang w:val="en-US" w:eastAsia="zh-CN"/>
        </w:rPr>
      </w:pPr>
      <w:r>
        <w:rPr>
          <w:rFonts w:hint="eastAsia"/>
          <w:lang w:val="en-US" w:eastAsia="zh-CN"/>
        </w:rPr>
        <w:t>（3）</w:t>
      </w:r>
      <w:r>
        <w:rPr>
          <w:rFonts w:hint="default"/>
          <w:lang w:val="en-US" w:eastAsia="zh-CN"/>
        </w:rPr>
        <w:t>支持学员在线书写学习笔记；</w:t>
      </w:r>
    </w:p>
    <w:p w14:paraId="676BE222">
      <w:pPr>
        <w:pStyle w:val="10"/>
        <w:spacing w:line="360" w:lineRule="auto"/>
        <w:rPr>
          <w:rFonts w:hint="default"/>
          <w:lang w:val="en-US" w:eastAsia="zh-CN"/>
        </w:rPr>
      </w:pPr>
      <w:r>
        <w:rPr>
          <w:rFonts w:hint="eastAsia"/>
          <w:lang w:val="en-US" w:eastAsia="zh-CN"/>
        </w:rPr>
        <w:t>（4）</w:t>
      </w:r>
      <w:r>
        <w:rPr>
          <w:rFonts w:hint="default"/>
          <w:lang w:val="en-US" w:eastAsia="zh-CN"/>
        </w:rPr>
        <w:t>支持视频播放倍速调节、清晰度切换、全屏播放；</w:t>
      </w:r>
    </w:p>
    <w:p w14:paraId="6823E060">
      <w:pPr>
        <w:pStyle w:val="10"/>
        <w:spacing w:line="360" w:lineRule="auto"/>
        <w:rPr>
          <w:rFonts w:hint="default"/>
          <w:lang w:val="en-US" w:eastAsia="zh-CN"/>
        </w:rPr>
      </w:pPr>
      <w:r>
        <w:rPr>
          <w:rFonts w:hint="eastAsia"/>
          <w:lang w:val="en-US" w:eastAsia="zh-CN"/>
        </w:rPr>
        <w:t>▲（5）</w:t>
      </w:r>
      <w:r>
        <w:rPr>
          <w:rFonts w:hint="default"/>
          <w:lang w:val="en-US" w:eastAsia="zh-CN"/>
        </w:rPr>
        <w:t>支持首次播放限制别速、快进等功能。</w:t>
      </w:r>
    </w:p>
    <w:p w14:paraId="33058687">
      <w:pPr>
        <w:pStyle w:val="10"/>
        <w:spacing w:line="360" w:lineRule="auto"/>
        <w:rPr>
          <w:rFonts w:hint="default"/>
          <w:lang w:val="en-US" w:eastAsia="zh-CN"/>
        </w:rPr>
      </w:pPr>
      <w:r>
        <w:rPr>
          <w:rFonts w:hint="eastAsia"/>
          <w:lang w:val="en-US" w:eastAsia="zh-CN"/>
        </w:rPr>
        <w:t>2.5.</w:t>
      </w:r>
      <w:r>
        <w:rPr>
          <w:rFonts w:hint="default"/>
          <w:lang w:val="en-US" w:eastAsia="zh-CN"/>
        </w:rPr>
        <w:t>2.4课后考核</w:t>
      </w:r>
    </w:p>
    <w:p w14:paraId="0D040D99">
      <w:pPr>
        <w:pStyle w:val="10"/>
        <w:spacing w:line="360" w:lineRule="auto"/>
        <w:rPr>
          <w:rFonts w:hint="default"/>
          <w:lang w:val="en-US" w:eastAsia="zh-CN"/>
        </w:rPr>
      </w:pPr>
      <w:r>
        <w:rPr>
          <w:rFonts w:hint="eastAsia"/>
          <w:lang w:val="en-US" w:eastAsia="zh-CN"/>
        </w:rPr>
        <w:t>▲（1）</w:t>
      </w:r>
      <w:r>
        <w:rPr>
          <w:rFonts w:hint="default"/>
          <w:lang w:val="en-US" w:eastAsia="zh-CN"/>
        </w:rPr>
        <w:t>支持视频播放过程中弹出试题，未作答不可继续播放；</w:t>
      </w:r>
    </w:p>
    <w:p w14:paraId="51E2A0A1">
      <w:pPr>
        <w:pStyle w:val="10"/>
        <w:spacing w:line="360" w:lineRule="auto"/>
        <w:rPr>
          <w:rFonts w:hint="default"/>
          <w:lang w:val="en-US" w:eastAsia="zh-CN"/>
        </w:rPr>
      </w:pPr>
      <w:r>
        <w:rPr>
          <w:rFonts w:hint="eastAsia"/>
          <w:lang w:val="en-US" w:eastAsia="zh-CN"/>
        </w:rPr>
        <w:t>（2）</w:t>
      </w:r>
      <w:r>
        <w:rPr>
          <w:rFonts w:hint="default"/>
          <w:lang w:val="en-US" w:eastAsia="zh-CN"/>
        </w:rPr>
        <w:t>支持课程学习完成后的课后考核，考核成绩自动关联至学习记录；</w:t>
      </w:r>
    </w:p>
    <w:p w14:paraId="42641F36">
      <w:pPr>
        <w:pStyle w:val="10"/>
        <w:spacing w:line="360" w:lineRule="auto"/>
        <w:rPr>
          <w:rFonts w:hint="default"/>
          <w:lang w:val="en-US" w:eastAsia="zh-CN"/>
        </w:rPr>
      </w:pPr>
      <w:r>
        <w:rPr>
          <w:rFonts w:hint="eastAsia"/>
          <w:lang w:val="en-US" w:eastAsia="zh-CN"/>
        </w:rPr>
        <w:t>（3）</w:t>
      </w:r>
      <w:r>
        <w:rPr>
          <w:rFonts w:hint="default"/>
          <w:lang w:val="en-US" w:eastAsia="zh-CN"/>
        </w:rPr>
        <w:t>支持与在线考试系统数据关联，可直接调取在线考试系统的题库及试卷进行课后考核，实现考核数据统一管理；</w:t>
      </w:r>
    </w:p>
    <w:p w14:paraId="5E1C339A">
      <w:pPr>
        <w:pStyle w:val="10"/>
        <w:spacing w:line="360" w:lineRule="auto"/>
        <w:rPr>
          <w:rFonts w:hint="default"/>
          <w:lang w:val="en-US" w:eastAsia="zh-CN"/>
        </w:rPr>
      </w:pPr>
      <w:r>
        <w:rPr>
          <w:rFonts w:hint="eastAsia"/>
          <w:lang w:val="en-US" w:eastAsia="zh-CN"/>
        </w:rPr>
        <w:t>（4）</w:t>
      </w:r>
      <w:r>
        <w:rPr>
          <w:rFonts w:hint="default"/>
          <w:lang w:val="en-US" w:eastAsia="zh-CN"/>
        </w:rPr>
        <w:t>支持课程学习与考核的联动规则配置（如必须完成课后考核方可标记为完成状态）。</w:t>
      </w:r>
    </w:p>
    <w:p w14:paraId="3EF25673">
      <w:pPr>
        <w:pStyle w:val="10"/>
        <w:spacing w:line="360" w:lineRule="auto"/>
        <w:rPr>
          <w:rFonts w:hint="default"/>
          <w:lang w:val="en-US" w:eastAsia="zh-CN"/>
        </w:rPr>
      </w:pPr>
      <w:r>
        <w:rPr>
          <w:rFonts w:hint="eastAsia"/>
          <w:lang w:val="en-US" w:eastAsia="zh-CN"/>
        </w:rPr>
        <w:t>2.5.</w:t>
      </w:r>
      <w:r>
        <w:rPr>
          <w:rFonts w:hint="default"/>
          <w:lang w:val="en-US" w:eastAsia="zh-CN"/>
        </w:rPr>
        <w:t>2.5学习进度监控</w:t>
      </w:r>
    </w:p>
    <w:p w14:paraId="262E52CF">
      <w:pPr>
        <w:pStyle w:val="10"/>
        <w:spacing w:line="360" w:lineRule="auto"/>
        <w:rPr>
          <w:rFonts w:hint="default"/>
          <w:lang w:val="en-US" w:eastAsia="zh-CN"/>
        </w:rPr>
      </w:pPr>
      <w:r>
        <w:rPr>
          <w:rFonts w:hint="eastAsia"/>
          <w:lang w:val="en-US" w:eastAsia="zh-CN"/>
        </w:rPr>
        <w:t>（1）</w:t>
      </w:r>
      <w:r>
        <w:rPr>
          <w:rFonts w:hint="default"/>
          <w:lang w:val="en-US" w:eastAsia="zh-CN"/>
        </w:rPr>
        <w:t>支持按课程维度实时跟踪学习进度与完成度；</w:t>
      </w:r>
    </w:p>
    <w:p w14:paraId="049C8239">
      <w:pPr>
        <w:pStyle w:val="10"/>
        <w:spacing w:line="360" w:lineRule="auto"/>
        <w:rPr>
          <w:rFonts w:hint="default"/>
          <w:lang w:val="en-US" w:eastAsia="zh-CN"/>
        </w:rPr>
      </w:pPr>
      <w:r>
        <w:rPr>
          <w:rFonts w:hint="eastAsia"/>
          <w:lang w:val="en-US" w:eastAsia="zh-CN"/>
        </w:rPr>
        <w:t>（2）</w:t>
      </w:r>
      <w:r>
        <w:rPr>
          <w:rFonts w:hint="default"/>
          <w:lang w:val="en-US" w:eastAsia="zh-CN"/>
        </w:rPr>
        <w:t>支持学习时长自动统计。</w:t>
      </w:r>
    </w:p>
    <w:p w14:paraId="5641B4FB">
      <w:pPr>
        <w:pStyle w:val="10"/>
        <w:spacing w:line="360" w:lineRule="auto"/>
        <w:rPr>
          <w:rFonts w:hint="default"/>
          <w:b/>
          <w:bCs/>
          <w:lang w:val="en-US" w:eastAsia="zh-CN"/>
        </w:rPr>
      </w:pPr>
      <w:r>
        <w:rPr>
          <w:rFonts w:hint="eastAsia"/>
          <w:b/>
          <w:bCs/>
          <w:lang w:val="en-US" w:eastAsia="zh-CN"/>
        </w:rPr>
        <w:t>2.6</w:t>
      </w:r>
      <w:r>
        <w:rPr>
          <w:rFonts w:hint="default"/>
          <w:b/>
          <w:bCs/>
          <w:lang w:val="en-US" w:eastAsia="zh-CN"/>
        </w:rPr>
        <w:t>在线考试系统</w:t>
      </w:r>
    </w:p>
    <w:p w14:paraId="4FFD9005">
      <w:pPr>
        <w:pStyle w:val="10"/>
        <w:spacing w:line="360" w:lineRule="auto"/>
        <w:rPr>
          <w:rFonts w:hint="default"/>
          <w:lang w:val="en-US" w:eastAsia="zh-CN"/>
        </w:rPr>
      </w:pPr>
      <w:r>
        <w:rPr>
          <w:rFonts w:hint="eastAsia"/>
          <w:lang w:val="en-US" w:eastAsia="zh-CN"/>
        </w:rPr>
        <w:t>2.6.</w:t>
      </w:r>
      <w:r>
        <w:rPr>
          <w:rFonts w:hint="default"/>
          <w:lang w:val="en-US" w:eastAsia="zh-CN"/>
        </w:rPr>
        <w:t>1系统概述</w:t>
      </w:r>
    </w:p>
    <w:p w14:paraId="2190ED57">
      <w:pPr>
        <w:pStyle w:val="10"/>
        <w:spacing w:line="360" w:lineRule="auto"/>
        <w:rPr>
          <w:rFonts w:hint="default"/>
          <w:lang w:val="en-US" w:eastAsia="zh-CN"/>
        </w:rPr>
      </w:pPr>
      <w:r>
        <w:rPr>
          <w:rFonts w:hint="default"/>
          <w:lang w:val="en-US" w:eastAsia="zh-CN"/>
        </w:rPr>
        <w:t>定制开发覆盖题库建设、手动组卷、自动组卷、在线考试、防作弊监测、自动阅卷、成绩分析等功能的在线考试平台，须支持各类教学考试的无纸化运行，根据考试管理规范进行个性化流程配置。</w:t>
      </w:r>
    </w:p>
    <w:p w14:paraId="3BAC498A">
      <w:pPr>
        <w:pStyle w:val="10"/>
        <w:spacing w:line="360" w:lineRule="auto"/>
        <w:rPr>
          <w:rFonts w:hint="default"/>
          <w:lang w:val="en-US" w:eastAsia="zh-CN"/>
        </w:rPr>
      </w:pPr>
      <w:r>
        <w:rPr>
          <w:rFonts w:hint="eastAsia"/>
          <w:lang w:val="en-US" w:eastAsia="zh-CN"/>
        </w:rPr>
        <w:t>2.6.</w:t>
      </w:r>
      <w:r>
        <w:rPr>
          <w:rFonts w:hint="default"/>
          <w:lang w:val="en-US" w:eastAsia="zh-CN"/>
        </w:rPr>
        <w:t>2功能模块详细参数</w:t>
      </w:r>
    </w:p>
    <w:p w14:paraId="042721DC">
      <w:pPr>
        <w:pStyle w:val="10"/>
        <w:spacing w:line="360" w:lineRule="auto"/>
        <w:rPr>
          <w:rFonts w:hint="default"/>
          <w:lang w:val="en-US" w:eastAsia="zh-CN"/>
        </w:rPr>
      </w:pPr>
      <w:r>
        <w:rPr>
          <w:rFonts w:hint="eastAsia"/>
          <w:lang w:val="en-US" w:eastAsia="zh-CN"/>
        </w:rPr>
        <w:t>2.6.</w:t>
      </w:r>
      <w:r>
        <w:rPr>
          <w:rFonts w:hint="default"/>
          <w:lang w:val="en-US" w:eastAsia="zh-CN"/>
        </w:rPr>
        <w:t>2.1题库建设</w:t>
      </w:r>
    </w:p>
    <w:p w14:paraId="2DE5B984">
      <w:pPr>
        <w:pStyle w:val="10"/>
        <w:spacing w:line="360" w:lineRule="auto"/>
        <w:rPr>
          <w:rFonts w:hint="default"/>
          <w:lang w:val="en-US" w:eastAsia="zh-CN"/>
        </w:rPr>
      </w:pPr>
      <w:r>
        <w:rPr>
          <w:rFonts w:hint="eastAsia"/>
          <w:lang w:val="en-US" w:eastAsia="zh-CN"/>
        </w:rPr>
        <w:t>（1）</w:t>
      </w:r>
      <w:r>
        <w:rPr>
          <w:rFonts w:hint="default"/>
          <w:lang w:val="en-US" w:eastAsia="zh-CN"/>
        </w:rPr>
        <w:t>支持多种题型录入（单选题、多选题、判断题、填空题、简答题、案例分析题、其他自定义题型等）；</w:t>
      </w:r>
    </w:p>
    <w:p w14:paraId="1F5FCBB9">
      <w:pPr>
        <w:pStyle w:val="10"/>
        <w:spacing w:line="360" w:lineRule="auto"/>
        <w:rPr>
          <w:rFonts w:hint="default"/>
          <w:lang w:val="en-US" w:eastAsia="zh-CN"/>
        </w:rPr>
      </w:pPr>
      <w:r>
        <w:rPr>
          <w:rFonts w:hint="eastAsia"/>
          <w:lang w:val="en-US" w:eastAsia="zh-CN"/>
        </w:rPr>
        <w:t>（2）</w:t>
      </w:r>
      <w:r>
        <w:rPr>
          <w:rFonts w:hint="default"/>
          <w:lang w:val="en-US" w:eastAsia="zh-CN"/>
        </w:rPr>
        <w:t>支持难度系数标注与知识点标签管理；</w:t>
      </w:r>
    </w:p>
    <w:p w14:paraId="6434EE34">
      <w:pPr>
        <w:pStyle w:val="10"/>
        <w:spacing w:line="360" w:lineRule="auto"/>
        <w:rPr>
          <w:rFonts w:hint="default"/>
          <w:lang w:val="en-US" w:eastAsia="zh-CN"/>
        </w:rPr>
      </w:pPr>
      <w:r>
        <w:rPr>
          <w:rFonts w:hint="eastAsia"/>
          <w:lang w:val="en-US" w:eastAsia="zh-CN"/>
        </w:rPr>
        <w:t>（3）</w:t>
      </w:r>
      <w:r>
        <w:rPr>
          <w:rFonts w:hint="default"/>
          <w:lang w:val="en-US" w:eastAsia="zh-CN"/>
        </w:rPr>
        <w:t>支持试题的检索与预览。</w:t>
      </w:r>
    </w:p>
    <w:p w14:paraId="45AB5377">
      <w:pPr>
        <w:pStyle w:val="10"/>
        <w:spacing w:line="360" w:lineRule="auto"/>
        <w:rPr>
          <w:rFonts w:hint="default"/>
          <w:lang w:val="en-US" w:eastAsia="zh-CN"/>
        </w:rPr>
      </w:pPr>
      <w:r>
        <w:rPr>
          <w:rFonts w:hint="eastAsia"/>
          <w:lang w:val="en-US" w:eastAsia="zh-CN"/>
        </w:rPr>
        <w:t>2.6.</w:t>
      </w:r>
      <w:r>
        <w:rPr>
          <w:rFonts w:hint="default"/>
          <w:lang w:val="en-US" w:eastAsia="zh-CN"/>
        </w:rPr>
        <w:t>2.2手动组卷</w:t>
      </w:r>
    </w:p>
    <w:p w14:paraId="2B14ACC6">
      <w:pPr>
        <w:pStyle w:val="10"/>
        <w:spacing w:line="360" w:lineRule="auto"/>
        <w:rPr>
          <w:rFonts w:hint="default"/>
          <w:lang w:val="en-US" w:eastAsia="zh-CN"/>
        </w:rPr>
      </w:pPr>
      <w:r>
        <w:rPr>
          <w:rFonts w:hint="eastAsia"/>
          <w:lang w:val="en-US" w:eastAsia="zh-CN"/>
        </w:rPr>
        <w:t>（1）</w:t>
      </w:r>
      <w:r>
        <w:rPr>
          <w:rFonts w:hint="default"/>
          <w:lang w:val="en-US" w:eastAsia="zh-CN"/>
        </w:rPr>
        <w:t>支持按题型、难度、知识点等维度手动筛选试题，自由组合试卷；</w:t>
      </w:r>
    </w:p>
    <w:p w14:paraId="0CCBFBA9">
      <w:pPr>
        <w:pStyle w:val="10"/>
        <w:spacing w:line="360" w:lineRule="auto"/>
        <w:rPr>
          <w:rFonts w:hint="default"/>
          <w:lang w:val="en-US" w:eastAsia="zh-CN"/>
        </w:rPr>
      </w:pPr>
      <w:r>
        <w:rPr>
          <w:rFonts w:hint="eastAsia"/>
          <w:lang w:val="en-US" w:eastAsia="zh-CN"/>
        </w:rPr>
        <w:t>（2）</w:t>
      </w:r>
      <w:r>
        <w:rPr>
          <w:rFonts w:hint="default"/>
          <w:lang w:val="en-US" w:eastAsia="zh-CN"/>
        </w:rPr>
        <w:t>支持试卷的预览、调整与保存；</w:t>
      </w:r>
    </w:p>
    <w:p w14:paraId="4CC341CC">
      <w:pPr>
        <w:pStyle w:val="10"/>
        <w:spacing w:line="360" w:lineRule="auto"/>
        <w:rPr>
          <w:rFonts w:hint="default"/>
          <w:lang w:val="en-US" w:eastAsia="zh-CN"/>
        </w:rPr>
      </w:pPr>
      <w:r>
        <w:rPr>
          <w:rFonts w:hint="eastAsia"/>
          <w:lang w:val="en-US" w:eastAsia="zh-CN"/>
        </w:rPr>
        <w:t>（3）</w:t>
      </w:r>
      <w:r>
        <w:rPr>
          <w:rFonts w:hint="default"/>
          <w:lang w:val="en-US" w:eastAsia="zh-CN"/>
        </w:rPr>
        <w:t>支持试卷模板的保存与复用。</w:t>
      </w:r>
    </w:p>
    <w:p w14:paraId="2EEA3CBF">
      <w:pPr>
        <w:pStyle w:val="10"/>
        <w:spacing w:line="360" w:lineRule="auto"/>
        <w:rPr>
          <w:rFonts w:hint="default"/>
          <w:lang w:val="en-US" w:eastAsia="zh-CN"/>
        </w:rPr>
      </w:pPr>
      <w:r>
        <w:rPr>
          <w:rFonts w:hint="eastAsia"/>
          <w:lang w:val="en-US" w:eastAsia="zh-CN"/>
        </w:rPr>
        <w:t>2.6.</w:t>
      </w:r>
      <w:r>
        <w:rPr>
          <w:rFonts w:hint="default"/>
          <w:lang w:val="en-US" w:eastAsia="zh-CN"/>
        </w:rPr>
        <w:t>2.3自动组卷</w:t>
      </w:r>
    </w:p>
    <w:p w14:paraId="2009CC26">
      <w:pPr>
        <w:pStyle w:val="10"/>
        <w:spacing w:line="360" w:lineRule="auto"/>
        <w:rPr>
          <w:rFonts w:hint="default"/>
          <w:lang w:val="en-US" w:eastAsia="zh-CN"/>
        </w:rPr>
      </w:pPr>
      <w:r>
        <w:rPr>
          <w:rFonts w:hint="eastAsia"/>
          <w:lang w:val="en-US" w:eastAsia="zh-CN"/>
        </w:rPr>
        <w:t>（1）</w:t>
      </w:r>
      <w:r>
        <w:rPr>
          <w:rFonts w:hint="default"/>
          <w:lang w:val="en-US" w:eastAsia="zh-CN"/>
        </w:rPr>
        <w:t>支持按难度系数、题型比例等参数配置组卷规则，系统智能抽题自动生成试卷；</w:t>
      </w:r>
    </w:p>
    <w:p w14:paraId="65FEF9CA">
      <w:pPr>
        <w:pStyle w:val="10"/>
        <w:spacing w:line="360" w:lineRule="auto"/>
        <w:rPr>
          <w:rFonts w:hint="default"/>
          <w:lang w:val="en-US" w:eastAsia="zh-CN"/>
        </w:rPr>
      </w:pPr>
      <w:r>
        <w:rPr>
          <w:rFonts w:hint="eastAsia"/>
          <w:lang w:val="en-US" w:eastAsia="zh-CN"/>
        </w:rPr>
        <w:t>▲（2）</w:t>
      </w:r>
      <w:r>
        <w:rPr>
          <w:rFonts w:hint="default"/>
          <w:lang w:val="en-US" w:eastAsia="zh-CN"/>
        </w:rPr>
        <w:t>支持一键生成多套平行试卷（试卷之间题目不重复、难度系数一致），满足多考场/多批次考试需求。</w:t>
      </w:r>
    </w:p>
    <w:p w14:paraId="17893E8B">
      <w:pPr>
        <w:pStyle w:val="10"/>
        <w:spacing w:line="360" w:lineRule="auto"/>
        <w:rPr>
          <w:rFonts w:hint="default"/>
          <w:lang w:val="en-US" w:eastAsia="zh-CN"/>
        </w:rPr>
      </w:pPr>
      <w:r>
        <w:rPr>
          <w:rFonts w:hint="eastAsia"/>
          <w:lang w:val="en-US" w:eastAsia="zh-CN"/>
        </w:rPr>
        <w:t>2.6.</w:t>
      </w:r>
      <w:r>
        <w:rPr>
          <w:rFonts w:hint="default"/>
          <w:lang w:val="en-US" w:eastAsia="zh-CN"/>
        </w:rPr>
        <w:t>2.4试卷管理</w:t>
      </w:r>
    </w:p>
    <w:p w14:paraId="75743AE1">
      <w:pPr>
        <w:pStyle w:val="10"/>
        <w:spacing w:line="360" w:lineRule="auto"/>
        <w:rPr>
          <w:rFonts w:hint="default"/>
          <w:lang w:val="en-US" w:eastAsia="zh-CN"/>
        </w:rPr>
      </w:pPr>
      <w:r>
        <w:rPr>
          <w:rFonts w:hint="eastAsia"/>
          <w:lang w:val="en-US" w:eastAsia="zh-CN"/>
        </w:rPr>
        <w:t>（1）</w:t>
      </w:r>
      <w:r>
        <w:rPr>
          <w:rFonts w:hint="default"/>
          <w:lang w:val="en-US" w:eastAsia="zh-CN"/>
        </w:rPr>
        <w:t>支持手动组卷和自动组卷生成的试卷统一管理，支持试卷的分类存储与检索；</w:t>
      </w:r>
    </w:p>
    <w:p w14:paraId="54EE455F">
      <w:pPr>
        <w:pStyle w:val="10"/>
        <w:spacing w:line="360" w:lineRule="auto"/>
        <w:rPr>
          <w:rFonts w:hint="default"/>
          <w:lang w:val="en-US" w:eastAsia="zh-CN"/>
        </w:rPr>
      </w:pPr>
      <w:r>
        <w:rPr>
          <w:rFonts w:hint="eastAsia"/>
          <w:lang w:val="en-US" w:eastAsia="zh-CN"/>
        </w:rPr>
        <w:t>（2）</w:t>
      </w:r>
      <w:r>
        <w:rPr>
          <w:rFonts w:hint="default"/>
          <w:lang w:val="en-US" w:eastAsia="zh-CN"/>
        </w:rPr>
        <w:t>支持试卷的重复使用，支持试卷复制生成新版本；</w:t>
      </w:r>
    </w:p>
    <w:p w14:paraId="68D46D10">
      <w:pPr>
        <w:pStyle w:val="10"/>
        <w:spacing w:line="360" w:lineRule="auto"/>
        <w:rPr>
          <w:rFonts w:hint="default"/>
          <w:lang w:val="en-US" w:eastAsia="zh-CN"/>
        </w:rPr>
      </w:pPr>
      <w:r>
        <w:rPr>
          <w:rFonts w:hint="eastAsia"/>
          <w:lang w:val="en-US" w:eastAsia="zh-CN"/>
        </w:rPr>
        <w:t>（3）</w:t>
      </w:r>
      <w:r>
        <w:rPr>
          <w:rFonts w:hint="default"/>
          <w:lang w:val="en-US" w:eastAsia="zh-CN"/>
        </w:rPr>
        <w:t>支持试卷的启用/停用状态管理。</w:t>
      </w:r>
    </w:p>
    <w:p w14:paraId="4CA2D10C">
      <w:pPr>
        <w:pStyle w:val="10"/>
        <w:spacing w:line="360" w:lineRule="auto"/>
        <w:rPr>
          <w:rFonts w:hint="default"/>
          <w:lang w:val="en-US" w:eastAsia="zh-CN"/>
        </w:rPr>
      </w:pPr>
      <w:r>
        <w:rPr>
          <w:rFonts w:hint="eastAsia"/>
          <w:lang w:val="en-US" w:eastAsia="zh-CN"/>
        </w:rPr>
        <w:t>2.6.</w:t>
      </w:r>
      <w:r>
        <w:rPr>
          <w:rFonts w:hint="default"/>
          <w:lang w:val="en-US" w:eastAsia="zh-CN"/>
        </w:rPr>
        <w:t>2.5在线考试</w:t>
      </w:r>
    </w:p>
    <w:p w14:paraId="0272B113">
      <w:pPr>
        <w:pStyle w:val="10"/>
        <w:spacing w:line="360" w:lineRule="auto"/>
        <w:rPr>
          <w:rFonts w:hint="default"/>
          <w:lang w:val="en-US" w:eastAsia="zh-CN"/>
        </w:rPr>
      </w:pPr>
      <w:r>
        <w:rPr>
          <w:rFonts w:hint="eastAsia"/>
          <w:lang w:val="en-US" w:eastAsia="zh-CN"/>
        </w:rPr>
        <w:t>（1）</w:t>
      </w:r>
      <w:r>
        <w:rPr>
          <w:rFonts w:hint="default"/>
          <w:lang w:val="en-US" w:eastAsia="zh-CN"/>
        </w:rPr>
        <w:t>支持考试在线发布（含考试名称、考试时间、参考人员、试卷选择、考试说明等）；</w:t>
      </w:r>
    </w:p>
    <w:p w14:paraId="746911CB">
      <w:pPr>
        <w:pStyle w:val="10"/>
        <w:spacing w:line="360" w:lineRule="auto"/>
        <w:rPr>
          <w:rFonts w:hint="default"/>
          <w:lang w:val="en-US" w:eastAsia="zh-CN"/>
        </w:rPr>
      </w:pPr>
      <w:r>
        <w:rPr>
          <w:rFonts w:hint="eastAsia"/>
          <w:lang w:val="en-US" w:eastAsia="zh-CN"/>
        </w:rPr>
        <w:t>（2）</w:t>
      </w:r>
      <w:r>
        <w:rPr>
          <w:rFonts w:hint="default"/>
          <w:lang w:val="en-US" w:eastAsia="zh-CN"/>
        </w:rPr>
        <w:t>支持各题型在线作答（选择题点击选择、填空题文本输入、简答题/案例分析题文本输入）；</w:t>
      </w:r>
    </w:p>
    <w:p w14:paraId="31E9691D">
      <w:pPr>
        <w:pStyle w:val="10"/>
        <w:spacing w:line="360" w:lineRule="auto"/>
        <w:rPr>
          <w:rFonts w:hint="default"/>
          <w:lang w:val="en-US" w:eastAsia="zh-CN"/>
        </w:rPr>
      </w:pPr>
      <w:r>
        <w:rPr>
          <w:rFonts w:hint="eastAsia"/>
          <w:lang w:val="en-US" w:eastAsia="zh-CN"/>
        </w:rPr>
        <w:t>▲（3）</w:t>
      </w:r>
      <w:r>
        <w:rPr>
          <w:rFonts w:hint="default"/>
          <w:lang w:val="en-US" w:eastAsia="zh-CN"/>
        </w:rPr>
        <w:t>支持考试计时器（倒计时显示），时间到自动提交；</w:t>
      </w:r>
    </w:p>
    <w:p w14:paraId="013AAA6A">
      <w:pPr>
        <w:pStyle w:val="10"/>
        <w:spacing w:line="360" w:lineRule="auto"/>
        <w:rPr>
          <w:rFonts w:hint="default"/>
          <w:lang w:val="en-US" w:eastAsia="zh-CN"/>
        </w:rPr>
      </w:pPr>
      <w:r>
        <w:rPr>
          <w:rFonts w:hint="eastAsia"/>
          <w:lang w:val="en-US" w:eastAsia="zh-CN"/>
        </w:rPr>
        <w:t>▲（4）</w:t>
      </w:r>
      <w:r>
        <w:rPr>
          <w:rFonts w:hint="default"/>
          <w:lang w:val="en-US" w:eastAsia="zh-CN"/>
        </w:rPr>
        <w:t>支持防作弊监测（切屏监控与记录、强制全屏等）；</w:t>
      </w:r>
    </w:p>
    <w:p w14:paraId="2A84A897">
      <w:pPr>
        <w:pStyle w:val="10"/>
        <w:spacing w:line="360" w:lineRule="auto"/>
        <w:rPr>
          <w:rFonts w:hint="default"/>
          <w:lang w:val="en-US" w:eastAsia="zh-CN"/>
        </w:rPr>
      </w:pPr>
      <w:r>
        <w:rPr>
          <w:rFonts w:hint="eastAsia"/>
          <w:lang w:val="en-US" w:eastAsia="zh-CN"/>
        </w:rPr>
        <w:t>（5）</w:t>
      </w:r>
      <w:r>
        <w:rPr>
          <w:rFonts w:hint="default"/>
          <w:lang w:val="en-US" w:eastAsia="zh-CN"/>
        </w:rPr>
        <w:t>支持考试异常中断后的恢复机制（在规定时间内可重新进入继续作答）。</w:t>
      </w:r>
    </w:p>
    <w:p w14:paraId="1920E6D8">
      <w:pPr>
        <w:pStyle w:val="10"/>
        <w:spacing w:line="360" w:lineRule="auto"/>
        <w:rPr>
          <w:rFonts w:hint="default"/>
          <w:lang w:val="en-US" w:eastAsia="zh-CN"/>
        </w:rPr>
      </w:pPr>
      <w:r>
        <w:rPr>
          <w:rFonts w:hint="eastAsia"/>
          <w:lang w:val="en-US" w:eastAsia="zh-CN"/>
        </w:rPr>
        <w:t>2.6.</w:t>
      </w:r>
      <w:r>
        <w:rPr>
          <w:rFonts w:hint="default"/>
          <w:lang w:val="en-US" w:eastAsia="zh-CN"/>
        </w:rPr>
        <w:t>2.6自动阅卷</w:t>
      </w:r>
    </w:p>
    <w:p w14:paraId="0F6FDC2F">
      <w:pPr>
        <w:pStyle w:val="10"/>
        <w:spacing w:line="360" w:lineRule="auto"/>
        <w:rPr>
          <w:rFonts w:hint="default"/>
          <w:lang w:val="en-US" w:eastAsia="zh-CN"/>
        </w:rPr>
      </w:pPr>
      <w:r>
        <w:rPr>
          <w:rFonts w:hint="eastAsia"/>
          <w:lang w:val="en-US" w:eastAsia="zh-CN"/>
        </w:rPr>
        <w:t>（1）</w:t>
      </w:r>
      <w:r>
        <w:rPr>
          <w:rFonts w:hint="default"/>
          <w:lang w:val="en-US" w:eastAsia="zh-CN"/>
        </w:rPr>
        <w:t>支持客观题（单选、多选、判断等）自动判分，成绩自动汇总；</w:t>
      </w:r>
    </w:p>
    <w:p w14:paraId="5D66774F">
      <w:pPr>
        <w:pStyle w:val="10"/>
        <w:spacing w:line="360" w:lineRule="auto"/>
        <w:rPr>
          <w:rFonts w:hint="default"/>
          <w:lang w:val="en-US" w:eastAsia="zh-CN"/>
        </w:rPr>
      </w:pPr>
      <w:r>
        <w:rPr>
          <w:rFonts w:hint="eastAsia"/>
          <w:lang w:val="en-US" w:eastAsia="zh-CN"/>
        </w:rPr>
        <w:t>（2）</w:t>
      </w:r>
      <w:r>
        <w:rPr>
          <w:rFonts w:hint="default"/>
          <w:lang w:val="en-US" w:eastAsia="zh-CN"/>
        </w:rPr>
        <w:t>支持主观题（简答、案例分析等）人工在线批阅，支持评分标准配置与分项打分；</w:t>
      </w:r>
    </w:p>
    <w:p w14:paraId="733F2B2B">
      <w:pPr>
        <w:pStyle w:val="10"/>
        <w:spacing w:line="360" w:lineRule="auto"/>
        <w:rPr>
          <w:rFonts w:hint="default"/>
          <w:lang w:val="en-US" w:eastAsia="zh-CN"/>
        </w:rPr>
      </w:pPr>
      <w:r>
        <w:rPr>
          <w:rFonts w:hint="eastAsia"/>
          <w:lang w:val="en-US" w:eastAsia="zh-CN"/>
        </w:rPr>
        <w:t>（3）</w:t>
      </w:r>
      <w:r>
        <w:rPr>
          <w:rFonts w:hint="default"/>
          <w:lang w:val="en-US" w:eastAsia="zh-CN"/>
        </w:rPr>
        <w:t>支持主观题批阅的多人协作。</w:t>
      </w:r>
    </w:p>
    <w:p w14:paraId="7C2B2285">
      <w:pPr>
        <w:pStyle w:val="10"/>
        <w:spacing w:line="360" w:lineRule="auto"/>
        <w:rPr>
          <w:rFonts w:hint="default"/>
          <w:lang w:val="en-US" w:eastAsia="zh-CN"/>
        </w:rPr>
      </w:pPr>
      <w:r>
        <w:rPr>
          <w:rFonts w:hint="eastAsia"/>
          <w:lang w:val="en-US" w:eastAsia="zh-CN"/>
        </w:rPr>
        <w:t>2.6.</w:t>
      </w:r>
      <w:r>
        <w:rPr>
          <w:rFonts w:hint="default"/>
          <w:lang w:val="en-US" w:eastAsia="zh-CN"/>
        </w:rPr>
        <w:t>2.7成绩管理</w:t>
      </w:r>
    </w:p>
    <w:p w14:paraId="3CF10D3C">
      <w:pPr>
        <w:pStyle w:val="10"/>
        <w:spacing w:line="360" w:lineRule="auto"/>
        <w:rPr>
          <w:rFonts w:hint="default"/>
          <w:lang w:val="en-US" w:eastAsia="zh-CN"/>
        </w:rPr>
      </w:pPr>
      <w:r>
        <w:rPr>
          <w:rFonts w:hint="eastAsia"/>
          <w:lang w:val="en-US" w:eastAsia="zh-CN"/>
        </w:rPr>
        <w:t>（1）</w:t>
      </w:r>
      <w:r>
        <w:rPr>
          <w:rFonts w:hint="default"/>
          <w:lang w:val="en-US" w:eastAsia="zh-CN"/>
        </w:rPr>
        <w:t>支持考试成绩的在线发布；</w:t>
      </w:r>
    </w:p>
    <w:p w14:paraId="39915392">
      <w:pPr>
        <w:pStyle w:val="10"/>
        <w:spacing w:line="360" w:lineRule="auto"/>
        <w:rPr>
          <w:rFonts w:hint="default"/>
          <w:lang w:val="en-US" w:eastAsia="zh-CN"/>
        </w:rPr>
      </w:pPr>
      <w:r>
        <w:rPr>
          <w:rFonts w:hint="eastAsia"/>
          <w:lang w:val="en-US" w:eastAsia="zh-CN"/>
        </w:rPr>
        <w:t>（2）</w:t>
      </w:r>
      <w:r>
        <w:rPr>
          <w:rFonts w:hint="default"/>
          <w:lang w:val="en-US" w:eastAsia="zh-CN"/>
        </w:rPr>
        <w:t>支持考生在线查询个人成绩。</w:t>
      </w:r>
    </w:p>
    <w:p w14:paraId="1E3237C5">
      <w:pPr>
        <w:pStyle w:val="10"/>
        <w:spacing w:line="360" w:lineRule="auto"/>
        <w:rPr>
          <w:rFonts w:hint="default"/>
          <w:b/>
          <w:bCs/>
          <w:lang w:val="en-US" w:eastAsia="zh-CN"/>
        </w:rPr>
      </w:pPr>
      <w:r>
        <w:rPr>
          <w:rFonts w:hint="eastAsia"/>
          <w:b/>
          <w:bCs/>
          <w:lang w:val="en-US" w:eastAsia="zh-CN"/>
        </w:rPr>
        <w:t>2.7</w:t>
      </w:r>
      <w:r>
        <w:rPr>
          <w:rFonts w:hint="default"/>
          <w:b/>
          <w:bCs/>
          <w:lang w:val="en-US" w:eastAsia="zh-CN"/>
        </w:rPr>
        <w:t>教务管理系统</w:t>
      </w:r>
    </w:p>
    <w:p w14:paraId="1EE228CA">
      <w:pPr>
        <w:pStyle w:val="10"/>
        <w:spacing w:line="360" w:lineRule="auto"/>
        <w:rPr>
          <w:rFonts w:hint="default"/>
          <w:lang w:val="en-US" w:eastAsia="zh-CN"/>
        </w:rPr>
      </w:pPr>
      <w:r>
        <w:rPr>
          <w:rFonts w:hint="eastAsia"/>
          <w:lang w:val="en-US" w:eastAsia="zh-CN"/>
        </w:rPr>
        <w:t>2.7.</w:t>
      </w:r>
      <w:r>
        <w:rPr>
          <w:rFonts w:hint="default"/>
          <w:lang w:val="en-US" w:eastAsia="zh-CN"/>
        </w:rPr>
        <w:t>1系统概述</w:t>
      </w:r>
    </w:p>
    <w:p w14:paraId="719A0317">
      <w:pPr>
        <w:pStyle w:val="10"/>
        <w:spacing w:line="360" w:lineRule="auto"/>
        <w:rPr>
          <w:rFonts w:hint="default"/>
          <w:lang w:val="en-US" w:eastAsia="zh-CN"/>
        </w:rPr>
      </w:pPr>
      <w:r>
        <w:rPr>
          <w:rFonts w:hint="default"/>
          <w:lang w:val="en-US" w:eastAsia="zh-CN"/>
        </w:rPr>
        <w:t>定制开发覆盖教学排课、教学评价、师资管理、教学运行调度等功能的教务管理系统。须实现多维度教学评价、师资档案管理，根据教务管理实际流程进行个性化配置，实现教务运行闭环管理。</w:t>
      </w:r>
    </w:p>
    <w:p w14:paraId="19A02148">
      <w:pPr>
        <w:pStyle w:val="10"/>
        <w:spacing w:line="360" w:lineRule="auto"/>
        <w:rPr>
          <w:rFonts w:hint="default"/>
          <w:lang w:val="en-US" w:eastAsia="zh-CN"/>
        </w:rPr>
      </w:pPr>
      <w:r>
        <w:rPr>
          <w:rFonts w:hint="eastAsia"/>
          <w:lang w:val="en-US" w:eastAsia="zh-CN"/>
        </w:rPr>
        <w:t>2.7.</w:t>
      </w:r>
      <w:r>
        <w:rPr>
          <w:rFonts w:hint="default"/>
          <w:lang w:val="en-US" w:eastAsia="zh-CN"/>
        </w:rPr>
        <w:t>2功能模块详细参数</w:t>
      </w:r>
    </w:p>
    <w:p w14:paraId="7441C537">
      <w:pPr>
        <w:pStyle w:val="10"/>
        <w:spacing w:line="360" w:lineRule="auto"/>
        <w:rPr>
          <w:rFonts w:hint="default"/>
          <w:lang w:val="en-US" w:eastAsia="zh-CN"/>
        </w:rPr>
      </w:pPr>
      <w:r>
        <w:rPr>
          <w:rFonts w:hint="eastAsia"/>
          <w:lang w:val="en-US" w:eastAsia="zh-CN"/>
        </w:rPr>
        <w:t>2.7.</w:t>
      </w:r>
      <w:r>
        <w:rPr>
          <w:rFonts w:hint="default"/>
          <w:lang w:val="en-US" w:eastAsia="zh-CN"/>
        </w:rPr>
        <w:t>2.1教学排课管理</w:t>
      </w:r>
    </w:p>
    <w:p w14:paraId="39D03892">
      <w:pPr>
        <w:pStyle w:val="10"/>
        <w:spacing w:line="360" w:lineRule="auto"/>
        <w:rPr>
          <w:rFonts w:hint="default"/>
          <w:lang w:val="en-US" w:eastAsia="zh-CN"/>
        </w:rPr>
      </w:pPr>
      <w:r>
        <w:rPr>
          <w:rFonts w:hint="eastAsia"/>
          <w:lang w:val="en-US" w:eastAsia="zh-CN"/>
        </w:rPr>
        <w:t>（1）</w:t>
      </w:r>
      <w:r>
        <w:rPr>
          <w:rFonts w:hint="default"/>
          <w:lang w:val="en-US" w:eastAsia="zh-CN"/>
        </w:rPr>
        <w:t>支持课表的在线发布与推送；</w:t>
      </w:r>
    </w:p>
    <w:p w14:paraId="468F4CB2">
      <w:pPr>
        <w:pStyle w:val="10"/>
        <w:spacing w:line="360" w:lineRule="auto"/>
        <w:rPr>
          <w:rFonts w:hint="default"/>
          <w:lang w:val="en-US" w:eastAsia="zh-CN"/>
        </w:rPr>
      </w:pPr>
      <w:r>
        <w:rPr>
          <w:rFonts w:hint="eastAsia"/>
          <w:lang w:val="en-US" w:eastAsia="zh-CN"/>
        </w:rPr>
        <w:t>（2）</w:t>
      </w:r>
      <w:r>
        <w:rPr>
          <w:rFonts w:hint="default"/>
          <w:lang w:val="en-US" w:eastAsia="zh-CN"/>
        </w:rPr>
        <w:t>支持调停课管理。</w:t>
      </w:r>
    </w:p>
    <w:p w14:paraId="6AE12775">
      <w:pPr>
        <w:pStyle w:val="10"/>
        <w:spacing w:line="360" w:lineRule="auto"/>
        <w:rPr>
          <w:rFonts w:hint="default"/>
          <w:lang w:val="en-US" w:eastAsia="zh-CN"/>
        </w:rPr>
      </w:pPr>
      <w:r>
        <w:rPr>
          <w:rFonts w:hint="eastAsia"/>
          <w:lang w:val="en-US" w:eastAsia="zh-CN"/>
        </w:rPr>
        <w:t>2.7.</w:t>
      </w:r>
      <w:r>
        <w:rPr>
          <w:rFonts w:hint="default"/>
          <w:lang w:val="en-US" w:eastAsia="zh-CN"/>
        </w:rPr>
        <w:t>2.2教学评价管理</w:t>
      </w:r>
    </w:p>
    <w:p w14:paraId="2C73EA54">
      <w:pPr>
        <w:pStyle w:val="10"/>
        <w:spacing w:line="360" w:lineRule="auto"/>
        <w:rPr>
          <w:rFonts w:hint="default"/>
          <w:lang w:val="en-US" w:eastAsia="zh-CN"/>
        </w:rPr>
      </w:pPr>
      <w:r>
        <w:rPr>
          <w:rFonts w:hint="eastAsia"/>
          <w:lang w:val="en-US" w:eastAsia="zh-CN"/>
        </w:rPr>
        <w:t>（1）</w:t>
      </w:r>
      <w:r>
        <w:rPr>
          <w:rFonts w:hint="default"/>
          <w:lang w:val="en-US" w:eastAsia="zh-CN"/>
        </w:rPr>
        <w:t>支持评价表单模板的自定义配置；</w:t>
      </w:r>
    </w:p>
    <w:p w14:paraId="59288ECC">
      <w:pPr>
        <w:pStyle w:val="10"/>
        <w:spacing w:line="360" w:lineRule="auto"/>
        <w:rPr>
          <w:rFonts w:hint="default"/>
          <w:lang w:val="en-US" w:eastAsia="zh-CN"/>
        </w:rPr>
      </w:pPr>
      <w:r>
        <w:rPr>
          <w:rFonts w:hint="eastAsia"/>
          <w:lang w:val="en-US" w:eastAsia="zh-CN"/>
        </w:rPr>
        <w:t>（2）</w:t>
      </w:r>
      <w:r>
        <w:rPr>
          <w:rFonts w:hint="default"/>
          <w:lang w:val="en-US" w:eastAsia="zh-CN"/>
        </w:rPr>
        <w:t>支持评教任务发布（含评价对象、评价人、评价周期、评价表单等），支持按自定义周期下发；</w:t>
      </w:r>
    </w:p>
    <w:p w14:paraId="55084A4E">
      <w:pPr>
        <w:pStyle w:val="10"/>
        <w:spacing w:line="360" w:lineRule="auto"/>
        <w:rPr>
          <w:rFonts w:hint="default"/>
          <w:lang w:val="en-US" w:eastAsia="zh-CN"/>
        </w:rPr>
      </w:pPr>
      <w:r>
        <w:rPr>
          <w:rFonts w:hint="eastAsia"/>
          <w:lang w:val="en-US" w:eastAsia="zh-CN"/>
        </w:rPr>
        <w:t>（3）</w:t>
      </w:r>
      <w:r>
        <w:rPr>
          <w:rFonts w:hint="default"/>
          <w:lang w:val="en-US" w:eastAsia="zh-CN"/>
        </w:rPr>
        <w:t>支持学员评教、同行评教、督导评教多维度评价数据采集；</w:t>
      </w:r>
    </w:p>
    <w:p w14:paraId="7BC79EB6">
      <w:pPr>
        <w:pStyle w:val="10"/>
        <w:spacing w:line="360" w:lineRule="auto"/>
        <w:rPr>
          <w:rFonts w:hint="default"/>
          <w:lang w:val="en-US" w:eastAsia="zh-CN"/>
        </w:rPr>
      </w:pPr>
      <w:r>
        <w:rPr>
          <w:rFonts w:hint="eastAsia"/>
          <w:lang w:val="en-US" w:eastAsia="zh-CN"/>
        </w:rPr>
        <w:t>（4）</w:t>
      </w:r>
      <w:r>
        <w:rPr>
          <w:rFonts w:hint="default"/>
          <w:lang w:val="en-US" w:eastAsia="zh-CN"/>
        </w:rPr>
        <w:t>支持移动端评教，支持评价进度的实时跟踪。</w:t>
      </w:r>
    </w:p>
    <w:p w14:paraId="6EC386E1">
      <w:pPr>
        <w:pStyle w:val="10"/>
        <w:spacing w:line="360" w:lineRule="auto"/>
        <w:rPr>
          <w:rFonts w:hint="default"/>
          <w:lang w:val="en-US" w:eastAsia="zh-CN"/>
        </w:rPr>
      </w:pPr>
      <w:r>
        <w:rPr>
          <w:rFonts w:hint="eastAsia"/>
          <w:lang w:val="en-US" w:eastAsia="zh-CN"/>
        </w:rPr>
        <w:t>2.7.</w:t>
      </w:r>
      <w:r>
        <w:rPr>
          <w:rFonts w:hint="default"/>
          <w:lang w:val="en-US" w:eastAsia="zh-CN"/>
        </w:rPr>
        <w:t>2.3师资管理</w:t>
      </w:r>
    </w:p>
    <w:p w14:paraId="5C0F8181">
      <w:pPr>
        <w:pStyle w:val="10"/>
        <w:spacing w:line="360" w:lineRule="auto"/>
        <w:rPr>
          <w:rFonts w:hint="default"/>
          <w:lang w:val="en-US" w:eastAsia="zh-CN"/>
        </w:rPr>
      </w:pPr>
      <w:r>
        <w:rPr>
          <w:rFonts w:hint="eastAsia"/>
          <w:lang w:val="en-US" w:eastAsia="zh-CN"/>
        </w:rPr>
        <w:t>▲（1）</w:t>
      </w:r>
      <w:r>
        <w:rPr>
          <w:rFonts w:hint="default"/>
          <w:lang w:val="en-US" w:eastAsia="zh-CN"/>
        </w:rPr>
        <w:t>建立师资电子档案（含基本信息、专业方向、学历职称、执业资格等）；</w:t>
      </w:r>
    </w:p>
    <w:p w14:paraId="0EDA98DC">
      <w:pPr>
        <w:pStyle w:val="10"/>
        <w:spacing w:line="360" w:lineRule="auto"/>
        <w:rPr>
          <w:rFonts w:hint="default"/>
          <w:lang w:val="en-US" w:eastAsia="zh-CN"/>
        </w:rPr>
      </w:pPr>
      <w:r>
        <w:rPr>
          <w:rFonts w:hint="eastAsia"/>
          <w:lang w:val="en-US" w:eastAsia="zh-CN"/>
        </w:rPr>
        <w:t>（2）</w:t>
      </w:r>
      <w:r>
        <w:rPr>
          <w:rFonts w:hint="default"/>
          <w:lang w:val="en-US" w:eastAsia="zh-CN"/>
        </w:rPr>
        <w:t>支持带教资格遴选管理（含资格申请、审核等）；</w:t>
      </w:r>
    </w:p>
    <w:p w14:paraId="18C3CADD">
      <w:pPr>
        <w:pStyle w:val="10"/>
        <w:spacing w:line="360" w:lineRule="auto"/>
        <w:rPr>
          <w:rFonts w:hint="default"/>
          <w:lang w:val="en-US" w:eastAsia="zh-CN"/>
        </w:rPr>
      </w:pPr>
      <w:r>
        <w:rPr>
          <w:rFonts w:hint="eastAsia"/>
          <w:lang w:val="en-US" w:eastAsia="zh-CN"/>
        </w:rPr>
        <w:t>（3）</w:t>
      </w:r>
      <w:r>
        <w:rPr>
          <w:rFonts w:hint="default"/>
          <w:lang w:val="en-US" w:eastAsia="zh-CN"/>
        </w:rPr>
        <w:t>支持师资数据的按多维度检索与导出。</w:t>
      </w:r>
    </w:p>
    <w:p w14:paraId="171CF0C5">
      <w:pPr>
        <w:pStyle w:val="10"/>
        <w:spacing w:line="360" w:lineRule="auto"/>
        <w:rPr>
          <w:rFonts w:hint="default"/>
          <w:b/>
          <w:bCs/>
          <w:lang w:val="en-US" w:eastAsia="zh-CN"/>
        </w:rPr>
      </w:pPr>
      <w:r>
        <w:rPr>
          <w:rFonts w:hint="eastAsia"/>
          <w:b/>
          <w:bCs/>
          <w:lang w:val="en-US" w:eastAsia="zh-CN"/>
        </w:rPr>
        <w:t>2.8数据监管平台</w:t>
      </w:r>
    </w:p>
    <w:p w14:paraId="7F9BBC7F">
      <w:pPr>
        <w:pStyle w:val="10"/>
        <w:spacing w:line="360" w:lineRule="auto"/>
        <w:rPr>
          <w:rFonts w:hint="default"/>
          <w:lang w:val="en-US" w:eastAsia="zh-CN"/>
        </w:rPr>
      </w:pPr>
      <w:r>
        <w:rPr>
          <w:rFonts w:hint="eastAsia"/>
          <w:lang w:val="en-US" w:eastAsia="zh-CN"/>
        </w:rPr>
        <w:t>2.8.</w:t>
      </w:r>
      <w:r>
        <w:rPr>
          <w:rFonts w:hint="default"/>
          <w:lang w:val="en-US" w:eastAsia="zh-CN"/>
        </w:rPr>
        <w:t>1系统概述</w:t>
      </w:r>
    </w:p>
    <w:p w14:paraId="7A25AAD4">
      <w:pPr>
        <w:pStyle w:val="10"/>
        <w:spacing w:line="360" w:lineRule="auto"/>
        <w:rPr>
          <w:rFonts w:hint="default"/>
          <w:lang w:val="en-US" w:eastAsia="zh-CN"/>
        </w:rPr>
      </w:pPr>
      <w:r>
        <w:rPr>
          <w:rFonts w:hint="default"/>
          <w:lang w:val="en-US" w:eastAsia="zh-CN"/>
        </w:rPr>
        <w:t>定制开发面向院领导与教学管理部门的教学运行数据监管平台，对教学运行数据进行统一采集、监测与分析。须提供教学数据驾驶舱（一屏掌握全院教学态势）、关键指标实时监控、质量异常自动预警、多维度统计报表自动生成等核心功能，实现教学管理从“凭经验”走向“看数据”的辅助决策支撑。</w:t>
      </w:r>
    </w:p>
    <w:p w14:paraId="7E689EEF">
      <w:pPr>
        <w:pStyle w:val="10"/>
        <w:spacing w:line="360" w:lineRule="auto"/>
        <w:rPr>
          <w:rFonts w:hint="default"/>
          <w:lang w:val="en-US" w:eastAsia="zh-CN"/>
        </w:rPr>
      </w:pPr>
      <w:r>
        <w:rPr>
          <w:rFonts w:hint="eastAsia"/>
          <w:lang w:val="en-US" w:eastAsia="zh-CN"/>
        </w:rPr>
        <w:t>2.8.</w:t>
      </w:r>
      <w:r>
        <w:rPr>
          <w:rFonts w:hint="default"/>
          <w:lang w:val="en-US" w:eastAsia="zh-CN"/>
        </w:rPr>
        <w:t>2功能模块详细参数</w:t>
      </w:r>
    </w:p>
    <w:p w14:paraId="1EDFDC36">
      <w:pPr>
        <w:pStyle w:val="10"/>
        <w:spacing w:line="360" w:lineRule="auto"/>
        <w:rPr>
          <w:rFonts w:hint="default"/>
          <w:lang w:val="en-US" w:eastAsia="zh-CN"/>
        </w:rPr>
      </w:pPr>
      <w:r>
        <w:rPr>
          <w:rFonts w:hint="eastAsia"/>
          <w:lang w:val="en-US" w:eastAsia="zh-CN"/>
        </w:rPr>
        <w:t>2.8.</w:t>
      </w:r>
      <w:r>
        <w:rPr>
          <w:rFonts w:hint="default"/>
          <w:lang w:val="en-US" w:eastAsia="zh-CN"/>
        </w:rPr>
        <w:t>2.1数据采集与治理</w:t>
      </w:r>
    </w:p>
    <w:p w14:paraId="4165FC41">
      <w:pPr>
        <w:pStyle w:val="10"/>
        <w:spacing w:line="360" w:lineRule="auto"/>
        <w:rPr>
          <w:rFonts w:hint="default"/>
          <w:lang w:val="en-US" w:eastAsia="zh-CN"/>
        </w:rPr>
      </w:pPr>
      <w:r>
        <w:rPr>
          <w:rFonts w:hint="eastAsia"/>
          <w:lang w:val="en-US" w:eastAsia="zh-CN"/>
        </w:rPr>
        <w:t>（1）</w:t>
      </w:r>
      <w:r>
        <w:rPr>
          <w:rFonts w:hint="default"/>
          <w:lang w:val="en-US" w:eastAsia="zh-CN"/>
        </w:rPr>
        <w:t>支持从各业务子系统（住院医师管理、进修管理、本专科管理、研究生管理、在线学习、在线考试、教务管理）自动采集业务数据；</w:t>
      </w:r>
    </w:p>
    <w:p w14:paraId="6043391E">
      <w:pPr>
        <w:pStyle w:val="10"/>
        <w:spacing w:line="360" w:lineRule="auto"/>
        <w:rPr>
          <w:rFonts w:hint="default"/>
          <w:lang w:val="en-US" w:eastAsia="zh-CN"/>
        </w:rPr>
      </w:pPr>
      <w:r>
        <w:rPr>
          <w:rFonts w:hint="eastAsia"/>
          <w:lang w:val="en-US" w:eastAsia="zh-CN"/>
        </w:rPr>
        <w:t>2.8.</w:t>
      </w:r>
      <w:r>
        <w:rPr>
          <w:rFonts w:hint="default"/>
          <w:lang w:val="en-US" w:eastAsia="zh-CN"/>
        </w:rPr>
        <w:t>2.2数据驾驶舱</w:t>
      </w:r>
    </w:p>
    <w:p w14:paraId="1FAE6524">
      <w:pPr>
        <w:pStyle w:val="10"/>
        <w:spacing w:line="360" w:lineRule="auto"/>
        <w:rPr>
          <w:rFonts w:hint="default"/>
          <w:lang w:val="en-US" w:eastAsia="zh-CN"/>
        </w:rPr>
      </w:pPr>
      <w:r>
        <w:rPr>
          <w:rFonts w:hint="eastAsia"/>
          <w:lang w:val="en-US" w:eastAsia="zh-CN"/>
        </w:rPr>
        <w:t>（1）</w:t>
      </w:r>
      <w:r>
        <w:rPr>
          <w:rFonts w:hint="default"/>
          <w:lang w:val="en-US" w:eastAsia="zh-CN"/>
        </w:rPr>
        <w:t>提供教学运行总览看板，以图表形式一屏呈现全院教学核心指标；</w:t>
      </w:r>
    </w:p>
    <w:p w14:paraId="355AF79D">
      <w:pPr>
        <w:pStyle w:val="10"/>
        <w:spacing w:line="360" w:lineRule="auto"/>
        <w:rPr>
          <w:rFonts w:hint="default"/>
          <w:lang w:val="en-US" w:eastAsia="zh-CN"/>
        </w:rPr>
      </w:pPr>
      <w:r>
        <w:rPr>
          <w:rFonts w:hint="eastAsia"/>
          <w:lang w:val="en-US" w:eastAsia="zh-CN"/>
        </w:rPr>
        <w:t>（2）</w:t>
      </w:r>
      <w:r>
        <w:rPr>
          <w:rFonts w:hint="default"/>
          <w:lang w:val="en-US" w:eastAsia="zh-CN"/>
        </w:rPr>
        <w:t>支持按角色（院领导/教学管理部门/科室主任）自动适配不同的看板视图与数据范围；</w:t>
      </w:r>
    </w:p>
    <w:p w14:paraId="38B6104F">
      <w:pPr>
        <w:pStyle w:val="10"/>
        <w:spacing w:line="360" w:lineRule="auto"/>
        <w:rPr>
          <w:rFonts w:hint="default"/>
          <w:lang w:val="en-US" w:eastAsia="zh-CN"/>
        </w:rPr>
      </w:pPr>
      <w:r>
        <w:rPr>
          <w:rFonts w:hint="eastAsia"/>
          <w:lang w:val="en-US" w:eastAsia="zh-CN"/>
        </w:rPr>
        <w:t>（3）</w:t>
      </w:r>
      <w:r>
        <w:rPr>
          <w:rFonts w:hint="default"/>
          <w:lang w:val="en-US" w:eastAsia="zh-CN"/>
        </w:rPr>
        <w:t>支持看板图表交互联动，点击图表可钻取查看明细数据；</w:t>
      </w:r>
    </w:p>
    <w:p w14:paraId="767F6DB9">
      <w:pPr>
        <w:pStyle w:val="10"/>
        <w:spacing w:line="360" w:lineRule="auto"/>
        <w:rPr>
          <w:rFonts w:hint="default"/>
          <w:lang w:val="en-US" w:eastAsia="zh-CN"/>
        </w:rPr>
      </w:pPr>
      <w:r>
        <w:rPr>
          <w:rFonts w:hint="eastAsia"/>
          <w:lang w:val="en-US" w:eastAsia="zh-CN"/>
        </w:rPr>
        <w:t>（4）</w:t>
      </w:r>
      <w:r>
        <w:rPr>
          <w:rFonts w:hint="default"/>
          <w:lang w:val="en-US" w:eastAsia="zh-CN"/>
        </w:rPr>
        <w:t>支持看板指标的自定义配置与布局调整；</w:t>
      </w:r>
    </w:p>
    <w:p w14:paraId="4298E7A0">
      <w:pPr>
        <w:pStyle w:val="10"/>
        <w:spacing w:line="360" w:lineRule="auto"/>
        <w:rPr>
          <w:rFonts w:hint="default"/>
          <w:lang w:val="en-US" w:eastAsia="zh-CN"/>
        </w:rPr>
      </w:pPr>
      <w:r>
        <w:rPr>
          <w:rFonts w:hint="eastAsia"/>
          <w:lang w:val="en-US" w:eastAsia="zh-CN"/>
        </w:rPr>
        <w:t>（5）</w:t>
      </w:r>
      <w:r>
        <w:rPr>
          <w:rFonts w:hint="default"/>
          <w:lang w:val="en-US" w:eastAsia="zh-CN"/>
        </w:rPr>
        <w:t>支持大屏展示模式，适配大尺寸展示屏幕。</w:t>
      </w:r>
    </w:p>
    <w:p w14:paraId="79126E16">
      <w:pPr>
        <w:pStyle w:val="10"/>
        <w:spacing w:line="360" w:lineRule="auto"/>
        <w:rPr>
          <w:rFonts w:hint="default"/>
          <w:lang w:val="en-US" w:eastAsia="zh-CN"/>
        </w:rPr>
      </w:pPr>
      <w:r>
        <w:rPr>
          <w:rFonts w:hint="eastAsia"/>
          <w:lang w:val="en-US" w:eastAsia="zh-CN"/>
        </w:rPr>
        <w:t>2.8.</w:t>
      </w:r>
      <w:r>
        <w:rPr>
          <w:rFonts w:hint="default"/>
          <w:lang w:val="en-US" w:eastAsia="zh-CN"/>
        </w:rPr>
        <w:t>2.3关键指标实时监控</w:t>
      </w:r>
    </w:p>
    <w:p w14:paraId="0257383D">
      <w:pPr>
        <w:pStyle w:val="10"/>
        <w:spacing w:line="360" w:lineRule="auto"/>
        <w:rPr>
          <w:rFonts w:hint="default"/>
          <w:lang w:val="en-US" w:eastAsia="zh-CN"/>
        </w:rPr>
      </w:pPr>
      <w:r>
        <w:rPr>
          <w:rFonts w:hint="eastAsia"/>
          <w:lang w:val="en-US" w:eastAsia="zh-CN"/>
        </w:rPr>
        <w:t>▲（1）</w:t>
      </w:r>
      <w:r>
        <w:rPr>
          <w:rFonts w:hint="default"/>
          <w:lang w:val="en-US" w:eastAsia="zh-CN"/>
        </w:rPr>
        <w:t>支持关键指标数据的实时监控与自动刷新（刷新频率可配置）；</w:t>
      </w:r>
    </w:p>
    <w:p w14:paraId="04661B50">
      <w:pPr>
        <w:pStyle w:val="10"/>
        <w:spacing w:line="360" w:lineRule="auto"/>
        <w:rPr>
          <w:rFonts w:hint="default"/>
          <w:lang w:val="en-US" w:eastAsia="zh-CN"/>
        </w:rPr>
      </w:pPr>
      <w:r>
        <w:rPr>
          <w:rFonts w:hint="eastAsia"/>
          <w:lang w:val="en-US" w:eastAsia="zh-CN"/>
        </w:rPr>
        <w:t>（2）</w:t>
      </w:r>
      <w:r>
        <w:rPr>
          <w:rFonts w:hint="default"/>
          <w:lang w:val="en-US" w:eastAsia="zh-CN"/>
        </w:rPr>
        <w:t>支持关键指标的阈值配置，指标超出阈值范围时自动高亮提示；</w:t>
      </w:r>
    </w:p>
    <w:p w14:paraId="2892A856">
      <w:pPr>
        <w:pStyle w:val="10"/>
        <w:spacing w:line="360" w:lineRule="auto"/>
        <w:rPr>
          <w:rFonts w:hint="default"/>
          <w:lang w:val="en-US" w:eastAsia="zh-CN"/>
        </w:rPr>
      </w:pPr>
      <w:r>
        <w:rPr>
          <w:rFonts w:hint="eastAsia"/>
          <w:lang w:val="en-US" w:eastAsia="zh-CN"/>
        </w:rPr>
        <w:t>（3）</w:t>
      </w:r>
      <w:r>
        <w:rPr>
          <w:rFonts w:hint="default"/>
          <w:lang w:val="en-US" w:eastAsia="zh-CN"/>
        </w:rPr>
        <w:t>支持教学活动数据、师资带教数据等核心指标的实时展示。</w:t>
      </w:r>
    </w:p>
    <w:p w14:paraId="3FABF2EB">
      <w:pPr>
        <w:pStyle w:val="10"/>
        <w:spacing w:line="360" w:lineRule="auto"/>
        <w:rPr>
          <w:rFonts w:hint="default"/>
          <w:lang w:val="en-US" w:eastAsia="zh-CN"/>
        </w:rPr>
      </w:pPr>
      <w:r>
        <w:rPr>
          <w:rFonts w:hint="eastAsia"/>
          <w:lang w:val="en-US" w:eastAsia="zh-CN"/>
        </w:rPr>
        <w:t>2.8.</w:t>
      </w:r>
      <w:r>
        <w:rPr>
          <w:rFonts w:hint="default"/>
          <w:lang w:val="en-US" w:eastAsia="zh-CN"/>
        </w:rPr>
        <w:t>2.4自定义报表</w:t>
      </w:r>
    </w:p>
    <w:p w14:paraId="451647E5">
      <w:pPr>
        <w:pStyle w:val="10"/>
        <w:spacing w:line="360" w:lineRule="auto"/>
        <w:rPr>
          <w:rFonts w:hint="default"/>
          <w:lang w:val="en-US" w:eastAsia="zh-CN"/>
        </w:rPr>
      </w:pPr>
      <w:r>
        <w:rPr>
          <w:rFonts w:hint="eastAsia"/>
          <w:lang w:val="en-US" w:eastAsia="zh-CN"/>
        </w:rPr>
        <w:t>（1）</w:t>
      </w:r>
      <w:r>
        <w:rPr>
          <w:rFonts w:hint="default"/>
          <w:lang w:val="en-US" w:eastAsia="zh-CN"/>
        </w:rPr>
        <w:t>支持跨系统、跨维度的数据综合查询与报表自定义配置；</w:t>
      </w:r>
    </w:p>
    <w:p w14:paraId="039884E4">
      <w:pPr>
        <w:pStyle w:val="10"/>
        <w:spacing w:line="360" w:lineRule="auto"/>
        <w:rPr>
          <w:rFonts w:hint="default"/>
          <w:lang w:val="en-US" w:eastAsia="zh-CN"/>
        </w:rPr>
      </w:pPr>
      <w:r>
        <w:rPr>
          <w:rFonts w:hint="eastAsia"/>
          <w:lang w:val="en-US" w:eastAsia="zh-CN"/>
        </w:rPr>
        <w:t>（2）</w:t>
      </w:r>
      <w:r>
        <w:rPr>
          <w:rFonts w:hint="default"/>
          <w:lang w:val="en-US" w:eastAsia="zh-CN"/>
        </w:rPr>
        <w:t>支持报表数据的多格式导出。</w:t>
      </w:r>
    </w:p>
    <w:p w14:paraId="7B65136D">
      <w:pPr>
        <w:pStyle w:val="10"/>
        <w:spacing w:line="360" w:lineRule="auto"/>
        <w:rPr>
          <w:rFonts w:hint="default"/>
          <w:lang w:val="en-US" w:eastAsia="zh-CN"/>
        </w:rPr>
      </w:pPr>
      <w:r>
        <w:rPr>
          <w:rFonts w:hint="eastAsia"/>
          <w:lang w:val="en-US" w:eastAsia="zh-CN"/>
        </w:rPr>
        <w:t>2.8.</w:t>
      </w:r>
      <w:r>
        <w:rPr>
          <w:rFonts w:hint="default"/>
          <w:lang w:val="en-US" w:eastAsia="zh-CN"/>
        </w:rPr>
        <w:t>2.5数据权限管理</w:t>
      </w:r>
    </w:p>
    <w:p w14:paraId="51C67F0C">
      <w:pPr>
        <w:pStyle w:val="10"/>
        <w:spacing w:line="360" w:lineRule="auto"/>
        <w:rPr>
          <w:rFonts w:hint="default"/>
          <w:lang w:val="en-US" w:eastAsia="zh-CN"/>
        </w:rPr>
      </w:pPr>
      <w:r>
        <w:rPr>
          <w:rFonts w:hint="eastAsia"/>
          <w:lang w:val="en-US" w:eastAsia="zh-CN"/>
        </w:rPr>
        <w:t>（1）</w:t>
      </w:r>
      <w:r>
        <w:rPr>
          <w:rFonts w:hint="default"/>
          <w:lang w:val="en-US" w:eastAsia="zh-CN"/>
        </w:rPr>
        <w:t>支持分级数据授权管理，不同角色/用户拥有不同的数据访问权限。</w:t>
      </w:r>
    </w:p>
    <w:p w14:paraId="02BCEE7E">
      <w:pPr>
        <w:pStyle w:val="10"/>
        <w:spacing w:line="360" w:lineRule="auto"/>
        <w:rPr>
          <w:b/>
        </w:rPr>
      </w:pPr>
      <w:r>
        <w:rPr>
          <w:rFonts w:hint="eastAsia"/>
          <w:b/>
        </w:rPr>
        <w:t>（三）其他要求：</w:t>
      </w:r>
    </w:p>
    <w:p w14:paraId="42BDFA43">
      <w:pPr>
        <w:pStyle w:val="10"/>
        <w:spacing w:line="360" w:lineRule="auto"/>
        <w:rPr>
          <w:rFonts w:hint="eastAsia"/>
          <w:highlight w:val="none"/>
        </w:rPr>
      </w:pPr>
      <w:r>
        <w:rPr>
          <w:rFonts w:hint="eastAsia"/>
          <w:highlight w:val="none"/>
        </w:rPr>
        <w:t>1.人员要求</w:t>
      </w:r>
    </w:p>
    <w:p w14:paraId="2D6D22F7">
      <w:pPr>
        <w:pStyle w:val="10"/>
        <w:numPr>
          <w:ilvl w:val="1"/>
          <w:numId w:val="0"/>
        </w:numPr>
        <w:spacing w:line="360" w:lineRule="auto"/>
        <w:ind w:firstLine="480" w:firstLineChars="200"/>
        <w:rPr>
          <w:rFonts w:hint="eastAsia" w:ascii="宋体" w:hAnsi="宋体" w:eastAsia="宋体" w:cs="Times New Roman"/>
          <w:highlight w:val="none"/>
        </w:rPr>
      </w:pPr>
      <w:r>
        <w:rPr>
          <w:rFonts w:hint="eastAsia" w:cs="Times New Roman"/>
          <w:kern w:val="2"/>
          <w:sz w:val="24"/>
          <w:szCs w:val="24"/>
          <w:lang w:val="en-US" w:eastAsia="zh-CN" w:bidi="ar-SA"/>
        </w:rPr>
        <w:t>1.1</w:t>
      </w:r>
      <w:r>
        <w:rPr>
          <w:rFonts w:hint="eastAsia" w:ascii="宋体" w:hAnsi="宋体" w:eastAsia="宋体" w:cs="Times New Roman"/>
          <w:highlight w:val="none"/>
          <w:lang w:val="en-US" w:eastAsia="zh-CN"/>
        </w:rPr>
        <w:t>投标人须为本项目配备1名项目负责人，具备5年以上医疗信息化项目管理经验，熟悉医疗教学、智慧教学平台建设相关技术和流程，具备良好的组织协调与沟通能力，能够有效统筹项目进度、质量与风险，协调团队成员完成项目任务。</w:t>
      </w:r>
    </w:p>
    <w:p w14:paraId="70F17E12">
      <w:pPr>
        <w:pStyle w:val="10"/>
        <w:numPr>
          <w:ilvl w:val="1"/>
          <w:numId w:val="0"/>
        </w:numPr>
        <w:spacing w:line="360" w:lineRule="auto"/>
        <w:ind w:firstLine="480" w:firstLineChars="200"/>
        <w:rPr>
          <w:rFonts w:hint="eastAsia" w:ascii="宋体" w:hAnsi="宋体" w:eastAsia="宋体" w:cs="Times New Roman"/>
          <w:highlight w:val="none"/>
        </w:rPr>
      </w:pPr>
      <w:r>
        <w:rPr>
          <w:rFonts w:hint="eastAsia" w:cs="Times New Roman"/>
          <w:highlight w:val="none"/>
          <w:lang w:val="en-US" w:eastAsia="zh-CN"/>
        </w:rPr>
        <w:t>1.2</w:t>
      </w:r>
      <w:r>
        <w:rPr>
          <w:rFonts w:hint="eastAsia" w:ascii="宋体" w:hAnsi="宋体" w:eastAsia="宋体" w:cs="Times New Roman"/>
          <w:highlight w:val="none"/>
          <w:lang w:val="en-US" w:eastAsia="zh-CN"/>
        </w:rPr>
        <w:t>投标人须为本项目提供不少于5名驻场人员，驻场地点为采购人指定地点，驻场时间覆盖需求调研、开发实施、上线试运行及质保期关键阶段。驻场人员岗位应涵盖项目管理、产品设计、开发实施、测试及运维等，确保项目顺利实施。</w:t>
      </w:r>
    </w:p>
    <w:p w14:paraId="2867928B">
      <w:pPr>
        <w:pStyle w:val="10"/>
        <w:numPr>
          <w:ilvl w:val="2"/>
          <w:numId w:val="0"/>
        </w:numPr>
        <w:spacing w:line="360" w:lineRule="auto"/>
        <w:ind w:firstLine="480" w:firstLineChars="200"/>
        <w:rPr>
          <w:rFonts w:hint="eastAsia" w:ascii="宋体" w:hAnsi="宋体" w:eastAsia="宋体" w:cs="Times New Roman"/>
          <w:highlight w:val="none"/>
        </w:rPr>
      </w:pPr>
      <w:r>
        <w:rPr>
          <w:rFonts w:hint="eastAsia" w:cs="Times New Roman"/>
          <w:highlight w:val="none"/>
          <w:lang w:val="en-US" w:eastAsia="zh-CN"/>
        </w:rPr>
        <w:t>1.2.1</w:t>
      </w:r>
      <w:r>
        <w:rPr>
          <w:rFonts w:hint="eastAsia" w:ascii="宋体" w:hAnsi="宋体" w:eastAsia="宋体" w:cs="Times New Roman"/>
          <w:highlight w:val="none"/>
        </w:rPr>
        <w:t>驻场人员须具备相关专业知识和技能，具有良好的沟通协作能力，能够与医院各部门密切配合；</w:t>
      </w:r>
    </w:p>
    <w:p w14:paraId="7CF2407F">
      <w:pPr>
        <w:pStyle w:val="10"/>
        <w:numPr>
          <w:ilvl w:val="2"/>
          <w:numId w:val="0"/>
        </w:numPr>
        <w:spacing w:line="360" w:lineRule="auto"/>
        <w:ind w:firstLine="480" w:firstLineChars="200"/>
        <w:rPr>
          <w:rFonts w:hint="eastAsia" w:ascii="宋体" w:hAnsi="宋体" w:eastAsia="宋体" w:cs="Times New Roman"/>
          <w:highlight w:val="none"/>
        </w:rPr>
      </w:pPr>
      <w:r>
        <w:rPr>
          <w:rFonts w:hint="eastAsia" w:cs="Times New Roman"/>
          <w:highlight w:val="none"/>
          <w:lang w:val="en-US" w:eastAsia="zh-CN"/>
        </w:rPr>
        <w:t>1.2.2</w:t>
      </w:r>
      <w:r>
        <w:rPr>
          <w:rFonts w:hint="eastAsia" w:ascii="宋体" w:hAnsi="宋体" w:eastAsia="宋体" w:cs="Times New Roman"/>
          <w:highlight w:val="none"/>
        </w:rPr>
        <w:t>驻场人员须全职投入本项目，遵守采购人现场管理制度及工作纪律；</w:t>
      </w:r>
    </w:p>
    <w:p w14:paraId="58181875">
      <w:pPr>
        <w:pStyle w:val="10"/>
        <w:numPr>
          <w:ilvl w:val="2"/>
          <w:numId w:val="0"/>
        </w:numPr>
        <w:spacing w:line="360" w:lineRule="auto"/>
        <w:ind w:firstLine="480" w:firstLineChars="200"/>
        <w:rPr>
          <w:rFonts w:hint="eastAsia"/>
        </w:rPr>
      </w:pPr>
      <w:r>
        <w:rPr>
          <w:rFonts w:hint="eastAsia" w:cs="Times New Roman"/>
          <w:highlight w:val="none"/>
          <w:lang w:val="en-US" w:eastAsia="zh-CN"/>
        </w:rPr>
        <w:t>1.2.3</w:t>
      </w:r>
      <w:r>
        <w:rPr>
          <w:rFonts w:hint="eastAsia" w:ascii="宋体" w:hAnsi="宋体" w:eastAsia="宋体" w:cs="Times New Roman"/>
          <w:highlight w:val="none"/>
          <w:lang w:val="en-US" w:eastAsia="zh-CN"/>
        </w:rPr>
        <w:t>未经采购人书面同意，不得随意更换驻场人员；确需更换的，替换人员的资质和经验不得低于原人员。</w:t>
      </w:r>
    </w:p>
    <w:p w14:paraId="2F648163">
      <w:pPr>
        <w:pStyle w:val="10"/>
        <w:spacing w:line="360" w:lineRule="auto"/>
        <w:rPr>
          <w:rFonts w:hint="eastAsia" w:eastAsia="宋体"/>
          <w:highlight w:val="none"/>
          <w:lang w:val="en-US" w:eastAsia="zh-CN"/>
        </w:rPr>
      </w:pPr>
      <w:r>
        <w:rPr>
          <w:rFonts w:hint="eastAsia"/>
          <w:highlight w:val="none"/>
          <w:lang w:val="en-US" w:eastAsia="zh-CN"/>
        </w:rPr>
        <w:t>2</w:t>
      </w:r>
      <w:r>
        <w:rPr>
          <w:rFonts w:hint="eastAsia"/>
          <w:highlight w:val="none"/>
        </w:rPr>
        <w:t>.</w:t>
      </w:r>
      <w:r>
        <w:rPr>
          <w:rFonts w:hint="eastAsia"/>
          <w:highlight w:val="none"/>
          <w:lang w:val="en-US" w:eastAsia="zh-CN"/>
        </w:rPr>
        <w:t>验收标准</w:t>
      </w:r>
    </w:p>
    <w:p w14:paraId="5C595222">
      <w:pPr>
        <w:pStyle w:val="10"/>
        <w:numPr>
          <w:ilvl w:val="1"/>
          <w:numId w:val="0"/>
        </w:numPr>
        <w:spacing w:line="360" w:lineRule="auto"/>
        <w:ind w:firstLine="480" w:firstLineChars="200"/>
        <w:rPr>
          <w:rFonts w:hint="eastAsia"/>
          <w:highlight w:val="none"/>
        </w:rPr>
      </w:pPr>
      <w:r>
        <w:rPr>
          <w:rFonts w:hint="eastAsia"/>
          <w:highlight w:val="none"/>
          <w:lang w:val="en-US" w:eastAsia="zh-CN"/>
        </w:rPr>
        <w:t>2.1</w:t>
      </w:r>
      <w:r>
        <w:rPr>
          <w:rFonts w:hint="eastAsia"/>
          <w:highlight w:val="none"/>
        </w:rPr>
        <w:t>系统验收应按照合同和设计目标进行，包括系统功能、性能、安全性等方面的测试。验收工作应由采购人和中标人共同组成项目验收组进行，验收合格后形成《验收报告》</w:t>
      </w:r>
      <w:r>
        <w:rPr>
          <w:rFonts w:hint="eastAsia"/>
          <w:highlight w:val="none"/>
          <w:lang w:eastAsia="zh-CN"/>
        </w:rPr>
        <w:t>。</w:t>
      </w:r>
    </w:p>
    <w:p w14:paraId="07B26018">
      <w:pPr>
        <w:pStyle w:val="10"/>
        <w:numPr>
          <w:ilvl w:val="1"/>
          <w:numId w:val="0"/>
        </w:numPr>
        <w:spacing w:line="360" w:lineRule="auto"/>
        <w:ind w:firstLine="480" w:firstLineChars="200"/>
        <w:rPr>
          <w:rFonts w:hint="eastAsia"/>
          <w:highlight w:val="none"/>
        </w:rPr>
      </w:pPr>
      <w:r>
        <w:rPr>
          <w:rFonts w:hint="eastAsia"/>
          <w:highlight w:val="none"/>
          <w:lang w:val="en-US" w:eastAsia="zh-CN"/>
        </w:rPr>
        <w:t>2.2系统应</w:t>
      </w:r>
      <w:r>
        <w:rPr>
          <w:rFonts w:hint="eastAsia"/>
          <w:highlight w:val="none"/>
        </w:rPr>
        <w:t>满足以下验收标准：</w:t>
      </w:r>
    </w:p>
    <w:p w14:paraId="4EE3A554">
      <w:pPr>
        <w:pStyle w:val="10"/>
        <w:numPr>
          <w:ilvl w:val="1"/>
          <w:numId w:val="0"/>
        </w:numPr>
        <w:spacing w:line="360" w:lineRule="auto"/>
        <w:ind w:firstLine="480" w:firstLineChars="200"/>
        <w:rPr>
          <w:rFonts w:hint="eastAsia" w:eastAsia="宋体"/>
          <w:highlight w:val="none"/>
          <w:lang w:eastAsia="zh-CN"/>
        </w:rPr>
      </w:pPr>
      <w:r>
        <w:rPr>
          <w:rFonts w:hint="eastAsia"/>
          <w:highlight w:val="none"/>
          <w:lang w:val="en-US" w:eastAsia="zh-CN"/>
        </w:rPr>
        <w:t>2.2.1</w:t>
      </w:r>
      <w:r>
        <w:rPr>
          <w:rFonts w:hint="eastAsia"/>
          <w:highlight w:val="none"/>
        </w:rPr>
        <w:t>系统功能应符合招标文件和合同的要求，能够满足医院的实际业务需求</w:t>
      </w:r>
      <w:r>
        <w:rPr>
          <w:rFonts w:hint="eastAsia"/>
          <w:highlight w:val="none"/>
          <w:lang w:eastAsia="zh-CN"/>
        </w:rPr>
        <w:t>；</w:t>
      </w:r>
    </w:p>
    <w:p w14:paraId="31AC6BE6">
      <w:pPr>
        <w:pStyle w:val="10"/>
        <w:numPr>
          <w:ilvl w:val="2"/>
          <w:numId w:val="0"/>
        </w:numPr>
        <w:spacing w:line="360" w:lineRule="auto"/>
        <w:ind w:firstLine="480" w:firstLineChars="200"/>
        <w:rPr>
          <w:rFonts w:hint="eastAsia"/>
          <w:highlight w:val="none"/>
        </w:rPr>
      </w:pPr>
      <w:r>
        <w:rPr>
          <w:rFonts w:hint="eastAsia"/>
          <w:highlight w:val="none"/>
          <w:lang w:val="en-US" w:eastAsia="zh-CN"/>
        </w:rPr>
        <w:t>2.2.2</w:t>
      </w:r>
      <w:r>
        <w:rPr>
          <w:rFonts w:hint="eastAsia"/>
          <w:highlight w:val="none"/>
        </w:rPr>
        <w:t>系统性能应稳定可靠，能够保证医院业务的正常运行</w:t>
      </w:r>
      <w:r>
        <w:rPr>
          <w:rFonts w:hint="eastAsia"/>
          <w:highlight w:val="none"/>
          <w:lang w:eastAsia="zh-CN"/>
        </w:rPr>
        <w:t>；</w:t>
      </w:r>
    </w:p>
    <w:p w14:paraId="65F521EC">
      <w:pPr>
        <w:pStyle w:val="10"/>
        <w:numPr>
          <w:ilvl w:val="2"/>
          <w:numId w:val="0"/>
        </w:numPr>
        <w:spacing w:line="360" w:lineRule="auto"/>
        <w:ind w:firstLine="480" w:firstLineChars="200"/>
        <w:rPr>
          <w:rFonts w:hint="eastAsia" w:eastAsia="宋体"/>
          <w:highlight w:val="none"/>
          <w:lang w:eastAsia="zh-CN"/>
        </w:rPr>
      </w:pPr>
      <w:r>
        <w:rPr>
          <w:rFonts w:hint="eastAsia"/>
          <w:highlight w:val="none"/>
          <w:lang w:val="en-US" w:eastAsia="zh-CN"/>
        </w:rPr>
        <w:t>2.2.3</w:t>
      </w:r>
      <w:r>
        <w:rPr>
          <w:rFonts w:hint="eastAsia"/>
          <w:highlight w:val="none"/>
        </w:rPr>
        <w:t>系统应具备良好的安全性，能够保护医院数据的安全</w:t>
      </w:r>
      <w:r>
        <w:rPr>
          <w:rFonts w:hint="eastAsia"/>
          <w:highlight w:val="none"/>
          <w:lang w:eastAsia="zh-CN"/>
        </w:rPr>
        <w:t>；</w:t>
      </w:r>
    </w:p>
    <w:p w14:paraId="428E8920">
      <w:pPr>
        <w:pStyle w:val="10"/>
        <w:numPr>
          <w:ilvl w:val="2"/>
          <w:numId w:val="0"/>
        </w:numPr>
        <w:spacing w:line="360" w:lineRule="auto"/>
        <w:ind w:firstLine="480" w:firstLineChars="200"/>
        <w:rPr>
          <w:rFonts w:hint="eastAsia"/>
          <w:highlight w:val="none"/>
        </w:rPr>
      </w:pPr>
      <w:r>
        <w:rPr>
          <w:rFonts w:hint="eastAsia"/>
          <w:highlight w:val="none"/>
          <w:lang w:val="en-US" w:eastAsia="zh-CN"/>
        </w:rPr>
        <w:t>2.2.4</w:t>
      </w:r>
      <w:r>
        <w:rPr>
          <w:rFonts w:hint="eastAsia"/>
          <w:highlight w:val="none"/>
        </w:rPr>
        <w:t>系统界面应友好，操作应简便，易于医院相关人员使</w:t>
      </w:r>
      <w:r>
        <w:rPr>
          <w:rFonts w:hint="eastAsia"/>
          <w:highlight w:val="none"/>
          <w:lang w:val="en-US" w:eastAsia="zh-CN"/>
        </w:rPr>
        <w:t>用。</w:t>
      </w:r>
    </w:p>
    <w:p w14:paraId="0A44DACB">
      <w:pPr>
        <w:pStyle w:val="10"/>
        <w:numPr>
          <w:ilvl w:val="0"/>
          <w:numId w:val="0"/>
        </w:numPr>
        <w:spacing w:line="360" w:lineRule="auto"/>
        <w:ind w:left="0" w:leftChars="0" w:firstLine="482" w:firstLineChars="0"/>
        <w:rPr>
          <w:rFonts w:hint="eastAsia" w:cs="宋体"/>
        </w:rPr>
      </w:pPr>
      <w:r>
        <w:rPr>
          <w:rFonts w:hint="eastAsia" w:ascii="宋体" w:hAnsi="宋体" w:eastAsia="宋体" w:cs="宋体"/>
          <w:kern w:val="2"/>
          <w:sz w:val="24"/>
          <w:szCs w:val="24"/>
          <w:lang w:val="en-US" w:eastAsia="zh-CN" w:bidi="ar-SA"/>
        </w:rPr>
        <w:t>3.</w:t>
      </w:r>
      <w:r>
        <w:rPr>
          <w:rFonts w:hint="eastAsia"/>
        </w:rPr>
        <w:t>投标人需在投标文件中提供：项目理解</w:t>
      </w:r>
      <w:r>
        <w:rPr>
          <w:rFonts w:hint="eastAsia"/>
          <w:lang w:eastAsia="zh-CN"/>
        </w:rPr>
        <w:t>、</w:t>
      </w:r>
      <w:r>
        <w:rPr>
          <w:rFonts w:hint="eastAsia"/>
        </w:rPr>
        <w:t>平台对接能力</w:t>
      </w:r>
      <w:r>
        <w:rPr>
          <w:rFonts w:hint="eastAsia"/>
          <w:lang w:eastAsia="zh-CN"/>
        </w:rPr>
        <w:t>、</w:t>
      </w:r>
      <w:r>
        <w:rPr>
          <w:rFonts w:hint="eastAsia"/>
        </w:rPr>
        <w:t>项目实施方案</w:t>
      </w:r>
      <w:r>
        <w:rPr>
          <w:rFonts w:hint="eastAsia"/>
          <w:lang w:eastAsia="zh-CN"/>
        </w:rPr>
        <w:t>、</w:t>
      </w:r>
      <w:r>
        <w:rPr>
          <w:rFonts w:hint="eastAsia"/>
        </w:rPr>
        <w:t>人员配备</w:t>
      </w:r>
      <w:r>
        <w:rPr>
          <w:rFonts w:hint="eastAsia"/>
          <w:lang w:eastAsia="zh-CN"/>
        </w:rPr>
        <w:t>、</w:t>
      </w:r>
      <w:r>
        <w:rPr>
          <w:rFonts w:hint="eastAsia"/>
        </w:rPr>
        <w:t>定制开发交付与源码保障方案</w:t>
      </w:r>
      <w:r>
        <w:rPr>
          <w:rFonts w:hint="eastAsia"/>
          <w:lang w:eastAsia="zh-CN"/>
        </w:rPr>
        <w:t>、</w:t>
      </w:r>
      <w:r>
        <w:rPr>
          <w:rFonts w:hint="eastAsia"/>
        </w:rPr>
        <w:t>售后服务方案</w:t>
      </w:r>
      <w:r>
        <w:rPr>
          <w:rFonts w:hint="eastAsia"/>
          <w:lang w:eastAsia="zh-CN"/>
        </w:rPr>
        <w:t>、</w:t>
      </w:r>
      <w:r>
        <w:rPr>
          <w:rFonts w:hint="eastAsia"/>
        </w:rPr>
        <w:t>培训与知识转移方案</w:t>
      </w:r>
      <w:r>
        <w:rPr>
          <w:rFonts w:hint="eastAsia"/>
          <w:lang w:eastAsia="zh-CN"/>
        </w:rPr>
        <w:t>、</w:t>
      </w:r>
      <w:r>
        <w:rPr>
          <w:rFonts w:hint="eastAsia"/>
        </w:rPr>
        <w:t>平台技术架构与技术保障</w:t>
      </w:r>
      <w:r>
        <w:rPr>
          <w:rFonts w:hint="eastAsia" w:cs="宋体"/>
        </w:rPr>
        <w:t>。</w:t>
      </w:r>
    </w:p>
    <w:p w14:paraId="0CCEEC24">
      <w:pPr>
        <w:pStyle w:val="10"/>
        <w:numPr>
          <w:ilvl w:val="0"/>
          <w:numId w:val="0"/>
        </w:numPr>
        <w:spacing w:line="360" w:lineRule="auto"/>
        <w:ind w:left="0" w:leftChars="0" w:firstLine="482" w:firstLineChars="0"/>
        <w:rPr>
          <w:rFonts w:hint="eastAsia" w:cs="宋体"/>
        </w:rPr>
      </w:pPr>
      <w:r>
        <w:rPr>
          <w:rFonts w:hint="eastAsia" w:cs="宋体"/>
        </w:rPr>
        <w:t>★</w:t>
      </w:r>
      <w:r>
        <w:rPr>
          <w:rFonts w:hint="eastAsia" w:ascii="宋体" w:hAnsi="宋体" w:eastAsia="宋体" w:cs="宋体"/>
          <w:kern w:val="2"/>
          <w:sz w:val="24"/>
          <w:szCs w:val="24"/>
          <w:lang w:val="en-US" w:eastAsia="zh-CN" w:bidi="ar-SA"/>
        </w:rPr>
        <w:t>4.</w:t>
      </w:r>
      <w:r>
        <w:rPr>
          <w:rFonts w:hint="eastAsia" w:cs="宋体"/>
        </w:rPr>
        <w:t>投标人应保证项目建设期间系统稳定运行。为保证本项目实施有序进行，若投标人取得中标资格，应自行完成所有协调第三方软件系统开发公司协助进行</w:t>
      </w:r>
      <w:r>
        <w:rPr>
          <w:rFonts w:hint="eastAsia" w:cs="宋体"/>
          <w:lang w:val="en-US" w:eastAsia="zh-CN"/>
        </w:rPr>
        <w:t>教育一体化管理平台</w:t>
      </w:r>
      <w:r>
        <w:rPr>
          <w:rFonts w:hint="eastAsia" w:cs="宋体"/>
        </w:rPr>
        <w:t>的切换工作，以满足本项目实施需要，所产生的费用均包含在投标总价中，采购人不再支付任何费用。</w:t>
      </w:r>
    </w:p>
    <w:p w14:paraId="29D57D18">
      <w:pPr>
        <w:pStyle w:val="10"/>
        <w:numPr>
          <w:ilvl w:val="0"/>
          <w:numId w:val="0"/>
        </w:numPr>
        <w:spacing w:line="360" w:lineRule="auto"/>
        <w:ind w:left="0" w:leftChars="0" w:firstLine="482" w:firstLineChars="0"/>
        <w:rPr>
          <w:rFonts w:hint="eastAsia" w:cs="宋体"/>
        </w:rPr>
      </w:pPr>
      <w:r>
        <w:rPr>
          <w:rFonts w:hint="eastAsia" w:cs="宋体"/>
        </w:rPr>
        <w:t>★</w:t>
      </w:r>
      <w:r>
        <w:rPr>
          <w:rFonts w:hint="eastAsia" w:ascii="宋体" w:hAnsi="宋体" w:eastAsia="宋体" w:cs="宋体"/>
          <w:kern w:val="2"/>
          <w:sz w:val="24"/>
          <w:szCs w:val="24"/>
          <w:lang w:val="en-US" w:eastAsia="zh-CN" w:bidi="ar-SA"/>
        </w:rPr>
        <w:t>5.</w:t>
      </w:r>
      <w:r>
        <w:rPr>
          <w:rFonts w:hint="eastAsia" w:cs="宋体"/>
        </w:rPr>
        <w:t>若投标人取得中标资格应制定符合网络安全等级保护第三级相关要求的项目实施方案，并根据采购人现有网络安全设施进行兼容集成，采购人有权组织网络安全专家对投标人制定的项目实施方案进行论证，直到投标人提交的项目实施方案符合网络安全等级保护第三级相关要求为止，由此所产生的费用均包含在投标总价中，采购人不再为此支付任何费用。</w:t>
      </w:r>
    </w:p>
    <w:p w14:paraId="738058EF">
      <w:pPr>
        <w:pStyle w:val="10"/>
        <w:numPr>
          <w:ilvl w:val="0"/>
          <w:numId w:val="0"/>
        </w:numPr>
        <w:spacing w:line="360" w:lineRule="auto"/>
        <w:ind w:left="0" w:leftChars="0" w:firstLine="482" w:firstLineChars="0"/>
        <w:rPr>
          <w:rFonts w:hint="eastAsia" w:cs="宋体"/>
          <w:highlight w:val="none"/>
          <w:lang w:val="en-US" w:eastAsia="zh-CN"/>
        </w:rPr>
      </w:pPr>
      <w:r>
        <w:rPr>
          <w:rFonts w:hint="eastAsia" w:cs="宋体"/>
          <w:highlight w:val="none"/>
        </w:rPr>
        <w:t>★</w:t>
      </w:r>
      <w:r>
        <w:rPr>
          <w:rFonts w:hint="eastAsia" w:cs="宋体"/>
          <w:kern w:val="2"/>
          <w:sz w:val="24"/>
          <w:szCs w:val="24"/>
          <w:highlight w:val="none"/>
          <w:lang w:val="en-US" w:eastAsia="zh-CN" w:bidi="ar-SA"/>
        </w:rPr>
        <w:t>6</w:t>
      </w:r>
      <w:r>
        <w:rPr>
          <w:rFonts w:hint="eastAsia" w:ascii="宋体" w:hAnsi="宋体" w:eastAsia="宋体" w:cs="宋体"/>
          <w:kern w:val="2"/>
          <w:sz w:val="24"/>
          <w:szCs w:val="24"/>
          <w:highlight w:val="none"/>
          <w:lang w:val="en-US" w:eastAsia="zh-CN" w:bidi="ar-SA"/>
        </w:rPr>
        <w:t>.</w:t>
      </w:r>
      <w:r>
        <w:rPr>
          <w:rFonts w:hint="eastAsia" w:cs="宋体"/>
          <w:highlight w:val="none"/>
          <w:lang w:val="en-US" w:eastAsia="zh-CN"/>
        </w:rPr>
        <w:t>投标人须在投标文件中提供以下声明及承诺并加盖投标人公章：</w:t>
      </w:r>
    </w:p>
    <w:p w14:paraId="69893095">
      <w:pPr>
        <w:pStyle w:val="10"/>
        <w:numPr>
          <w:ilvl w:val="0"/>
          <w:numId w:val="0"/>
        </w:numPr>
        <w:spacing w:line="360" w:lineRule="auto"/>
        <w:ind w:firstLine="480" w:firstLineChars="200"/>
        <w:rPr>
          <w:rFonts w:hint="eastAsia" w:cs="宋体"/>
          <w:highlight w:val="none"/>
          <w:lang w:val="en-US" w:eastAsia="zh-CN"/>
        </w:rPr>
      </w:pPr>
      <w:r>
        <w:rPr>
          <w:rFonts w:hint="eastAsia" w:cs="宋体"/>
          <w:highlight w:val="none"/>
          <w:lang w:val="en-US" w:eastAsia="zh-CN"/>
        </w:rPr>
        <w:t>开源库声明函：须声明本项目所使用的开源库名称、版本及许可证类型，并承诺不使用未经授权的开源组件。</w:t>
      </w:r>
    </w:p>
    <w:p w14:paraId="1C09CDD5">
      <w:pPr>
        <w:pStyle w:val="10"/>
        <w:numPr>
          <w:ilvl w:val="0"/>
          <w:numId w:val="0"/>
        </w:numPr>
        <w:spacing w:line="360" w:lineRule="auto"/>
        <w:ind w:firstLine="480" w:firstLineChars="200"/>
        <w:rPr>
          <w:rFonts w:hint="eastAsia" w:cs="宋体"/>
          <w:highlight w:val="none"/>
          <w:lang w:val="en-US" w:eastAsia="zh-CN"/>
        </w:rPr>
      </w:pPr>
      <w:r>
        <w:rPr>
          <w:rFonts w:hint="eastAsia" w:cs="宋体"/>
          <w:highlight w:val="none"/>
          <w:lang w:val="en-US" w:eastAsia="zh-CN"/>
        </w:rPr>
        <w:t>源代码交付承诺书：须明确承诺将本项目全部定制开发软件的完整源代码（含注释、数据库脚本、部署脚本等）交付给采购人，并确保交付的源代码与线上运行版本完全一致。</w:t>
      </w:r>
    </w:p>
    <w:p w14:paraId="3F749631">
      <w:pPr>
        <w:pStyle w:val="10"/>
        <w:numPr>
          <w:ilvl w:val="0"/>
          <w:numId w:val="0"/>
        </w:numPr>
        <w:spacing w:line="360" w:lineRule="auto"/>
        <w:ind w:firstLine="480" w:firstLineChars="200"/>
        <w:rPr>
          <w:rFonts w:hint="eastAsia" w:cs="宋体"/>
          <w:highlight w:val="none"/>
          <w:lang w:val="en-US" w:eastAsia="zh-CN"/>
        </w:rPr>
      </w:pPr>
      <w:r>
        <w:rPr>
          <w:rFonts w:hint="eastAsia" w:cs="宋体"/>
          <w:highlight w:val="none"/>
          <w:lang w:val="en-US" w:eastAsia="zh-CN"/>
        </w:rPr>
        <w:t>接口开放承诺书：须明确承诺向采购人开放本项目所涉及的全部数据接口，并提供完整的接口文档，不得以任何理由限制采购人后续的系统对接与二次开发。</w:t>
      </w:r>
    </w:p>
    <w:p w14:paraId="697E8A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887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line="360" w:lineRule="auto"/>
      <w:jc w:val="center"/>
      <w:outlineLvl w:val="1"/>
    </w:pPr>
    <w:rPr>
      <w:rFonts w:ascii="宋体" w:hAnsi="宋体"/>
      <w:b/>
      <w:kern w:val="0"/>
      <w:sz w:val="24"/>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next w:val="4"/>
    <w:qFormat/>
    <w:uiPriority w:val="0"/>
    <w:pPr>
      <w:autoSpaceDE w:val="0"/>
      <w:autoSpaceDN w:val="0"/>
      <w:adjustRightInd w:val="0"/>
      <w:ind w:firstLine="420"/>
      <w:jc w:val="left"/>
    </w:pPr>
    <w:rPr>
      <w:rFonts w:ascii="宋体"/>
      <w:sz w:val="24"/>
    </w:rPr>
  </w:style>
  <w:style w:type="paragraph" w:customStyle="1" w:styleId="4">
    <w:name w:val="xl31"/>
    <w:basedOn w:val="1"/>
    <w:next w:val="5"/>
    <w:qFormat/>
    <w:uiPriority w:val="0"/>
    <w:pPr>
      <w:widowControl/>
      <w:spacing w:before="280" w:after="280"/>
      <w:ind w:firstLine="3584"/>
    </w:pPr>
  </w:style>
  <w:style w:type="paragraph" w:styleId="5">
    <w:name w:val="Body Text First Indent"/>
    <w:basedOn w:val="6"/>
    <w:next w:val="1"/>
    <w:qFormat/>
    <w:uiPriority w:val="0"/>
    <w:pPr>
      <w:tabs>
        <w:tab w:val="left" w:pos="567"/>
      </w:tabs>
      <w:ind w:firstLine="420" w:firstLineChars="100"/>
    </w:pPr>
  </w:style>
  <w:style w:type="paragraph" w:styleId="6">
    <w:name w:val="Body Text"/>
    <w:basedOn w:val="1"/>
    <w:qFormat/>
    <w:uiPriority w:val="0"/>
    <w:pPr>
      <w:tabs>
        <w:tab w:val="left" w:pos="567"/>
      </w:tabs>
      <w:spacing w:before="120" w:line="22" w:lineRule="atLeast"/>
    </w:pPr>
    <w:rPr>
      <w:rFonts w:ascii="宋体" w:hAnsi="宋体"/>
      <w:sz w:val="24"/>
    </w:rPr>
  </w:style>
  <w:style w:type="paragraph" w:customStyle="1" w:styleId="9">
    <w:name w:val="列出段落1"/>
    <w:basedOn w:val="1"/>
    <w:autoRedefine/>
    <w:qFormat/>
    <w:uiPriority w:val="34"/>
    <w:pPr>
      <w:ind w:firstLine="420" w:firstLineChars="200"/>
    </w:pPr>
    <w:rPr>
      <w:rFonts w:ascii="Calibri" w:hAnsi="Calibri"/>
      <w:szCs w:val="22"/>
    </w:rPr>
  </w:style>
  <w:style w:type="paragraph" w:customStyle="1" w:styleId="10">
    <w:name w:val="*正文"/>
    <w:basedOn w:val="1"/>
    <w:qFormat/>
    <w:uiPriority w:val="0"/>
    <w:pPr>
      <w:spacing w:line="300" w:lineRule="auto"/>
      <w:ind w:firstLine="480"/>
    </w:pPr>
    <w:rPr>
      <w:rFonts w:ascii="宋体" w:hAns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2026-09-20T01:08:06Z</dcterms:created>
  <dc:creator>zxhd2026</dc:creator>
  <cp:lastModifiedBy>用户</cp:lastModifiedBy>
  <dcterms:modified xsi:type="dcterms:W3CDTF">2026-09-20T01:09:04Z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6983E1C4D8C344A29EAA978F441FD115_12</vt:lpwstr>
  </property>
</Properties>
</file>